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02F24" w14:textId="096D7231" w:rsidR="00BB20DC" w:rsidRPr="005E5A97" w:rsidRDefault="00BB20DC" w:rsidP="001C1658">
      <w:pPr>
        <w:spacing w:before="300" w:after="300"/>
        <w:jc w:val="right"/>
        <w:rPr>
          <w:b/>
          <w:bCs/>
          <w:color w:val="07BFBA"/>
        </w:rPr>
      </w:pPr>
      <w:bookmarkStart w:id="0" w:name="_Hlk33002076"/>
      <w:r w:rsidRPr="005E5A97">
        <w:rPr>
          <w:b/>
          <w:bCs/>
          <w:color w:val="07BFBA"/>
        </w:rPr>
        <w:t xml:space="preserve">Próxima publicación: </w:t>
      </w:r>
      <w:r w:rsidR="00F817FF" w:rsidRPr="005E5A97">
        <w:rPr>
          <w:b/>
          <w:bCs/>
          <w:color w:val="07BFBA"/>
        </w:rPr>
        <w:t>9</w:t>
      </w:r>
      <w:r w:rsidR="00B62F80" w:rsidRPr="005E5A97">
        <w:rPr>
          <w:b/>
          <w:bCs/>
          <w:color w:val="07BFBA"/>
        </w:rPr>
        <w:t xml:space="preserve"> </w:t>
      </w:r>
      <w:r w:rsidR="00BB0549" w:rsidRPr="005E5A97">
        <w:rPr>
          <w:b/>
          <w:bCs/>
          <w:color w:val="07BFBA"/>
        </w:rPr>
        <w:t>de</w:t>
      </w:r>
      <w:r w:rsidR="00A41337" w:rsidRPr="005E5A97">
        <w:rPr>
          <w:b/>
          <w:bCs/>
          <w:color w:val="07BFBA"/>
        </w:rPr>
        <w:t xml:space="preserve"> </w:t>
      </w:r>
      <w:r w:rsidR="00F817FF" w:rsidRPr="005E5A97">
        <w:rPr>
          <w:b/>
          <w:bCs/>
          <w:color w:val="07BFBA"/>
        </w:rPr>
        <w:t>septiembre</w:t>
      </w:r>
      <w:r w:rsidR="00BA12B6" w:rsidRPr="005E5A97">
        <w:rPr>
          <w:b/>
          <w:bCs/>
          <w:color w:val="07BFBA"/>
        </w:rPr>
        <w:t xml:space="preserve"> de 202</w:t>
      </w:r>
      <w:r w:rsidR="00131719" w:rsidRPr="005E5A97">
        <w:rPr>
          <w:b/>
          <w:bCs/>
          <w:color w:val="07BFBA"/>
        </w:rPr>
        <w:t>6</w:t>
      </w:r>
    </w:p>
    <w:tbl>
      <w:tblPr>
        <w:tblStyle w:val="Tablaconcuadrcula"/>
        <w:tblW w:w="0" w:type="auto"/>
        <w:jc w:val="cente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4A0" w:firstRow="1" w:lastRow="0" w:firstColumn="1" w:lastColumn="0" w:noHBand="0" w:noVBand="1"/>
      </w:tblPr>
      <w:tblGrid>
        <w:gridCol w:w="1247"/>
        <w:gridCol w:w="1247"/>
        <w:gridCol w:w="284"/>
        <w:gridCol w:w="1247"/>
        <w:gridCol w:w="1247"/>
        <w:gridCol w:w="284"/>
        <w:gridCol w:w="1247"/>
        <w:gridCol w:w="1247"/>
      </w:tblGrid>
      <w:tr w:rsidR="004430B9" w:rsidRPr="005E5A97" w14:paraId="0B065D6E" w14:textId="77777777" w:rsidTr="00EC7DD7">
        <w:trPr>
          <w:trHeight w:hRule="exact" w:val="737"/>
          <w:jc w:val="center"/>
        </w:trPr>
        <w:tc>
          <w:tcPr>
            <w:tcW w:w="2494" w:type="dxa"/>
            <w:gridSpan w:val="2"/>
            <w:shd w:val="clear" w:color="auto" w:fill="C0C0C0"/>
            <w:noWrap/>
            <w:vAlign w:val="center"/>
          </w:tcPr>
          <w:bookmarkEnd w:id="0"/>
          <w:p w14:paraId="4D960D13" w14:textId="5D2DEBAF" w:rsidR="004430B9" w:rsidRPr="005E5A97" w:rsidRDefault="00B62F80" w:rsidP="00B873C4">
            <w:pPr>
              <w:spacing w:before="120"/>
              <w:jc w:val="center"/>
              <w:rPr>
                <w:b/>
                <w:bCs/>
                <w:spacing w:val="6"/>
                <w:sz w:val="20"/>
                <w:szCs w:val="20"/>
              </w:rPr>
            </w:pPr>
            <w:r w:rsidRPr="005E5A97">
              <w:rPr>
                <w:b/>
                <w:bCs/>
                <w:smallCaps/>
                <w:spacing w:val="6"/>
                <w:sz w:val="20"/>
                <w:szCs w:val="20"/>
              </w:rPr>
              <w:t>inpp</w:t>
            </w:r>
            <w:r w:rsidR="004430B9" w:rsidRPr="005E5A97">
              <w:rPr>
                <w:b/>
                <w:bCs/>
                <w:spacing w:val="6"/>
                <w:sz w:val="20"/>
                <w:szCs w:val="20"/>
              </w:rPr>
              <w:t xml:space="preserve"> total</w:t>
            </w:r>
          </w:p>
        </w:tc>
        <w:tc>
          <w:tcPr>
            <w:tcW w:w="284" w:type="dxa"/>
            <w:tcBorders>
              <w:top w:val="nil"/>
              <w:bottom w:val="nil"/>
            </w:tcBorders>
            <w:noWrap/>
          </w:tcPr>
          <w:p w14:paraId="108063CD" w14:textId="77777777" w:rsidR="004430B9" w:rsidRPr="005E5A97" w:rsidRDefault="004430B9" w:rsidP="00067230">
            <w:pPr>
              <w:jc w:val="center"/>
              <w:rPr>
                <w:b/>
                <w:bCs/>
                <w:color w:val="07BFBA"/>
                <w:sz w:val="20"/>
                <w:szCs w:val="20"/>
              </w:rPr>
            </w:pPr>
          </w:p>
        </w:tc>
        <w:tc>
          <w:tcPr>
            <w:tcW w:w="2494" w:type="dxa"/>
            <w:gridSpan w:val="2"/>
            <w:shd w:val="clear" w:color="auto" w:fill="C0C0C0"/>
            <w:noWrap/>
            <w:vAlign w:val="center"/>
          </w:tcPr>
          <w:p w14:paraId="09CE92A6" w14:textId="7C2CA446" w:rsidR="004430B9" w:rsidRPr="005E5A97" w:rsidRDefault="00B62F80" w:rsidP="009E6BF9">
            <w:pPr>
              <w:spacing w:before="120"/>
              <w:jc w:val="center"/>
              <w:rPr>
                <w:b/>
                <w:bCs/>
                <w:color w:val="07BFBA"/>
                <w:sz w:val="20"/>
                <w:szCs w:val="20"/>
              </w:rPr>
            </w:pPr>
            <w:r w:rsidRPr="005E5A97">
              <w:rPr>
                <w:b/>
                <w:bCs/>
                <w:smallCaps/>
                <w:spacing w:val="6"/>
                <w:sz w:val="20"/>
                <w:szCs w:val="20"/>
              </w:rPr>
              <w:t>inpp</w:t>
            </w:r>
            <w:r w:rsidR="004430B9" w:rsidRPr="005E5A97">
              <w:rPr>
                <w:b/>
                <w:bCs/>
                <w:spacing w:val="6"/>
                <w:sz w:val="20"/>
                <w:szCs w:val="20"/>
              </w:rPr>
              <w:t xml:space="preserve"> de uso intermedio</w:t>
            </w:r>
          </w:p>
        </w:tc>
        <w:tc>
          <w:tcPr>
            <w:tcW w:w="284" w:type="dxa"/>
            <w:tcBorders>
              <w:top w:val="nil"/>
              <w:bottom w:val="nil"/>
            </w:tcBorders>
            <w:noWrap/>
          </w:tcPr>
          <w:p w14:paraId="54DC90D1" w14:textId="77777777" w:rsidR="004430B9" w:rsidRPr="005E5A97" w:rsidRDefault="004430B9" w:rsidP="00067230">
            <w:pPr>
              <w:jc w:val="center"/>
              <w:rPr>
                <w:b/>
                <w:bCs/>
                <w:color w:val="07BFBA"/>
                <w:sz w:val="20"/>
                <w:szCs w:val="20"/>
              </w:rPr>
            </w:pPr>
          </w:p>
        </w:tc>
        <w:tc>
          <w:tcPr>
            <w:tcW w:w="2494" w:type="dxa"/>
            <w:gridSpan w:val="2"/>
            <w:shd w:val="clear" w:color="auto" w:fill="C0C0C0"/>
            <w:noWrap/>
            <w:vAlign w:val="center"/>
          </w:tcPr>
          <w:p w14:paraId="722B87D1" w14:textId="57A7026C" w:rsidR="004430B9" w:rsidRPr="005E5A97" w:rsidRDefault="00B62F80" w:rsidP="009E6BF9">
            <w:pPr>
              <w:spacing w:before="120"/>
              <w:jc w:val="center"/>
              <w:rPr>
                <w:b/>
                <w:bCs/>
                <w:color w:val="07BFBA"/>
                <w:sz w:val="20"/>
                <w:szCs w:val="20"/>
              </w:rPr>
            </w:pPr>
            <w:r w:rsidRPr="005E5A97">
              <w:rPr>
                <w:b/>
                <w:bCs/>
                <w:smallCaps/>
                <w:spacing w:val="6"/>
                <w:sz w:val="20"/>
                <w:szCs w:val="20"/>
              </w:rPr>
              <w:t>inpp</w:t>
            </w:r>
            <w:r w:rsidR="004430B9" w:rsidRPr="005E5A97">
              <w:rPr>
                <w:b/>
                <w:bCs/>
                <w:spacing w:val="6"/>
                <w:sz w:val="20"/>
                <w:szCs w:val="20"/>
              </w:rPr>
              <w:t xml:space="preserve"> finales</w:t>
            </w:r>
          </w:p>
        </w:tc>
      </w:tr>
      <w:tr w:rsidR="009E6BF9" w:rsidRPr="005E5A97" w14:paraId="317C7D7D" w14:textId="77777777" w:rsidTr="00FC0632">
        <w:trPr>
          <w:trHeight w:hRule="exact" w:val="454"/>
          <w:jc w:val="center"/>
        </w:trPr>
        <w:tc>
          <w:tcPr>
            <w:tcW w:w="2494" w:type="dxa"/>
            <w:gridSpan w:val="2"/>
            <w:shd w:val="clear" w:color="auto" w:fill="F2F2F2" w:themeFill="background1" w:themeFillShade="F2"/>
            <w:noWrap/>
            <w:vAlign w:val="center"/>
          </w:tcPr>
          <w:p w14:paraId="0F2A6FF5" w14:textId="04CABC88" w:rsidR="009E6BF9" w:rsidRPr="005E5A97" w:rsidRDefault="000C4CBF" w:rsidP="009E6BF9">
            <w:pPr>
              <w:jc w:val="center"/>
              <w:rPr>
                <w:kern w:val="24"/>
                <w:sz w:val="18"/>
                <w:szCs w:val="18"/>
                <w:lang w:val="es-ES" w:eastAsia="es-MX"/>
              </w:rPr>
            </w:pPr>
            <w:r w:rsidRPr="005E5A97">
              <w:rPr>
                <w:kern w:val="24"/>
                <w:sz w:val="18"/>
                <w:szCs w:val="18"/>
                <w:lang w:val="es-ES" w:eastAsia="es-MX"/>
              </w:rPr>
              <w:t>ju</w:t>
            </w:r>
            <w:r w:rsidR="00F817FF" w:rsidRPr="005E5A97">
              <w:rPr>
                <w:kern w:val="24"/>
                <w:sz w:val="18"/>
                <w:szCs w:val="18"/>
                <w:lang w:val="es-ES" w:eastAsia="es-MX"/>
              </w:rPr>
              <w:t>l</w:t>
            </w:r>
            <w:r w:rsidRPr="005E5A97">
              <w:rPr>
                <w:kern w:val="24"/>
                <w:sz w:val="18"/>
                <w:szCs w:val="18"/>
                <w:lang w:val="es-ES" w:eastAsia="es-MX"/>
              </w:rPr>
              <w:t>i</w:t>
            </w:r>
            <w:r w:rsidR="000A371A" w:rsidRPr="005E5A97">
              <w:rPr>
                <w:kern w:val="24"/>
                <w:sz w:val="18"/>
                <w:szCs w:val="18"/>
                <w:lang w:val="es-ES" w:eastAsia="es-MX"/>
              </w:rPr>
              <w:t>o</w:t>
            </w:r>
          </w:p>
          <w:p w14:paraId="0A509039" w14:textId="64370170" w:rsidR="00FC0632" w:rsidRPr="005E5A97" w:rsidRDefault="00FC0632" w:rsidP="009E6BF9">
            <w:pPr>
              <w:jc w:val="center"/>
              <w:rPr>
                <w:color w:val="07BFBA"/>
                <w:sz w:val="18"/>
                <w:szCs w:val="18"/>
              </w:rPr>
            </w:pPr>
            <w:r w:rsidRPr="005E5A97">
              <w:rPr>
                <w:kern w:val="24"/>
                <w:sz w:val="18"/>
                <w:szCs w:val="18"/>
                <w:lang w:val="es-ES" w:eastAsia="es-MX"/>
              </w:rPr>
              <w:t>variación</w:t>
            </w:r>
          </w:p>
        </w:tc>
        <w:tc>
          <w:tcPr>
            <w:tcW w:w="284" w:type="dxa"/>
            <w:tcBorders>
              <w:top w:val="nil"/>
              <w:bottom w:val="nil"/>
            </w:tcBorders>
            <w:noWrap/>
            <w:vAlign w:val="center"/>
          </w:tcPr>
          <w:p w14:paraId="4FB97FF2" w14:textId="77777777" w:rsidR="009E6BF9" w:rsidRPr="005E5A97" w:rsidRDefault="009E6BF9" w:rsidP="009E6BF9">
            <w:pPr>
              <w:jc w:val="center"/>
              <w:rPr>
                <w:color w:val="07BFBA"/>
                <w:sz w:val="18"/>
                <w:szCs w:val="18"/>
              </w:rPr>
            </w:pPr>
          </w:p>
        </w:tc>
        <w:tc>
          <w:tcPr>
            <w:tcW w:w="2494" w:type="dxa"/>
            <w:gridSpan w:val="2"/>
            <w:shd w:val="clear" w:color="auto" w:fill="F2F2F2" w:themeFill="background1" w:themeFillShade="F2"/>
            <w:noWrap/>
            <w:vAlign w:val="center"/>
          </w:tcPr>
          <w:p w14:paraId="0620DB5B" w14:textId="119AC17F" w:rsidR="009E6BF9" w:rsidRPr="005E5A97" w:rsidRDefault="000C4CBF" w:rsidP="00FC0632">
            <w:pPr>
              <w:jc w:val="center"/>
              <w:rPr>
                <w:kern w:val="24"/>
                <w:sz w:val="18"/>
                <w:szCs w:val="18"/>
                <w:lang w:val="es-ES" w:eastAsia="es-MX"/>
              </w:rPr>
            </w:pPr>
            <w:r w:rsidRPr="005E5A97">
              <w:rPr>
                <w:kern w:val="24"/>
                <w:sz w:val="18"/>
                <w:szCs w:val="18"/>
                <w:lang w:val="es-ES" w:eastAsia="es-MX"/>
              </w:rPr>
              <w:t>ju</w:t>
            </w:r>
            <w:r w:rsidR="00F817FF" w:rsidRPr="005E5A97">
              <w:rPr>
                <w:kern w:val="24"/>
                <w:sz w:val="18"/>
                <w:szCs w:val="18"/>
                <w:lang w:val="es-ES" w:eastAsia="es-MX"/>
              </w:rPr>
              <w:t>l</w:t>
            </w:r>
            <w:r w:rsidRPr="005E5A97">
              <w:rPr>
                <w:kern w:val="24"/>
                <w:sz w:val="18"/>
                <w:szCs w:val="18"/>
                <w:lang w:val="es-ES" w:eastAsia="es-MX"/>
              </w:rPr>
              <w:t>i</w:t>
            </w:r>
            <w:r w:rsidR="000A371A" w:rsidRPr="005E5A97">
              <w:rPr>
                <w:kern w:val="24"/>
                <w:sz w:val="18"/>
                <w:szCs w:val="18"/>
                <w:lang w:val="es-ES" w:eastAsia="es-MX"/>
              </w:rPr>
              <w:t>o</w:t>
            </w:r>
          </w:p>
          <w:p w14:paraId="144C4B8E" w14:textId="15D3EC20" w:rsidR="00FC0632" w:rsidRPr="005E5A97" w:rsidRDefault="00FC0632" w:rsidP="00FC0632">
            <w:pPr>
              <w:jc w:val="center"/>
              <w:rPr>
                <w:color w:val="07BFBA"/>
                <w:sz w:val="18"/>
                <w:szCs w:val="18"/>
              </w:rPr>
            </w:pPr>
            <w:r w:rsidRPr="005E5A97">
              <w:rPr>
                <w:kern w:val="24"/>
                <w:sz w:val="18"/>
                <w:szCs w:val="18"/>
                <w:lang w:val="es-ES" w:eastAsia="es-MX"/>
              </w:rPr>
              <w:t>variación</w:t>
            </w:r>
          </w:p>
        </w:tc>
        <w:tc>
          <w:tcPr>
            <w:tcW w:w="284" w:type="dxa"/>
            <w:tcBorders>
              <w:top w:val="nil"/>
              <w:bottom w:val="nil"/>
            </w:tcBorders>
            <w:noWrap/>
            <w:vAlign w:val="center"/>
          </w:tcPr>
          <w:p w14:paraId="4DFB33FE" w14:textId="77777777" w:rsidR="009E6BF9" w:rsidRPr="005E5A97" w:rsidRDefault="009E6BF9" w:rsidP="009E6BF9">
            <w:pPr>
              <w:jc w:val="center"/>
              <w:rPr>
                <w:color w:val="07BFBA"/>
                <w:sz w:val="18"/>
                <w:szCs w:val="18"/>
              </w:rPr>
            </w:pPr>
          </w:p>
        </w:tc>
        <w:tc>
          <w:tcPr>
            <w:tcW w:w="2494" w:type="dxa"/>
            <w:gridSpan w:val="2"/>
            <w:shd w:val="clear" w:color="auto" w:fill="F2F2F2" w:themeFill="background1" w:themeFillShade="F2"/>
            <w:noWrap/>
            <w:vAlign w:val="center"/>
          </w:tcPr>
          <w:p w14:paraId="6641EED1" w14:textId="3BBCA41B" w:rsidR="009E6BF9" w:rsidRPr="005E5A97" w:rsidRDefault="000C4CBF" w:rsidP="009E6BF9">
            <w:pPr>
              <w:jc w:val="center"/>
              <w:rPr>
                <w:kern w:val="24"/>
                <w:sz w:val="18"/>
                <w:szCs w:val="18"/>
                <w:lang w:val="es-ES" w:eastAsia="es-MX"/>
              </w:rPr>
            </w:pPr>
            <w:r w:rsidRPr="005E5A97">
              <w:rPr>
                <w:kern w:val="24"/>
                <w:sz w:val="18"/>
                <w:szCs w:val="18"/>
                <w:lang w:val="es-ES" w:eastAsia="es-MX"/>
              </w:rPr>
              <w:t>ju</w:t>
            </w:r>
            <w:r w:rsidR="00F817FF" w:rsidRPr="005E5A97">
              <w:rPr>
                <w:kern w:val="24"/>
                <w:sz w:val="18"/>
                <w:szCs w:val="18"/>
                <w:lang w:val="es-ES" w:eastAsia="es-MX"/>
              </w:rPr>
              <w:t>l</w:t>
            </w:r>
            <w:r w:rsidRPr="005E5A97">
              <w:rPr>
                <w:kern w:val="24"/>
                <w:sz w:val="18"/>
                <w:szCs w:val="18"/>
                <w:lang w:val="es-ES" w:eastAsia="es-MX"/>
              </w:rPr>
              <w:t>i</w:t>
            </w:r>
            <w:r w:rsidR="000A371A" w:rsidRPr="005E5A97">
              <w:rPr>
                <w:kern w:val="24"/>
                <w:sz w:val="18"/>
                <w:szCs w:val="18"/>
                <w:lang w:val="es-ES" w:eastAsia="es-MX"/>
              </w:rPr>
              <w:t>o</w:t>
            </w:r>
          </w:p>
          <w:p w14:paraId="479B724B" w14:textId="6A9E6085" w:rsidR="00FC0632" w:rsidRPr="005E5A97" w:rsidRDefault="00FC0632" w:rsidP="009E6BF9">
            <w:pPr>
              <w:jc w:val="center"/>
              <w:rPr>
                <w:color w:val="07BFBA"/>
                <w:sz w:val="18"/>
                <w:szCs w:val="18"/>
              </w:rPr>
            </w:pPr>
            <w:r w:rsidRPr="005E5A97">
              <w:rPr>
                <w:kern w:val="24"/>
                <w:sz w:val="18"/>
                <w:szCs w:val="18"/>
                <w:lang w:val="es-ES" w:eastAsia="es-MX"/>
              </w:rPr>
              <w:t>variación</w:t>
            </w:r>
          </w:p>
        </w:tc>
      </w:tr>
      <w:tr w:rsidR="009E6BF9" w:rsidRPr="005E5A97" w14:paraId="383E1F3F" w14:textId="77777777" w:rsidTr="00FC0632">
        <w:trPr>
          <w:trHeight w:hRule="exact" w:val="227"/>
          <w:jc w:val="center"/>
        </w:trPr>
        <w:tc>
          <w:tcPr>
            <w:tcW w:w="1247" w:type="dxa"/>
            <w:tcBorders>
              <w:top w:val="nil"/>
            </w:tcBorders>
            <w:shd w:val="clear" w:color="auto" w:fill="F2F2F2" w:themeFill="background1" w:themeFillShade="F2"/>
            <w:noWrap/>
            <w:vAlign w:val="center"/>
          </w:tcPr>
          <w:p w14:paraId="573491FA" w14:textId="7E6704B3" w:rsidR="009E6BF9" w:rsidRPr="005E5A97" w:rsidRDefault="009E6BF9" w:rsidP="009E6BF9">
            <w:pPr>
              <w:jc w:val="center"/>
              <w:rPr>
                <w:kern w:val="24"/>
                <w:sz w:val="18"/>
                <w:szCs w:val="18"/>
                <w:lang w:val="es-ES" w:eastAsia="es-MX"/>
              </w:rPr>
            </w:pPr>
            <w:r w:rsidRPr="005E5A97">
              <w:rPr>
                <w:kern w:val="24"/>
                <w:sz w:val="18"/>
                <w:szCs w:val="18"/>
                <w:lang w:val="es-ES" w:eastAsia="es-MX"/>
              </w:rPr>
              <w:t>mensual</w:t>
            </w:r>
          </w:p>
        </w:tc>
        <w:tc>
          <w:tcPr>
            <w:tcW w:w="1247" w:type="dxa"/>
            <w:tcBorders>
              <w:top w:val="nil"/>
            </w:tcBorders>
            <w:shd w:val="clear" w:color="auto" w:fill="F2F2F2" w:themeFill="background1" w:themeFillShade="F2"/>
            <w:noWrap/>
            <w:vAlign w:val="center"/>
          </w:tcPr>
          <w:p w14:paraId="16D1090D" w14:textId="512C4847" w:rsidR="009E6BF9" w:rsidRPr="005E5A97" w:rsidRDefault="009E6BF9" w:rsidP="009E6BF9">
            <w:pPr>
              <w:jc w:val="center"/>
              <w:rPr>
                <w:kern w:val="24"/>
                <w:sz w:val="18"/>
                <w:szCs w:val="18"/>
                <w:lang w:val="es-ES" w:eastAsia="es-MX"/>
              </w:rPr>
            </w:pPr>
            <w:r w:rsidRPr="005E5A97">
              <w:rPr>
                <w:kern w:val="24"/>
                <w:sz w:val="18"/>
                <w:szCs w:val="18"/>
                <w:lang w:val="es-ES" w:eastAsia="es-MX"/>
              </w:rPr>
              <w:t>anual</w:t>
            </w:r>
          </w:p>
        </w:tc>
        <w:tc>
          <w:tcPr>
            <w:tcW w:w="284" w:type="dxa"/>
            <w:tcBorders>
              <w:top w:val="nil"/>
              <w:bottom w:val="nil"/>
            </w:tcBorders>
            <w:noWrap/>
            <w:vAlign w:val="center"/>
          </w:tcPr>
          <w:p w14:paraId="6C54FA68" w14:textId="77777777" w:rsidR="009E6BF9" w:rsidRPr="005E5A97" w:rsidRDefault="009E6BF9" w:rsidP="009E6BF9">
            <w:pPr>
              <w:jc w:val="center"/>
              <w:rPr>
                <w:color w:val="07BFBA"/>
                <w:sz w:val="18"/>
                <w:szCs w:val="18"/>
              </w:rPr>
            </w:pPr>
          </w:p>
        </w:tc>
        <w:tc>
          <w:tcPr>
            <w:tcW w:w="1247" w:type="dxa"/>
            <w:tcBorders>
              <w:top w:val="nil"/>
            </w:tcBorders>
            <w:shd w:val="clear" w:color="auto" w:fill="F2F2F2" w:themeFill="background1" w:themeFillShade="F2"/>
            <w:noWrap/>
            <w:vAlign w:val="center"/>
          </w:tcPr>
          <w:p w14:paraId="13175AF3" w14:textId="2ADDB25F" w:rsidR="009E6BF9" w:rsidRPr="005E5A97" w:rsidRDefault="009E6BF9" w:rsidP="009E6BF9">
            <w:pPr>
              <w:jc w:val="center"/>
              <w:rPr>
                <w:kern w:val="24"/>
                <w:sz w:val="18"/>
                <w:szCs w:val="18"/>
                <w:lang w:val="es-ES" w:eastAsia="es-MX"/>
              </w:rPr>
            </w:pPr>
            <w:r w:rsidRPr="005E5A97">
              <w:rPr>
                <w:kern w:val="24"/>
                <w:sz w:val="18"/>
                <w:szCs w:val="18"/>
                <w:lang w:val="es-ES" w:eastAsia="es-MX"/>
              </w:rPr>
              <w:t>mensual</w:t>
            </w:r>
          </w:p>
        </w:tc>
        <w:tc>
          <w:tcPr>
            <w:tcW w:w="1247" w:type="dxa"/>
            <w:tcBorders>
              <w:top w:val="nil"/>
            </w:tcBorders>
            <w:shd w:val="clear" w:color="auto" w:fill="F2F2F2" w:themeFill="background1" w:themeFillShade="F2"/>
            <w:noWrap/>
            <w:vAlign w:val="center"/>
          </w:tcPr>
          <w:p w14:paraId="0208D6CD" w14:textId="1610B38A" w:rsidR="009E6BF9" w:rsidRPr="005E5A97" w:rsidRDefault="009E6BF9" w:rsidP="009E6BF9">
            <w:pPr>
              <w:jc w:val="center"/>
              <w:rPr>
                <w:kern w:val="24"/>
                <w:sz w:val="18"/>
                <w:szCs w:val="18"/>
                <w:lang w:val="es-ES" w:eastAsia="es-MX"/>
              </w:rPr>
            </w:pPr>
            <w:r w:rsidRPr="005E5A97">
              <w:rPr>
                <w:kern w:val="24"/>
                <w:sz w:val="18"/>
                <w:szCs w:val="18"/>
                <w:lang w:val="es-ES" w:eastAsia="es-MX"/>
              </w:rPr>
              <w:t>anual</w:t>
            </w:r>
          </w:p>
        </w:tc>
        <w:tc>
          <w:tcPr>
            <w:tcW w:w="284" w:type="dxa"/>
            <w:tcBorders>
              <w:top w:val="nil"/>
              <w:bottom w:val="nil"/>
            </w:tcBorders>
            <w:noWrap/>
            <w:vAlign w:val="center"/>
          </w:tcPr>
          <w:p w14:paraId="282524A1" w14:textId="77777777" w:rsidR="009E6BF9" w:rsidRPr="005E5A97" w:rsidRDefault="009E6BF9" w:rsidP="009E6BF9">
            <w:pPr>
              <w:jc w:val="center"/>
              <w:rPr>
                <w:color w:val="07BFBA"/>
                <w:sz w:val="18"/>
                <w:szCs w:val="18"/>
              </w:rPr>
            </w:pPr>
          </w:p>
        </w:tc>
        <w:tc>
          <w:tcPr>
            <w:tcW w:w="1247" w:type="dxa"/>
            <w:tcBorders>
              <w:top w:val="nil"/>
            </w:tcBorders>
            <w:shd w:val="clear" w:color="auto" w:fill="F2F2F2" w:themeFill="background1" w:themeFillShade="F2"/>
            <w:noWrap/>
            <w:vAlign w:val="center"/>
          </w:tcPr>
          <w:p w14:paraId="33FB0A22" w14:textId="19C4847C" w:rsidR="009E6BF9" w:rsidRPr="005E5A97" w:rsidRDefault="009E6BF9" w:rsidP="009E6BF9">
            <w:pPr>
              <w:jc w:val="center"/>
              <w:rPr>
                <w:kern w:val="24"/>
                <w:sz w:val="18"/>
                <w:szCs w:val="18"/>
                <w:lang w:val="es-ES" w:eastAsia="es-MX"/>
              </w:rPr>
            </w:pPr>
            <w:r w:rsidRPr="005E5A97">
              <w:rPr>
                <w:kern w:val="24"/>
                <w:sz w:val="18"/>
                <w:szCs w:val="18"/>
                <w:lang w:val="es-ES" w:eastAsia="es-MX"/>
              </w:rPr>
              <w:t>mensual</w:t>
            </w:r>
          </w:p>
        </w:tc>
        <w:tc>
          <w:tcPr>
            <w:tcW w:w="1247" w:type="dxa"/>
            <w:tcBorders>
              <w:top w:val="nil"/>
            </w:tcBorders>
            <w:shd w:val="clear" w:color="auto" w:fill="F2F2F2" w:themeFill="background1" w:themeFillShade="F2"/>
            <w:noWrap/>
            <w:vAlign w:val="center"/>
          </w:tcPr>
          <w:p w14:paraId="40C09C6F" w14:textId="231B4A3D" w:rsidR="009E6BF9" w:rsidRPr="005E5A97" w:rsidRDefault="009E6BF9" w:rsidP="009E6BF9">
            <w:pPr>
              <w:jc w:val="center"/>
              <w:rPr>
                <w:kern w:val="24"/>
                <w:sz w:val="18"/>
                <w:szCs w:val="18"/>
                <w:lang w:val="es-ES" w:eastAsia="es-MX"/>
              </w:rPr>
            </w:pPr>
            <w:r w:rsidRPr="005E5A97">
              <w:rPr>
                <w:kern w:val="24"/>
                <w:sz w:val="18"/>
                <w:szCs w:val="18"/>
                <w:lang w:val="es-ES" w:eastAsia="es-MX"/>
              </w:rPr>
              <w:t>anual</w:t>
            </w:r>
          </w:p>
        </w:tc>
      </w:tr>
      <w:tr w:rsidR="005636C8" w:rsidRPr="005E5A97" w14:paraId="4DCA1599" w14:textId="77777777" w:rsidTr="00237EC5">
        <w:trPr>
          <w:trHeight w:hRule="exact" w:val="567"/>
          <w:jc w:val="center"/>
        </w:trPr>
        <w:tc>
          <w:tcPr>
            <w:tcW w:w="1247" w:type="dxa"/>
            <w:noWrap/>
            <w:vAlign w:val="center"/>
          </w:tcPr>
          <w:p w14:paraId="0FE700E0" w14:textId="76725642" w:rsidR="005636C8" w:rsidRPr="005E5A97" w:rsidRDefault="005636C8" w:rsidP="005636C8">
            <w:pPr>
              <w:jc w:val="center"/>
              <w:rPr>
                <w:b/>
                <w:bCs/>
                <w:color w:val="07BFBA"/>
                <w:sz w:val="26"/>
                <w:szCs w:val="26"/>
              </w:rPr>
            </w:pPr>
            <w:r w:rsidRPr="005E5A97">
              <w:rPr>
                <w:color w:val="808080"/>
                <w:kern w:val="24"/>
                <w:sz w:val="26"/>
                <w:szCs w:val="26"/>
                <w:lang w:val="es-ES" w:eastAsia="es-MX"/>
              </w:rPr>
              <w:t>▼</w:t>
            </w:r>
            <w:r w:rsidRPr="005E5A97">
              <w:rPr>
                <w:kern w:val="24"/>
                <w:sz w:val="26"/>
                <w:szCs w:val="26"/>
                <w:lang w:val="es-ES" w:eastAsia="es-MX"/>
              </w:rPr>
              <w:t>-0.03 %</w:t>
            </w:r>
          </w:p>
        </w:tc>
        <w:tc>
          <w:tcPr>
            <w:tcW w:w="1247" w:type="dxa"/>
            <w:noWrap/>
            <w:vAlign w:val="center"/>
          </w:tcPr>
          <w:p w14:paraId="2C194A66" w14:textId="5AEC9E84" w:rsidR="005636C8" w:rsidRPr="005E5A97" w:rsidRDefault="005636C8" w:rsidP="005636C8">
            <w:pPr>
              <w:jc w:val="center"/>
              <w:rPr>
                <w:b/>
                <w:bCs/>
                <w:color w:val="07BFBA"/>
                <w:sz w:val="26"/>
                <w:szCs w:val="26"/>
              </w:rPr>
            </w:pPr>
            <w:r w:rsidRPr="005E5A97">
              <w:rPr>
                <w:color w:val="808080" w:themeColor="background1" w:themeShade="80"/>
                <w:kern w:val="24"/>
                <w:sz w:val="26"/>
                <w:szCs w:val="26"/>
                <w:lang w:val="es-ES" w:eastAsia="es-MX"/>
              </w:rPr>
              <w:t>▲ </w:t>
            </w:r>
            <w:r w:rsidRPr="005E5A97">
              <w:rPr>
                <w:kern w:val="24"/>
                <w:sz w:val="26"/>
                <w:szCs w:val="26"/>
                <w:lang w:val="es-ES" w:eastAsia="es-MX"/>
              </w:rPr>
              <w:t>2.56 </w:t>
            </w:r>
            <w:r w:rsidRPr="005E5A97">
              <w:rPr>
                <w:color w:val="000000"/>
                <w:kern w:val="24"/>
                <w:sz w:val="26"/>
                <w:szCs w:val="26"/>
                <w:lang w:val="es-ES" w:eastAsia="es-MX"/>
              </w:rPr>
              <w:t>%</w:t>
            </w:r>
          </w:p>
        </w:tc>
        <w:tc>
          <w:tcPr>
            <w:tcW w:w="284" w:type="dxa"/>
            <w:tcBorders>
              <w:top w:val="nil"/>
              <w:bottom w:val="nil"/>
            </w:tcBorders>
            <w:noWrap/>
            <w:vAlign w:val="center"/>
          </w:tcPr>
          <w:p w14:paraId="6147E74C" w14:textId="77777777" w:rsidR="005636C8" w:rsidRPr="005E5A97" w:rsidRDefault="005636C8" w:rsidP="005636C8">
            <w:pPr>
              <w:jc w:val="center"/>
              <w:rPr>
                <w:b/>
                <w:bCs/>
                <w:color w:val="07BFBA"/>
                <w:sz w:val="26"/>
                <w:szCs w:val="26"/>
              </w:rPr>
            </w:pPr>
          </w:p>
        </w:tc>
        <w:tc>
          <w:tcPr>
            <w:tcW w:w="1247" w:type="dxa"/>
            <w:noWrap/>
            <w:vAlign w:val="center"/>
          </w:tcPr>
          <w:p w14:paraId="1E8129F3" w14:textId="1929663F" w:rsidR="005636C8" w:rsidRPr="005E5A97" w:rsidRDefault="005636C8" w:rsidP="005636C8">
            <w:pPr>
              <w:jc w:val="center"/>
              <w:rPr>
                <w:b/>
                <w:bCs/>
                <w:color w:val="07BFBA"/>
                <w:sz w:val="26"/>
                <w:szCs w:val="26"/>
              </w:rPr>
            </w:pPr>
            <w:r w:rsidRPr="005E5A97">
              <w:rPr>
                <w:color w:val="808080"/>
                <w:kern w:val="24"/>
                <w:sz w:val="26"/>
                <w:szCs w:val="26"/>
                <w:lang w:val="es-ES" w:eastAsia="es-MX"/>
              </w:rPr>
              <w:t>▼</w:t>
            </w:r>
            <w:r w:rsidRPr="005E5A97">
              <w:rPr>
                <w:kern w:val="24"/>
                <w:sz w:val="26"/>
                <w:szCs w:val="26"/>
                <w:lang w:val="es-ES" w:eastAsia="es-MX"/>
              </w:rPr>
              <w:t>-0.16 %</w:t>
            </w:r>
          </w:p>
        </w:tc>
        <w:tc>
          <w:tcPr>
            <w:tcW w:w="1247" w:type="dxa"/>
            <w:noWrap/>
            <w:vAlign w:val="center"/>
          </w:tcPr>
          <w:p w14:paraId="5C3312DC" w14:textId="28C7C24B" w:rsidR="005636C8" w:rsidRPr="005E5A97" w:rsidRDefault="005636C8" w:rsidP="005636C8">
            <w:pPr>
              <w:jc w:val="center"/>
              <w:rPr>
                <w:b/>
                <w:bCs/>
                <w:color w:val="07BFBA"/>
                <w:sz w:val="26"/>
                <w:szCs w:val="26"/>
              </w:rPr>
            </w:pPr>
            <w:r w:rsidRPr="005E5A97">
              <w:rPr>
                <w:color w:val="808080"/>
                <w:kern w:val="24"/>
                <w:sz w:val="26"/>
                <w:szCs w:val="26"/>
                <w:lang w:val="es-ES" w:eastAsia="es-MX"/>
              </w:rPr>
              <w:t>▲</w:t>
            </w:r>
            <w:r w:rsidRPr="005E5A97">
              <w:rPr>
                <w:kern w:val="24"/>
                <w:sz w:val="26"/>
                <w:szCs w:val="26"/>
                <w:lang w:val="es-ES" w:eastAsia="es-MX"/>
              </w:rPr>
              <w:t> 1.73 %</w:t>
            </w:r>
          </w:p>
        </w:tc>
        <w:tc>
          <w:tcPr>
            <w:tcW w:w="284" w:type="dxa"/>
            <w:tcBorders>
              <w:top w:val="nil"/>
              <w:bottom w:val="nil"/>
            </w:tcBorders>
            <w:noWrap/>
            <w:vAlign w:val="center"/>
          </w:tcPr>
          <w:p w14:paraId="2E677BFB" w14:textId="77777777" w:rsidR="005636C8" w:rsidRPr="005E5A97" w:rsidRDefault="005636C8" w:rsidP="005636C8">
            <w:pPr>
              <w:jc w:val="center"/>
              <w:rPr>
                <w:b/>
                <w:bCs/>
                <w:color w:val="07BFBA"/>
                <w:sz w:val="26"/>
                <w:szCs w:val="26"/>
              </w:rPr>
            </w:pPr>
          </w:p>
        </w:tc>
        <w:tc>
          <w:tcPr>
            <w:tcW w:w="1247" w:type="dxa"/>
            <w:shd w:val="clear" w:color="auto" w:fill="FFFFFF" w:themeFill="background1"/>
            <w:noWrap/>
            <w:vAlign w:val="center"/>
          </w:tcPr>
          <w:p w14:paraId="530C21E7" w14:textId="1632C0E2" w:rsidR="005636C8" w:rsidRPr="005E5A97" w:rsidRDefault="005636C8" w:rsidP="005636C8">
            <w:pPr>
              <w:jc w:val="center"/>
              <w:rPr>
                <w:b/>
                <w:bCs/>
                <w:color w:val="07BFBA"/>
                <w:sz w:val="26"/>
                <w:szCs w:val="26"/>
              </w:rPr>
            </w:pPr>
            <w:r w:rsidRPr="005E5A97">
              <w:rPr>
                <w:color w:val="808080"/>
                <w:kern w:val="24"/>
                <w:sz w:val="26"/>
                <w:szCs w:val="26"/>
                <w:lang w:val="es-ES" w:eastAsia="es-MX"/>
              </w:rPr>
              <w:t>▲</w:t>
            </w:r>
            <w:r w:rsidRPr="005E5A97">
              <w:rPr>
                <w:kern w:val="24"/>
                <w:sz w:val="26"/>
                <w:szCs w:val="26"/>
                <w:lang w:val="es-ES" w:eastAsia="es-MX"/>
              </w:rPr>
              <w:t> 0.02 %</w:t>
            </w:r>
          </w:p>
        </w:tc>
        <w:tc>
          <w:tcPr>
            <w:tcW w:w="1247" w:type="dxa"/>
            <w:shd w:val="clear" w:color="auto" w:fill="FFFFFF" w:themeFill="background1"/>
            <w:noWrap/>
            <w:vAlign w:val="center"/>
          </w:tcPr>
          <w:p w14:paraId="137D6CF8" w14:textId="6CB675FA" w:rsidR="005636C8" w:rsidRPr="005E5A97" w:rsidRDefault="005636C8" w:rsidP="005636C8">
            <w:pPr>
              <w:jc w:val="center"/>
              <w:rPr>
                <w:b/>
                <w:bCs/>
                <w:color w:val="07BFBA"/>
                <w:sz w:val="26"/>
                <w:szCs w:val="26"/>
              </w:rPr>
            </w:pPr>
            <w:r w:rsidRPr="005E5A97">
              <w:rPr>
                <w:color w:val="808080"/>
                <w:kern w:val="24"/>
                <w:sz w:val="26"/>
                <w:szCs w:val="26"/>
                <w:lang w:val="es-ES" w:eastAsia="es-MX"/>
              </w:rPr>
              <w:t>▲</w:t>
            </w:r>
            <w:r w:rsidRPr="005E5A97">
              <w:rPr>
                <w:kern w:val="24"/>
                <w:sz w:val="26"/>
                <w:szCs w:val="26"/>
                <w:lang w:val="es-ES" w:eastAsia="es-MX"/>
              </w:rPr>
              <w:t> 2.90 %</w:t>
            </w:r>
          </w:p>
        </w:tc>
      </w:tr>
    </w:tbl>
    <w:p w14:paraId="05D7FDB0" w14:textId="77777777" w:rsidR="00972633" w:rsidRPr="005E5A97" w:rsidRDefault="00972633" w:rsidP="00972633">
      <w:pPr>
        <w:pStyle w:val="Prrafodelista"/>
        <w:ind w:left="0"/>
        <w:jc w:val="center"/>
        <w:rPr>
          <w:b/>
          <w:bCs/>
          <w:szCs w:val="28"/>
        </w:rPr>
      </w:pPr>
    </w:p>
    <w:p w14:paraId="074EDEB7" w14:textId="7BD8BC65" w:rsidR="00972633" w:rsidRPr="005E5A97" w:rsidRDefault="000A3859" w:rsidP="00972633">
      <w:pPr>
        <w:pStyle w:val="Prrafodelista"/>
        <w:ind w:left="0"/>
        <w:jc w:val="center"/>
        <w:rPr>
          <w:b/>
          <w:bCs/>
          <w:szCs w:val="28"/>
        </w:rPr>
      </w:pPr>
      <w:r w:rsidRPr="005E5A97">
        <w:rPr>
          <w:b/>
          <w:bCs/>
          <w:szCs w:val="28"/>
        </w:rPr>
        <w:t>Aument</w:t>
      </w:r>
      <w:r w:rsidR="00136E43" w:rsidRPr="005E5A97">
        <w:rPr>
          <w:b/>
          <w:bCs/>
          <w:szCs w:val="28"/>
        </w:rPr>
        <w:t>ó</w:t>
      </w:r>
      <w:r w:rsidRPr="005E5A97">
        <w:rPr>
          <w:b/>
          <w:bCs/>
          <w:szCs w:val="28"/>
        </w:rPr>
        <w:t xml:space="preserve"> </w:t>
      </w:r>
      <w:r w:rsidR="00C61553" w:rsidRPr="005E5A97">
        <w:rPr>
          <w:b/>
          <w:bCs/>
          <w:szCs w:val="28"/>
        </w:rPr>
        <w:t>2</w:t>
      </w:r>
      <w:r w:rsidR="00E16FAB" w:rsidRPr="005E5A97">
        <w:rPr>
          <w:b/>
          <w:bCs/>
          <w:szCs w:val="28"/>
        </w:rPr>
        <w:t>.</w:t>
      </w:r>
      <w:r w:rsidR="005636C8" w:rsidRPr="005E5A97">
        <w:rPr>
          <w:b/>
          <w:bCs/>
          <w:szCs w:val="28"/>
        </w:rPr>
        <w:t>56</w:t>
      </w:r>
      <w:r w:rsidR="00E826C0" w:rsidRPr="005E5A97">
        <w:rPr>
          <w:b/>
          <w:bCs/>
          <w:szCs w:val="28"/>
        </w:rPr>
        <w:t> </w:t>
      </w:r>
      <w:r w:rsidR="00136E43" w:rsidRPr="005E5A97">
        <w:rPr>
          <w:b/>
          <w:bCs/>
          <w:szCs w:val="28"/>
        </w:rPr>
        <w:t xml:space="preserve">% el </w:t>
      </w:r>
      <w:r w:rsidR="00136E43" w:rsidRPr="005E5A97">
        <w:rPr>
          <w:b/>
          <w:bCs/>
          <w:smallCaps/>
          <w:szCs w:val="28"/>
        </w:rPr>
        <w:t>inpp</w:t>
      </w:r>
      <w:r w:rsidR="00136E43" w:rsidRPr="005E5A97">
        <w:rPr>
          <w:b/>
          <w:bCs/>
          <w:szCs w:val="28"/>
        </w:rPr>
        <w:t xml:space="preserve"> total</w:t>
      </w:r>
      <w:r w:rsidRPr="005E5A97">
        <w:rPr>
          <w:b/>
          <w:bCs/>
          <w:szCs w:val="28"/>
        </w:rPr>
        <w:t xml:space="preserve"> en </w:t>
      </w:r>
      <w:r w:rsidR="004F103F" w:rsidRPr="005E5A97">
        <w:rPr>
          <w:b/>
          <w:bCs/>
          <w:szCs w:val="28"/>
        </w:rPr>
        <w:t>ju</w:t>
      </w:r>
      <w:r w:rsidR="00F817FF" w:rsidRPr="005E5A97">
        <w:rPr>
          <w:b/>
          <w:bCs/>
          <w:szCs w:val="28"/>
        </w:rPr>
        <w:t>l</w:t>
      </w:r>
      <w:r w:rsidR="004F103F" w:rsidRPr="005E5A97">
        <w:rPr>
          <w:b/>
          <w:bCs/>
          <w:szCs w:val="28"/>
        </w:rPr>
        <w:t>i</w:t>
      </w:r>
      <w:r w:rsidR="000A371A" w:rsidRPr="005E5A97">
        <w:rPr>
          <w:b/>
          <w:bCs/>
          <w:szCs w:val="28"/>
        </w:rPr>
        <w:t>o</w:t>
      </w:r>
      <w:r w:rsidRPr="005E5A97">
        <w:rPr>
          <w:b/>
          <w:bCs/>
          <w:szCs w:val="28"/>
        </w:rPr>
        <w:t xml:space="preserve"> de 202</w:t>
      </w:r>
      <w:r w:rsidR="008F7AD2" w:rsidRPr="005E5A97">
        <w:rPr>
          <w:b/>
          <w:bCs/>
          <w:szCs w:val="28"/>
        </w:rPr>
        <w:t>6</w:t>
      </w:r>
      <w:r w:rsidR="00136E43" w:rsidRPr="005E5A97">
        <w:rPr>
          <w:b/>
          <w:bCs/>
          <w:szCs w:val="28"/>
        </w:rPr>
        <w:t>,</w:t>
      </w:r>
      <w:r w:rsidRPr="005E5A97">
        <w:rPr>
          <w:b/>
          <w:bCs/>
          <w:szCs w:val="28"/>
        </w:rPr>
        <w:t xml:space="preserve"> </w:t>
      </w:r>
      <w:r w:rsidR="00136E43" w:rsidRPr="005E5A97">
        <w:rPr>
          <w:b/>
          <w:bCs/>
          <w:szCs w:val="28"/>
        </w:rPr>
        <w:t>a tasa anual</w:t>
      </w:r>
    </w:p>
    <w:p w14:paraId="5CAB6E90" w14:textId="27F27D9C" w:rsidR="004430B9" w:rsidRPr="005E5A97" w:rsidRDefault="004430B9" w:rsidP="00972633">
      <w:pPr>
        <w:pStyle w:val="Prrafodelista"/>
        <w:ind w:left="0"/>
        <w:jc w:val="center"/>
        <w:rPr>
          <w:b/>
          <w:bCs/>
          <w:szCs w:val="28"/>
        </w:rPr>
      </w:pPr>
    </w:p>
    <w:p w14:paraId="7BA330B4" w14:textId="1A5FCD13" w:rsidR="004430B9" w:rsidRPr="005E5A97" w:rsidRDefault="004430B9" w:rsidP="00885239">
      <w:pPr>
        <w:widowControl w:val="0"/>
        <w:rPr>
          <w:bCs/>
        </w:rPr>
      </w:pPr>
      <w:r w:rsidRPr="005E5A97">
        <w:rPr>
          <w:bCs/>
        </w:rPr>
        <w:t>El Índice Nacional de Precios Productor (</w:t>
      </w:r>
      <w:r w:rsidRPr="005E5A97">
        <w:rPr>
          <w:bCs/>
          <w:smallCaps/>
        </w:rPr>
        <w:t>inpp</w:t>
      </w:r>
      <w:r w:rsidRPr="005E5A97">
        <w:rPr>
          <w:bCs/>
        </w:rPr>
        <w:t>)</w:t>
      </w:r>
      <w:r w:rsidR="000A3859" w:rsidRPr="005E5A97">
        <w:rPr>
          <w:bCs/>
        </w:rPr>
        <w:t xml:space="preserve"> </w:t>
      </w:r>
      <w:r w:rsidRPr="005E5A97">
        <w:rPr>
          <w:bCs/>
        </w:rPr>
        <w:t xml:space="preserve">mide la </w:t>
      </w:r>
      <w:r w:rsidR="00593CF2" w:rsidRPr="005E5A97">
        <w:rPr>
          <w:bCs/>
        </w:rPr>
        <w:t>evolución de los precios de una canasta fija de bienes y servicios</w:t>
      </w:r>
      <w:r w:rsidR="007D6A84" w:rsidRPr="005E5A97">
        <w:rPr>
          <w:bCs/>
        </w:rPr>
        <w:t>. La anterior es</w:t>
      </w:r>
      <w:r w:rsidR="00593CF2" w:rsidRPr="005E5A97">
        <w:rPr>
          <w:bCs/>
        </w:rPr>
        <w:t xml:space="preserve"> representativa de la producción nacional</w:t>
      </w:r>
      <w:r w:rsidRPr="005E5A97">
        <w:t xml:space="preserve"> para el consumo interno y para la exportación</w:t>
      </w:r>
      <w:r w:rsidRPr="005E5A97">
        <w:rPr>
          <w:bCs/>
        </w:rPr>
        <w:t>.</w:t>
      </w:r>
    </w:p>
    <w:p w14:paraId="093EC279" w14:textId="77777777" w:rsidR="00515ED1" w:rsidRPr="005E5A97" w:rsidRDefault="00515ED1" w:rsidP="00515ED1">
      <w:pPr>
        <w:keepLines/>
        <w:widowControl w:val="0"/>
        <w:rPr>
          <w:bCs/>
        </w:rPr>
      </w:pPr>
    </w:p>
    <w:p w14:paraId="3E905656" w14:textId="0C65429E" w:rsidR="004430B9" w:rsidRPr="005E5A97" w:rsidRDefault="004430B9" w:rsidP="00515ED1">
      <w:pPr>
        <w:keepLines/>
        <w:widowControl w:val="0"/>
        <w:rPr>
          <w:bCs/>
        </w:rPr>
      </w:pPr>
      <w:r w:rsidRPr="005E5A97">
        <w:rPr>
          <w:bCs/>
        </w:rPr>
        <w:t xml:space="preserve">En </w:t>
      </w:r>
      <w:r w:rsidR="004F103F" w:rsidRPr="005E5A97">
        <w:rPr>
          <w:bCs/>
        </w:rPr>
        <w:t>ju</w:t>
      </w:r>
      <w:r w:rsidR="00F817FF" w:rsidRPr="005E5A97">
        <w:rPr>
          <w:bCs/>
        </w:rPr>
        <w:t>l</w:t>
      </w:r>
      <w:r w:rsidR="004F103F" w:rsidRPr="005E5A97">
        <w:rPr>
          <w:bCs/>
        </w:rPr>
        <w:t>i</w:t>
      </w:r>
      <w:r w:rsidR="000A371A" w:rsidRPr="005E5A97">
        <w:rPr>
          <w:bCs/>
        </w:rPr>
        <w:t>o</w:t>
      </w:r>
      <w:r w:rsidRPr="005E5A97">
        <w:rPr>
          <w:bCs/>
        </w:rPr>
        <w:t xml:space="preserve"> de 202</w:t>
      </w:r>
      <w:r w:rsidR="008F7AD2" w:rsidRPr="005E5A97">
        <w:rPr>
          <w:bCs/>
        </w:rPr>
        <w:t>6</w:t>
      </w:r>
      <w:r w:rsidRPr="005E5A97">
        <w:rPr>
          <w:bCs/>
        </w:rPr>
        <w:t xml:space="preserve">, el </w:t>
      </w:r>
      <w:r w:rsidRPr="005E5A97">
        <w:rPr>
          <w:bCs/>
          <w:smallCaps/>
        </w:rPr>
        <w:t>inpp</w:t>
      </w:r>
      <w:r w:rsidRPr="005E5A97">
        <w:rPr>
          <w:bCs/>
        </w:rPr>
        <w:t xml:space="preserve"> total, incluido petróleo, </w:t>
      </w:r>
      <w:r w:rsidR="00836FFB" w:rsidRPr="005E5A97">
        <w:rPr>
          <w:bCs/>
        </w:rPr>
        <w:t>disminuy</w:t>
      </w:r>
      <w:r w:rsidR="00426F24" w:rsidRPr="005E5A97">
        <w:rPr>
          <w:bCs/>
        </w:rPr>
        <w:t xml:space="preserve">ó </w:t>
      </w:r>
      <w:r w:rsidR="00A57E2E" w:rsidRPr="005E5A97">
        <w:rPr>
          <w:bCs/>
        </w:rPr>
        <w:t>0</w:t>
      </w:r>
      <w:r w:rsidR="00426F24" w:rsidRPr="005E5A97">
        <w:rPr>
          <w:bCs/>
        </w:rPr>
        <w:t>.</w:t>
      </w:r>
      <w:r w:rsidR="005636C8" w:rsidRPr="005E5A97">
        <w:rPr>
          <w:bCs/>
        </w:rPr>
        <w:t>03</w:t>
      </w:r>
      <w:r w:rsidR="00E826C0" w:rsidRPr="005E5A97">
        <w:rPr>
          <w:bCs/>
        </w:rPr>
        <w:t> </w:t>
      </w:r>
      <w:r w:rsidR="00426F24" w:rsidRPr="005E5A97">
        <w:rPr>
          <w:bCs/>
        </w:rPr>
        <w:t xml:space="preserve">% </w:t>
      </w:r>
      <w:r w:rsidRPr="005E5A97">
        <w:rPr>
          <w:bCs/>
        </w:rPr>
        <w:t xml:space="preserve">a tasa mensual </w:t>
      </w:r>
      <w:r w:rsidR="00836FFB" w:rsidRPr="005E5A97">
        <w:rPr>
          <w:bCs/>
        </w:rPr>
        <w:t>y</w:t>
      </w:r>
      <w:r w:rsidR="00825522" w:rsidRPr="005E5A97">
        <w:rPr>
          <w:bCs/>
        </w:rPr>
        <w:t xml:space="preserve"> </w:t>
      </w:r>
      <w:r w:rsidR="00836FFB" w:rsidRPr="005E5A97">
        <w:rPr>
          <w:bCs/>
        </w:rPr>
        <w:t xml:space="preserve">creció </w:t>
      </w:r>
      <w:r w:rsidR="00C61553" w:rsidRPr="005E5A97">
        <w:rPr>
          <w:bCs/>
        </w:rPr>
        <w:t>2</w:t>
      </w:r>
      <w:r w:rsidR="00696641" w:rsidRPr="005E5A97">
        <w:rPr>
          <w:bCs/>
        </w:rPr>
        <w:t>.</w:t>
      </w:r>
      <w:r w:rsidR="005636C8" w:rsidRPr="005E5A97">
        <w:rPr>
          <w:bCs/>
        </w:rPr>
        <w:t>56</w:t>
      </w:r>
      <w:r w:rsidR="00E826C0" w:rsidRPr="005E5A97">
        <w:rPr>
          <w:bCs/>
        </w:rPr>
        <w:t> </w:t>
      </w:r>
      <w:r w:rsidRPr="005E5A97">
        <w:rPr>
          <w:bCs/>
        </w:rPr>
        <w:t>% a tasa anual. En el mismo mes de 202</w:t>
      </w:r>
      <w:r w:rsidR="00463ADA" w:rsidRPr="005E5A97">
        <w:rPr>
          <w:bCs/>
        </w:rPr>
        <w:t>5</w:t>
      </w:r>
      <w:r w:rsidRPr="005E5A97">
        <w:rPr>
          <w:bCs/>
        </w:rPr>
        <w:t xml:space="preserve">, </w:t>
      </w:r>
      <w:r w:rsidR="00836FFB" w:rsidRPr="005E5A97">
        <w:rPr>
          <w:bCs/>
        </w:rPr>
        <w:t>cay</w:t>
      </w:r>
      <w:r w:rsidR="00C230BE" w:rsidRPr="005E5A97">
        <w:rPr>
          <w:bCs/>
        </w:rPr>
        <w:t>ó</w:t>
      </w:r>
      <w:r w:rsidRPr="005E5A97">
        <w:rPr>
          <w:bCs/>
        </w:rPr>
        <w:t xml:space="preserve"> </w:t>
      </w:r>
      <w:r w:rsidR="00AB7162" w:rsidRPr="005E5A97">
        <w:rPr>
          <w:bCs/>
        </w:rPr>
        <w:t>0</w:t>
      </w:r>
      <w:r w:rsidR="00EE111C" w:rsidRPr="005E5A97">
        <w:rPr>
          <w:bCs/>
        </w:rPr>
        <w:t>.</w:t>
      </w:r>
      <w:r w:rsidR="005636C8" w:rsidRPr="005E5A97">
        <w:rPr>
          <w:bCs/>
        </w:rPr>
        <w:t>48</w:t>
      </w:r>
      <w:r w:rsidR="00E826C0" w:rsidRPr="005E5A97">
        <w:rPr>
          <w:bCs/>
        </w:rPr>
        <w:t> </w:t>
      </w:r>
      <w:r w:rsidRPr="005E5A97">
        <w:rPr>
          <w:bCs/>
        </w:rPr>
        <w:t xml:space="preserve">% a tasa mensual </w:t>
      </w:r>
      <w:r w:rsidR="00836FFB" w:rsidRPr="005E5A97">
        <w:rPr>
          <w:bCs/>
        </w:rPr>
        <w:t>e</w:t>
      </w:r>
      <w:r w:rsidRPr="005E5A97">
        <w:rPr>
          <w:bCs/>
        </w:rPr>
        <w:t xml:space="preserve"> </w:t>
      </w:r>
      <w:r w:rsidR="00836FFB" w:rsidRPr="005E5A97">
        <w:rPr>
          <w:bCs/>
        </w:rPr>
        <w:t xml:space="preserve">incrementó </w:t>
      </w:r>
      <w:r w:rsidR="005636C8" w:rsidRPr="005E5A97">
        <w:rPr>
          <w:bCs/>
        </w:rPr>
        <w:t>3</w:t>
      </w:r>
      <w:r w:rsidR="00552253" w:rsidRPr="005E5A97">
        <w:rPr>
          <w:bCs/>
        </w:rPr>
        <w:t>.</w:t>
      </w:r>
      <w:r w:rsidR="005636C8" w:rsidRPr="005E5A97">
        <w:rPr>
          <w:bCs/>
        </w:rPr>
        <w:t>77</w:t>
      </w:r>
      <w:r w:rsidR="00E826C0" w:rsidRPr="005E5A97">
        <w:rPr>
          <w:bCs/>
        </w:rPr>
        <w:t> </w:t>
      </w:r>
      <w:r w:rsidRPr="005E5A97">
        <w:rPr>
          <w:bCs/>
        </w:rPr>
        <w:t>% a</w:t>
      </w:r>
      <w:r w:rsidR="004640AF" w:rsidRPr="005E5A97">
        <w:rPr>
          <w:bCs/>
        </w:rPr>
        <w:t> </w:t>
      </w:r>
      <w:r w:rsidRPr="005E5A97">
        <w:rPr>
          <w:bCs/>
        </w:rPr>
        <w:t>tasa</w:t>
      </w:r>
      <w:r w:rsidR="004640AF" w:rsidRPr="005E5A97">
        <w:rPr>
          <w:bCs/>
        </w:rPr>
        <w:t> </w:t>
      </w:r>
      <w:r w:rsidRPr="005E5A97">
        <w:rPr>
          <w:bCs/>
        </w:rPr>
        <w:t>anual.</w:t>
      </w:r>
    </w:p>
    <w:p w14:paraId="726412B4" w14:textId="77777777" w:rsidR="00515ED1" w:rsidRPr="005E5A97" w:rsidRDefault="00515ED1" w:rsidP="00515ED1">
      <w:pPr>
        <w:pStyle w:val="Prrafodelista"/>
        <w:ind w:left="0"/>
        <w:rPr>
          <w:bCs/>
        </w:rPr>
      </w:pPr>
    </w:p>
    <w:p w14:paraId="424CFF47" w14:textId="53DE49C9" w:rsidR="004430B9" w:rsidRPr="005E5A97" w:rsidRDefault="004430B9" w:rsidP="00515ED1">
      <w:pPr>
        <w:pStyle w:val="Prrafodelista"/>
        <w:ind w:left="0"/>
        <w:rPr>
          <w:bCs/>
        </w:rPr>
      </w:pPr>
      <w:r w:rsidRPr="005E5A97">
        <w:rPr>
          <w:bCs/>
        </w:rPr>
        <w:t xml:space="preserve">El Índice de Mercancías y Servicios de Uso Intermedio, incluido petróleo, </w:t>
      </w:r>
      <w:r w:rsidR="00836FFB" w:rsidRPr="005E5A97">
        <w:rPr>
          <w:bCs/>
        </w:rPr>
        <w:t>des</w:t>
      </w:r>
      <w:r w:rsidR="000A371A" w:rsidRPr="005E5A97">
        <w:rPr>
          <w:bCs/>
        </w:rPr>
        <w:t>cendi</w:t>
      </w:r>
      <w:r w:rsidR="000F4303" w:rsidRPr="005E5A97">
        <w:rPr>
          <w:bCs/>
        </w:rPr>
        <w:t>ó</w:t>
      </w:r>
      <w:r w:rsidRPr="005E5A97">
        <w:rPr>
          <w:bCs/>
        </w:rPr>
        <w:t xml:space="preserve"> </w:t>
      </w:r>
      <w:r w:rsidR="005636C8" w:rsidRPr="005E5A97">
        <w:rPr>
          <w:bCs/>
        </w:rPr>
        <w:t>0</w:t>
      </w:r>
      <w:r w:rsidR="00552253" w:rsidRPr="005E5A97">
        <w:rPr>
          <w:bCs/>
        </w:rPr>
        <w:t>.</w:t>
      </w:r>
      <w:r w:rsidR="005636C8" w:rsidRPr="005E5A97">
        <w:rPr>
          <w:bCs/>
        </w:rPr>
        <w:t>16</w:t>
      </w:r>
      <w:r w:rsidR="00E826C0" w:rsidRPr="005E5A97">
        <w:rPr>
          <w:bCs/>
        </w:rPr>
        <w:t> </w:t>
      </w:r>
      <w:r w:rsidRPr="005E5A97">
        <w:rPr>
          <w:bCs/>
        </w:rPr>
        <w:t xml:space="preserve">% </w:t>
      </w:r>
      <w:r w:rsidRPr="005E5A97">
        <w:t>a</w:t>
      </w:r>
      <w:r w:rsidR="00F02C49" w:rsidRPr="005E5A97">
        <w:t> </w:t>
      </w:r>
      <w:r w:rsidRPr="005E5A97">
        <w:t>tasa</w:t>
      </w:r>
      <w:r w:rsidRPr="005E5A97">
        <w:rPr>
          <w:bCs/>
        </w:rPr>
        <w:t xml:space="preserve"> mensual </w:t>
      </w:r>
      <w:r w:rsidR="00EE111C" w:rsidRPr="005E5A97">
        <w:rPr>
          <w:bCs/>
        </w:rPr>
        <w:t>y</w:t>
      </w:r>
      <w:r w:rsidR="00A57E2E" w:rsidRPr="005E5A97">
        <w:rPr>
          <w:bCs/>
        </w:rPr>
        <w:t xml:space="preserve"> </w:t>
      </w:r>
      <w:r w:rsidR="00836FFB" w:rsidRPr="005E5A97">
        <w:rPr>
          <w:bCs/>
        </w:rPr>
        <w:t xml:space="preserve">subió </w:t>
      </w:r>
      <w:r w:rsidR="00F02C49" w:rsidRPr="005E5A97">
        <w:rPr>
          <w:bCs/>
        </w:rPr>
        <w:t>1</w:t>
      </w:r>
      <w:r w:rsidR="00696641" w:rsidRPr="005E5A97">
        <w:rPr>
          <w:bCs/>
        </w:rPr>
        <w:t>.</w:t>
      </w:r>
      <w:r w:rsidR="00836FFB" w:rsidRPr="005E5A97">
        <w:rPr>
          <w:bCs/>
        </w:rPr>
        <w:t>7</w:t>
      </w:r>
      <w:r w:rsidR="00F02C49" w:rsidRPr="005E5A97">
        <w:rPr>
          <w:bCs/>
        </w:rPr>
        <w:t>3</w:t>
      </w:r>
      <w:r w:rsidR="00E826C0" w:rsidRPr="005E5A97">
        <w:rPr>
          <w:bCs/>
        </w:rPr>
        <w:t> </w:t>
      </w:r>
      <w:r w:rsidRPr="005E5A97">
        <w:rPr>
          <w:bCs/>
        </w:rPr>
        <w:t>% a tasa anual</w:t>
      </w:r>
      <w:r w:rsidR="00E47E9A" w:rsidRPr="005E5A97">
        <w:rPr>
          <w:bCs/>
        </w:rPr>
        <w:t>. E</w:t>
      </w:r>
      <w:r w:rsidR="00C36547" w:rsidRPr="005E5A97">
        <w:rPr>
          <w:bCs/>
        </w:rPr>
        <w:t xml:space="preserve">n el </w:t>
      </w:r>
      <w:r w:rsidR="004F103F" w:rsidRPr="005E5A97">
        <w:rPr>
          <w:bCs/>
        </w:rPr>
        <w:t>s</w:t>
      </w:r>
      <w:r w:rsidR="00F02C49" w:rsidRPr="005E5A97">
        <w:rPr>
          <w:bCs/>
        </w:rPr>
        <w:t>éptimo</w:t>
      </w:r>
      <w:r w:rsidR="00C36547" w:rsidRPr="005E5A97">
        <w:rPr>
          <w:bCs/>
        </w:rPr>
        <w:t xml:space="preserve"> mes de 202</w:t>
      </w:r>
      <w:r w:rsidR="00463ADA" w:rsidRPr="005E5A97">
        <w:rPr>
          <w:bCs/>
        </w:rPr>
        <w:t>5</w:t>
      </w:r>
      <w:r w:rsidR="00E47E9A" w:rsidRPr="005E5A97">
        <w:rPr>
          <w:bCs/>
        </w:rPr>
        <w:t>,</w:t>
      </w:r>
      <w:r w:rsidR="0055420B" w:rsidRPr="005E5A97">
        <w:rPr>
          <w:bCs/>
        </w:rPr>
        <w:t xml:space="preserve"> </w:t>
      </w:r>
      <w:r w:rsidR="00836FFB" w:rsidRPr="005E5A97">
        <w:rPr>
          <w:bCs/>
        </w:rPr>
        <w:t>baj</w:t>
      </w:r>
      <w:r w:rsidR="00552253" w:rsidRPr="005E5A97">
        <w:rPr>
          <w:bCs/>
        </w:rPr>
        <w:t>ó</w:t>
      </w:r>
      <w:r w:rsidR="00C517B2" w:rsidRPr="005E5A97">
        <w:rPr>
          <w:bCs/>
        </w:rPr>
        <w:t xml:space="preserve"> </w:t>
      </w:r>
      <w:r w:rsidR="00ED5466" w:rsidRPr="005E5A97">
        <w:rPr>
          <w:bCs/>
        </w:rPr>
        <w:t>1</w:t>
      </w:r>
      <w:r w:rsidR="004F0DA6" w:rsidRPr="005E5A97">
        <w:rPr>
          <w:bCs/>
        </w:rPr>
        <w:t>.</w:t>
      </w:r>
      <w:r w:rsidR="00ED5466" w:rsidRPr="005E5A97">
        <w:rPr>
          <w:bCs/>
        </w:rPr>
        <w:t>1</w:t>
      </w:r>
      <w:r w:rsidR="000A371A" w:rsidRPr="005E5A97">
        <w:rPr>
          <w:bCs/>
        </w:rPr>
        <w:t>7</w:t>
      </w:r>
      <w:r w:rsidR="00933522" w:rsidRPr="005E5A97">
        <w:rPr>
          <w:bCs/>
        </w:rPr>
        <w:t> %</w:t>
      </w:r>
      <w:r w:rsidR="002D3E7D" w:rsidRPr="005E5A97">
        <w:rPr>
          <w:bCs/>
        </w:rPr>
        <w:t xml:space="preserve"> </w:t>
      </w:r>
      <w:r w:rsidR="0079778A" w:rsidRPr="005E5A97">
        <w:rPr>
          <w:bCs/>
        </w:rPr>
        <w:t>y</w:t>
      </w:r>
      <w:r w:rsidR="002D3E7D" w:rsidRPr="005E5A97">
        <w:rPr>
          <w:bCs/>
        </w:rPr>
        <w:t xml:space="preserve"> </w:t>
      </w:r>
      <w:r w:rsidR="00836FFB" w:rsidRPr="005E5A97">
        <w:rPr>
          <w:bCs/>
        </w:rPr>
        <w:t xml:space="preserve">ascendió </w:t>
      </w:r>
      <w:r w:rsidR="00ED5466" w:rsidRPr="005E5A97">
        <w:rPr>
          <w:bCs/>
        </w:rPr>
        <w:t>3</w:t>
      </w:r>
      <w:r w:rsidR="00C61553" w:rsidRPr="005E5A97">
        <w:rPr>
          <w:bCs/>
        </w:rPr>
        <w:t>.</w:t>
      </w:r>
      <w:r w:rsidR="00836FFB" w:rsidRPr="005E5A97">
        <w:rPr>
          <w:bCs/>
        </w:rPr>
        <w:t>1</w:t>
      </w:r>
      <w:r w:rsidR="00ED5466" w:rsidRPr="005E5A97">
        <w:rPr>
          <w:bCs/>
        </w:rPr>
        <w:t>1</w:t>
      </w:r>
      <w:r w:rsidR="00E826C0" w:rsidRPr="005E5A97">
        <w:rPr>
          <w:bCs/>
        </w:rPr>
        <w:t> </w:t>
      </w:r>
      <w:r w:rsidR="00C36547" w:rsidRPr="005E5A97">
        <w:rPr>
          <w:bCs/>
        </w:rPr>
        <w:t>%</w:t>
      </w:r>
      <w:r w:rsidRPr="005E5A97">
        <w:rPr>
          <w:bCs/>
        </w:rPr>
        <w:t>, respectivamente.</w:t>
      </w:r>
    </w:p>
    <w:p w14:paraId="582092AA" w14:textId="77777777" w:rsidR="00515ED1" w:rsidRPr="005E5A97" w:rsidRDefault="00515ED1" w:rsidP="00515ED1">
      <w:pPr>
        <w:pStyle w:val="Prrafodelista"/>
        <w:widowControl w:val="0"/>
        <w:ind w:left="0"/>
        <w:rPr>
          <w:bCs/>
        </w:rPr>
      </w:pPr>
    </w:p>
    <w:p w14:paraId="611C99F9" w14:textId="5838CF78" w:rsidR="000F3BAC" w:rsidRPr="005E5A97" w:rsidRDefault="004430B9" w:rsidP="009C3F50">
      <w:pPr>
        <w:pStyle w:val="Prrafodelista"/>
        <w:widowControl w:val="0"/>
        <w:ind w:left="0"/>
        <w:rPr>
          <w:bCs/>
        </w:rPr>
      </w:pPr>
      <w:r w:rsidRPr="005E5A97">
        <w:rPr>
          <w:bCs/>
          <w:spacing w:val="-2"/>
        </w:rPr>
        <w:t>El Índice de Mercancías y Servicios Finales, incluido petróleo,</w:t>
      </w:r>
      <w:r w:rsidR="00825522" w:rsidRPr="005E5A97">
        <w:rPr>
          <w:bCs/>
          <w:spacing w:val="-2"/>
        </w:rPr>
        <w:t xml:space="preserve"> tuvo un</w:t>
      </w:r>
      <w:r w:rsidR="00ED5466" w:rsidRPr="005E5A97">
        <w:rPr>
          <w:bCs/>
          <w:spacing w:val="-2"/>
        </w:rPr>
        <w:t xml:space="preserve"> alza</w:t>
      </w:r>
      <w:r w:rsidR="00825522" w:rsidRPr="005E5A97">
        <w:rPr>
          <w:bCs/>
          <w:spacing w:val="-2"/>
        </w:rPr>
        <w:t xml:space="preserve"> de</w:t>
      </w:r>
      <w:r w:rsidRPr="005E5A97">
        <w:rPr>
          <w:bCs/>
          <w:spacing w:val="-2"/>
        </w:rPr>
        <w:t xml:space="preserve"> </w:t>
      </w:r>
      <w:r w:rsidR="00B85DD7" w:rsidRPr="005E5A97">
        <w:rPr>
          <w:bCs/>
          <w:spacing w:val="-2"/>
        </w:rPr>
        <w:t>0</w:t>
      </w:r>
      <w:r w:rsidR="00B15D01" w:rsidRPr="005E5A97">
        <w:rPr>
          <w:bCs/>
          <w:spacing w:val="-2"/>
        </w:rPr>
        <w:t>.</w:t>
      </w:r>
      <w:r w:rsidR="00ED5466" w:rsidRPr="005E5A97">
        <w:rPr>
          <w:bCs/>
          <w:spacing w:val="-2"/>
        </w:rPr>
        <w:t>02</w:t>
      </w:r>
      <w:r w:rsidR="00E826C0" w:rsidRPr="005E5A97">
        <w:rPr>
          <w:bCs/>
          <w:spacing w:val="-2"/>
        </w:rPr>
        <w:t> </w:t>
      </w:r>
      <w:r w:rsidRPr="005E5A97">
        <w:rPr>
          <w:bCs/>
          <w:spacing w:val="-2"/>
        </w:rPr>
        <w:t xml:space="preserve">% </w:t>
      </w:r>
      <w:r w:rsidR="00825522" w:rsidRPr="005E5A97">
        <w:rPr>
          <w:bCs/>
          <w:spacing w:val="-2"/>
        </w:rPr>
        <w:t>mensual</w:t>
      </w:r>
      <w:r w:rsidRPr="005E5A97">
        <w:rPr>
          <w:bCs/>
          <w:spacing w:val="-2"/>
        </w:rPr>
        <w:t xml:space="preserve"> y </w:t>
      </w:r>
      <w:r w:rsidR="00825522" w:rsidRPr="005E5A97">
        <w:rPr>
          <w:bCs/>
          <w:spacing w:val="-2"/>
        </w:rPr>
        <w:t xml:space="preserve">de </w:t>
      </w:r>
      <w:r w:rsidR="002E4DB5" w:rsidRPr="005E5A97">
        <w:rPr>
          <w:bCs/>
          <w:spacing w:val="-2"/>
        </w:rPr>
        <w:t>2</w:t>
      </w:r>
      <w:r w:rsidR="005D320E" w:rsidRPr="005E5A97">
        <w:rPr>
          <w:bCs/>
          <w:spacing w:val="-2"/>
        </w:rPr>
        <w:t>.</w:t>
      </w:r>
      <w:r w:rsidR="00ED5466" w:rsidRPr="005E5A97">
        <w:rPr>
          <w:bCs/>
          <w:spacing w:val="-2"/>
        </w:rPr>
        <w:t>90</w:t>
      </w:r>
      <w:r w:rsidR="00E826C0" w:rsidRPr="005E5A97">
        <w:rPr>
          <w:bCs/>
          <w:spacing w:val="-2"/>
        </w:rPr>
        <w:t> </w:t>
      </w:r>
      <w:r w:rsidRPr="005E5A97">
        <w:rPr>
          <w:bCs/>
          <w:spacing w:val="-2"/>
        </w:rPr>
        <w:t>% anual. En</w:t>
      </w:r>
      <w:r w:rsidR="00C517B2" w:rsidRPr="005E5A97">
        <w:rPr>
          <w:bCs/>
          <w:spacing w:val="-2"/>
        </w:rPr>
        <w:t xml:space="preserve"> </w:t>
      </w:r>
      <w:r w:rsidR="004F103F" w:rsidRPr="005E5A97">
        <w:rPr>
          <w:bCs/>
          <w:spacing w:val="-2"/>
        </w:rPr>
        <w:t>ju</w:t>
      </w:r>
      <w:r w:rsidR="00F817FF" w:rsidRPr="005E5A97">
        <w:rPr>
          <w:bCs/>
          <w:spacing w:val="-2"/>
        </w:rPr>
        <w:t>l</w:t>
      </w:r>
      <w:r w:rsidR="004F103F" w:rsidRPr="005E5A97">
        <w:rPr>
          <w:bCs/>
          <w:spacing w:val="-2"/>
        </w:rPr>
        <w:t>i</w:t>
      </w:r>
      <w:r w:rsidR="000A371A" w:rsidRPr="005E5A97">
        <w:rPr>
          <w:bCs/>
          <w:spacing w:val="-2"/>
        </w:rPr>
        <w:t>o</w:t>
      </w:r>
      <w:r w:rsidRPr="005E5A97">
        <w:rPr>
          <w:bCs/>
          <w:spacing w:val="-2"/>
        </w:rPr>
        <w:t xml:space="preserve"> de 202</w:t>
      </w:r>
      <w:r w:rsidR="00463ADA" w:rsidRPr="005E5A97">
        <w:rPr>
          <w:bCs/>
          <w:spacing w:val="-2"/>
        </w:rPr>
        <w:t>5</w:t>
      </w:r>
      <w:r w:rsidR="00B62F80" w:rsidRPr="005E5A97">
        <w:rPr>
          <w:bCs/>
          <w:spacing w:val="-2"/>
        </w:rPr>
        <w:t>,</w:t>
      </w:r>
      <w:r w:rsidRPr="005E5A97">
        <w:rPr>
          <w:bCs/>
          <w:spacing w:val="-2"/>
        </w:rPr>
        <w:t xml:space="preserve"> </w:t>
      </w:r>
      <w:r w:rsidR="00BA681B">
        <w:rPr>
          <w:bCs/>
          <w:spacing w:val="-2"/>
        </w:rPr>
        <w:t>descendió</w:t>
      </w:r>
      <w:r w:rsidRPr="005E5A97">
        <w:rPr>
          <w:bCs/>
          <w:spacing w:val="-2"/>
        </w:rPr>
        <w:t xml:space="preserve"> </w:t>
      </w:r>
      <w:r w:rsidR="00AB7162" w:rsidRPr="005E5A97">
        <w:rPr>
          <w:bCs/>
          <w:spacing w:val="-2"/>
        </w:rPr>
        <w:t>0</w:t>
      </w:r>
      <w:r w:rsidRPr="005E5A97">
        <w:rPr>
          <w:bCs/>
          <w:spacing w:val="-2"/>
        </w:rPr>
        <w:t>.</w:t>
      </w:r>
      <w:r w:rsidR="00ED5466" w:rsidRPr="005E5A97">
        <w:rPr>
          <w:bCs/>
          <w:spacing w:val="-2"/>
        </w:rPr>
        <w:t>21</w:t>
      </w:r>
      <w:r w:rsidR="00E826C0" w:rsidRPr="005E5A97">
        <w:rPr>
          <w:bCs/>
          <w:spacing w:val="-2"/>
        </w:rPr>
        <w:t> </w:t>
      </w:r>
      <w:r w:rsidRPr="005E5A97">
        <w:rPr>
          <w:bCs/>
          <w:spacing w:val="-2"/>
        </w:rPr>
        <w:t xml:space="preserve">% </w:t>
      </w:r>
      <w:r w:rsidR="00825522" w:rsidRPr="005E5A97">
        <w:rPr>
          <w:bCs/>
          <w:spacing w:val="-2"/>
        </w:rPr>
        <w:t xml:space="preserve">a tasa </w:t>
      </w:r>
      <w:r w:rsidRPr="005E5A97">
        <w:rPr>
          <w:bCs/>
          <w:spacing w:val="-2"/>
        </w:rPr>
        <w:t xml:space="preserve">mensual </w:t>
      </w:r>
      <w:r w:rsidR="00F1096E" w:rsidRPr="005E5A97">
        <w:rPr>
          <w:bCs/>
          <w:spacing w:val="-2"/>
        </w:rPr>
        <w:t>y</w:t>
      </w:r>
      <w:r w:rsidRPr="005E5A97">
        <w:rPr>
          <w:bCs/>
          <w:spacing w:val="-2"/>
        </w:rPr>
        <w:t xml:space="preserve"> </w:t>
      </w:r>
      <w:r w:rsidR="000A371A" w:rsidRPr="005E5A97">
        <w:rPr>
          <w:bCs/>
          <w:spacing w:val="-2"/>
        </w:rPr>
        <w:t xml:space="preserve">aumentó </w:t>
      </w:r>
      <w:r w:rsidR="002E4DB5" w:rsidRPr="005E5A97">
        <w:rPr>
          <w:bCs/>
          <w:spacing w:val="-2"/>
        </w:rPr>
        <w:t>4</w:t>
      </w:r>
      <w:r w:rsidR="004811D5" w:rsidRPr="005E5A97">
        <w:rPr>
          <w:bCs/>
          <w:spacing w:val="-2"/>
        </w:rPr>
        <w:t>.</w:t>
      </w:r>
      <w:r w:rsidR="00ED5466" w:rsidRPr="005E5A97">
        <w:rPr>
          <w:bCs/>
          <w:spacing w:val="-2"/>
        </w:rPr>
        <w:t>03</w:t>
      </w:r>
      <w:r w:rsidR="00E826C0" w:rsidRPr="005E5A97">
        <w:rPr>
          <w:bCs/>
          <w:spacing w:val="-2"/>
        </w:rPr>
        <w:t> </w:t>
      </w:r>
      <w:r w:rsidRPr="005E5A97">
        <w:rPr>
          <w:bCs/>
          <w:spacing w:val="-2"/>
        </w:rPr>
        <w:t xml:space="preserve">% </w:t>
      </w:r>
      <w:r w:rsidR="00825522" w:rsidRPr="005E5A97">
        <w:rPr>
          <w:bCs/>
          <w:spacing w:val="-2"/>
        </w:rPr>
        <w:t>a tasa</w:t>
      </w:r>
      <w:r w:rsidR="007A3FE6" w:rsidRPr="005E5A97">
        <w:t> </w:t>
      </w:r>
      <w:r w:rsidRPr="005E5A97">
        <w:rPr>
          <w:bCs/>
          <w:spacing w:val="-2"/>
        </w:rPr>
        <w:t>anual</w:t>
      </w:r>
      <w:r w:rsidR="00AA2290" w:rsidRPr="005E5A97">
        <w:rPr>
          <w:bCs/>
          <w:spacing w:val="-2"/>
        </w:rPr>
        <w:t xml:space="preserve"> </w:t>
      </w:r>
      <w:r w:rsidR="00AA2290" w:rsidRPr="005E5A97">
        <w:rPr>
          <w:bCs/>
        </w:rPr>
        <w:t>(ver</w:t>
      </w:r>
      <w:r w:rsidR="0073575A" w:rsidRPr="005E5A97">
        <w:rPr>
          <w:bCs/>
        </w:rPr>
        <w:t xml:space="preserve"> </w:t>
      </w:r>
      <w:r w:rsidR="00AA2290" w:rsidRPr="005E5A97">
        <w:rPr>
          <w:bCs/>
        </w:rPr>
        <w:t>gráfica</w:t>
      </w:r>
      <w:r w:rsidR="0073575A" w:rsidRPr="005E5A97">
        <w:rPr>
          <w:bCs/>
        </w:rPr>
        <w:t xml:space="preserve"> </w:t>
      </w:r>
      <w:r w:rsidR="00AA2290" w:rsidRPr="005E5A97">
        <w:rPr>
          <w:bCs/>
        </w:rPr>
        <w:t>1)</w:t>
      </w:r>
      <w:r w:rsidRPr="005E5A97">
        <w:rPr>
          <w:bCs/>
        </w:rPr>
        <w:t>.</w:t>
      </w:r>
    </w:p>
    <w:p w14:paraId="665C6EA2" w14:textId="77777777" w:rsidR="009C3F50" w:rsidRPr="005E5A97" w:rsidRDefault="009C3F50" w:rsidP="009C3F50">
      <w:pPr>
        <w:pStyle w:val="Prrafodelista"/>
        <w:widowControl w:val="0"/>
        <w:ind w:left="0"/>
        <w:rPr>
          <w:snapToGrid w:val="0"/>
          <w:color w:val="4D565E"/>
          <w:sz w:val="20"/>
          <w:szCs w:val="20"/>
        </w:rPr>
      </w:pPr>
    </w:p>
    <w:p w14:paraId="16B65B3E" w14:textId="7CCD0A99" w:rsidR="004430B9" w:rsidRPr="005E5A97" w:rsidRDefault="004430B9" w:rsidP="00502CAB">
      <w:pPr>
        <w:widowControl w:val="0"/>
        <w:autoSpaceDE w:val="0"/>
        <w:autoSpaceDN w:val="0"/>
        <w:adjustRightInd w:val="0"/>
        <w:jc w:val="center"/>
        <w:rPr>
          <w:snapToGrid w:val="0"/>
          <w:color w:val="003057"/>
          <w:sz w:val="20"/>
          <w:szCs w:val="20"/>
        </w:rPr>
      </w:pPr>
      <w:r w:rsidRPr="005E5A97">
        <w:rPr>
          <w:snapToGrid w:val="0"/>
          <w:color w:val="003057"/>
          <w:sz w:val="20"/>
          <w:szCs w:val="20"/>
        </w:rPr>
        <w:t>Gráfica 1</w:t>
      </w:r>
    </w:p>
    <w:p w14:paraId="6CD7165D" w14:textId="113DFF85" w:rsidR="004430B9" w:rsidRPr="005E5A97" w:rsidRDefault="00F1096E" w:rsidP="004430B9">
      <w:pPr>
        <w:widowControl w:val="0"/>
        <w:autoSpaceDE w:val="0"/>
        <w:autoSpaceDN w:val="0"/>
        <w:adjustRightInd w:val="0"/>
        <w:jc w:val="center"/>
        <w:rPr>
          <w:b/>
          <w:smallCaps/>
          <w:snapToGrid w:val="0"/>
          <w:color w:val="003057"/>
          <w:sz w:val="22"/>
          <w:szCs w:val="22"/>
        </w:rPr>
      </w:pPr>
      <w:r w:rsidRPr="005E5A97">
        <w:rPr>
          <w:b/>
          <w:snapToGrid w:val="0"/>
          <w:color w:val="003057"/>
          <w:sz w:val="22"/>
          <w:szCs w:val="22"/>
        </w:rPr>
        <w:t>V</w:t>
      </w:r>
      <w:r w:rsidR="004430B9" w:rsidRPr="005E5A97">
        <w:rPr>
          <w:b/>
          <w:snapToGrid w:val="0"/>
          <w:color w:val="003057"/>
          <w:sz w:val="22"/>
          <w:szCs w:val="22"/>
        </w:rPr>
        <w:t>ariación del</w:t>
      </w:r>
      <w:r w:rsidR="004430B9" w:rsidRPr="005E5A97">
        <w:rPr>
          <w:b/>
          <w:smallCaps/>
          <w:snapToGrid w:val="0"/>
          <w:color w:val="003057"/>
          <w:sz w:val="22"/>
          <w:szCs w:val="22"/>
        </w:rPr>
        <w:t xml:space="preserve"> </w:t>
      </w:r>
      <w:r w:rsidR="001E73F0" w:rsidRPr="005E5A97">
        <w:rPr>
          <w:b/>
          <w:snapToGrid w:val="0"/>
          <w:color w:val="003057"/>
          <w:sz w:val="22"/>
          <w:szCs w:val="22"/>
        </w:rPr>
        <w:t>Índice Nacional de Precios Productor</w:t>
      </w:r>
    </w:p>
    <w:p w14:paraId="1281DA82" w14:textId="1FB243D7" w:rsidR="004430B9" w:rsidRPr="005E5A97" w:rsidRDefault="004430B9" w:rsidP="004430B9">
      <w:pPr>
        <w:widowControl w:val="0"/>
        <w:autoSpaceDE w:val="0"/>
        <w:autoSpaceDN w:val="0"/>
        <w:adjustRightInd w:val="0"/>
        <w:jc w:val="center"/>
        <w:rPr>
          <w:bCs/>
          <w:snapToGrid w:val="0"/>
          <w:color w:val="003057"/>
          <w:sz w:val="20"/>
          <w:szCs w:val="20"/>
        </w:rPr>
      </w:pPr>
      <w:r w:rsidRPr="005E5A97">
        <w:rPr>
          <w:bCs/>
          <w:snapToGrid w:val="0"/>
          <w:color w:val="003057"/>
          <w:sz w:val="20"/>
          <w:szCs w:val="20"/>
        </w:rPr>
        <w:t>mercancías y servicios de uso intermedio, finales y producción total, incluido petróleo</w:t>
      </w:r>
    </w:p>
    <w:p w14:paraId="1AA87649" w14:textId="156AA2AB" w:rsidR="004430B9" w:rsidRPr="005E5A97" w:rsidRDefault="004430B9" w:rsidP="004430B9">
      <w:pPr>
        <w:widowControl w:val="0"/>
        <w:autoSpaceDE w:val="0"/>
        <w:autoSpaceDN w:val="0"/>
        <w:adjustRightInd w:val="0"/>
        <w:jc w:val="center"/>
        <w:rPr>
          <w:bCs/>
          <w:snapToGrid w:val="0"/>
          <w:color w:val="003057"/>
          <w:sz w:val="20"/>
          <w:szCs w:val="20"/>
        </w:rPr>
      </w:pPr>
      <w:r w:rsidRPr="005E5A97">
        <w:rPr>
          <w:bCs/>
          <w:snapToGrid w:val="0"/>
          <w:color w:val="003057"/>
          <w:sz w:val="20"/>
          <w:szCs w:val="20"/>
        </w:rPr>
        <w:t xml:space="preserve">clasificación </w:t>
      </w:r>
      <w:r w:rsidR="00453A41" w:rsidRPr="005E5A97">
        <w:rPr>
          <w:bCs/>
          <w:snapToGrid w:val="0"/>
          <w:color w:val="003057"/>
          <w:sz w:val="20"/>
          <w:szCs w:val="20"/>
        </w:rPr>
        <w:t>según</w:t>
      </w:r>
      <w:r w:rsidRPr="005E5A97">
        <w:rPr>
          <w:bCs/>
          <w:snapToGrid w:val="0"/>
          <w:color w:val="003057"/>
          <w:sz w:val="20"/>
          <w:szCs w:val="20"/>
        </w:rPr>
        <w:t xml:space="preserve"> origen</w:t>
      </w:r>
    </w:p>
    <w:p w14:paraId="4BCE85D1" w14:textId="35930BE7" w:rsidR="004430B9" w:rsidRPr="005E5A97" w:rsidRDefault="004F103F" w:rsidP="004430B9">
      <w:pPr>
        <w:widowControl w:val="0"/>
        <w:autoSpaceDE w:val="0"/>
        <w:autoSpaceDN w:val="0"/>
        <w:adjustRightInd w:val="0"/>
        <w:jc w:val="center"/>
        <w:rPr>
          <w:bCs/>
          <w:snapToGrid w:val="0"/>
          <w:color w:val="27251F"/>
          <w:sz w:val="20"/>
          <w:szCs w:val="20"/>
        </w:rPr>
      </w:pPr>
      <w:r w:rsidRPr="005E5A97">
        <w:rPr>
          <w:bCs/>
          <w:snapToGrid w:val="0"/>
          <w:color w:val="27251F"/>
          <w:sz w:val="20"/>
          <w:szCs w:val="20"/>
        </w:rPr>
        <w:t>ju</w:t>
      </w:r>
      <w:r w:rsidR="00F817FF" w:rsidRPr="005E5A97">
        <w:rPr>
          <w:bCs/>
          <w:snapToGrid w:val="0"/>
          <w:color w:val="27251F"/>
          <w:sz w:val="20"/>
          <w:szCs w:val="20"/>
        </w:rPr>
        <w:t>l</w:t>
      </w:r>
      <w:r w:rsidRPr="005E5A97">
        <w:rPr>
          <w:bCs/>
          <w:snapToGrid w:val="0"/>
          <w:color w:val="27251F"/>
          <w:sz w:val="20"/>
          <w:szCs w:val="20"/>
        </w:rPr>
        <w:t>i</w:t>
      </w:r>
      <w:r w:rsidR="000A371A" w:rsidRPr="005E5A97">
        <w:rPr>
          <w:bCs/>
          <w:snapToGrid w:val="0"/>
          <w:color w:val="27251F"/>
          <w:sz w:val="20"/>
          <w:szCs w:val="20"/>
        </w:rPr>
        <w:t>o</w:t>
      </w:r>
      <w:r w:rsidR="00424E27" w:rsidRPr="005E5A97">
        <w:rPr>
          <w:bCs/>
          <w:snapToGrid w:val="0"/>
          <w:color w:val="27251F"/>
          <w:sz w:val="20"/>
          <w:szCs w:val="20"/>
        </w:rPr>
        <w:t xml:space="preserve"> de </w:t>
      </w:r>
      <w:r w:rsidR="005D1F39" w:rsidRPr="005E5A97">
        <w:rPr>
          <w:bCs/>
          <w:snapToGrid w:val="0"/>
          <w:color w:val="27251F"/>
          <w:sz w:val="20"/>
          <w:szCs w:val="20"/>
        </w:rPr>
        <w:t>201</w:t>
      </w:r>
      <w:r w:rsidR="008F7AD2" w:rsidRPr="005E5A97">
        <w:rPr>
          <w:bCs/>
          <w:snapToGrid w:val="0"/>
          <w:color w:val="27251F"/>
          <w:sz w:val="20"/>
          <w:szCs w:val="20"/>
        </w:rPr>
        <w:t>7</w:t>
      </w:r>
      <w:r w:rsidR="00BF4179" w:rsidRPr="005E5A97">
        <w:rPr>
          <w:bCs/>
          <w:color w:val="27251F"/>
          <w:sz w:val="20"/>
          <w:szCs w:val="20"/>
        </w:rPr>
        <w:t>–</w:t>
      </w:r>
      <w:r w:rsidRPr="005E5A97">
        <w:rPr>
          <w:bCs/>
          <w:color w:val="27251F"/>
          <w:sz w:val="20"/>
          <w:szCs w:val="20"/>
        </w:rPr>
        <w:t>ju</w:t>
      </w:r>
      <w:r w:rsidR="00F817FF" w:rsidRPr="005E5A97">
        <w:rPr>
          <w:bCs/>
          <w:color w:val="27251F"/>
          <w:sz w:val="20"/>
          <w:szCs w:val="20"/>
        </w:rPr>
        <w:t>l</w:t>
      </w:r>
      <w:r w:rsidRPr="005E5A97">
        <w:rPr>
          <w:bCs/>
          <w:color w:val="27251F"/>
          <w:sz w:val="20"/>
          <w:szCs w:val="20"/>
        </w:rPr>
        <w:t>i</w:t>
      </w:r>
      <w:r w:rsidR="000A371A" w:rsidRPr="005E5A97">
        <w:rPr>
          <w:bCs/>
          <w:color w:val="27251F"/>
          <w:sz w:val="20"/>
          <w:szCs w:val="20"/>
        </w:rPr>
        <w:t>o</w:t>
      </w:r>
      <w:r w:rsidR="004430B9" w:rsidRPr="005E5A97">
        <w:rPr>
          <w:bCs/>
          <w:snapToGrid w:val="0"/>
          <w:color w:val="27251F"/>
          <w:sz w:val="20"/>
          <w:szCs w:val="20"/>
        </w:rPr>
        <w:t xml:space="preserve"> de 202</w:t>
      </w:r>
      <w:r w:rsidR="008F7AD2" w:rsidRPr="005E5A97">
        <w:rPr>
          <w:bCs/>
          <w:snapToGrid w:val="0"/>
          <w:color w:val="27251F"/>
          <w:sz w:val="20"/>
          <w:szCs w:val="20"/>
        </w:rPr>
        <w:t>6</w:t>
      </w:r>
    </w:p>
    <w:p w14:paraId="7838D7FF" w14:textId="5C657B1E" w:rsidR="00552B4C" w:rsidRPr="005E5A97" w:rsidRDefault="004430B9" w:rsidP="0026037B">
      <w:pPr>
        <w:widowControl w:val="0"/>
        <w:autoSpaceDE w:val="0"/>
        <w:autoSpaceDN w:val="0"/>
        <w:adjustRightInd w:val="0"/>
        <w:jc w:val="center"/>
        <w:rPr>
          <w:bCs/>
          <w:snapToGrid w:val="0"/>
          <w:color w:val="27251F"/>
          <w:sz w:val="18"/>
          <w:szCs w:val="18"/>
        </w:rPr>
      </w:pPr>
      <w:r w:rsidRPr="005E5A97">
        <w:rPr>
          <w:bCs/>
          <w:snapToGrid w:val="0"/>
          <w:color w:val="27251F"/>
          <w:sz w:val="18"/>
          <w:szCs w:val="18"/>
        </w:rPr>
        <w:t>(</w:t>
      </w:r>
      <w:r w:rsidR="00E114A1" w:rsidRPr="005E5A97">
        <w:rPr>
          <w:bCs/>
          <w:snapToGrid w:val="0"/>
          <w:color w:val="27251F"/>
          <w:sz w:val="18"/>
          <w:szCs w:val="18"/>
        </w:rPr>
        <w:t>variación porcentual anual</w:t>
      </w:r>
      <w:r w:rsidRPr="005E5A97">
        <w:rPr>
          <w:bCs/>
          <w:snapToGrid w:val="0"/>
          <w:color w:val="27251F"/>
          <w:sz w:val="18"/>
          <w:szCs w:val="18"/>
        </w:rPr>
        <w:t>)</w:t>
      </w:r>
    </w:p>
    <w:p w14:paraId="0F6798C7" w14:textId="5C0A4D1B" w:rsidR="0026037B" w:rsidRPr="005E5A97" w:rsidRDefault="0026037B" w:rsidP="004430B9">
      <w:pPr>
        <w:keepNext/>
        <w:keepLines/>
        <w:widowControl w:val="0"/>
        <w:autoSpaceDE w:val="0"/>
        <w:autoSpaceDN w:val="0"/>
        <w:adjustRightInd w:val="0"/>
        <w:jc w:val="center"/>
      </w:pPr>
      <w:r w:rsidRPr="005E5A97">
        <w:rPr>
          <w:noProof/>
        </w:rPr>
        <w:drawing>
          <wp:inline distT="0" distB="0" distL="0" distR="0" wp14:anchorId="123CDA01" wp14:editId="062B9816">
            <wp:extent cx="5400000" cy="1656000"/>
            <wp:effectExtent l="0" t="0" r="0" b="0"/>
            <wp:docPr id="1909668348" name="Gráfico 1">
              <a:extLst xmlns:a="http://schemas.openxmlformats.org/drawingml/2006/main">
                <a:ext uri="{FF2B5EF4-FFF2-40B4-BE49-F238E27FC236}">
                  <a16:creationId xmlns:a16="http://schemas.microsoft.com/office/drawing/2014/main" id="{DD07E2C4-523E-4379-AC37-86BB57A23F3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1687D9E" w14:textId="6EEB37F9" w:rsidR="003C5F28" w:rsidRPr="005E5A97" w:rsidRDefault="004430B9" w:rsidP="009B049C">
      <w:pPr>
        <w:pStyle w:val="Prrafodelista"/>
        <w:ind w:left="851"/>
        <w:rPr>
          <w:color w:val="4D565E"/>
          <w:sz w:val="16"/>
          <w:szCs w:val="16"/>
        </w:rPr>
      </w:pPr>
      <w:r w:rsidRPr="005E5A97">
        <w:rPr>
          <w:color w:val="4D565E"/>
          <w:sz w:val="16"/>
          <w:szCs w:val="16"/>
        </w:rPr>
        <w:t xml:space="preserve">Fuente: </w:t>
      </w:r>
      <w:r w:rsidRPr="005E5A97">
        <w:rPr>
          <w:smallCaps/>
          <w:color w:val="4D565E"/>
          <w:sz w:val="16"/>
          <w:szCs w:val="16"/>
        </w:rPr>
        <w:t>inegi</w:t>
      </w:r>
      <w:r w:rsidRPr="005E5A97">
        <w:rPr>
          <w:color w:val="4D565E"/>
          <w:sz w:val="16"/>
          <w:szCs w:val="16"/>
        </w:rPr>
        <w:t xml:space="preserve">. </w:t>
      </w:r>
      <w:r w:rsidR="00F1096E" w:rsidRPr="005E5A97">
        <w:rPr>
          <w:color w:val="4D565E"/>
          <w:sz w:val="16"/>
          <w:szCs w:val="16"/>
        </w:rPr>
        <w:t>Índice Nacional de Precios Productor (</w:t>
      </w:r>
      <w:r w:rsidRPr="005E5A97">
        <w:rPr>
          <w:smallCaps/>
          <w:color w:val="4D565E"/>
          <w:sz w:val="16"/>
          <w:szCs w:val="16"/>
        </w:rPr>
        <w:t>inpp</w:t>
      </w:r>
      <w:r w:rsidR="00F1096E" w:rsidRPr="005E5A97">
        <w:rPr>
          <w:smallCaps/>
          <w:color w:val="4D565E"/>
          <w:sz w:val="16"/>
          <w:szCs w:val="16"/>
        </w:rPr>
        <w:t>)</w:t>
      </w:r>
      <w:r w:rsidRPr="005E5A97">
        <w:rPr>
          <w:color w:val="4D565E"/>
          <w:sz w:val="16"/>
          <w:szCs w:val="16"/>
        </w:rPr>
        <w:t>, 202</w:t>
      </w:r>
      <w:r w:rsidR="001708CB" w:rsidRPr="005E5A97">
        <w:rPr>
          <w:color w:val="4D565E"/>
          <w:sz w:val="16"/>
          <w:szCs w:val="16"/>
        </w:rPr>
        <w:t>6</w:t>
      </w:r>
      <w:r w:rsidRPr="005E5A97">
        <w:rPr>
          <w:color w:val="4D565E"/>
          <w:sz w:val="16"/>
          <w:szCs w:val="16"/>
        </w:rPr>
        <w:t>.</w:t>
      </w:r>
    </w:p>
    <w:p w14:paraId="39B2E64F" w14:textId="2F9A4C65" w:rsidR="004430B9" w:rsidRPr="005E5A97" w:rsidRDefault="004430B9" w:rsidP="00502CAB">
      <w:pPr>
        <w:jc w:val="center"/>
        <w:rPr>
          <w:snapToGrid w:val="0"/>
          <w:color w:val="003057"/>
          <w:sz w:val="20"/>
          <w:szCs w:val="20"/>
        </w:rPr>
      </w:pPr>
      <w:r w:rsidRPr="005E5A97">
        <w:rPr>
          <w:snapToGrid w:val="0"/>
          <w:color w:val="003057"/>
          <w:sz w:val="20"/>
          <w:szCs w:val="20"/>
        </w:rPr>
        <w:lastRenderedPageBreak/>
        <w:t>Cuadro 1</w:t>
      </w:r>
    </w:p>
    <w:p w14:paraId="1F3A3207" w14:textId="66C0E092" w:rsidR="004430B9" w:rsidRPr="005E5A97" w:rsidRDefault="00067230" w:rsidP="004430B9">
      <w:pPr>
        <w:keepNext/>
        <w:keepLines/>
        <w:widowControl w:val="0"/>
        <w:autoSpaceDE w:val="0"/>
        <w:autoSpaceDN w:val="0"/>
        <w:adjustRightInd w:val="0"/>
        <w:jc w:val="center"/>
        <w:rPr>
          <w:b/>
          <w:smallCaps/>
          <w:snapToGrid w:val="0"/>
          <w:color w:val="003057"/>
          <w:sz w:val="22"/>
          <w:szCs w:val="22"/>
        </w:rPr>
      </w:pPr>
      <w:bookmarkStart w:id="1" w:name="OLE_LINK8"/>
      <w:r w:rsidRPr="005E5A97">
        <w:rPr>
          <w:b/>
          <w:snapToGrid w:val="0"/>
          <w:color w:val="003057"/>
          <w:sz w:val="22"/>
          <w:szCs w:val="22"/>
        </w:rPr>
        <w:t>V</w:t>
      </w:r>
      <w:r w:rsidR="004430B9" w:rsidRPr="005E5A97">
        <w:rPr>
          <w:b/>
          <w:snapToGrid w:val="0"/>
          <w:color w:val="003057"/>
          <w:sz w:val="22"/>
          <w:szCs w:val="22"/>
        </w:rPr>
        <w:t>ariación del</w:t>
      </w:r>
      <w:r w:rsidR="004430B9" w:rsidRPr="005E5A97">
        <w:rPr>
          <w:b/>
          <w:smallCaps/>
          <w:snapToGrid w:val="0"/>
          <w:color w:val="003057"/>
          <w:sz w:val="22"/>
          <w:szCs w:val="22"/>
        </w:rPr>
        <w:t xml:space="preserve"> </w:t>
      </w:r>
      <w:r w:rsidR="001E73F0" w:rsidRPr="005E5A97">
        <w:rPr>
          <w:b/>
          <w:snapToGrid w:val="0"/>
          <w:color w:val="003057"/>
          <w:sz w:val="22"/>
          <w:szCs w:val="22"/>
        </w:rPr>
        <w:t>Índice Nacional de Precios Productor</w:t>
      </w:r>
    </w:p>
    <w:bookmarkEnd w:id="1"/>
    <w:p w14:paraId="169DFB68" w14:textId="77777777" w:rsidR="004430B9" w:rsidRPr="005E5A97" w:rsidRDefault="004430B9" w:rsidP="00A82DC1">
      <w:pPr>
        <w:keepNext/>
        <w:keepLines/>
        <w:widowControl w:val="0"/>
        <w:autoSpaceDE w:val="0"/>
        <w:autoSpaceDN w:val="0"/>
        <w:adjustRightInd w:val="0"/>
        <w:jc w:val="center"/>
        <w:rPr>
          <w:bCs/>
          <w:snapToGrid w:val="0"/>
          <w:color w:val="003057"/>
          <w:sz w:val="20"/>
          <w:szCs w:val="20"/>
        </w:rPr>
      </w:pPr>
      <w:r w:rsidRPr="005E5A97">
        <w:rPr>
          <w:bCs/>
          <w:snapToGrid w:val="0"/>
          <w:color w:val="003057"/>
          <w:sz w:val="20"/>
          <w:szCs w:val="20"/>
        </w:rPr>
        <w:t>producción total, incluido petróleo</w:t>
      </w:r>
    </w:p>
    <w:p w14:paraId="2A202A9F" w14:textId="5CF7F2E3" w:rsidR="00050D6A" w:rsidRPr="005E5A97" w:rsidRDefault="004F103F" w:rsidP="00A82DC1">
      <w:pPr>
        <w:widowControl w:val="0"/>
        <w:autoSpaceDE w:val="0"/>
        <w:autoSpaceDN w:val="0"/>
        <w:adjustRightInd w:val="0"/>
        <w:jc w:val="center"/>
        <w:rPr>
          <w:snapToGrid w:val="0"/>
          <w:color w:val="27251F"/>
          <w:sz w:val="20"/>
          <w:szCs w:val="20"/>
        </w:rPr>
      </w:pPr>
      <w:r w:rsidRPr="005E5A97">
        <w:rPr>
          <w:snapToGrid w:val="0"/>
          <w:color w:val="27251F"/>
          <w:sz w:val="20"/>
          <w:szCs w:val="20"/>
        </w:rPr>
        <w:t>ju</w:t>
      </w:r>
      <w:r w:rsidR="00F817FF" w:rsidRPr="005E5A97">
        <w:rPr>
          <w:snapToGrid w:val="0"/>
          <w:color w:val="27251F"/>
          <w:sz w:val="20"/>
          <w:szCs w:val="20"/>
        </w:rPr>
        <w:t>l</w:t>
      </w:r>
      <w:r w:rsidRPr="005E5A97">
        <w:rPr>
          <w:snapToGrid w:val="0"/>
          <w:color w:val="27251F"/>
          <w:sz w:val="20"/>
          <w:szCs w:val="20"/>
        </w:rPr>
        <w:t>i</w:t>
      </w:r>
      <w:r w:rsidR="000A371A" w:rsidRPr="005E5A97">
        <w:rPr>
          <w:snapToGrid w:val="0"/>
          <w:color w:val="27251F"/>
          <w:sz w:val="20"/>
          <w:szCs w:val="20"/>
        </w:rPr>
        <w:t>o</w:t>
      </w:r>
      <w:r w:rsidR="004430B9" w:rsidRPr="005E5A97">
        <w:rPr>
          <w:snapToGrid w:val="0"/>
          <w:color w:val="27251F"/>
          <w:sz w:val="20"/>
          <w:szCs w:val="20"/>
        </w:rPr>
        <w:t xml:space="preserve"> de los años que se indican</w:t>
      </w:r>
    </w:p>
    <w:p w14:paraId="36954443" w14:textId="59AA3F2D" w:rsidR="00EB090A" w:rsidRPr="005E5A97" w:rsidRDefault="00EB090A" w:rsidP="00A82DC1">
      <w:pPr>
        <w:widowControl w:val="0"/>
        <w:autoSpaceDE w:val="0"/>
        <w:autoSpaceDN w:val="0"/>
        <w:adjustRightInd w:val="0"/>
        <w:jc w:val="center"/>
        <w:rPr>
          <w:snapToGrid w:val="0"/>
          <w:color w:val="27251F"/>
          <w:sz w:val="18"/>
          <w:szCs w:val="18"/>
        </w:rPr>
      </w:pPr>
      <w:r w:rsidRPr="005E5A97">
        <w:rPr>
          <w:bCs/>
          <w:snapToGrid w:val="0"/>
          <w:color w:val="27251F"/>
          <w:sz w:val="18"/>
          <w:szCs w:val="18"/>
        </w:rPr>
        <w:t>(variación porcentual)</w:t>
      </w:r>
    </w:p>
    <w:tbl>
      <w:tblPr>
        <w:tblW w:w="4977" w:type="pct"/>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28" w:type="dxa"/>
          <w:right w:w="28" w:type="dxa"/>
        </w:tblCellMar>
        <w:tblLook w:val="04A0" w:firstRow="1" w:lastRow="0" w:firstColumn="1" w:lastColumn="0" w:noHBand="0" w:noVBand="1"/>
      </w:tblPr>
      <w:tblGrid>
        <w:gridCol w:w="4813"/>
        <w:gridCol w:w="850"/>
        <w:gridCol w:w="851"/>
        <w:gridCol w:w="851"/>
        <w:gridCol w:w="851"/>
        <w:gridCol w:w="851"/>
        <w:gridCol w:w="851"/>
      </w:tblGrid>
      <w:tr w:rsidR="004430B9" w:rsidRPr="005E5A97" w14:paraId="367BE9EE" w14:textId="77777777" w:rsidTr="00B159B1">
        <w:trPr>
          <w:trHeight w:val="255"/>
          <w:jc w:val="center"/>
        </w:trPr>
        <w:tc>
          <w:tcPr>
            <w:tcW w:w="4813" w:type="dxa"/>
            <w:vMerge w:val="restart"/>
            <w:shd w:val="clear" w:color="auto" w:fill="80DDD7"/>
            <w:noWrap/>
            <w:vAlign w:val="center"/>
            <w:hideMark/>
          </w:tcPr>
          <w:p w14:paraId="5021F26F" w14:textId="77777777" w:rsidR="004430B9" w:rsidRPr="005E5A97" w:rsidRDefault="004430B9" w:rsidP="006C293B">
            <w:pPr>
              <w:autoSpaceDE w:val="0"/>
              <w:autoSpaceDN w:val="0"/>
              <w:adjustRightInd w:val="0"/>
              <w:jc w:val="center"/>
              <w:rPr>
                <w:b/>
                <w:color w:val="000000"/>
                <w:sz w:val="16"/>
                <w:szCs w:val="18"/>
                <w:lang w:eastAsia="es-MX"/>
              </w:rPr>
            </w:pPr>
            <w:bookmarkStart w:id="2" w:name="_Hlk2757765"/>
            <w:r w:rsidRPr="005E5A97">
              <w:rPr>
                <w:b/>
                <w:color w:val="000000"/>
                <w:sz w:val="16"/>
                <w:szCs w:val="18"/>
                <w:lang w:eastAsia="es-MX"/>
              </w:rPr>
              <w:t>Actividad económica</w:t>
            </w:r>
          </w:p>
        </w:tc>
        <w:tc>
          <w:tcPr>
            <w:tcW w:w="2552" w:type="dxa"/>
            <w:gridSpan w:val="3"/>
            <w:shd w:val="clear" w:color="auto" w:fill="80DDD7"/>
            <w:noWrap/>
            <w:vAlign w:val="center"/>
            <w:hideMark/>
          </w:tcPr>
          <w:p w14:paraId="415E64BD" w14:textId="77777777" w:rsidR="004430B9" w:rsidRPr="005E5A97" w:rsidRDefault="004430B9" w:rsidP="00067230">
            <w:pPr>
              <w:jc w:val="center"/>
              <w:rPr>
                <w:b/>
                <w:color w:val="000000"/>
                <w:sz w:val="16"/>
                <w:szCs w:val="18"/>
                <w:lang w:eastAsia="es-MX"/>
              </w:rPr>
            </w:pPr>
            <w:r w:rsidRPr="005E5A97">
              <w:rPr>
                <w:b/>
                <w:color w:val="000000"/>
                <w:sz w:val="16"/>
                <w:szCs w:val="14"/>
                <w:lang w:eastAsia="es-MX"/>
              </w:rPr>
              <w:t>Variación porcentual m</w:t>
            </w:r>
            <w:r w:rsidRPr="005E5A97">
              <w:rPr>
                <w:b/>
                <w:color w:val="000000"/>
                <w:sz w:val="16"/>
                <w:szCs w:val="18"/>
                <w:lang w:eastAsia="es-MX"/>
              </w:rPr>
              <w:t>ensual</w:t>
            </w:r>
          </w:p>
        </w:tc>
        <w:tc>
          <w:tcPr>
            <w:tcW w:w="2553" w:type="dxa"/>
            <w:gridSpan w:val="3"/>
            <w:shd w:val="clear" w:color="auto" w:fill="80DDD7"/>
            <w:noWrap/>
            <w:vAlign w:val="center"/>
            <w:hideMark/>
          </w:tcPr>
          <w:p w14:paraId="5D4B8D63" w14:textId="77777777" w:rsidR="004430B9" w:rsidRPr="005E5A97" w:rsidRDefault="004430B9" w:rsidP="00067230">
            <w:pPr>
              <w:jc w:val="center"/>
              <w:rPr>
                <w:b/>
                <w:color w:val="000000"/>
                <w:sz w:val="16"/>
                <w:szCs w:val="18"/>
                <w:lang w:eastAsia="es-MX"/>
              </w:rPr>
            </w:pPr>
            <w:r w:rsidRPr="005E5A97">
              <w:rPr>
                <w:b/>
                <w:color w:val="000000"/>
                <w:sz w:val="16"/>
                <w:szCs w:val="14"/>
                <w:lang w:eastAsia="es-MX"/>
              </w:rPr>
              <w:t>Variación porcentual a</w:t>
            </w:r>
            <w:r w:rsidRPr="005E5A97">
              <w:rPr>
                <w:b/>
                <w:color w:val="000000"/>
                <w:sz w:val="16"/>
                <w:szCs w:val="18"/>
                <w:lang w:eastAsia="es-MX"/>
              </w:rPr>
              <w:t>nual</w:t>
            </w:r>
          </w:p>
        </w:tc>
      </w:tr>
      <w:tr w:rsidR="004430B9" w:rsidRPr="005E5A97" w14:paraId="140E156E" w14:textId="77777777" w:rsidTr="00B159B1">
        <w:trPr>
          <w:trHeight w:val="255"/>
          <w:jc w:val="center"/>
        </w:trPr>
        <w:tc>
          <w:tcPr>
            <w:tcW w:w="4813" w:type="dxa"/>
            <w:vMerge/>
            <w:vAlign w:val="center"/>
            <w:hideMark/>
          </w:tcPr>
          <w:p w14:paraId="4ACA1691" w14:textId="77777777" w:rsidR="004430B9" w:rsidRPr="005E5A97" w:rsidRDefault="004430B9" w:rsidP="00067230">
            <w:pPr>
              <w:jc w:val="center"/>
              <w:rPr>
                <w:b/>
                <w:color w:val="000000"/>
                <w:sz w:val="18"/>
                <w:szCs w:val="18"/>
                <w:lang w:eastAsia="es-MX"/>
              </w:rPr>
            </w:pPr>
          </w:p>
        </w:tc>
        <w:tc>
          <w:tcPr>
            <w:tcW w:w="850" w:type="dxa"/>
            <w:shd w:val="clear" w:color="auto" w:fill="BDEDEA"/>
            <w:noWrap/>
            <w:vAlign w:val="center"/>
            <w:hideMark/>
          </w:tcPr>
          <w:p w14:paraId="45D0A0FA" w14:textId="7BE5B050" w:rsidR="004430B9" w:rsidRPr="005E5A97" w:rsidRDefault="004430B9" w:rsidP="00067230">
            <w:pPr>
              <w:jc w:val="center"/>
              <w:rPr>
                <w:b/>
                <w:color w:val="000000"/>
                <w:sz w:val="16"/>
                <w:szCs w:val="16"/>
              </w:rPr>
            </w:pPr>
            <w:r w:rsidRPr="005E5A97">
              <w:rPr>
                <w:b/>
                <w:color w:val="000000"/>
                <w:sz w:val="16"/>
                <w:szCs w:val="16"/>
              </w:rPr>
              <w:t>202</w:t>
            </w:r>
            <w:r w:rsidR="008F7AD2" w:rsidRPr="005E5A97">
              <w:rPr>
                <w:b/>
                <w:color w:val="000000"/>
                <w:sz w:val="16"/>
                <w:szCs w:val="16"/>
              </w:rPr>
              <w:t>4</w:t>
            </w:r>
          </w:p>
        </w:tc>
        <w:tc>
          <w:tcPr>
            <w:tcW w:w="851" w:type="dxa"/>
            <w:shd w:val="clear" w:color="auto" w:fill="BDEDEA"/>
            <w:noWrap/>
            <w:vAlign w:val="center"/>
            <w:hideMark/>
          </w:tcPr>
          <w:p w14:paraId="6FBC6AAA" w14:textId="4FA1C23F" w:rsidR="004430B9" w:rsidRPr="005E5A97" w:rsidRDefault="004430B9" w:rsidP="00067230">
            <w:pPr>
              <w:jc w:val="center"/>
              <w:rPr>
                <w:b/>
                <w:color w:val="000000"/>
                <w:sz w:val="16"/>
                <w:szCs w:val="16"/>
              </w:rPr>
            </w:pPr>
            <w:r w:rsidRPr="005E5A97">
              <w:rPr>
                <w:b/>
                <w:color w:val="000000"/>
                <w:sz w:val="16"/>
                <w:szCs w:val="16"/>
              </w:rPr>
              <w:t>202</w:t>
            </w:r>
            <w:r w:rsidR="008F7AD2" w:rsidRPr="005E5A97">
              <w:rPr>
                <w:b/>
                <w:color w:val="000000"/>
                <w:sz w:val="16"/>
                <w:szCs w:val="16"/>
              </w:rPr>
              <w:t>5</w:t>
            </w:r>
          </w:p>
        </w:tc>
        <w:tc>
          <w:tcPr>
            <w:tcW w:w="851" w:type="dxa"/>
            <w:shd w:val="clear" w:color="auto" w:fill="BDEDEA"/>
            <w:noWrap/>
            <w:vAlign w:val="center"/>
            <w:hideMark/>
          </w:tcPr>
          <w:p w14:paraId="2A54DF6A" w14:textId="73C06AFC" w:rsidR="004430B9" w:rsidRPr="005E5A97" w:rsidRDefault="004430B9" w:rsidP="00067230">
            <w:pPr>
              <w:jc w:val="center"/>
              <w:rPr>
                <w:b/>
                <w:color w:val="000000"/>
                <w:sz w:val="16"/>
                <w:szCs w:val="16"/>
              </w:rPr>
            </w:pPr>
            <w:r w:rsidRPr="005E5A97">
              <w:rPr>
                <w:b/>
                <w:color w:val="000000"/>
                <w:sz w:val="16"/>
                <w:szCs w:val="16"/>
              </w:rPr>
              <w:t>202</w:t>
            </w:r>
            <w:r w:rsidR="008F7AD2" w:rsidRPr="005E5A97">
              <w:rPr>
                <w:b/>
                <w:color w:val="000000"/>
                <w:sz w:val="16"/>
                <w:szCs w:val="16"/>
              </w:rPr>
              <w:t>6</w:t>
            </w:r>
          </w:p>
        </w:tc>
        <w:tc>
          <w:tcPr>
            <w:tcW w:w="851" w:type="dxa"/>
            <w:shd w:val="clear" w:color="auto" w:fill="BDEDEA"/>
            <w:noWrap/>
            <w:vAlign w:val="center"/>
            <w:hideMark/>
          </w:tcPr>
          <w:p w14:paraId="150BAF77" w14:textId="0CECFC66" w:rsidR="004430B9" w:rsidRPr="005E5A97" w:rsidRDefault="004430B9" w:rsidP="00067230">
            <w:pPr>
              <w:jc w:val="center"/>
              <w:rPr>
                <w:b/>
                <w:color w:val="000000"/>
                <w:sz w:val="16"/>
                <w:szCs w:val="16"/>
              </w:rPr>
            </w:pPr>
            <w:r w:rsidRPr="005E5A97">
              <w:rPr>
                <w:b/>
                <w:color w:val="000000"/>
                <w:sz w:val="16"/>
                <w:szCs w:val="16"/>
              </w:rPr>
              <w:t>202</w:t>
            </w:r>
            <w:r w:rsidR="008F7AD2" w:rsidRPr="005E5A97">
              <w:rPr>
                <w:b/>
                <w:color w:val="000000"/>
                <w:sz w:val="16"/>
                <w:szCs w:val="16"/>
              </w:rPr>
              <w:t>4</w:t>
            </w:r>
          </w:p>
        </w:tc>
        <w:tc>
          <w:tcPr>
            <w:tcW w:w="851" w:type="dxa"/>
            <w:shd w:val="clear" w:color="auto" w:fill="BDEDEA"/>
            <w:noWrap/>
            <w:vAlign w:val="center"/>
            <w:hideMark/>
          </w:tcPr>
          <w:p w14:paraId="7C57266B" w14:textId="3BCEBB35" w:rsidR="004430B9" w:rsidRPr="005E5A97" w:rsidRDefault="004430B9" w:rsidP="00067230">
            <w:pPr>
              <w:jc w:val="center"/>
              <w:rPr>
                <w:b/>
                <w:color w:val="000000"/>
                <w:sz w:val="16"/>
                <w:szCs w:val="16"/>
              </w:rPr>
            </w:pPr>
            <w:r w:rsidRPr="005E5A97">
              <w:rPr>
                <w:b/>
                <w:color w:val="000000"/>
                <w:sz w:val="16"/>
                <w:szCs w:val="16"/>
              </w:rPr>
              <w:t>202</w:t>
            </w:r>
            <w:r w:rsidR="008F7AD2" w:rsidRPr="005E5A97">
              <w:rPr>
                <w:b/>
                <w:color w:val="000000"/>
                <w:sz w:val="16"/>
                <w:szCs w:val="16"/>
              </w:rPr>
              <w:t>5</w:t>
            </w:r>
          </w:p>
        </w:tc>
        <w:tc>
          <w:tcPr>
            <w:tcW w:w="851" w:type="dxa"/>
            <w:shd w:val="clear" w:color="auto" w:fill="BDEDEA"/>
            <w:noWrap/>
            <w:vAlign w:val="center"/>
            <w:hideMark/>
          </w:tcPr>
          <w:p w14:paraId="3669CDEF" w14:textId="22AFB5ED" w:rsidR="004430B9" w:rsidRPr="005E5A97" w:rsidRDefault="004430B9" w:rsidP="00067230">
            <w:pPr>
              <w:jc w:val="center"/>
              <w:rPr>
                <w:b/>
                <w:color w:val="000000"/>
                <w:sz w:val="16"/>
                <w:szCs w:val="16"/>
              </w:rPr>
            </w:pPr>
            <w:r w:rsidRPr="005E5A97">
              <w:rPr>
                <w:b/>
                <w:color w:val="000000"/>
                <w:sz w:val="16"/>
                <w:szCs w:val="16"/>
              </w:rPr>
              <w:t>202</w:t>
            </w:r>
            <w:r w:rsidR="008F7AD2" w:rsidRPr="005E5A97">
              <w:rPr>
                <w:b/>
                <w:color w:val="000000"/>
                <w:sz w:val="16"/>
                <w:szCs w:val="16"/>
              </w:rPr>
              <w:t>6</w:t>
            </w:r>
          </w:p>
        </w:tc>
      </w:tr>
      <w:tr w:rsidR="00822491" w:rsidRPr="005E5A97" w14:paraId="16DAC18D" w14:textId="77777777" w:rsidTr="00685A31">
        <w:trPr>
          <w:trHeight w:val="227"/>
          <w:jc w:val="center"/>
        </w:trPr>
        <w:tc>
          <w:tcPr>
            <w:tcW w:w="4813" w:type="dxa"/>
            <w:shd w:val="clear" w:color="auto" w:fill="C0C0C0"/>
            <w:noWrap/>
            <w:vAlign w:val="center"/>
            <w:hideMark/>
          </w:tcPr>
          <w:p w14:paraId="7B58DB00" w14:textId="6E2E4AF1" w:rsidR="00822491" w:rsidRPr="005E5A97" w:rsidRDefault="00822491" w:rsidP="00822491">
            <w:pPr>
              <w:jc w:val="left"/>
              <w:rPr>
                <w:b/>
                <w:smallCaps/>
                <w:color w:val="000000"/>
                <w:sz w:val="16"/>
                <w:szCs w:val="16"/>
                <w:lang w:eastAsia="es-MX"/>
              </w:rPr>
            </w:pPr>
            <w:r w:rsidRPr="005E5A97">
              <w:rPr>
                <w:b/>
                <w:sz w:val="16"/>
                <w:szCs w:val="16"/>
              </w:rPr>
              <w:t>Índice Nacional de Precios Productor</w:t>
            </w:r>
          </w:p>
        </w:tc>
        <w:tc>
          <w:tcPr>
            <w:tcW w:w="850" w:type="dxa"/>
            <w:shd w:val="clear" w:color="auto" w:fill="C0C0C0"/>
            <w:noWrap/>
            <w:vAlign w:val="center"/>
            <w:hideMark/>
          </w:tcPr>
          <w:p w14:paraId="1AD67821" w14:textId="48A9664E" w:rsidR="00822491" w:rsidRPr="005E5A97" w:rsidRDefault="00822491" w:rsidP="00685A31">
            <w:pPr>
              <w:ind w:right="227"/>
              <w:jc w:val="right"/>
              <w:rPr>
                <w:b/>
                <w:bCs/>
                <w:color w:val="000000"/>
                <w:sz w:val="16"/>
                <w:szCs w:val="16"/>
              </w:rPr>
            </w:pPr>
            <w:r w:rsidRPr="005E5A97">
              <w:rPr>
                <w:b/>
                <w:bCs/>
                <w:color w:val="000000"/>
                <w:sz w:val="16"/>
                <w:szCs w:val="16"/>
              </w:rPr>
              <w:t>0.60</w:t>
            </w:r>
          </w:p>
        </w:tc>
        <w:tc>
          <w:tcPr>
            <w:tcW w:w="851" w:type="dxa"/>
            <w:shd w:val="clear" w:color="auto" w:fill="C0C0C0"/>
            <w:noWrap/>
            <w:vAlign w:val="center"/>
            <w:hideMark/>
          </w:tcPr>
          <w:p w14:paraId="30CB3779" w14:textId="4CE5DDBF" w:rsidR="00822491" w:rsidRPr="005E5A97" w:rsidRDefault="00822491" w:rsidP="00685A31">
            <w:pPr>
              <w:ind w:right="227"/>
              <w:jc w:val="right"/>
              <w:rPr>
                <w:b/>
                <w:bCs/>
                <w:color w:val="000000"/>
                <w:sz w:val="16"/>
                <w:szCs w:val="16"/>
              </w:rPr>
            </w:pPr>
            <w:r w:rsidRPr="005E5A97">
              <w:rPr>
                <w:b/>
                <w:bCs/>
                <w:color w:val="000000"/>
                <w:sz w:val="16"/>
                <w:szCs w:val="16"/>
              </w:rPr>
              <w:t>-0.48</w:t>
            </w:r>
          </w:p>
        </w:tc>
        <w:tc>
          <w:tcPr>
            <w:tcW w:w="851" w:type="dxa"/>
            <w:shd w:val="clear" w:color="auto" w:fill="C0C0C0"/>
            <w:noWrap/>
            <w:vAlign w:val="center"/>
            <w:hideMark/>
          </w:tcPr>
          <w:p w14:paraId="7F1BDA3F" w14:textId="18F3BA6B" w:rsidR="00822491" w:rsidRPr="005E5A97" w:rsidRDefault="00822491" w:rsidP="00685A31">
            <w:pPr>
              <w:ind w:right="227"/>
              <w:jc w:val="right"/>
              <w:rPr>
                <w:b/>
                <w:bCs/>
                <w:color w:val="000000"/>
                <w:sz w:val="16"/>
                <w:szCs w:val="16"/>
              </w:rPr>
            </w:pPr>
            <w:r w:rsidRPr="005E5A97">
              <w:rPr>
                <w:b/>
                <w:bCs/>
                <w:color w:val="000000"/>
                <w:sz w:val="16"/>
                <w:szCs w:val="16"/>
              </w:rPr>
              <w:t>-0.03</w:t>
            </w:r>
          </w:p>
        </w:tc>
        <w:tc>
          <w:tcPr>
            <w:tcW w:w="851" w:type="dxa"/>
            <w:shd w:val="clear" w:color="auto" w:fill="C0C0C0"/>
            <w:noWrap/>
            <w:vAlign w:val="center"/>
            <w:hideMark/>
          </w:tcPr>
          <w:p w14:paraId="6A90930D" w14:textId="0671FA63" w:rsidR="00822491" w:rsidRPr="005E5A97" w:rsidRDefault="00822491" w:rsidP="00685A31">
            <w:pPr>
              <w:ind w:right="227"/>
              <w:jc w:val="right"/>
              <w:rPr>
                <w:b/>
                <w:bCs/>
                <w:color w:val="000000"/>
                <w:sz w:val="16"/>
                <w:szCs w:val="16"/>
              </w:rPr>
            </w:pPr>
            <w:r w:rsidRPr="005E5A97">
              <w:rPr>
                <w:b/>
                <w:bCs/>
                <w:color w:val="000000"/>
                <w:sz w:val="16"/>
                <w:szCs w:val="16"/>
              </w:rPr>
              <w:t>5.32</w:t>
            </w:r>
          </w:p>
        </w:tc>
        <w:tc>
          <w:tcPr>
            <w:tcW w:w="851" w:type="dxa"/>
            <w:shd w:val="clear" w:color="auto" w:fill="C0C0C0"/>
            <w:noWrap/>
            <w:vAlign w:val="center"/>
            <w:hideMark/>
          </w:tcPr>
          <w:p w14:paraId="476656C7" w14:textId="45671104" w:rsidR="00822491" w:rsidRPr="005E5A97" w:rsidRDefault="00822491" w:rsidP="00685A31">
            <w:pPr>
              <w:ind w:right="227"/>
              <w:jc w:val="right"/>
              <w:rPr>
                <w:b/>
                <w:bCs/>
                <w:color w:val="000000"/>
                <w:sz w:val="16"/>
                <w:szCs w:val="16"/>
              </w:rPr>
            </w:pPr>
            <w:r w:rsidRPr="005E5A97">
              <w:rPr>
                <w:b/>
                <w:bCs/>
                <w:color w:val="000000"/>
                <w:sz w:val="16"/>
                <w:szCs w:val="16"/>
              </w:rPr>
              <w:t>3.77</w:t>
            </w:r>
          </w:p>
        </w:tc>
        <w:tc>
          <w:tcPr>
            <w:tcW w:w="851" w:type="dxa"/>
            <w:shd w:val="clear" w:color="auto" w:fill="C0C0C0"/>
            <w:noWrap/>
            <w:vAlign w:val="center"/>
            <w:hideMark/>
          </w:tcPr>
          <w:p w14:paraId="3C1BF034" w14:textId="32E22AC8" w:rsidR="00822491" w:rsidRPr="005E5A97" w:rsidRDefault="00822491" w:rsidP="00685A31">
            <w:pPr>
              <w:ind w:right="227"/>
              <w:jc w:val="right"/>
              <w:rPr>
                <w:b/>
                <w:bCs/>
                <w:color w:val="000000"/>
                <w:sz w:val="16"/>
                <w:szCs w:val="16"/>
              </w:rPr>
            </w:pPr>
            <w:r w:rsidRPr="005E5A97">
              <w:rPr>
                <w:b/>
                <w:bCs/>
                <w:color w:val="000000"/>
                <w:sz w:val="16"/>
                <w:szCs w:val="16"/>
              </w:rPr>
              <w:t>2.56</w:t>
            </w:r>
          </w:p>
        </w:tc>
      </w:tr>
      <w:tr w:rsidR="00822491" w:rsidRPr="005E5A97" w14:paraId="2E4589C9" w14:textId="77777777" w:rsidTr="00685A31">
        <w:trPr>
          <w:trHeight w:val="227"/>
          <w:jc w:val="center"/>
        </w:trPr>
        <w:tc>
          <w:tcPr>
            <w:tcW w:w="4813" w:type="dxa"/>
            <w:shd w:val="clear" w:color="auto" w:fill="C0C0C0"/>
            <w:noWrap/>
            <w:vAlign w:val="center"/>
            <w:hideMark/>
          </w:tcPr>
          <w:p w14:paraId="613FFCB6" w14:textId="77777777" w:rsidR="00822491" w:rsidRPr="005E5A97" w:rsidRDefault="00822491" w:rsidP="00822491">
            <w:pPr>
              <w:ind w:left="113"/>
              <w:jc w:val="left"/>
              <w:rPr>
                <w:b/>
                <w:bCs/>
                <w:color w:val="000000"/>
                <w:sz w:val="16"/>
                <w:szCs w:val="16"/>
                <w:lang w:eastAsia="es-MX"/>
              </w:rPr>
            </w:pPr>
            <w:r w:rsidRPr="005E5A97">
              <w:rPr>
                <w:b/>
                <w:bCs/>
                <w:color w:val="000000"/>
                <w:sz w:val="16"/>
                <w:szCs w:val="16"/>
                <w:lang w:eastAsia="es-MX"/>
              </w:rPr>
              <w:t>Actividades primarias</w:t>
            </w:r>
          </w:p>
        </w:tc>
        <w:tc>
          <w:tcPr>
            <w:tcW w:w="850" w:type="dxa"/>
            <w:shd w:val="clear" w:color="auto" w:fill="C0C0C0"/>
            <w:noWrap/>
            <w:vAlign w:val="center"/>
            <w:hideMark/>
          </w:tcPr>
          <w:p w14:paraId="6ECEBEB0" w14:textId="14D9FB8E" w:rsidR="00822491" w:rsidRPr="005E5A97" w:rsidRDefault="00822491" w:rsidP="00685A31">
            <w:pPr>
              <w:ind w:right="227"/>
              <w:jc w:val="right"/>
              <w:rPr>
                <w:b/>
                <w:bCs/>
                <w:color w:val="000000"/>
                <w:sz w:val="16"/>
                <w:szCs w:val="16"/>
              </w:rPr>
            </w:pPr>
            <w:r w:rsidRPr="005E5A97">
              <w:rPr>
                <w:b/>
                <w:bCs/>
                <w:color w:val="000000"/>
                <w:sz w:val="16"/>
                <w:szCs w:val="16"/>
              </w:rPr>
              <w:t>1.67</w:t>
            </w:r>
          </w:p>
        </w:tc>
        <w:tc>
          <w:tcPr>
            <w:tcW w:w="851" w:type="dxa"/>
            <w:shd w:val="clear" w:color="auto" w:fill="C0C0C0"/>
            <w:noWrap/>
            <w:vAlign w:val="center"/>
            <w:hideMark/>
          </w:tcPr>
          <w:p w14:paraId="0C764759" w14:textId="181DCB72" w:rsidR="00822491" w:rsidRPr="005E5A97" w:rsidRDefault="00822491" w:rsidP="00685A31">
            <w:pPr>
              <w:ind w:right="227"/>
              <w:jc w:val="right"/>
              <w:rPr>
                <w:b/>
                <w:bCs/>
                <w:color w:val="000000"/>
                <w:sz w:val="16"/>
                <w:szCs w:val="16"/>
              </w:rPr>
            </w:pPr>
            <w:r w:rsidRPr="005E5A97">
              <w:rPr>
                <w:b/>
                <w:bCs/>
                <w:color w:val="000000"/>
                <w:sz w:val="16"/>
                <w:szCs w:val="16"/>
              </w:rPr>
              <w:t>-3.51</w:t>
            </w:r>
          </w:p>
        </w:tc>
        <w:tc>
          <w:tcPr>
            <w:tcW w:w="851" w:type="dxa"/>
            <w:shd w:val="clear" w:color="auto" w:fill="C0C0C0"/>
            <w:noWrap/>
            <w:vAlign w:val="center"/>
            <w:hideMark/>
          </w:tcPr>
          <w:p w14:paraId="309BD9E7" w14:textId="483E1619" w:rsidR="00822491" w:rsidRPr="005E5A97" w:rsidRDefault="00822491" w:rsidP="00685A31">
            <w:pPr>
              <w:ind w:right="227"/>
              <w:jc w:val="right"/>
              <w:rPr>
                <w:b/>
                <w:bCs/>
                <w:color w:val="000000"/>
                <w:sz w:val="16"/>
                <w:szCs w:val="16"/>
              </w:rPr>
            </w:pPr>
            <w:r w:rsidRPr="005E5A97">
              <w:rPr>
                <w:b/>
                <w:bCs/>
                <w:color w:val="000000"/>
                <w:sz w:val="16"/>
                <w:szCs w:val="16"/>
              </w:rPr>
              <w:t>-1.56</w:t>
            </w:r>
          </w:p>
        </w:tc>
        <w:tc>
          <w:tcPr>
            <w:tcW w:w="851" w:type="dxa"/>
            <w:shd w:val="clear" w:color="auto" w:fill="C0C0C0"/>
            <w:noWrap/>
            <w:vAlign w:val="center"/>
            <w:hideMark/>
          </w:tcPr>
          <w:p w14:paraId="66035213" w14:textId="5F7FB082" w:rsidR="00822491" w:rsidRPr="005E5A97" w:rsidRDefault="00822491" w:rsidP="00685A31">
            <w:pPr>
              <w:ind w:right="227"/>
              <w:jc w:val="right"/>
              <w:rPr>
                <w:b/>
                <w:bCs/>
                <w:color w:val="000000"/>
                <w:sz w:val="16"/>
                <w:szCs w:val="16"/>
              </w:rPr>
            </w:pPr>
            <w:r w:rsidRPr="005E5A97">
              <w:rPr>
                <w:b/>
                <w:bCs/>
                <w:color w:val="000000"/>
                <w:sz w:val="16"/>
                <w:szCs w:val="16"/>
              </w:rPr>
              <w:t>11.14</w:t>
            </w:r>
          </w:p>
        </w:tc>
        <w:tc>
          <w:tcPr>
            <w:tcW w:w="851" w:type="dxa"/>
            <w:shd w:val="clear" w:color="auto" w:fill="C0C0C0"/>
            <w:noWrap/>
            <w:vAlign w:val="center"/>
            <w:hideMark/>
          </w:tcPr>
          <w:p w14:paraId="287096F8" w14:textId="55DF0958" w:rsidR="00822491" w:rsidRPr="005E5A97" w:rsidRDefault="00822491" w:rsidP="00685A31">
            <w:pPr>
              <w:ind w:right="227"/>
              <w:jc w:val="right"/>
              <w:rPr>
                <w:b/>
                <w:bCs/>
                <w:color w:val="000000"/>
                <w:sz w:val="16"/>
                <w:szCs w:val="16"/>
              </w:rPr>
            </w:pPr>
            <w:r w:rsidRPr="005E5A97">
              <w:rPr>
                <w:b/>
                <w:bCs/>
                <w:color w:val="000000"/>
                <w:sz w:val="16"/>
                <w:szCs w:val="16"/>
              </w:rPr>
              <w:t>-3.12</w:t>
            </w:r>
          </w:p>
        </w:tc>
        <w:tc>
          <w:tcPr>
            <w:tcW w:w="851" w:type="dxa"/>
            <w:shd w:val="clear" w:color="auto" w:fill="C0C0C0"/>
            <w:noWrap/>
            <w:vAlign w:val="center"/>
            <w:hideMark/>
          </w:tcPr>
          <w:p w14:paraId="025C696F" w14:textId="1CC8B7BD" w:rsidR="00822491" w:rsidRPr="005E5A97" w:rsidRDefault="00822491" w:rsidP="00685A31">
            <w:pPr>
              <w:ind w:right="227"/>
              <w:jc w:val="right"/>
              <w:rPr>
                <w:b/>
                <w:bCs/>
                <w:color w:val="000000"/>
                <w:sz w:val="16"/>
                <w:szCs w:val="16"/>
              </w:rPr>
            </w:pPr>
            <w:r w:rsidRPr="005E5A97">
              <w:rPr>
                <w:b/>
                <w:bCs/>
                <w:color w:val="000000"/>
                <w:sz w:val="16"/>
                <w:szCs w:val="16"/>
              </w:rPr>
              <w:t>-7.25</w:t>
            </w:r>
          </w:p>
        </w:tc>
      </w:tr>
      <w:tr w:rsidR="00822491" w:rsidRPr="005E5A97" w14:paraId="54AD8EBD" w14:textId="77777777" w:rsidTr="00685A31">
        <w:trPr>
          <w:trHeight w:val="227"/>
          <w:jc w:val="center"/>
        </w:trPr>
        <w:tc>
          <w:tcPr>
            <w:tcW w:w="4813" w:type="dxa"/>
            <w:shd w:val="clear" w:color="auto" w:fill="C0C0C0"/>
            <w:noWrap/>
            <w:vAlign w:val="center"/>
            <w:hideMark/>
          </w:tcPr>
          <w:p w14:paraId="3CC3C248" w14:textId="77777777" w:rsidR="00822491" w:rsidRPr="005E5A97" w:rsidRDefault="00822491" w:rsidP="00822491">
            <w:pPr>
              <w:ind w:left="113"/>
              <w:jc w:val="left"/>
              <w:rPr>
                <w:b/>
                <w:bCs/>
                <w:color w:val="000000"/>
                <w:sz w:val="16"/>
                <w:szCs w:val="16"/>
                <w:lang w:eastAsia="es-MX"/>
              </w:rPr>
            </w:pPr>
            <w:r w:rsidRPr="005E5A97">
              <w:rPr>
                <w:b/>
                <w:bCs/>
                <w:color w:val="000000"/>
                <w:sz w:val="16"/>
                <w:szCs w:val="16"/>
                <w:lang w:eastAsia="es-MX"/>
              </w:rPr>
              <w:t xml:space="preserve">Actividades secundarias </w:t>
            </w:r>
          </w:p>
        </w:tc>
        <w:tc>
          <w:tcPr>
            <w:tcW w:w="850" w:type="dxa"/>
            <w:shd w:val="clear" w:color="auto" w:fill="C0C0C0"/>
            <w:noWrap/>
            <w:vAlign w:val="center"/>
            <w:hideMark/>
          </w:tcPr>
          <w:p w14:paraId="3D0121F8" w14:textId="61A12C9C" w:rsidR="00822491" w:rsidRPr="005E5A97" w:rsidRDefault="00822491" w:rsidP="00685A31">
            <w:pPr>
              <w:ind w:right="227"/>
              <w:jc w:val="right"/>
              <w:rPr>
                <w:b/>
                <w:bCs/>
                <w:color w:val="000000"/>
                <w:sz w:val="16"/>
                <w:szCs w:val="16"/>
              </w:rPr>
            </w:pPr>
            <w:r w:rsidRPr="005E5A97">
              <w:rPr>
                <w:b/>
                <w:bCs/>
                <w:color w:val="000000"/>
                <w:sz w:val="16"/>
                <w:szCs w:val="16"/>
              </w:rPr>
              <w:t>0.22</w:t>
            </w:r>
          </w:p>
        </w:tc>
        <w:tc>
          <w:tcPr>
            <w:tcW w:w="851" w:type="dxa"/>
            <w:shd w:val="clear" w:color="auto" w:fill="C0C0C0"/>
            <w:noWrap/>
            <w:vAlign w:val="center"/>
            <w:hideMark/>
          </w:tcPr>
          <w:p w14:paraId="6F80EA74" w14:textId="52E6FA80" w:rsidR="00822491" w:rsidRPr="005E5A97" w:rsidRDefault="00822491" w:rsidP="00685A31">
            <w:pPr>
              <w:ind w:right="227"/>
              <w:jc w:val="right"/>
              <w:rPr>
                <w:b/>
                <w:bCs/>
                <w:color w:val="000000"/>
                <w:sz w:val="16"/>
                <w:szCs w:val="16"/>
              </w:rPr>
            </w:pPr>
            <w:r w:rsidRPr="005E5A97">
              <w:rPr>
                <w:b/>
                <w:bCs/>
                <w:color w:val="000000"/>
                <w:sz w:val="16"/>
                <w:szCs w:val="16"/>
              </w:rPr>
              <w:t>-0.73</w:t>
            </w:r>
          </w:p>
        </w:tc>
        <w:tc>
          <w:tcPr>
            <w:tcW w:w="851" w:type="dxa"/>
            <w:shd w:val="clear" w:color="auto" w:fill="C0C0C0"/>
            <w:noWrap/>
            <w:vAlign w:val="center"/>
            <w:hideMark/>
          </w:tcPr>
          <w:p w14:paraId="3FAF494B" w14:textId="5B578796" w:rsidR="00822491" w:rsidRPr="005E5A97" w:rsidRDefault="00822491" w:rsidP="00685A31">
            <w:pPr>
              <w:ind w:right="227"/>
              <w:jc w:val="right"/>
              <w:rPr>
                <w:b/>
                <w:bCs/>
                <w:color w:val="000000"/>
                <w:sz w:val="16"/>
                <w:szCs w:val="16"/>
              </w:rPr>
            </w:pPr>
            <w:r w:rsidRPr="005E5A97">
              <w:rPr>
                <w:b/>
                <w:bCs/>
                <w:color w:val="000000"/>
                <w:sz w:val="16"/>
                <w:szCs w:val="16"/>
              </w:rPr>
              <w:t>-0.13</w:t>
            </w:r>
          </w:p>
        </w:tc>
        <w:tc>
          <w:tcPr>
            <w:tcW w:w="851" w:type="dxa"/>
            <w:shd w:val="clear" w:color="auto" w:fill="C0C0C0"/>
            <w:noWrap/>
            <w:vAlign w:val="center"/>
            <w:hideMark/>
          </w:tcPr>
          <w:p w14:paraId="429BA47A" w14:textId="464C5739" w:rsidR="00822491" w:rsidRPr="005E5A97" w:rsidRDefault="00822491" w:rsidP="00685A31">
            <w:pPr>
              <w:ind w:right="227"/>
              <w:jc w:val="right"/>
              <w:rPr>
                <w:b/>
                <w:bCs/>
                <w:color w:val="000000"/>
                <w:sz w:val="16"/>
                <w:szCs w:val="16"/>
              </w:rPr>
            </w:pPr>
            <w:r w:rsidRPr="005E5A97">
              <w:rPr>
                <w:b/>
                <w:bCs/>
                <w:color w:val="000000"/>
                <w:sz w:val="16"/>
                <w:szCs w:val="16"/>
              </w:rPr>
              <w:t>4.54</w:t>
            </w:r>
          </w:p>
        </w:tc>
        <w:tc>
          <w:tcPr>
            <w:tcW w:w="851" w:type="dxa"/>
            <w:shd w:val="clear" w:color="auto" w:fill="C0C0C0"/>
            <w:noWrap/>
            <w:vAlign w:val="center"/>
            <w:hideMark/>
          </w:tcPr>
          <w:p w14:paraId="6801BB2D" w14:textId="17F877DE" w:rsidR="00822491" w:rsidRPr="005E5A97" w:rsidRDefault="00822491" w:rsidP="00685A31">
            <w:pPr>
              <w:ind w:right="227"/>
              <w:jc w:val="right"/>
              <w:rPr>
                <w:b/>
                <w:bCs/>
                <w:color w:val="000000"/>
                <w:sz w:val="16"/>
                <w:szCs w:val="16"/>
              </w:rPr>
            </w:pPr>
            <w:r w:rsidRPr="005E5A97">
              <w:rPr>
                <w:b/>
                <w:bCs/>
                <w:color w:val="000000"/>
                <w:sz w:val="16"/>
                <w:szCs w:val="16"/>
              </w:rPr>
              <w:t>4.01</w:t>
            </w:r>
          </w:p>
        </w:tc>
        <w:tc>
          <w:tcPr>
            <w:tcW w:w="851" w:type="dxa"/>
            <w:shd w:val="clear" w:color="auto" w:fill="C0C0C0"/>
            <w:noWrap/>
            <w:vAlign w:val="center"/>
            <w:hideMark/>
          </w:tcPr>
          <w:p w14:paraId="2576ABE7" w14:textId="5A6DCE4F" w:rsidR="00822491" w:rsidRPr="005E5A97" w:rsidRDefault="00822491" w:rsidP="00685A31">
            <w:pPr>
              <w:ind w:right="227"/>
              <w:jc w:val="right"/>
              <w:rPr>
                <w:b/>
                <w:bCs/>
                <w:color w:val="000000"/>
                <w:sz w:val="16"/>
                <w:szCs w:val="16"/>
              </w:rPr>
            </w:pPr>
            <w:r w:rsidRPr="005E5A97">
              <w:rPr>
                <w:b/>
                <w:bCs/>
                <w:color w:val="000000"/>
                <w:sz w:val="16"/>
                <w:szCs w:val="16"/>
              </w:rPr>
              <w:t>2.40</w:t>
            </w:r>
          </w:p>
        </w:tc>
      </w:tr>
      <w:tr w:rsidR="00822491" w:rsidRPr="005E5A97" w14:paraId="5F083823" w14:textId="77777777" w:rsidTr="00685A31">
        <w:trPr>
          <w:trHeight w:val="227"/>
          <w:jc w:val="center"/>
        </w:trPr>
        <w:tc>
          <w:tcPr>
            <w:tcW w:w="4813" w:type="dxa"/>
            <w:noWrap/>
            <w:vAlign w:val="center"/>
            <w:hideMark/>
          </w:tcPr>
          <w:p w14:paraId="2149CFFD" w14:textId="77777777" w:rsidR="00822491" w:rsidRPr="005E5A97" w:rsidRDefault="00822491" w:rsidP="00822491">
            <w:pPr>
              <w:ind w:left="227"/>
              <w:jc w:val="left"/>
              <w:rPr>
                <w:color w:val="000000"/>
                <w:sz w:val="16"/>
                <w:szCs w:val="16"/>
                <w:lang w:eastAsia="es-MX"/>
              </w:rPr>
            </w:pPr>
            <w:r w:rsidRPr="005E5A97">
              <w:rPr>
                <w:color w:val="000000"/>
                <w:sz w:val="16"/>
                <w:szCs w:val="16"/>
                <w:lang w:eastAsia="es-MX"/>
              </w:rPr>
              <w:t>Minería</w:t>
            </w:r>
          </w:p>
        </w:tc>
        <w:tc>
          <w:tcPr>
            <w:tcW w:w="850" w:type="dxa"/>
            <w:noWrap/>
            <w:vAlign w:val="center"/>
            <w:hideMark/>
          </w:tcPr>
          <w:p w14:paraId="27BCE2E5" w14:textId="64B37DB2" w:rsidR="00822491" w:rsidRPr="005E5A97" w:rsidRDefault="00822491" w:rsidP="00685A31">
            <w:pPr>
              <w:ind w:right="227"/>
              <w:jc w:val="right"/>
              <w:rPr>
                <w:color w:val="000000"/>
                <w:sz w:val="16"/>
                <w:szCs w:val="16"/>
              </w:rPr>
            </w:pPr>
            <w:r w:rsidRPr="005E5A97">
              <w:rPr>
                <w:color w:val="000000"/>
                <w:sz w:val="16"/>
                <w:szCs w:val="16"/>
              </w:rPr>
              <w:t>0.00</w:t>
            </w:r>
          </w:p>
        </w:tc>
        <w:tc>
          <w:tcPr>
            <w:tcW w:w="851" w:type="dxa"/>
            <w:noWrap/>
            <w:vAlign w:val="center"/>
            <w:hideMark/>
          </w:tcPr>
          <w:p w14:paraId="145937B2" w14:textId="2DBE37BA" w:rsidR="00822491" w:rsidRPr="005E5A97" w:rsidRDefault="00822491" w:rsidP="00685A31">
            <w:pPr>
              <w:ind w:right="227"/>
              <w:jc w:val="right"/>
              <w:rPr>
                <w:color w:val="000000"/>
                <w:sz w:val="16"/>
                <w:szCs w:val="16"/>
              </w:rPr>
            </w:pPr>
            <w:r w:rsidRPr="005E5A97">
              <w:rPr>
                <w:color w:val="000000"/>
                <w:sz w:val="16"/>
                <w:szCs w:val="16"/>
              </w:rPr>
              <w:t>-1.37</w:t>
            </w:r>
          </w:p>
        </w:tc>
        <w:tc>
          <w:tcPr>
            <w:tcW w:w="851" w:type="dxa"/>
            <w:noWrap/>
            <w:vAlign w:val="center"/>
            <w:hideMark/>
          </w:tcPr>
          <w:p w14:paraId="3DBA6C99" w14:textId="635B13F5" w:rsidR="00822491" w:rsidRPr="005E5A97" w:rsidRDefault="00822491" w:rsidP="00685A31">
            <w:pPr>
              <w:ind w:right="227"/>
              <w:jc w:val="right"/>
              <w:rPr>
                <w:color w:val="000000"/>
                <w:sz w:val="16"/>
                <w:szCs w:val="16"/>
              </w:rPr>
            </w:pPr>
            <w:r w:rsidRPr="005E5A97">
              <w:rPr>
                <w:color w:val="000000"/>
                <w:sz w:val="16"/>
                <w:szCs w:val="16"/>
              </w:rPr>
              <w:t>-3.03</w:t>
            </w:r>
          </w:p>
        </w:tc>
        <w:tc>
          <w:tcPr>
            <w:tcW w:w="851" w:type="dxa"/>
            <w:noWrap/>
            <w:vAlign w:val="center"/>
            <w:hideMark/>
          </w:tcPr>
          <w:p w14:paraId="33E5079E" w14:textId="461CD3DD" w:rsidR="00822491" w:rsidRPr="005E5A97" w:rsidRDefault="00822491" w:rsidP="00685A31">
            <w:pPr>
              <w:ind w:right="227"/>
              <w:jc w:val="right"/>
              <w:rPr>
                <w:color w:val="000000"/>
                <w:sz w:val="16"/>
                <w:szCs w:val="16"/>
              </w:rPr>
            </w:pPr>
            <w:r w:rsidRPr="005E5A97">
              <w:rPr>
                <w:color w:val="000000"/>
                <w:sz w:val="16"/>
                <w:szCs w:val="16"/>
              </w:rPr>
              <w:t>9.89</w:t>
            </w:r>
          </w:p>
        </w:tc>
        <w:tc>
          <w:tcPr>
            <w:tcW w:w="851" w:type="dxa"/>
            <w:noWrap/>
            <w:vAlign w:val="center"/>
            <w:hideMark/>
          </w:tcPr>
          <w:p w14:paraId="746210A9" w14:textId="0CFDB752" w:rsidR="00822491" w:rsidRPr="005E5A97" w:rsidRDefault="00822491" w:rsidP="00685A31">
            <w:pPr>
              <w:ind w:right="227"/>
              <w:jc w:val="right"/>
              <w:rPr>
                <w:color w:val="000000"/>
                <w:sz w:val="16"/>
                <w:szCs w:val="16"/>
              </w:rPr>
            </w:pPr>
            <w:r w:rsidRPr="005E5A97">
              <w:rPr>
                <w:color w:val="000000"/>
                <w:sz w:val="16"/>
                <w:szCs w:val="16"/>
              </w:rPr>
              <w:t>4.34</w:t>
            </w:r>
          </w:p>
        </w:tc>
        <w:tc>
          <w:tcPr>
            <w:tcW w:w="851" w:type="dxa"/>
            <w:noWrap/>
            <w:vAlign w:val="center"/>
            <w:hideMark/>
          </w:tcPr>
          <w:p w14:paraId="7126228C" w14:textId="35A99322" w:rsidR="00822491" w:rsidRPr="005E5A97" w:rsidRDefault="00822491" w:rsidP="00685A31">
            <w:pPr>
              <w:ind w:right="227"/>
              <w:jc w:val="right"/>
              <w:rPr>
                <w:color w:val="000000"/>
                <w:sz w:val="16"/>
                <w:szCs w:val="16"/>
              </w:rPr>
            </w:pPr>
            <w:r w:rsidRPr="005E5A97">
              <w:rPr>
                <w:color w:val="000000"/>
                <w:sz w:val="16"/>
                <w:szCs w:val="16"/>
              </w:rPr>
              <w:t>10.18</w:t>
            </w:r>
          </w:p>
        </w:tc>
      </w:tr>
      <w:tr w:rsidR="00822491" w:rsidRPr="005E5A97" w14:paraId="4B9AF273" w14:textId="77777777" w:rsidTr="00685A31">
        <w:trPr>
          <w:trHeight w:val="227"/>
          <w:jc w:val="center"/>
        </w:trPr>
        <w:tc>
          <w:tcPr>
            <w:tcW w:w="4813" w:type="dxa"/>
            <w:shd w:val="clear" w:color="auto" w:fill="F2F2F2"/>
            <w:vAlign w:val="center"/>
            <w:hideMark/>
          </w:tcPr>
          <w:p w14:paraId="595E8A7A" w14:textId="7D6CEAB4" w:rsidR="00822491" w:rsidRPr="005E5A97" w:rsidRDefault="00822491" w:rsidP="00822491">
            <w:pPr>
              <w:ind w:left="227"/>
              <w:jc w:val="left"/>
              <w:rPr>
                <w:color w:val="000000"/>
                <w:sz w:val="16"/>
                <w:szCs w:val="16"/>
                <w:lang w:eastAsia="es-MX"/>
              </w:rPr>
            </w:pPr>
            <w:r w:rsidRPr="005E5A97">
              <w:rPr>
                <w:sz w:val="16"/>
                <w:szCs w:val="16"/>
                <w:lang w:eastAsia="es-MX"/>
              </w:rPr>
              <w:t>Generación, transmisión, distribución y comercialización de energía eléctrica, suministro de agua y de gas natural por ductos al consumidor final</w:t>
            </w:r>
          </w:p>
        </w:tc>
        <w:tc>
          <w:tcPr>
            <w:tcW w:w="850" w:type="dxa"/>
            <w:shd w:val="clear" w:color="auto" w:fill="F2F2F2"/>
            <w:noWrap/>
            <w:vAlign w:val="center"/>
            <w:hideMark/>
          </w:tcPr>
          <w:p w14:paraId="1AF35C83" w14:textId="1B0E0007" w:rsidR="00822491" w:rsidRPr="005E5A97" w:rsidRDefault="00822491" w:rsidP="00685A31">
            <w:pPr>
              <w:ind w:right="227"/>
              <w:jc w:val="right"/>
              <w:rPr>
                <w:color w:val="000000"/>
                <w:sz w:val="16"/>
                <w:szCs w:val="16"/>
              </w:rPr>
            </w:pPr>
            <w:r w:rsidRPr="005E5A97">
              <w:rPr>
                <w:color w:val="000000"/>
                <w:sz w:val="16"/>
                <w:szCs w:val="16"/>
              </w:rPr>
              <w:t>1.68</w:t>
            </w:r>
          </w:p>
        </w:tc>
        <w:tc>
          <w:tcPr>
            <w:tcW w:w="851" w:type="dxa"/>
            <w:shd w:val="clear" w:color="auto" w:fill="F2F2F2"/>
            <w:noWrap/>
            <w:vAlign w:val="center"/>
            <w:hideMark/>
          </w:tcPr>
          <w:p w14:paraId="0530E08A" w14:textId="0F227F21" w:rsidR="00822491" w:rsidRPr="005E5A97" w:rsidRDefault="00822491" w:rsidP="00685A31">
            <w:pPr>
              <w:ind w:right="227"/>
              <w:jc w:val="right"/>
              <w:rPr>
                <w:color w:val="000000"/>
                <w:sz w:val="16"/>
                <w:szCs w:val="16"/>
              </w:rPr>
            </w:pPr>
            <w:r w:rsidRPr="005E5A97">
              <w:rPr>
                <w:color w:val="000000"/>
                <w:sz w:val="16"/>
                <w:szCs w:val="16"/>
              </w:rPr>
              <w:t>0.86</w:t>
            </w:r>
          </w:p>
        </w:tc>
        <w:tc>
          <w:tcPr>
            <w:tcW w:w="851" w:type="dxa"/>
            <w:shd w:val="clear" w:color="auto" w:fill="F2F2F2"/>
            <w:noWrap/>
            <w:vAlign w:val="center"/>
            <w:hideMark/>
          </w:tcPr>
          <w:p w14:paraId="3F22C488" w14:textId="2857777F" w:rsidR="00822491" w:rsidRPr="005E5A97" w:rsidRDefault="00822491" w:rsidP="00685A31">
            <w:pPr>
              <w:ind w:right="227"/>
              <w:jc w:val="right"/>
              <w:rPr>
                <w:color w:val="000000"/>
                <w:sz w:val="16"/>
                <w:szCs w:val="16"/>
              </w:rPr>
            </w:pPr>
            <w:r w:rsidRPr="005E5A97">
              <w:rPr>
                <w:color w:val="000000"/>
                <w:sz w:val="16"/>
                <w:szCs w:val="16"/>
              </w:rPr>
              <w:t>-0.97</w:t>
            </w:r>
          </w:p>
        </w:tc>
        <w:tc>
          <w:tcPr>
            <w:tcW w:w="851" w:type="dxa"/>
            <w:shd w:val="clear" w:color="auto" w:fill="F2F2F2"/>
            <w:noWrap/>
            <w:vAlign w:val="center"/>
            <w:hideMark/>
          </w:tcPr>
          <w:p w14:paraId="33DA6A4D" w14:textId="36087EC8" w:rsidR="00822491" w:rsidRPr="005E5A97" w:rsidRDefault="00822491" w:rsidP="00685A31">
            <w:pPr>
              <w:ind w:right="227"/>
              <w:jc w:val="right"/>
              <w:rPr>
                <w:color w:val="000000"/>
                <w:sz w:val="16"/>
                <w:szCs w:val="16"/>
              </w:rPr>
            </w:pPr>
            <w:r w:rsidRPr="005E5A97">
              <w:rPr>
                <w:color w:val="000000"/>
                <w:sz w:val="16"/>
                <w:szCs w:val="16"/>
              </w:rPr>
              <w:t>2.47</w:t>
            </w:r>
          </w:p>
        </w:tc>
        <w:tc>
          <w:tcPr>
            <w:tcW w:w="851" w:type="dxa"/>
            <w:shd w:val="clear" w:color="auto" w:fill="F2F2F2"/>
            <w:noWrap/>
            <w:vAlign w:val="center"/>
            <w:hideMark/>
          </w:tcPr>
          <w:p w14:paraId="5D2CDE18" w14:textId="0934AA2F" w:rsidR="00822491" w:rsidRPr="005E5A97" w:rsidRDefault="00822491" w:rsidP="00685A31">
            <w:pPr>
              <w:ind w:right="227"/>
              <w:jc w:val="right"/>
              <w:rPr>
                <w:color w:val="000000"/>
                <w:sz w:val="16"/>
                <w:szCs w:val="16"/>
              </w:rPr>
            </w:pPr>
            <w:r w:rsidRPr="005E5A97">
              <w:rPr>
                <w:color w:val="000000"/>
                <w:sz w:val="16"/>
                <w:szCs w:val="16"/>
              </w:rPr>
              <w:t>4.30</w:t>
            </w:r>
          </w:p>
        </w:tc>
        <w:tc>
          <w:tcPr>
            <w:tcW w:w="851" w:type="dxa"/>
            <w:shd w:val="clear" w:color="auto" w:fill="F2F2F2"/>
            <w:noWrap/>
            <w:vAlign w:val="center"/>
            <w:hideMark/>
          </w:tcPr>
          <w:p w14:paraId="1D511B8F" w14:textId="4F5DC9EA" w:rsidR="00822491" w:rsidRPr="005E5A97" w:rsidRDefault="00822491" w:rsidP="00685A31">
            <w:pPr>
              <w:ind w:right="227"/>
              <w:jc w:val="right"/>
              <w:rPr>
                <w:color w:val="000000"/>
                <w:sz w:val="16"/>
                <w:szCs w:val="16"/>
              </w:rPr>
            </w:pPr>
            <w:r w:rsidRPr="005E5A97">
              <w:rPr>
                <w:color w:val="000000"/>
                <w:sz w:val="16"/>
                <w:szCs w:val="16"/>
              </w:rPr>
              <w:t>-6.44</w:t>
            </w:r>
          </w:p>
        </w:tc>
      </w:tr>
      <w:tr w:rsidR="00822491" w:rsidRPr="005E5A97" w14:paraId="16A1CDED" w14:textId="77777777" w:rsidTr="00685A31">
        <w:trPr>
          <w:trHeight w:val="227"/>
          <w:jc w:val="center"/>
        </w:trPr>
        <w:tc>
          <w:tcPr>
            <w:tcW w:w="4813" w:type="dxa"/>
            <w:noWrap/>
            <w:vAlign w:val="center"/>
            <w:hideMark/>
          </w:tcPr>
          <w:p w14:paraId="1253F3C8" w14:textId="77777777" w:rsidR="00822491" w:rsidRPr="005E5A97" w:rsidRDefault="00822491" w:rsidP="00822491">
            <w:pPr>
              <w:ind w:left="227"/>
              <w:jc w:val="left"/>
              <w:rPr>
                <w:color w:val="000000"/>
                <w:sz w:val="16"/>
                <w:szCs w:val="16"/>
                <w:lang w:eastAsia="es-MX"/>
              </w:rPr>
            </w:pPr>
            <w:r w:rsidRPr="005E5A97">
              <w:rPr>
                <w:color w:val="000000"/>
                <w:sz w:val="16"/>
                <w:szCs w:val="16"/>
                <w:lang w:eastAsia="es-MX"/>
              </w:rPr>
              <w:t>Construcción</w:t>
            </w:r>
          </w:p>
        </w:tc>
        <w:tc>
          <w:tcPr>
            <w:tcW w:w="850" w:type="dxa"/>
            <w:noWrap/>
            <w:vAlign w:val="center"/>
            <w:hideMark/>
          </w:tcPr>
          <w:p w14:paraId="39BBF681" w14:textId="1DFA2244" w:rsidR="00822491" w:rsidRPr="005E5A97" w:rsidRDefault="00822491" w:rsidP="00685A31">
            <w:pPr>
              <w:ind w:right="227"/>
              <w:jc w:val="right"/>
              <w:rPr>
                <w:color w:val="000000"/>
                <w:sz w:val="16"/>
                <w:szCs w:val="16"/>
              </w:rPr>
            </w:pPr>
            <w:r w:rsidRPr="005E5A97">
              <w:rPr>
                <w:color w:val="000000"/>
                <w:sz w:val="16"/>
                <w:szCs w:val="16"/>
              </w:rPr>
              <w:t>0.11</w:t>
            </w:r>
          </w:p>
        </w:tc>
        <w:tc>
          <w:tcPr>
            <w:tcW w:w="851" w:type="dxa"/>
            <w:noWrap/>
            <w:vAlign w:val="center"/>
            <w:hideMark/>
          </w:tcPr>
          <w:p w14:paraId="7AEC8B33" w14:textId="6A92FE31" w:rsidR="00822491" w:rsidRPr="005E5A97" w:rsidRDefault="00822491" w:rsidP="00685A31">
            <w:pPr>
              <w:ind w:right="227"/>
              <w:jc w:val="right"/>
              <w:rPr>
                <w:color w:val="000000"/>
                <w:sz w:val="16"/>
                <w:szCs w:val="16"/>
              </w:rPr>
            </w:pPr>
            <w:r w:rsidRPr="005E5A97">
              <w:rPr>
                <w:color w:val="000000"/>
                <w:sz w:val="16"/>
                <w:szCs w:val="16"/>
              </w:rPr>
              <w:t>-0.07</w:t>
            </w:r>
          </w:p>
        </w:tc>
        <w:tc>
          <w:tcPr>
            <w:tcW w:w="851" w:type="dxa"/>
            <w:noWrap/>
            <w:vAlign w:val="center"/>
            <w:hideMark/>
          </w:tcPr>
          <w:p w14:paraId="5FA529A6" w14:textId="2884FFA9" w:rsidR="00822491" w:rsidRPr="005E5A97" w:rsidRDefault="00822491" w:rsidP="00685A31">
            <w:pPr>
              <w:ind w:right="227"/>
              <w:jc w:val="right"/>
              <w:rPr>
                <w:color w:val="000000"/>
                <w:sz w:val="16"/>
                <w:szCs w:val="16"/>
              </w:rPr>
            </w:pPr>
            <w:r w:rsidRPr="005E5A97">
              <w:rPr>
                <w:color w:val="000000"/>
                <w:sz w:val="16"/>
                <w:szCs w:val="16"/>
              </w:rPr>
              <w:t>0.50</w:t>
            </w:r>
          </w:p>
        </w:tc>
        <w:tc>
          <w:tcPr>
            <w:tcW w:w="851" w:type="dxa"/>
            <w:noWrap/>
            <w:vAlign w:val="center"/>
            <w:hideMark/>
          </w:tcPr>
          <w:p w14:paraId="5E3BA489" w14:textId="63D8A4E6" w:rsidR="00822491" w:rsidRPr="005E5A97" w:rsidRDefault="00822491" w:rsidP="00685A31">
            <w:pPr>
              <w:ind w:right="227"/>
              <w:jc w:val="right"/>
              <w:rPr>
                <w:color w:val="000000"/>
                <w:sz w:val="16"/>
                <w:szCs w:val="16"/>
              </w:rPr>
            </w:pPr>
            <w:r w:rsidRPr="005E5A97">
              <w:rPr>
                <w:color w:val="000000"/>
                <w:sz w:val="16"/>
                <w:szCs w:val="16"/>
              </w:rPr>
              <w:t>2.71</w:t>
            </w:r>
          </w:p>
        </w:tc>
        <w:tc>
          <w:tcPr>
            <w:tcW w:w="851" w:type="dxa"/>
            <w:noWrap/>
            <w:vAlign w:val="center"/>
            <w:hideMark/>
          </w:tcPr>
          <w:p w14:paraId="312416CE" w14:textId="365F0442" w:rsidR="00822491" w:rsidRPr="005E5A97" w:rsidRDefault="00822491" w:rsidP="00685A31">
            <w:pPr>
              <w:ind w:right="227"/>
              <w:jc w:val="right"/>
              <w:rPr>
                <w:color w:val="000000"/>
                <w:sz w:val="16"/>
                <w:szCs w:val="16"/>
              </w:rPr>
            </w:pPr>
            <w:r w:rsidRPr="005E5A97">
              <w:rPr>
                <w:color w:val="000000"/>
                <w:sz w:val="16"/>
                <w:szCs w:val="16"/>
              </w:rPr>
              <w:t>3.90</w:t>
            </w:r>
          </w:p>
        </w:tc>
        <w:tc>
          <w:tcPr>
            <w:tcW w:w="851" w:type="dxa"/>
            <w:noWrap/>
            <w:vAlign w:val="center"/>
            <w:hideMark/>
          </w:tcPr>
          <w:p w14:paraId="508B9A0D" w14:textId="2219D27C" w:rsidR="00822491" w:rsidRPr="005E5A97" w:rsidRDefault="00822491" w:rsidP="00685A31">
            <w:pPr>
              <w:ind w:right="227"/>
              <w:jc w:val="right"/>
              <w:rPr>
                <w:color w:val="000000"/>
                <w:sz w:val="16"/>
                <w:szCs w:val="16"/>
              </w:rPr>
            </w:pPr>
            <w:r w:rsidRPr="005E5A97">
              <w:rPr>
                <w:color w:val="000000"/>
                <w:sz w:val="16"/>
                <w:szCs w:val="16"/>
              </w:rPr>
              <w:t>5.79</w:t>
            </w:r>
          </w:p>
        </w:tc>
      </w:tr>
      <w:tr w:rsidR="00822491" w:rsidRPr="005E5A97" w14:paraId="5501218A" w14:textId="77777777" w:rsidTr="00685A31">
        <w:trPr>
          <w:trHeight w:val="227"/>
          <w:jc w:val="center"/>
        </w:trPr>
        <w:tc>
          <w:tcPr>
            <w:tcW w:w="4813" w:type="dxa"/>
            <w:shd w:val="clear" w:color="auto" w:fill="F2F2F2"/>
            <w:noWrap/>
            <w:vAlign w:val="center"/>
            <w:hideMark/>
          </w:tcPr>
          <w:p w14:paraId="5865B179" w14:textId="77777777" w:rsidR="00822491" w:rsidRPr="005E5A97" w:rsidRDefault="00822491" w:rsidP="00822491">
            <w:pPr>
              <w:ind w:left="227"/>
              <w:jc w:val="left"/>
              <w:rPr>
                <w:color w:val="000000"/>
                <w:sz w:val="16"/>
                <w:szCs w:val="16"/>
                <w:lang w:eastAsia="es-MX"/>
              </w:rPr>
            </w:pPr>
            <w:r w:rsidRPr="005E5A97">
              <w:rPr>
                <w:color w:val="000000"/>
                <w:sz w:val="16"/>
                <w:szCs w:val="16"/>
                <w:lang w:eastAsia="es-MX"/>
              </w:rPr>
              <w:t xml:space="preserve">Industrias manufactureras </w:t>
            </w:r>
          </w:p>
        </w:tc>
        <w:tc>
          <w:tcPr>
            <w:tcW w:w="850" w:type="dxa"/>
            <w:shd w:val="clear" w:color="auto" w:fill="F2F2F2"/>
            <w:noWrap/>
            <w:vAlign w:val="center"/>
            <w:hideMark/>
          </w:tcPr>
          <w:p w14:paraId="50564786" w14:textId="1F41678F" w:rsidR="00822491" w:rsidRPr="005E5A97" w:rsidRDefault="00822491" w:rsidP="00685A31">
            <w:pPr>
              <w:ind w:right="227"/>
              <w:jc w:val="right"/>
              <w:rPr>
                <w:color w:val="000000"/>
                <w:sz w:val="16"/>
                <w:szCs w:val="16"/>
              </w:rPr>
            </w:pPr>
            <w:r w:rsidRPr="005E5A97">
              <w:rPr>
                <w:color w:val="000000"/>
                <w:sz w:val="16"/>
                <w:szCs w:val="16"/>
              </w:rPr>
              <w:t>0.19</w:t>
            </w:r>
          </w:p>
        </w:tc>
        <w:tc>
          <w:tcPr>
            <w:tcW w:w="851" w:type="dxa"/>
            <w:shd w:val="clear" w:color="auto" w:fill="F2F2F2"/>
            <w:noWrap/>
            <w:vAlign w:val="center"/>
            <w:hideMark/>
          </w:tcPr>
          <w:p w14:paraId="1902ADFC" w14:textId="37BC1602" w:rsidR="00822491" w:rsidRPr="005E5A97" w:rsidRDefault="00822491" w:rsidP="00685A31">
            <w:pPr>
              <w:ind w:right="227"/>
              <w:jc w:val="right"/>
              <w:rPr>
                <w:color w:val="000000"/>
                <w:sz w:val="16"/>
                <w:szCs w:val="16"/>
              </w:rPr>
            </w:pPr>
            <w:r w:rsidRPr="005E5A97">
              <w:rPr>
                <w:color w:val="000000"/>
                <w:sz w:val="16"/>
                <w:szCs w:val="16"/>
              </w:rPr>
              <w:t>-0.88</w:t>
            </w:r>
          </w:p>
        </w:tc>
        <w:tc>
          <w:tcPr>
            <w:tcW w:w="851" w:type="dxa"/>
            <w:shd w:val="clear" w:color="auto" w:fill="F2F2F2"/>
            <w:noWrap/>
            <w:vAlign w:val="center"/>
            <w:hideMark/>
          </w:tcPr>
          <w:p w14:paraId="16D948E8" w14:textId="67F7C8B2" w:rsidR="00822491" w:rsidRPr="005E5A97" w:rsidRDefault="00822491" w:rsidP="00685A31">
            <w:pPr>
              <w:ind w:right="227"/>
              <w:jc w:val="right"/>
              <w:rPr>
                <w:color w:val="000000"/>
                <w:sz w:val="16"/>
                <w:szCs w:val="16"/>
              </w:rPr>
            </w:pPr>
            <w:r w:rsidRPr="005E5A97">
              <w:rPr>
                <w:color w:val="000000"/>
                <w:sz w:val="16"/>
                <w:szCs w:val="16"/>
              </w:rPr>
              <w:t>0.08</w:t>
            </w:r>
          </w:p>
        </w:tc>
        <w:tc>
          <w:tcPr>
            <w:tcW w:w="851" w:type="dxa"/>
            <w:shd w:val="clear" w:color="auto" w:fill="F2F2F2"/>
            <w:noWrap/>
            <w:vAlign w:val="center"/>
            <w:hideMark/>
          </w:tcPr>
          <w:p w14:paraId="28CEB424" w14:textId="21797B2C" w:rsidR="00822491" w:rsidRPr="005E5A97" w:rsidRDefault="00822491" w:rsidP="00685A31">
            <w:pPr>
              <w:ind w:right="227"/>
              <w:jc w:val="right"/>
              <w:rPr>
                <w:color w:val="000000"/>
                <w:sz w:val="16"/>
                <w:szCs w:val="16"/>
              </w:rPr>
            </w:pPr>
            <w:r w:rsidRPr="005E5A97">
              <w:rPr>
                <w:color w:val="000000"/>
                <w:sz w:val="16"/>
                <w:szCs w:val="16"/>
              </w:rPr>
              <w:t>4.52</w:t>
            </w:r>
          </w:p>
        </w:tc>
        <w:tc>
          <w:tcPr>
            <w:tcW w:w="851" w:type="dxa"/>
            <w:shd w:val="clear" w:color="auto" w:fill="F2F2F2"/>
            <w:noWrap/>
            <w:vAlign w:val="center"/>
            <w:hideMark/>
          </w:tcPr>
          <w:p w14:paraId="1CE183F9" w14:textId="0D05C070" w:rsidR="00822491" w:rsidRPr="005E5A97" w:rsidRDefault="00822491" w:rsidP="00685A31">
            <w:pPr>
              <w:ind w:right="227"/>
              <w:jc w:val="right"/>
              <w:rPr>
                <w:color w:val="000000"/>
                <w:sz w:val="16"/>
                <w:szCs w:val="16"/>
              </w:rPr>
            </w:pPr>
            <w:r w:rsidRPr="005E5A97">
              <w:rPr>
                <w:color w:val="000000"/>
                <w:sz w:val="16"/>
                <w:szCs w:val="16"/>
              </w:rPr>
              <w:t>3.99</w:t>
            </w:r>
          </w:p>
        </w:tc>
        <w:tc>
          <w:tcPr>
            <w:tcW w:w="851" w:type="dxa"/>
            <w:shd w:val="clear" w:color="auto" w:fill="F2F2F2"/>
            <w:noWrap/>
            <w:vAlign w:val="center"/>
            <w:hideMark/>
          </w:tcPr>
          <w:p w14:paraId="1290B875" w14:textId="0D2A2C4C" w:rsidR="00822491" w:rsidRPr="005E5A97" w:rsidRDefault="00822491" w:rsidP="00685A31">
            <w:pPr>
              <w:ind w:right="227"/>
              <w:jc w:val="right"/>
              <w:rPr>
                <w:color w:val="000000"/>
                <w:sz w:val="16"/>
                <w:szCs w:val="16"/>
              </w:rPr>
            </w:pPr>
            <w:r w:rsidRPr="005E5A97">
              <w:rPr>
                <w:color w:val="000000"/>
                <w:sz w:val="16"/>
                <w:szCs w:val="16"/>
              </w:rPr>
              <w:t>1.59</w:t>
            </w:r>
          </w:p>
        </w:tc>
      </w:tr>
      <w:tr w:rsidR="00822491" w:rsidRPr="005E5A97" w14:paraId="5D8596AF" w14:textId="77777777" w:rsidTr="00685A31">
        <w:trPr>
          <w:trHeight w:val="227"/>
          <w:jc w:val="center"/>
        </w:trPr>
        <w:tc>
          <w:tcPr>
            <w:tcW w:w="4813" w:type="dxa"/>
            <w:shd w:val="clear" w:color="auto" w:fill="C0C0C0"/>
            <w:noWrap/>
            <w:vAlign w:val="center"/>
            <w:hideMark/>
          </w:tcPr>
          <w:p w14:paraId="27709E73" w14:textId="77777777" w:rsidR="00822491" w:rsidRPr="005E5A97" w:rsidRDefault="00822491" w:rsidP="00822491">
            <w:pPr>
              <w:ind w:left="113"/>
              <w:jc w:val="left"/>
              <w:rPr>
                <w:b/>
                <w:bCs/>
                <w:color w:val="000000"/>
                <w:sz w:val="16"/>
                <w:szCs w:val="16"/>
                <w:lang w:eastAsia="es-MX"/>
              </w:rPr>
            </w:pPr>
            <w:r w:rsidRPr="005E5A97">
              <w:rPr>
                <w:b/>
                <w:bCs/>
                <w:color w:val="000000"/>
                <w:sz w:val="16"/>
                <w:szCs w:val="16"/>
                <w:lang w:eastAsia="es-MX"/>
              </w:rPr>
              <w:t>Actividades terciarias</w:t>
            </w:r>
          </w:p>
        </w:tc>
        <w:tc>
          <w:tcPr>
            <w:tcW w:w="850" w:type="dxa"/>
            <w:shd w:val="clear" w:color="auto" w:fill="C0C0C0"/>
            <w:noWrap/>
            <w:vAlign w:val="center"/>
            <w:hideMark/>
          </w:tcPr>
          <w:p w14:paraId="267B6A29" w14:textId="51911326" w:rsidR="00822491" w:rsidRPr="005E5A97" w:rsidRDefault="00822491" w:rsidP="00685A31">
            <w:pPr>
              <w:ind w:right="227"/>
              <w:jc w:val="right"/>
              <w:rPr>
                <w:b/>
                <w:bCs/>
                <w:color w:val="000000"/>
                <w:sz w:val="16"/>
                <w:szCs w:val="16"/>
              </w:rPr>
            </w:pPr>
            <w:r w:rsidRPr="005E5A97">
              <w:rPr>
                <w:b/>
                <w:bCs/>
                <w:color w:val="000000"/>
                <w:sz w:val="16"/>
                <w:szCs w:val="16"/>
              </w:rPr>
              <w:t>1.11</w:t>
            </w:r>
          </w:p>
        </w:tc>
        <w:tc>
          <w:tcPr>
            <w:tcW w:w="851" w:type="dxa"/>
            <w:shd w:val="clear" w:color="auto" w:fill="C0C0C0"/>
            <w:noWrap/>
            <w:vAlign w:val="center"/>
            <w:hideMark/>
          </w:tcPr>
          <w:p w14:paraId="67A46C33" w14:textId="048FB453" w:rsidR="00822491" w:rsidRPr="005E5A97" w:rsidRDefault="00822491" w:rsidP="00685A31">
            <w:pPr>
              <w:ind w:right="227"/>
              <w:jc w:val="right"/>
              <w:rPr>
                <w:b/>
                <w:bCs/>
                <w:color w:val="000000"/>
                <w:sz w:val="16"/>
                <w:szCs w:val="16"/>
              </w:rPr>
            </w:pPr>
            <w:r w:rsidRPr="005E5A97">
              <w:rPr>
                <w:b/>
                <w:bCs/>
                <w:color w:val="000000"/>
                <w:sz w:val="16"/>
                <w:szCs w:val="16"/>
              </w:rPr>
              <w:t>0.56</w:t>
            </w:r>
          </w:p>
        </w:tc>
        <w:tc>
          <w:tcPr>
            <w:tcW w:w="851" w:type="dxa"/>
            <w:shd w:val="clear" w:color="auto" w:fill="C0C0C0"/>
            <w:noWrap/>
            <w:vAlign w:val="center"/>
            <w:hideMark/>
          </w:tcPr>
          <w:p w14:paraId="29D7E168" w14:textId="26B282DA" w:rsidR="00822491" w:rsidRPr="005E5A97" w:rsidRDefault="00822491" w:rsidP="00685A31">
            <w:pPr>
              <w:ind w:right="227"/>
              <w:jc w:val="right"/>
              <w:rPr>
                <w:b/>
                <w:bCs/>
                <w:color w:val="000000"/>
                <w:sz w:val="16"/>
                <w:szCs w:val="16"/>
              </w:rPr>
            </w:pPr>
            <w:r w:rsidRPr="005E5A97">
              <w:rPr>
                <w:b/>
                <w:bCs/>
                <w:color w:val="000000"/>
                <w:sz w:val="16"/>
                <w:szCs w:val="16"/>
              </w:rPr>
              <w:t>0.34</w:t>
            </w:r>
          </w:p>
        </w:tc>
        <w:tc>
          <w:tcPr>
            <w:tcW w:w="851" w:type="dxa"/>
            <w:shd w:val="clear" w:color="auto" w:fill="C0C0C0"/>
            <w:noWrap/>
            <w:vAlign w:val="center"/>
            <w:hideMark/>
          </w:tcPr>
          <w:p w14:paraId="59EF1671" w14:textId="64D3E0D2" w:rsidR="00822491" w:rsidRPr="005E5A97" w:rsidRDefault="00822491" w:rsidP="00685A31">
            <w:pPr>
              <w:ind w:right="227"/>
              <w:jc w:val="right"/>
              <w:rPr>
                <w:b/>
                <w:bCs/>
                <w:color w:val="000000"/>
                <w:sz w:val="16"/>
                <w:szCs w:val="16"/>
              </w:rPr>
            </w:pPr>
            <w:r w:rsidRPr="005E5A97">
              <w:rPr>
                <w:b/>
                <w:bCs/>
                <w:color w:val="000000"/>
                <w:sz w:val="16"/>
                <w:szCs w:val="16"/>
              </w:rPr>
              <w:t>5.72</w:t>
            </w:r>
          </w:p>
        </w:tc>
        <w:tc>
          <w:tcPr>
            <w:tcW w:w="851" w:type="dxa"/>
            <w:shd w:val="clear" w:color="auto" w:fill="C0C0C0"/>
            <w:noWrap/>
            <w:vAlign w:val="center"/>
            <w:hideMark/>
          </w:tcPr>
          <w:p w14:paraId="443CC7B7" w14:textId="48EF412C" w:rsidR="00822491" w:rsidRPr="005E5A97" w:rsidRDefault="00822491" w:rsidP="00685A31">
            <w:pPr>
              <w:ind w:right="227"/>
              <w:jc w:val="right"/>
              <w:rPr>
                <w:b/>
                <w:bCs/>
                <w:color w:val="000000"/>
                <w:sz w:val="16"/>
                <w:szCs w:val="16"/>
              </w:rPr>
            </w:pPr>
            <w:r w:rsidRPr="005E5A97">
              <w:rPr>
                <w:b/>
                <w:bCs/>
                <w:color w:val="000000"/>
                <w:sz w:val="16"/>
                <w:szCs w:val="16"/>
              </w:rPr>
              <w:t>4.67</w:t>
            </w:r>
          </w:p>
        </w:tc>
        <w:tc>
          <w:tcPr>
            <w:tcW w:w="851" w:type="dxa"/>
            <w:shd w:val="clear" w:color="auto" w:fill="C0C0C0"/>
            <w:noWrap/>
            <w:vAlign w:val="center"/>
            <w:hideMark/>
          </w:tcPr>
          <w:p w14:paraId="6AC68913" w14:textId="3A0D43FF" w:rsidR="00822491" w:rsidRPr="005E5A97" w:rsidRDefault="00822491" w:rsidP="00685A31">
            <w:pPr>
              <w:ind w:right="227"/>
              <w:jc w:val="right"/>
              <w:rPr>
                <w:b/>
                <w:bCs/>
                <w:color w:val="000000"/>
                <w:sz w:val="16"/>
                <w:szCs w:val="16"/>
              </w:rPr>
            </w:pPr>
            <w:r w:rsidRPr="005E5A97">
              <w:rPr>
                <w:b/>
                <w:bCs/>
                <w:color w:val="000000"/>
                <w:sz w:val="16"/>
                <w:szCs w:val="16"/>
              </w:rPr>
              <w:t>4.14</w:t>
            </w:r>
          </w:p>
        </w:tc>
      </w:tr>
    </w:tbl>
    <w:bookmarkEnd w:id="2"/>
    <w:p w14:paraId="5AF4BFD6" w14:textId="392F3FD1" w:rsidR="00067230" w:rsidRPr="005E5A97" w:rsidRDefault="00067230" w:rsidP="00067230">
      <w:pPr>
        <w:pStyle w:val="Prrafodelista"/>
        <w:ind w:left="284" w:hanging="142"/>
        <w:rPr>
          <w:snapToGrid w:val="0"/>
          <w:color w:val="4D565E"/>
          <w:sz w:val="16"/>
          <w:szCs w:val="16"/>
          <w:u w:val="single"/>
        </w:rPr>
      </w:pPr>
      <w:r w:rsidRPr="005E5A97">
        <w:rPr>
          <w:color w:val="4D565E"/>
          <w:sz w:val="16"/>
          <w:szCs w:val="16"/>
        </w:rPr>
        <w:t xml:space="preserve">Fuente: </w:t>
      </w:r>
      <w:r w:rsidRPr="005E5A97">
        <w:rPr>
          <w:smallCaps/>
          <w:color w:val="4D565E"/>
          <w:sz w:val="16"/>
          <w:szCs w:val="16"/>
        </w:rPr>
        <w:t>inegi</w:t>
      </w:r>
      <w:r w:rsidRPr="005E5A97">
        <w:rPr>
          <w:color w:val="4D565E"/>
          <w:sz w:val="16"/>
          <w:szCs w:val="16"/>
        </w:rPr>
        <w:t>. Índice Nacional de Precios Productor (</w:t>
      </w:r>
      <w:r w:rsidRPr="005E5A97">
        <w:rPr>
          <w:smallCaps/>
          <w:color w:val="4D565E"/>
          <w:sz w:val="16"/>
          <w:szCs w:val="16"/>
        </w:rPr>
        <w:t>inpp)</w:t>
      </w:r>
      <w:r w:rsidRPr="005E5A97">
        <w:rPr>
          <w:color w:val="4D565E"/>
          <w:sz w:val="16"/>
          <w:szCs w:val="16"/>
        </w:rPr>
        <w:t>, 202</w:t>
      </w:r>
      <w:r w:rsidR="001708CB" w:rsidRPr="005E5A97">
        <w:rPr>
          <w:color w:val="4D565E"/>
          <w:sz w:val="16"/>
          <w:szCs w:val="16"/>
        </w:rPr>
        <w:t>6</w:t>
      </w:r>
      <w:r w:rsidRPr="005E5A97">
        <w:rPr>
          <w:color w:val="4D565E"/>
          <w:sz w:val="16"/>
          <w:szCs w:val="16"/>
        </w:rPr>
        <w:t>.</w:t>
      </w:r>
    </w:p>
    <w:p w14:paraId="4161ABE6" w14:textId="05CC58C1" w:rsidR="004430B9" w:rsidRPr="005E5A97" w:rsidRDefault="004430B9" w:rsidP="00067230">
      <w:pPr>
        <w:keepNext/>
        <w:keepLines/>
        <w:widowControl w:val="0"/>
        <w:spacing w:before="240"/>
        <w:ind w:left="567"/>
        <w:jc w:val="left"/>
        <w:rPr>
          <w:b/>
          <w:color w:val="000000" w:themeColor="text1"/>
        </w:rPr>
      </w:pPr>
      <w:r w:rsidRPr="005E5A97">
        <w:rPr>
          <w:b/>
          <w:smallCaps/>
        </w:rPr>
        <w:t>inpp</w:t>
      </w:r>
      <w:r w:rsidRPr="005E5A97">
        <w:rPr>
          <w:b/>
        </w:rPr>
        <w:t xml:space="preserve"> total </w:t>
      </w:r>
      <w:r w:rsidR="007971D6">
        <w:rPr>
          <w:b/>
        </w:rPr>
        <w:t>según</w:t>
      </w:r>
      <w:r w:rsidRPr="005E5A97">
        <w:rPr>
          <w:b/>
        </w:rPr>
        <w:t xml:space="preserve"> grupos de actividades </w:t>
      </w:r>
    </w:p>
    <w:p w14:paraId="5B0C660D" w14:textId="59460C71" w:rsidR="004430B9" w:rsidRPr="005E5A97" w:rsidRDefault="004430B9" w:rsidP="004430B9">
      <w:pPr>
        <w:spacing w:before="240"/>
      </w:pPr>
      <w:r w:rsidRPr="005E5A97">
        <w:t xml:space="preserve">En </w:t>
      </w:r>
      <w:r w:rsidR="004F103F" w:rsidRPr="005E5A97">
        <w:t>ju</w:t>
      </w:r>
      <w:r w:rsidR="00F817FF" w:rsidRPr="005E5A97">
        <w:t>l</w:t>
      </w:r>
      <w:r w:rsidR="004F103F" w:rsidRPr="005E5A97">
        <w:t>i</w:t>
      </w:r>
      <w:r w:rsidR="000A371A" w:rsidRPr="005E5A97">
        <w:t>o</w:t>
      </w:r>
      <w:r w:rsidRPr="005E5A97">
        <w:t xml:space="preserve"> de 202</w:t>
      </w:r>
      <w:r w:rsidR="008F7AD2" w:rsidRPr="005E5A97">
        <w:t>6</w:t>
      </w:r>
      <w:r w:rsidRPr="005E5A97">
        <w:t xml:space="preserve">, los precios de las </w:t>
      </w:r>
      <w:r w:rsidRPr="00A33219">
        <w:rPr>
          <w:i/>
          <w:iCs/>
        </w:rPr>
        <w:t>actividades primarias</w:t>
      </w:r>
      <w:r w:rsidRPr="005E5A97">
        <w:t xml:space="preserve"> </w:t>
      </w:r>
      <w:r w:rsidR="00C85B97" w:rsidRPr="005E5A97">
        <w:t>cayero</w:t>
      </w:r>
      <w:r w:rsidR="00FE7CD8" w:rsidRPr="005E5A97">
        <w:t>n</w:t>
      </w:r>
      <w:r w:rsidRPr="005E5A97">
        <w:t xml:space="preserve"> </w:t>
      </w:r>
      <w:r w:rsidR="00C85B97" w:rsidRPr="005E5A97">
        <w:t>1</w:t>
      </w:r>
      <w:r w:rsidR="00712F75" w:rsidRPr="005E5A97">
        <w:t>.</w:t>
      </w:r>
      <w:r w:rsidR="00C85B97" w:rsidRPr="005E5A97">
        <w:t>56</w:t>
      </w:r>
      <w:r w:rsidR="00E826C0" w:rsidRPr="005E5A97">
        <w:t> </w:t>
      </w:r>
      <w:r w:rsidRPr="005E5A97">
        <w:t>% a tasa mensual.</w:t>
      </w:r>
      <w:r w:rsidR="00712F75" w:rsidRPr="005E5A97">
        <w:t xml:space="preserve"> </w:t>
      </w:r>
      <w:r w:rsidR="00FE7CD8" w:rsidRPr="005E5A97">
        <w:t>El</w:t>
      </w:r>
      <w:r w:rsidR="00C85B97" w:rsidRPr="005E5A97">
        <w:t> </w:t>
      </w:r>
      <w:r w:rsidRPr="005E5A97">
        <w:t>producto genérico con la contribución más significativa en el índice total de dichas actividades fue</w:t>
      </w:r>
      <w:r w:rsidR="00C047D9" w:rsidRPr="005E5A97">
        <w:t xml:space="preserve"> el</w:t>
      </w:r>
      <w:r w:rsidRPr="005E5A97">
        <w:t xml:space="preserve"> </w:t>
      </w:r>
      <w:r w:rsidR="004E083A" w:rsidRPr="005E5A97">
        <w:rPr>
          <w:i/>
          <w:iCs/>
        </w:rPr>
        <w:t>jitomate (incluye jitomate de invernadero)</w:t>
      </w:r>
      <w:r w:rsidRPr="005E5A97">
        <w:t>, con un</w:t>
      </w:r>
      <w:r w:rsidR="00CB7464" w:rsidRPr="005E5A97">
        <w:t xml:space="preserve"> </w:t>
      </w:r>
      <w:r w:rsidR="00C85B97" w:rsidRPr="005E5A97">
        <w:t>descenso</w:t>
      </w:r>
      <w:r w:rsidRPr="005E5A97">
        <w:t xml:space="preserve"> mensual de </w:t>
      </w:r>
      <w:r w:rsidR="00C85B97" w:rsidRPr="005E5A97">
        <w:t>26</w:t>
      </w:r>
      <w:r w:rsidR="00712F75" w:rsidRPr="005E5A97">
        <w:t>.</w:t>
      </w:r>
      <w:r w:rsidR="00C85B97" w:rsidRPr="005E5A97">
        <w:t>92</w:t>
      </w:r>
      <w:r w:rsidR="004E083A" w:rsidRPr="005E5A97">
        <w:t> </w:t>
      </w:r>
      <w:r w:rsidRPr="005E5A97">
        <w:t>por</w:t>
      </w:r>
      <w:r w:rsidR="004E083A" w:rsidRPr="005E5A97">
        <w:t> </w:t>
      </w:r>
      <w:r w:rsidRPr="005E5A97">
        <w:t>ciento.</w:t>
      </w:r>
    </w:p>
    <w:p w14:paraId="55B17E95" w14:textId="1B903B21" w:rsidR="00C85B97" w:rsidRPr="005E5A97" w:rsidRDefault="004430B9" w:rsidP="005F7DF8">
      <w:pPr>
        <w:spacing w:before="240"/>
        <w:rPr>
          <w:snapToGrid w:val="0"/>
        </w:rPr>
      </w:pPr>
      <w:r w:rsidRPr="005E5A97">
        <w:rPr>
          <w:snapToGrid w:val="0"/>
        </w:rPr>
        <w:t xml:space="preserve">Los precios de las </w:t>
      </w:r>
      <w:r w:rsidRPr="00A33219">
        <w:rPr>
          <w:i/>
          <w:iCs/>
          <w:snapToGrid w:val="0"/>
        </w:rPr>
        <w:t>actividades secundarias</w:t>
      </w:r>
      <w:r w:rsidRPr="003B7982">
        <w:rPr>
          <w:snapToGrid w:val="0"/>
        </w:rPr>
        <w:t>, incluido petróleo,</w:t>
      </w:r>
      <w:r w:rsidRPr="005E5A97">
        <w:rPr>
          <w:snapToGrid w:val="0"/>
        </w:rPr>
        <w:t xml:space="preserve"> </w:t>
      </w:r>
      <w:r w:rsidR="00C85B97" w:rsidRPr="005E5A97">
        <w:rPr>
          <w:snapToGrid w:val="0"/>
        </w:rPr>
        <w:t>bajaro</w:t>
      </w:r>
      <w:r w:rsidR="004837CF" w:rsidRPr="005E5A97">
        <w:rPr>
          <w:snapToGrid w:val="0"/>
        </w:rPr>
        <w:t>n</w:t>
      </w:r>
      <w:r w:rsidRPr="005E5A97">
        <w:rPr>
          <w:snapToGrid w:val="0"/>
        </w:rPr>
        <w:t xml:space="preserve"> </w:t>
      </w:r>
      <w:r w:rsidR="00C85B97" w:rsidRPr="005E5A97">
        <w:rPr>
          <w:snapToGrid w:val="0"/>
        </w:rPr>
        <w:t>0</w:t>
      </w:r>
      <w:r w:rsidR="00107D30" w:rsidRPr="005E5A97">
        <w:rPr>
          <w:snapToGrid w:val="0"/>
        </w:rPr>
        <w:t>.</w:t>
      </w:r>
      <w:r w:rsidR="00C85B97" w:rsidRPr="005E5A97">
        <w:rPr>
          <w:snapToGrid w:val="0"/>
        </w:rPr>
        <w:t>13</w:t>
      </w:r>
      <w:r w:rsidR="00E826C0" w:rsidRPr="005E5A97">
        <w:rPr>
          <w:snapToGrid w:val="0"/>
        </w:rPr>
        <w:t> </w:t>
      </w:r>
      <w:r w:rsidRPr="005E5A97">
        <w:rPr>
          <w:snapToGrid w:val="0"/>
        </w:rPr>
        <w:t>% a tasa mensual.</w:t>
      </w:r>
      <w:r w:rsidR="00712F75" w:rsidRPr="005E5A97">
        <w:rPr>
          <w:snapToGrid w:val="0"/>
        </w:rPr>
        <w:t xml:space="preserve"> </w:t>
      </w:r>
      <w:r w:rsidRPr="005E5A97">
        <w:rPr>
          <w:snapToGrid w:val="0"/>
        </w:rPr>
        <w:t xml:space="preserve">Lo anterior resultó de </w:t>
      </w:r>
      <w:r w:rsidR="004E083A" w:rsidRPr="005E5A97">
        <w:rPr>
          <w:snapToGrid w:val="0"/>
        </w:rPr>
        <w:t>disminuciones</w:t>
      </w:r>
      <w:r w:rsidRPr="005E5A97">
        <w:rPr>
          <w:snapToGrid w:val="0"/>
        </w:rPr>
        <w:t xml:space="preserve"> en los precios de</w:t>
      </w:r>
      <w:r w:rsidR="004837CF" w:rsidRPr="005E5A97">
        <w:rPr>
          <w:snapToGrid w:val="0"/>
        </w:rPr>
        <w:t>l</w:t>
      </w:r>
      <w:r w:rsidRPr="005E5A97">
        <w:rPr>
          <w:snapToGrid w:val="0"/>
        </w:rPr>
        <w:t xml:space="preserve"> sector </w:t>
      </w:r>
      <w:r w:rsidR="00F80C62" w:rsidRPr="00A33219">
        <w:rPr>
          <w:i/>
          <w:iCs/>
          <w:snapToGrid w:val="0"/>
        </w:rPr>
        <w:t>Minería</w:t>
      </w:r>
      <w:r w:rsidR="00F80C62" w:rsidRPr="005E5A97">
        <w:rPr>
          <w:snapToGrid w:val="0"/>
        </w:rPr>
        <w:t xml:space="preserve"> (</w:t>
      </w:r>
      <w:r w:rsidR="00C85B97" w:rsidRPr="005E5A97">
        <w:rPr>
          <w:snapToGrid w:val="0"/>
        </w:rPr>
        <w:t>3</w:t>
      </w:r>
      <w:r w:rsidR="004E083A" w:rsidRPr="005E5A97">
        <w:rPr>
          <w:snapToGrid w:val="0"/>
        </w:rPr>
        <w:t>.</w:t>
      </w:r>
      <w:r w:rsidR="00C85B97" w:rsidRPr="005E5A97">
        <w:rPr>
          <w:snapToGrid w:val="0"/>
        </w:rPr>
        <w:t>0</w:t>
      </w:r>
      <w:r w:rsidR="004E083A" w:rsidRPr="005E5A97">
        <w:rPr>
          <w:snapToGrid w:val="0"/>
        </w:rPr>
        <w:t>3</w:t>
      </w:r>
      <w:r w:rsidR="00F80C62" w:rsidRPr="005E5A97">
        <w:rPr>
          <w:snapToGrid w:val="0"/>
        </w:rPr>
        <w:t> %)</w:t>
      </w:r>
      <w:r w:rsidR="00C85B97" w:rsidRPr="005E5A97">
        <w:rPr>
          <w:snapToGrid w:val="0"/>
        </w:rPr>
        <w:t xml:space="preserve"> y</w:t>
      </w:r>
      <w:r w:rsidR="004E083A" w:rsidRPr="005E5A97">
        <w:rPr>
          <w:snapToGrid w:val="0"/>
        </w:rPr>
        <w:t xml:space="preserve"> </w:t>
      </w:r>
      <w:r w:rsidR="004E083A" w:rsidRPr="00A33219">
        <w:rPr>
          <w:i/>
          <w:iCs/>
          <w:snapToGrid w:val="0"/>
        </w:rPr>
        <w:t>Generación, transmisión, distribución y comercialización de energía eléctrica, suministro de agua y de gas natural por ductos al consumidor final</w:t>
      </w:r>
      <w:r w:rsidR="004E083A" w:rsidRPr="005E5A97">
        <w:rPr>
          <w:snapToGrid w:val="0"/>
        </w:rPr>
        <w:t xml:space="preserve"> (0.</w:t>
      </w:r>
      <w:r w:rsidR="00C85B97" w:rsidRPr="005E5A97">
        <w:rPr>
          <w:snapToGrid w:val="0"/>
        </w:rPr>
        <w:t>9</w:t>
      </w:r>
      <w:r w:rsidR="004E083A" w:rsidRPr="005E5A97">
        <w:rPr>
          <w:snapToGrid w:val="0"/>
        </w:rPr>
        <w:t>7 %)</w:t>
      </w:r>
      <w:r w:rsidR="00C85B97" w:rsidRPr="005E5A97">
        <w:rPr>
          <w:snapToGrid w:val="0"/>
        </w:rPr>
        <w:t xml:space="preserve">. En </w:t>
      </w:r>
      <w:r w:rsidR="00C85B97" w:rsidRPr="00A33219">
        <w:rPr>
          <w:i/>
          <w:iCs/>
          <w:snapToGrid w:val="0"/>
        </w:rPr>
        <w:t>Construcción</w:t>
      </w:r>
      <w:r w:rsidR="00C85B97" w:rsidRPr="005E5A97">
        <w:rPr>
          <w:snapToGrid w:val="0"/>
        </w:rPr>
        <w:t xml:space="preserve"> crecieron 0.50 % y en</w:t>
      </w:r>
      <w:r w:rsidR="006B5017" w:rsidRPr="005E5A97">
        <w:rPr>
          <w:snapToGrid w:val="0"/>
        </w:rPr>
        <w:t> </w:t>
      </w:r>
      <w:r w:rsidR="00C85B97" w:rsidRPr="00A33219">
        <w:rPr>
          <w:i/>
          <w:iCs/>
          <w:snapToGrid w:val="0"/>
        </w:rPr>
        <w:t>Industrias manufactureras</w:t>
      </w:r>
      <w:r w:rsidR="006B5017" w:rsidRPr="005E5A97">
        <w:rPr>
          <w:snapToGrid w:val="0"/>
        </w:rPr>
        <w:t>, 0.08 por ciento.</w:t>
      </w:r>
    </w:p>
    <w:p w14:paraId="07DA80C2" w14:textId="08A6799D" w:rsidR="004D1188" w:rsidRPr="005E5A97" w:rsidRDefault="004430B9" w:rsidP="004430B9">
      <w:pPr>
        <w:spacing w:before="240"/>
        <w:rPr>
          <w:snapToGrid w:val="0"/>
        </w:rPr>
      </w:pPr>
      <w:r w:rsidRPr="005E5A97">
        <w:rPr>
          <w:snapToGrid w:val="0"/>
        </w:rPr>
        <w:t xml:space="preserve">Los subsectores </w:t>
      </w:r>
      <w:r w:rsidR="00A453EB" w:rsidRPr="005E5A97">
        <w:rPr>
          <w:snapToGrid w:val="0"/>
        </w:rPr>
        <w:t>de I</w:t>
      </w:r>
      <w:r w:rsidRPr="005E5A97">
        <w:rPr>
          <w:snapToGrid w:val="0"/>
        </w:rPr>
        <w:t xml:space="preserve">ndustrias manufactureras con </w:t>
      </w:r>
      <w:r w:rsidR="002736BC" w:rsidRPr="005E5A97">
        <w:rPr>
          <w:snapToGrid w:val="0"/>
        </w:rPr>
        <w:t>el</w:t>
      </w:r>
      <w:r w:rsidR="00936D86" w:rsidRPr="005E5A97">
        <w:rPr>
          <w:snapToGrid w:val="0"/>
        </w:rPr>
        <w:t xml:space="preserve"> mayor </w:t>
      </w:r>
      <w:r w:rsidR="006B5017" w:rsidRPr="005E5A97">
        <w:rPr>
          <w:snapToGrid w:val="0"/>
        </w:rPr>
        <w:t>incremento</w:t>
      </w:r>
      <w:r w:rsidR="00F80C62" w:rsidRPr="005E5A97">
        <w:rPr>
          <w:snapToGrid w:val="0"/>
        </w:rPr>
        <w:t xml:space="preserve"> mensual</w:t>
      </w:r>
      <w:r w:rsidRPr="005E5A97">
        <w:rPr>
          <w:snapToGrid w:val="0"/>
        </w:rPr>
        <w:t xml:space="preserve"> en sus precios fueron</w:t>
      </w:r>
      <w:r w:rsidR="00995C4F" w:rsidRPr="005E5A97">
        <w:rPr>
          <w:snapToGrid w:val="0"/>
        </w:rPr>
        <w:t xml:space="preserve"> </w:t>
      </w:r>
      <w:r w:rsidR="006B5017" w:rsidRPr="00A33219">
        <w:rPr>
          <w:i/>
          <w:iCs/>
          <w:snapToGrid w:val="0"/>
        </w:rPr>
        <w:t>Industria química</w:t>
      </w:r>
      <w:r w:rsidR="00670D3B" w:rsidRPr="005E5A97">
        <w:rPr>
          <w:snapToGrid w:val="0"/>
        </w:rPr>
        <w:t xml:space="preserve">, con </w:t>
      </w:r>
      <w:r w:rsidR="006B5017" w:rsidRPr="005E5A97">
        <w:rPr>
          <w:snapToGrid w:val="0"/>
        </w:rPr>
        <w:t>1</w:t>
      </w:r>
      <w:r w:rsidR="00F71650" w:rsidRPr="005E5A97">
        <w:rPr>
          <w:snapToGrid w:val="0"/>
        </w:rPr>
        <w:t>.</w:t>
      </w:r>
      <w:r w:rsidR="002736BC" w:rsidRPr="005E5A97">
        <w:rPr>
          <w:snapToGrid w:val="0"/>
        </w:rPr>
        <w:t>9</w:t>
      </w:r>
      <w:r w:rsidR="006B5017" w:rsidRPr="005E5A97">
        <w:rPr>
          <w:snapToGrid w:val="0"/>
        </w:rPr>
        <w:t>7</w:t>
      </w:r>
      <w:r w:rsidR="00670D3B" w:rsidRPr="005E5A97">
        <w:rPr>
          <w:snapToGrid w:val="0"/>
        </w:rPr>
        <w:t> %</w:t>
      </w:r>
      <w:r w:rsidR="00DB42BD" w:rsidRPr="005E5A97">
        <w:rPr>
          <w:snapToGrid w:val="0"/>
        </w:rPr>
        <w:t xml:space="preserve"> </w:t>
      </w:r>
      <w:r w:rsidR="006B5017" w:rsidRPr="005E5A97">
        <w:rPr>
          <w:snapToGrid w:val="0"/>
        </w:rPr>
        <w:t>y</w:t>
      </w:r>
      <w:r w:rsidR="0066424A" w:rsidRPr="005E5A97">
        <w:rPr>
          <w:snapToGrid w:val="0"/>
        </w:rPr>
        <w:t xml:space="preserve"> </w:t>
      </w:r>
      <w:r w:rsidR="006B5017" w:rsidRPr="00A33219">
        <w:rPr>
          <w:i/>
          <w:iCs/>
          <w:snapToGrid w:val="0"/>
        </w:rPr>
        <w:t>Fabricación de productos a base de minerales no metálicos</w:t>
      </w:r>
      <w:r w:rsidR="000D43D0" w:rsidRPr="005E5A97">
        <w:rPr>
          <w:snapToGrid w:val="0"/>
        </w:rPr>
        <w:t xml:space="preserve">, </w:t>
      </w:r>
      <w:r w:rsidR="004D1188" w:rsidRPr="005E5A97">
        <w:rPr>
          <w:snapToGrid w:val="0"/>
        </w:rPr>
        <w:t xml:space="preserve">con </w:t>
      </w:r>
      <w:r w:rsidR="006B5017" w:rsidRPr="005E5A97">
        <w:rPr>
          <w:snapToGrid w:val="0"/>
        </w:rPr>
        <w:t>1</w:t>
      </w:r>
      <w:r w:rsidR="004D1188" w:rsidRPr="005E5A97">
        <w:rPr>
          <w:snapToGrid w:val="0"/>
        </w:rPr>
        <w:t>.</w:t>
      </w:r>
      <w:r w:rsidR="006B5017" w:rsidRPr="005E5A97">
        <w:rPr>
          <w:snapToGrid w:val="0"/>
        </w:rPr>
        <w:t>16</w:t>
      </w:r>
      <w:r w:rsidR="004D1188" w:rsidRPr="005E5A97">
        <w:rPr>
          <w:snapToGrid w:val="0"/>
        </w:rPr>
        <w:t xml:space="preserve"> por ciento.</w:t>
      </w:r>
    </w:p>
    <w:p w14:paraId="1B209B3C" w14:textId="00EB4D02" w:rsidR="00F53A35" w:rsidRPr="005E5A97" w:rsidRDefault="004430B9" w:rsidP="002F710A">
      <w:pPr>
        <w:spacing w:before="240"/>
      </w:pPr>
      <w:r w:rsidRPr="005E5A97">
        <w:t>Durante</w:t>
      </w:r>
      <w:r w:rsidR="0096614C" w:rsidRPr="005E5A97">
        <w:t xml:space="preserve"> </w:t>
      </w:r>
      <w:r w:rsidR="004F103F" w:rsidRPr="005E5A97">
        <w:t>ju</w:t>
      </w:r>
      <w:r w:rsidR="00F817FF" w:rsidRPr="005E5A97">
        <w:t>l</w:t>
      </w:r>
      <w:r w:rsidR="004F103F" w:rsidRPr="005E5A97">
        <w:t>i</w:t>
      </w:r>
      <w:r w:rsidR="000A371A" w:rsidRPr="005E5A97">
        <w:t>o</w:t>
      </w:r>
      <w:r w:rsidRPr="005E5A97">
        <w:t xml:space="preserve"> de </w:t>
      </w:r>
      <w:r w:rsidR="009A00F9" w:rsidRPr="005E5A97">
        <w:t>202</w:t>
      </w:r>
      <w:r w:rsidR="008F7AD2" w:rsidRPr="005E5A97">
        <w:t>6</w:t>
      </w:r>
      <w:r w:rsidRPr="005E5A97">
        <w:t xml:space="preserve">, los precios de las </w:t>
      </w:r>
      <w:r w:rsidRPr="00A33219">
        <w:rPr>
          <w:i/>
          <w:iCs/>
        </w:rPr>
        <w:t>actividades terciarias</w:t>
      </w:r>
      <w:r w:rsidR="004D1188" w:rsidRPr="005E5A97">
        <w:t xml:space="preserve"> </w:t>
      </w:r>
      <w:r w:rsidR="002736BC" w:rsidRPr="005E5A97">
        <w:t>subie</w:t>
      </w:r>
      <w:r w:rsidR="00936D86" w:rsidRPr="005E5A97">
        <w:t>ro</w:t>
      </w:r>
      <w:r w:rsidR="003561ED" w:rsidRPr="005E5A97">
        <w:t>n</w:t>
      </w:r>
      <w:r w:rsidRPr="005E5A97">
        <w:t xml:space="preserve"> 0</w:t>
      </w:r>
      <w:r w:rsidR="0023254C" w:rsidRPr="005E5A97">
        <w:t>.</w:t>
      </w:r>
      <w:r w:rsidR="006B5017" w:rsidRPr="005E5A97">
        <w:t>34</w:t>
      </w:r>
      <w:r w:rsidR="00E826C0" w:rsidRPr="005E5A97">
        <w:t> </w:t>
      </w:r>
      <w:r w:rsidRPr="005E5A97">
        <w:t>% a</w:t>
      </w:r>
      <w:r w:rsidR="00FC271B" w:rsidRPr="005E5A97">
        <w:t> </w:t>
      </w:r>
      <w:r w:rsidRPr="005E5A97">
        <w:t xml:space="preserve">tasa mensual. El sector </w:t>
      </w:r>
      <w:r w:rsidR="006B5017" w:rsidRPr="00A33219">
        <w:rPr>
          <w:i/>
          <w:iCs/>
        </w:rPr>
        <w:t>Servicios de esparcimiento culturales y deportivos, y otros servicios recreativos</w:t>
      </w:r>
      <w:r w:rsidR="006B5017" w:rsidRPr="005E5A97">
        <w:t xml:space="preserve"> </w:t>
      </w:r>
      <w:r w:rsidRPr="005E5A97">
        <w:t>presentó</w:t>
      </w:r>
      <w:r w:rsidR="0023254C" w:rsidRPr="005E5A97">
        <w:t xml:space="preserve"> </w:t>
      </w:r>
      <w:r w:rsidR="006B5017" w:rsidRPr="005E5A97">
        <w:t>el</w:t>
      </w:r>
      <w:r w:rsidR="00936D86" w:rsidRPr="005E5A97">
        <w:t xml:space="preserve"> mayor </w:t>
      </w:r>
      <w:r w:rsidR="006B5017" w:rsidRPr="005E5A97">
        <w:t>ascenso</w:t>
      </w:r>
      <w:r w:rsidR="00107D30" w:rsidRPr="005E5A97">
        <w:t xml:space="preserve"> </w:t>
      </w:r>
      <w:r w:rsidRPr="005E5A97">
        <w:t>en sus</w:t>
      </w:r>
      <w:r w:rsidR="00670D3B" w:rsidRPr="005E5A97">
        <w:t xml:space="preserve"> </w:t>
      </w:r>
      <w:r w:rsidRPr="005E5A97">
        <w:t>precios,</w:t>
      </w:r>
      <w:r w:rsidR="00670D3B" w:rsidRPr="005E5A97">
        <w:t xml:space="preserve"> </w:t>
      </w:r>
      <w:r w:rsidRPr="005E5A97">
        <w:t xml:space="preserve">con </w:t>
      </w:r>
      <w:r w:rsidR="006B5017" w:rsidRPr="005E5A97">
        <w:t>1</w:t>
      </w:r>
      <w:r w:rsidR="00BB0FBC" w:rsidRPr="005E5A97">
        <w:t>.</w:t>
      </w:r>
      <w:r w:rsidR="006B5017" w:rsidRPr="005E5A97">
        <w:t>1</w:t>
      </w:r>
      <w:r w:rsidR="000D43D0" w:rsidRPr="005E5A97">
        <w:t>4</w:t>
      </w:r>
      <w:r w:rsidR="00E826C0" w:rsidRPr="005E5A97">
        <w:t> </w:t>
      </w:r>
      <w:r w:rsidR="00AA2290" w:rsidRPr="005E5A97">
        <w:t>% (ver</w:t>
      </w:r>
      <w:r w:rsidR="0066424A" w:rsidRPr="005E5A97">
        <w:t xml:space="preserve"> </w:t>
      </w:r>
      <w:r w:rsidR="00AA2290" w:rsidRPr="005E5A97">
        <w:t>cuadro</w:t>
      </w:r>
      <w:r w:rsidR="0066424A" w:rsidRPr="005E5A97">
        <w:t xml:space="preserve"> </w:t>
      </w:r>
      <w:r w:rsidR="00AA2290" w:rsidRPr="005E5A97">
        <w:t>2)</w:t>
      </w:r>
      <w:r w:rsidRPr="005E5A97">
        <w:t>.</w:t>
      </w:r>
      <w:r w:rsidR="00F53A35" w:rsidRPr="005E5A97">
        <w:rPr>
          <w:snapToGrid w:val="0"/>
          <w:sz w:val="20"/>
          <w:szCs w:val="20"/>
        </w:rPr>
        <w:br w:type="page"/>
      </w:r>
    </w:p>
    <w:p w14:paraId="4CF01D7F" w14:textId="77777777" w:rsidR="004430B9" w:rsidRPr="005E5A97" w:rsidRDefault="004430B9" w:rsidP="00C764D6">
      <w:pPr>
        <w:autoSpaceDE w:val="0"/>
        <w:autoSpaceDN w:val="0"/>
        <w:adjustRightInd w:val="0"/>
        <w:ind w:left="142"/>
        <w:jc w:val="center"/>
        <w:rPr>
          <w:snapToGrid w:val="0"/>
          <w:color w:val="003057"/>
          <w:sz w:val="20"/>
          <w:szCs w:val="20"/>
        </w:rPr>
      </w:pPr>
      <w:r w:rsidRPr="005E5A97">
        <w:rPr>
          <w:snapToGrid w:val="0"/>
          <w:color w:val="003057"/>
          <w:sz w:val="20"/>
          <w:szCs w:val="20"/>
        </w:rPr>
        <w:lastRenderedPageBreak/>
        <w:t>Cuadro 2</w:t>
      </w:r>
    </w:p>
    <w:p w14:paraId="32A85CAA" w14:textId="18311BAB" w:rsidR="004430B9" w:rsidRPr="005E5A97" w:rsidRDefault="00067230" w:rsidP="00C764D6">
      <w:pPr>
        <w:keepNext/>
        <w:keepLines/>
        <w:autoSpaceDE w:val="0"/>
        <w:autoSpaceDN w:val="0"/>
        <w:adjustRightInd w:val="0"/>
        <w:ind w:left="142"/>
        <w:jc w:val="center"/>
        <w:rPr>
          <w:b/>
          <w:smallCaps/>
          <w:snapToGrid w:val="0"/>
          <w:color w:val="003057"/>
          <w:sz w:val="22"/>
          <w:szCs w:val="22"/>
        </w:rPr>
      </w:pPr>
      <w:r w:rsidRPr="005E5A97">
        <w:rPr>
          <w:b/>
          <w:snapToGrid w:val="0"/>
          <w:color w:val="003057"/>
          <w:sz w:val="22"/>
          <w:szCs w:val="22"/>
        </w:rPr>
        <w:t>V</w:t>
      </w:r>
      <w:r w:rsidR="004430B9" w:rsidRPr="005E5A97">
        <w:rPr>
          <w:b/>
          <w:snapToGrid w:val="0"/>
          <w:color w:val="003057"/>
          <w:sz w:val="22"/>
          <w:szCs w:val="22"/>
        </w:rPr>
        <w:t>ariación e incidencia del</w:t>
      </w:r>
      <w:r w:rsidR="004430B9" w:rsidRPr="005E5A97">
        <w:rPr>
          <w:b/>
          <w:smallCaps/>
          <w:snapToGrid w:val="0"/>
          <w:color w:val="003057"/>
          <w:sz w:val="22"/>
          <w:szCs w:val="22"/>
        </w:rPr>
        <w:t xml:space="preserve"> </w:t>
      </w:r>
      <w:r w:rsidR="001E73F0" w:rsidRPr="005E5A97">
        <w:rPr>
          <w:b/>
          <w:snapToGrid w:val="0"/>
          <w:color w:val="003057"/>
          <w:sz w:val="22"/>
          <w:szCs w:val="22"/>
        </w:rPr>
        <w:t>Índice Nacional de Precios Productor</w:t>
      </w:r>
    </w:p>
    <w:p w14:paraId="7FF7C331" w14:textId="77777777" w:rsidR="004430B9" w:rsidRPr="005E5A97" w:rsidRDefault="004430B9" w:rsidP="00C764D6">
      <w:pPr>
        <w:keepNext/>
        <w:keepLines/>
        <w:autoSpaceDE w:val="0"/>
        <w:autoSpaceDN w:val="0"/>
        <w:adjustRightInd w:val="0"/>
        <w:ind w:left="142"/>
        <w:jc w:val="center"/>
        <w:rPr>
          <w:bCs/>
          <w:snapToGrid w:val="0"/>
          <w:color w:val="003057"/>
          <w:sz w:val="20"/>
          <w:szCs w:val="20"/>
        </w:rPr>
      </w:pPr>
      <w:r w:rsidRPr="005E5A97">
        <w:rPr>
          <w:bCs/>
          <w:snapToGrid w:val="0"/>
          <w:color w:val="003057"/>
          <w:sz w:val="20"/>
          <w:szCs w:val="20"/>
        </w:rPr>
        <w:t>mercancías y servicios de uso intermedio, finales y producción total, incluido petróleo</w:t>
      </w:r>
    </w:p>
    <w:p w14:paraId="5F081C0B" w14:textId="0DD97EF1" w:rsidR="004430B9" w:rsidRPr="005E5A97" w:rsidRDefault="004430B9" w:rsidP="00C764D6">
      <w:pPr>
        <w:keepNext/>
        <w:keepLines/>
        <w:autoSpaceDE w:val="0"/>
        <w:autoSpaceDN w:val="0"/>
        <w:adjustRightInd w:val="0"/>
        <w:ind w:left="142"/>
        <w:jc w:val="center"/>
        <w:rPr>
          <w:bCs/>
          <w:snapToGrid w:val="0"/>
          <w:color w:val="003057"/>
          <w:sz w:val="20"/>
          <w:szCs w:val="20"/>
        </w:rPr>
      </w:pPr>
      <w:r w:rsidRPr="005E5A97">
        <w:rPr>
          <w:bCs/>
          <w:snapToGrid w:val="0"/>
          <w:color w:val="003057"/>
          <w:sz w:val="20"/>
          <w:szCs w:val="20"/>
        </w:rPr>
        <w:t xml:space="preserve">clasificación </w:t>
      </w:r>
      <w:r w:rsidR="00453A41" w:rsidRPr="005E5A97">
        <w:rPr>
          <w:bCs/>
          <w:snapToGrid w:val="0"/>
          <w:color w:val="003057"/>
          <w:sz w:val="20"/>
          <w:szCs w:val="20"/>
        </w:rPr>
        <w:t>según</w:t>
      </w:r>
      <w:r w:rsidRPr="005E5A97">
        <w:rPr>
          <w:bCs/>
          <w:snapToGrid w:val="0"/>
          <w:color w:val="003057"/>
          <w:sz w:val="20"/>
          <w:szCs w:val="20"/>
        </w:rPr>
        <w:t xml:space="preserve"> origen</w:t>
      </w:r>
    </w:p>
    <w:p w14:paraId="222CCF11" w14:textId="5CC57E3F" w:rsidR="00C108E1" w:rsidRPr="005E5A97" w:rsidRDefault="004F103F" w:rsidP="00C764D6">
      <w:pPr>
        <w:keepNext/>
        <w:keepLines/>
        <w:autoSpaceDE w:val="0"/>
        <w:autoSpaceDN w:val="0"/>
        <w:adjustRightInd w:val="0"/>
        <w:ind w:left="142"/>
        <w:jc w:val="center"/>
        <w:rPr>
          <w:bCs/>
          <w:snapToGrid w:val="0"/>
          <w:color w:val="27251F"/>
          <w:sz w:val="20"/>
          <w:szCs w:val="20"/>
        </w:rPr>
      </w:pPr>
      <w:r w:rsidRPr="005E5A97">
        <w:rPr>
          <w:bCs/>
          <w:snapToGrid w:val="0"/>
          <w:color w:val="27251F"/>
          <w:sz w:val="20"/>
          <w:szCs w:val="20"/>
        </w:rPr>
        <w:t>ju</w:t>
      </w:r>
      <w:r w:rsidR="00F817FF" w:rsidRPr="005E5A97">
        <w:rPr>
          <w:bCs/>
          <w:snapToGrid w:val="0"/>
          <w:color w:val="27251F"/>
          <w:sz w:val="20"/>
          <w:szCs w:val="20"/>
        </w:rPr>
        <w:t>l</w:t>
      </w:r>
      <w:r w:rsidRPr="005E5A97">
        <w:rPr>
          <w:bCs/>
          <w:snapToGrid w:val="0"/>
          <w:color w:val="27251F"/>
          <w:sz w:val="20"/>
          <w:szCs w:val="20"/>
        </w:rPr>
        <w:t>i</w:t>
      </w:r>
      <w:r w:rsidR="000A371A" w:rsidRPr="005E5A97">
        <w:rPr>
          <w:bCs/>
          <w:snapToGrid w:val="0"/>
          <w:color w:val="27251F"/>
          <w:sz w:val="20"/>
          <w:szCs w:val="20"/>
        </w:rPr>
        <w:t>o</w:t>
      </w:r>
      <w:r w:rsidR="004430B9" w:rsidRPr="005E5A97">
        <w:rPr>
          <w:bCs/>
          <w:snapToGrid w:val="0"/>
          <w:color w:val="27251F"/>
          <w:sz w:val="20"/>
          <w:szCs w:val="20"/>
        </w:rPr>
        <w:t xml:space="preserve"> de 202</w:t>
      </w:r>
      <w:r w:rsidR="008F7AD2" w:rsidRPr="005E5A97">
        <w:rPr>
          <w:bCs/>
          <w:snapToGrid w:val="0"/>
          <w:color w:val="27251F"/>
          <w:sz w:val="20"/>
          <w:szCs w:val="20"/>
        </w:rPr>
        <w:t>6</w:t>
      </w:r>
    </w:p>
    <w:p w14:paraId="2DF35766" w14:textId="70D7385A" w:rsidR="00EB090A" w:rsidRPr="005E5A97" w:rsidRDefault="00EB090A" w:rsidP="00C764D6">
      <w:pPr>
        <w:keepNext/>
        <w:keepLines/>
        <w:autoSpaceDE w:val="0"/>
        <w:autoSpaceDN w:val="0"/>
        <w:adjustRightInd w:val="0"/>
        <w:ind w:left="142"/>
        <w:jc w:val="center"/>
        <w:rPr>
          <w:bCs/>
          <w:snapToGrid w:val="0"/>
          <w:color w:val="27251F"/>
          <w:sz w:val="20"/>
          <w:szCs w:val="20"/>
        </w:rPr>
      </w:pPr>
      <w:r w:rsidRPr="005E5A97">
        <w:rPr>
          <w:bCs/>
          <w:snapToGrid w:val="0"/>
          <w:color w:val="27251F"/>
          <w:sz w:val="18"/>
          <w:szCs w:val="18"/>
        </w:rPr>
        <w:t>(variación y puntos porcentuales)</w:t>
      </w:r>
    </w:p>
    <w:tbl>
      <w:tblPr>
        <w:tblW w:w="5037" w:type="pct"/>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28" w:type="dxa"/>
          <w:right w:w="28" w:type="dxa"/>
        </w:tblCellMar>
        <w:tblLook w:val="04A0" w:firstRow="1" w:lastRow="0" w:firstColumn="1" w:lastColumn="0" w:noHBand="0" w:noVBand="1"/>
      </w:tblPr>
      <w:tblGrid>
        <w:gridCol w:w="4413"/>
        <w:gridCol w:w="656"/>
        <w:gridCol w:w="610"/>
        <w:gridCol w:w="602"/>
        <w:gridCol w:w="613"/>
        <w:gridCol w:w="601"/>
        <w:gridCol w:w="605"/>
        <w:gridCol w:w="644"/>
        <w:gridCol w:w="654"/>
        <w:gridCol w:w="640"/>
      </w:tblGrid>
      <w:tr w:rsidR="004430B9" w:rsidRPr="005E5A97" w14:paraId="3EA00E27" w14:textId="77777777" w:rsidTr="00EB090A">
        <w:trPr>
          <w:trHeight w:hRule="exact" w:val="454"/>
          <w:jc w:val="center"/>
        </w:trPr>
        <w:tc>
          <w:tcPr>
            <w:tcW w:w="4413" w:type="dxa"/>
            <w:vMerge w:val="restart"/>
            <w:shd w:val="clear" w:color="auto" w:fill="80DDD7"/>
            <w:noWrap/>
            <w:vAlign w:val="center"/>
            <w:hideMark/>
          </w:tcPr>
          <w:p w14:paraId="19234B11" w14:textId="77777777" w:rsidR="004430B9" w:rsidRPr="005E5A97" w:rsidRDefault="004430B9" w:rsidP="006C293B">
            <w:pPr>
              <w:keepNext/>
              <w:keepLines/>
              <w:autoSpaceDE w:val="0"/>
              <w:autoSpaceDN w:val="0"/>
              <w:adjustRightInd w:val="0"/>
              <w:jc w:val="center"/>
              <w:rPr>
                <w:b/>
                <w:color w:val="000000"/>
                <w:sz w:val="16"/>
                <w:szCs w:val="14"/>
                <w:lang w:eastAsia="es-MX"/>
              </w:rPr>
            </w:pPr>
            <w:bookmarkStart w:id="3" w:name="_Hlk2757803"/>
            <w:r w:rsidRPr="005E5A97">
              <w:rPr>
                <w:b/>
                <w:color w:val="000000"/>
                <w:sz w:val="16"/>
                <w:szCs w:val="14"/>
                <w:lang w:eastAsia="es-MX"/>
              </w:rPr>
              <w:t>Actividad económica</w:t>
            </w:r>
          </w:p>
        </w:tc>
        <w:tc>
          <w:tcPr>
            <w:tcW w:w="1868" w:type="dxa"/>
            <w:gridSpan w:val="3"/>
            <w:shd w:val="clear" w:color="auto" w:fill="80DDD7"/>
            <w:noWrap/>
            <w:vAlign w:val="center"/>
            <w:hideMark/>
          </w:tcPr>
          <w:p w14:paraId="7A037F19" w14:textId="77777777" w:rsidR="004430B9" w:rsidRPr="005E5A97" w:rsidRDefault="004430B9" w:rsidP="00067230">
            <w:pPr>
              <w:keepNext/>
              <w:keepLines/>
              <w:jc w:val="center"/>
              <w:rPr>
                <w:b/>
                <w:color w:val="000000"/>
                <w:sz w:val="16"/>
                <w:szCs w:val="14"/>
                <w:lang w:eastAsia="es-MX"/>
              </w:rPr>
            </w:pPr>
            <w:r w:rsidRPr="005E5A97">
              <w:rPr>
                <w:b/>
                <w:color w:val="000000"/>
                <w:sz w:val="16"/>
                <w:szCs w:val="14"/>
                <w:lang w:eastAsia="es-MX"/>
              </w:rPr>
              <w:t>Variación porcentual mensual</w:t>
            </w:r>
          </w:p>
        </w:tc>
        <w:tc>
          <w:tcPr>
            <w:tcW w:w="1819" w:type="dxa"/>
            <w:gridSpan w:val="3"/>
            <w:shd w:val="clear" w:color="auto" w:fill="80DDD7"/>
            <w:noWrap/>
            <w:vAlign w:val="center"/>
            <w:hideMark/>
          </w:tcPr>
          <w:p w14:paraId="732FDD90" w14:textId="77777777" w:rsidR="004430B9" w:rsidRPr="005E5A97" w:rsidRDefault="004430B9" w:rsidP="00067230">
            <w:pPr>
              <w:keepNext/>
              <w:keepLines/>
              <w:jc w:val="center"/>
              <w:rPr>
                <w:b/>
                <w:color w:val="000000"/>
                <w:sz w:val="16"/>
                <w:szCs w:val="14"/>
                <w:lang w:eastAsia="es-MX"/>
              </w:rPr>
            </w:pPr>
            <w:r w:rsidRPr="005E5A97">
              <w:rPr>
                <w:b/>
                <w:color w:val="000000"/>
                <w:sz w:val="16"/>
                <w:szCs w:val="14"/>
                <w:lang w:eastAsia="es-MX"/>
              </w:rPr>
              <w:t>Variación porcentual anual</w:t>
            </w:r>
          </w:p>
        </w:tc>
        <w:tc>
          <w:tcPr>
            <w:tcW w:w="1938" w:type="dxa"/>
            <w:gridSpan w:val="3"/>
            <w:shd w:val="clear" w:color="auto" w:fill="80DDD7"/>
            <w:noWrap/>
            <w:vAlign w:val="center"/>
            <w:hideMark/>
          </w:tcPr>
          <w:p w14:paraId="0E53C458" w14:textId="3AF1E9FC" w:rsidR="004430B9" w:rsidRPr="005E5A97" w:rsidRDefault="004430B9" w:rsidP="00067230">
            <w:pPr>
              <w:keepNext/>
              <w:keepLines/>
              <w:jc w:val="center"/>
              <w:rPr>
                <w:b/>
                <w:color w:val="000000"/>
                <w:sz w:val="16"/>
                <w:szCs w:val="14"/>
                <w:lang w:eastAsia="es-MX"/>
              </w:rPr>
            </w:pPr>
            <w:r w:rsidRPr="005E5A97">
              <w:rPr>
                <w:b/>
                <w:color w:val="000000"/>
                <w:sz w:val="16"/>
                <w:szCs w:val="14"/>
                <w:lang w:eastAsia="es-MX"/>
              </w:rPr>
              <w:t>Incidencia mensual</w:t>
            </w:r>
            <w:r w:rsidRPr="005E5A97">
              <w:rPr>
                <w:b/>
                <w:color w:val="000000"/>
                <w:position w:val="-1"/>
                <w:sz w:val="16"/>
                <w:szCs w:val="14"/>
                <w:vertAlign w:val="superscript"/>
                <w:lang w:eastAsia="es-MX"/>
              </w:rPr>
              <w:t>1</w:t>
            </w:r>
            <w:r w:rsidR="001E73F0" w:rsidRPr="005E5A97">
              <w:rPr>
                <w:b/>
                <w:color w:val="000000"/>
                <w:position w:val="-1"/>
                <w:sz w:val="16"/>
                <w:szCs w:val="14"/>
                <w:vertAlign w:val="superscript"/>
                <w:lang w:eastAsia="es-MX"/>
              </w:rPr>
              <w:t>/</w:t>
            </w:r>
          </w:p>
        </w:tc>
      </w:tr>
      <w:tr w:rsidR="00067230" w:rsidRPr="005E5A97" w14:paraId="53943FBE" w14:textId="77777777" w:rsidTr="00BF2D41">
        <w:trPr>
          <w:trHeight w:val="397"/>
          <w:jc w:val="center"/>
        </w:trPr>
        <w:tc>
          <w:tcPr>
            <w:tcW w:w="4413" w:type="dxa"/>
            <w:vMerge/>
            <w:vAlign w:val="center"/>
            <w:hideMark/>
          </w:tcPr>
          <w:p w14:paraId="1D4BD220" w14:textId="77777777" w:rsidR="004430B9" w:rsidRPr="005E5A97" w:rsidRDefault="004430B9" w:rsidP="00067230">
            <w:pPr>
              <w:keepNext/>
              <w:keepLines/>
              <w:jc w:val="center"/>
              <w:rPr>
                <w:b/>
                <w:color w:val="000000"/>
                <w:sz w:val="16"/>
                <w:szCs w:val="14"/>
                <w:lang w:eastAsia="es-MX"/>
              </w:rPr>
            </w:pPr>
          </w:p>
        </w:tc>
        <w:tc>
          <w:tcPr>
            <w:tcW w:w="656" w:type="dxa"/>
            <w:shd w:val="clear" w:color="auto" w:fill="BDEDEA"/>
            <w:noWrap/>
            <w:vAlign w:val="center"/>
            <w:hideMark/>
          </w:tcPr>
          <w:p w14:paraId="00C8D4F2" w14:textId="77777777" w:rsidR="004430B9" w:rsidRPr="005E5A97" w:rsidRDefault="004430B9" w:rsidP="00067230">
            <w:pPr>
              <w:keepNext/>
              <w:keepLines/>
              <w:ind w:left="-57" w:right="-57"/>
              <w:jc w:val="center"/>
              <w:rPr>
                <w:b/>
                <w:color w:val="000000"/>
                <w:sz w:val="16"/>
                <w:szCs w:val="14"/>
                <w:lang w:eastAsia="es-MX"/>
              </w:rPr>
            </w:pPr>
            <w:r w:rsidRPr="005E5A97">
              <w:rPr>
                <w:b/>
                <w:color w:val="000000"/>
                <w:sz w:val="16"/>
                <w:szCs w:val="14"/>
                <w:lang w:eastAsia="es-MX"/>
              </w:rPr>
              <w:t>Inter-</w:t>
            </w:r>
            <w:r w:rsidRPr="005E5A97">
              <w:rPr>
                <w:b/>
                <w:color w:val="000000"/>
                <w:sz w:val="16"/>
                <w:szCs w:val="16"/>
                <w:lang w:eastAsia="es-MX"/>
              </w:rPr>
              <w:br/>
            </w:r>
            <w:r w:rsidRPr="005E5A97">
              <w:rPr>
                <w:b/>
                <w:color w:val="000000"/>
                <w:sz w:val="16"/>
                <w:szCs w:val="14"/>
                <w:lang w:eastAsia="es-MX"/>
              </w:rPr>
              <w:t>medios</w:t>
            </w:r>
          </w:p>
        </w:tc>
        <w:tc>
          <w:tcPr>
            <w:tcW w:w="610" w:type="dxa"/>
            <w:shd w:val="clear" w:color="auto" w:fill="BDEDEA"/>
            <w:noWrap/>
            <w:vAlign w:val="center"/>
            <w:hideMark/>
          </w:tcPr>
          <w:p w14:paraId="339DE7AF" w14:textId="77777777" w:rsidR="004430B9" w:rsidRPr="005E5A97" w:rsidRDefault="004430B9" w:rsidP="00067230">
            <w:pPr>
              <w:keepNext/>
              <w:keepLines/>
              <w:ind w:left="-57" w:right="-57"/>
              <w:jc w:val="center"/>
              <w:rPr>
                <w:b/>
                <w:color w:val="000000"/>
                <w:sz w:val="16"/>
                <w:szCs w:val="14"/>
                <w:lang w:eastAsia="es-MX"/>
              </w:rPr>
            </w:pPr>
            <w:r w:rsidRPr="005E5A97">
              <w:rPr>
                <w:b/>
                <w:color w:val="000000"/>
                <w:sz w:val="16"/>
                <w:szCs w:val="14"/>
                <w:lang w:eastAsia="es-MX"/>
              </w:rPr>
              <w:t>Finales</w:t>
            </w:r>
          </w:p>
        </w:tc>
        <w:tc>
          <w:tcPr>
            <w:tcW w:w="602" w:type="dxa"/>
            <w:shd w:val="clear" w:color="auto" w:fill="BDEDEA"/>
            <w:noWrap/>
            <w:vAlign w:val="center"/>
            <w:hideMark/>
          </w:tcPr>
          <w:p w14:paraId="4BCDFF03" w14:textId="77777777" w:rsidR="004430B9" w:rsidRPr="005E5A97" w:rsidRDefault="004430B9" w:rsidP="00067230">
            <w:pPr>
              <w:keepNext/>
              <w:keepLines/>
              <w:ind w:left="-57" w:right="-57"/>
              <w:jc w:val="center"/>
              <w:rPr>
                <w:b/>
                <w:color w:val="000000"/>
                <w:sz w:val="16"/>
                <w:szCs w:val="14"/>
                <w:lang w:eastAsia="es-MX"/>
              </w:rPr>
            </w:pPr>
            <w:r w:rsidRPr="005E5A97">
              <w:rPr>
                <w:b/>
                <w:color w:val="000000"/>
                <w:sz w:val="16"/>
                <w:szCs w:val="14"/>
                <w:lang w:eastAsia="es-MX"/>
              </w:rPr>
              <w:t>Total</w:t>
            </w:r>
          </w:p>
        </w:tc>
        <w:tc>
          <w:tcPr>
            <w:tcW w:w="613" w:type="dxa"/>
            <w:shd w:val="clear" w:color="auto" w:fill="BDEDEA"/>
            <w:noWrap/>
            <w:vAlign w:val="center"/>
            <w:hideMark/>
          </w:tcPr>
          <w:p w14:paraId="38BD04A6" w14:textId="77777777" w:rsidR="004430B9" w:rsidRPr="005E5A97" w:rsidRDefault="004430B9" w:rsidP="00067230">
            <w:pPr>
              <w:keepNext/>
              <w:keepLines/>
              <w:ind w:left="-57" w:right="-57"/>
              <w:jc w:val="center"/>
              <w:rPr>
                <w:b/>
                <w:color w:val="000000"/>
                <w:sz w:val="16"/>
                <w:szCs w:val="14"/>
                <w:lang w:eastAsia="es-MX"/>
              </w:rPr>
            </w:pPr>
            <w:r w:rsidRPr="005E5A97">
              <w:rPr>
                <w:b/>
                <w:color w:val="000000"/>
                <w:sz w:val="16"/>
                <w:szCs w:val="14"/>
                <w:lang w:eastAsia="es-MX"/>
              </w:rPr>
              <w:t>Inter-</w:t>
            </w:r>
            <w:r w:rsidRPr="005E5A97">
              <w:rPr>
                <w:b/>
                <w:color w:val="000000"/>
                <w:sz w:val="16"/>
                <w:szCs w:val="16"/>
                <w:lang w:eastAsia="es-MX"/>
              </w:rPr>
              <w:br/>
            </w:r>
            <w:r w:rsidRPr="005E5A97">
              <w:rPr>
                <w:b/>
                <w:color w:val="000000"/>
                <w:sz w:val="16"/>
                <w:szCs w:val="14"/>
                <w:lang w:eastAsia="es-MX"/>
              </w:rPr>
              <w:t>medios</w:t>
            </w:r>
          </w:p>
        </w:tc>
        <w:tc>
          <w:tcPr>
            <w:tcW w:w="601" w:type="dxa"/>
            <w:shd w:val="clear" w:color="auto" w:fill="BDEDEA"/>
            <w:noWrap/>
            <w:vAlign w:val="center"/>
            <w:hideMark/>
          </w:tcPr>
          <w:p w14:paraId="46681B56" w14:textId="77777777" w:rsidR="004430B9" w:rsidRPr="005E5A97" w:rsidRDefault="004430B9" w:rsidP="00067230">
            <w:pPr>
              <w:keepNext/>
              <w:keepLines/>
              <w:ind w:left="-57" w:right="-57"/>
              <w:jc w:val="center"/>
              <w:rPr>
                <w:b/>
                <w:color w:val="000000"/>
                <w:sz w:val="16"/>
                <w:szCs w:val="14"/>
                <w:lang w:eastAsia="es-MX"/>
              </w:rPr>
            </w:pPr>
            <w:r w:rsidRPr="005E5A97">
              <w:rPr>
                <w:b/>
                <w:color w:val="000000"/>
                <w:sz w:val="16"/>
                <w:szCs w:val="14"/>
                <w:lang w:eastAsia="es-MX"/>
              </w:rPr>
              <w:t>Finales</w:t>
            </w:r>
          </w:p>
        </w:tc>
        <w:tc>
          <w:tcPr>
            <w:tcW w:w="605" w:type="dxa"/>
            <w:shd w:val="clear" w:color="auto" w:fill="BDEDEA"/>
            <w:noWrap/>
            <w:vAlign w:val="center"/>
            <w:hideMark/>
          </w:tcPr>
          <w:p w14:paraId="22ED9393" w14:textId="77777777" w:rsidR="004430B9" w:rsidRPr="005E5A97" w:rsidRDefault="004430B9" w:rsidP="00067230">
            <w:pPr>
              <w:keepNext/>
              <w:keepLines/>
              <w:ind w:left="-57" w:right="-57"/>
              <w:jc w:val="center"/>
              <w:rPr>
                <w:b/>
                <w:color w:val="000000"/>
                <w:sz w:val="16"/>
                <w:szCs w:val="14"/>
                <w:lang w:eastAsia="es-MX"/>
              </w:rPr>
            </w:pPr>
            <w:r w:rsidRPr="005E5A97">
              <w:rPr>
                <w:b/>
                <w:color w:val="000000"/>
                <w:sz w:val="16"/>
                <w:szCs w:val="14"/>
                <w:lang w:eastAsia="es-MX"/>
              </w:rPr>
              <w:t>Total</w:t>
            </w:r>
          </w:p>
        </w:tc>
        <w:tc>
          <w:tcPr>
            <w:tcW w:w="644" w:type="dxa"/>
            <w:shd w:val="clear" w:color="auto" w:fill="BDEDEA"/>
            <w:noWrap/>
            <w:vAlign w:val="center"/>
            <w:hideMark/>
          </w:tcPr>
          <w:p w14:paraId="0F43465F" w14:textId="77777777" w:rsidR="004430B9" w:rsidRPr="005E5A97" w:rsidRDefault="004430B9" w:rsidP="00067230">
            <w:pPr>
              <w:keepNext/>
              <w:keepLines/>
              <w:ind w:left="-57" w:right="-57"/>
              <w:jc w:val="center"/>
              <w:rPr>
                <w:b/>
                <w:color w:val="000000"/>
                <w:sz w:val="16"/>
                <w:szCs w:val="14"/>
                <w:lang w:eastAsia="es-MX"/>
              </w:rPr>
            </w:pPr>
            <w:r w:rsidRPr="005E5A97">
              <w:rPr>
                <w:b/>
                <w:color w:val="000000"/>
                <w:sz w:val="16"/>
                <w:szCs w:val="14"/>
                <w:lang w:eastAsia="es-MX"/>
              </w:rPr>
              <w:t>Inter-</w:t>
            </w:r>
            <w:r w:rsidRPr="005E5A97">
              <w:rPr>
                <w:b/>
                <w:color w:val="000000"/>
                <w:sz w:val="16"/>
                <w:szCs w:val="16"/>
                <w:lang w:eastAsia="es-MX"/>
              </w:rPr>
              <w:br/>
            </w:r>
            <w:r w:rsidRPr="005E5A97">
              <w:rPr>
                <w:b/>
                <w:color w:val="000000"/>
                <w:sz w:val="16"/>
                <w:szCs w:val="14"/>
                <w:lang w:eastAsia="es-MX"/>
              </w:rPr>
              <w:t>medios</w:t>
            </w:r>
          </w:p>
        </w:tc>
        <w:tc>
          <w:tcPr>
            <w:tcW w:w="654" w:type="dxa"/>
            <w:shd w:val="clear" w:color="auto" w:fill="BDEDEA"/>
            <w:noWrap/>
            <w:vAlign w:val="center"/>
            <w:hideMark/>
          </w:tcPr>
          <w:p w14:paraId="22EF676E" w14:textId="77777777" w:rsidR="004430B9" w:rsidRPr="005E5A97" w:rsidRDefault="004430B9" w:rsidP="00067230">
            <w:pPr>
              <w:keepNext/>
              <w:keepLines/>
              <w:ind w:left="-57" w:right="-57"/>
              <w:jc w:val="center"/>
              <w:rPr>
                <w:b/>
                <w:color w:val="000000"/>
                <w:sz w:val="16"/>
                <w:szCs w:val="14"/>
                <w:lang w:eastAsia="es-MX"/>
              </w:rPr>
            </w:pPr>
            <w:r w:rsidRPr="005E5A97">
              <w:rPr>
                <w:b/>
                <w:color w:val="000000"/>
                <w:sz w:val="16"/>
                <w:szCs w:val="14"/>
                <w:lang w:eastAsia="es-MX"/>
              </w:rPr>
              <w:t>Finales</w:t>
            </w:r>
          </w:p>
        </w:tc>
        <w:tc>
          <w:tcPr>
            <w:tcW w:w="640" w:type="dxa"/>
            <w:shd w:val="clear" w:color="auto" w:fill="BDEDEA"/>
            <w:noWrap/>
            <w:vAlign w:val="center"/>
            <w:hideMark/>
          </w:tcPr>
          <w:p w14:paraId="555FB449" w14:textId="77777777" w:rsidR="004430B9" w:rsidRPr="005E5A97" w:rsidRDefault="004430B9" w:rsidP="00067230">
            <w:pPr>
              <w:keepNext/>
              <w:keepLines/>
              <w:ind w:left="-57" w:right="-57"/>
              <w:jc w:val="center"/>
              <w:rPr>
                <w:b/>
                <w:color w:val="000000"/>
                <w:sz w:val="16"/>
                <w:szCs w:val="14"/>
                <w:lang w:eastAsia="es-MX"/>
              </w:rPr>
            </w:pPr>
            <w:r w:rsidRPr="005E5A97">
              <w:rPr>
                <w:b/>
                <w:color w:val="000000"/>
                <w:sz w:val="16"/>
                <w:szCs w:val="14"/>
                <w:lang w:eastAsia="es-MX"/>
              </w:rPr>
              <w:t>Total</w:t>
            </w:r>
          </w:p>
        </w:tc>
      </w:tr>
      <w:tr w:rsidR="00822491" w:rsidRPr="005E5A97" w14:paraId="02D2E0CB" w14:textId="77777777" w:rsidTr="00685A31">
        <w:trPr>
          <w:trHeight w:hRule="exact" w:val="187"/>
          <w:jc w:val="center"/>
        </w:trPr>
        <w:tc>
          <w:tcPr>
            <w:tcW w:w="4413" w:type="dxa"/>
            <w:shd w:val="clear" w:color="auto" w:fill="C0C0C0"/>
            <w:vAlign w:val="center"/>
            <w:hideMark/>
          </w:tcPr>
          <w:p w14:paraId="795E3316" w14:textId="7546A0E1" w:rsidR="00822491" w:rsidRPr="005E5A97" w:rsidRDefault="00822491" w:rsidP="00822491">
            <w:pPr>
              <w:keepNext/>
              <w:keepLines/>
              <w:jc w:val="left"/>
              <w:rPr>
                <w:b/>
                <w:bCs/>
                <w:color w:val="000000"/>
                <w:sz w:val="14"/>
                <w:szCs w:val="14"/>
                <w:lang w:eastAsia="es-MX"/>
              </w:rPr>
            </w:pPr>
            <w:r w:rsidRPr="005E5A97">
              <w:rPr>
                <w:b/>
                <w:sz w:val="14"/>
                <w:szCs w:val="14"/>
              </w:rPr>
              <w:t>Índice Nacional de Precios Productor</w:t>
            </w:r>
          </w:p>
        </w:tc>
        <w:tc>
          <w:tcPr>
            <w:tcW w:w="656" w:type="dxa"/>
            <w:shd w:val="clear" w:color="auto" w:fill="C0C0C0"/>
            <w:noWrap/>
            <w:vAlign w:val="center"/>
            <w:hideMark/>
          </w:tcPr>
          <w:p w14:paraId="2DDAD5BE" w14:textId="134FBB83" w:rsidR="00822491" w:rsidRPr="005E5A97" w:rsidRDefault="00822491" w:rsidP="00685A31">
            <w:pPr>
              <w:keepNext/>
              <w:keepLines/>
              <w:ind w:right="170"/>
              <w:contextualSpacing/>
              <w:jc w:val="right"/>
              <w:rPr>
                <w:b/>
                <w:bCs/>
                <w:color w:val="000000"/>
                <w:sz w:val="14"/>
                <w:szCs w:val="14"/>
              </w:rPr>
            </w:pPr>
            <w:r w:rsidRPr="005E5A97">
              <w:rPr>
                <w:b/>
                <w:bCs/>
                <w:color w:val="000000"/>
                <w:sz w:val="14"/>
                <w:szCs w:val="14"/>
              </w:rPr>
              <w:t>-0.16</w:t>
            </w:r>
          </w:p>
        </w:tc>
        <w:tc>
          <w:tcPr>
            <w:tcW w:w="610" w:type="dxa"/>
            <w:shd w:val="clear" w:color="auto" w:fill="C0C0C0"/>
            <w:noWrap/>
            <w:vAlign w:val="center"/>
            <w:hideMark/>
          </w:tcPr>
          <w:p w14:paraId="3F46B284" w14:textId="4C8E236F" w:rsidR="00822491" w:rsidRPr="005E5A97" w:rsidRDefault="00822491" w:rsidP="00685A31">
            <w:pPr>
              <w:keepNext/>
              <w:keepLines/>
              <w:ind w:right="142"/>
              <w:contextualSpacing/>
              <w:jc w:val="right"/>
              <w:rPr>
                <w:b/>
                <w:bCs/>
                <w:color w:val="000000"/>
                <w:sz w:val="14"/>
                <w:szCs w:val="14"/>
              </w:rPr>
            </w:pPr>
            <w:r w:rsidRPr="005E5A97">
              <w:rPr>
                <w:b/>
                <w:bCs/>
                <w:color w:val="000000"/>
                <w:sz w:val="14"/>
                <w:szCs w:val="14"/>
              </w:rPr>
              <w:t>0.02</w:t>
            </w:r>
          </w:p>
        </w:tc>
        <w:tc>
          <w:tcPr>
            <w:tcW w:w="602" w:type="dxa"/>
            <w:shd w:val="clear" w:color="auto" w:fill="C0C0C0"/>
            <w:noWrap/>
            <w:vAlign w:val="center"/>
            <w:hideMark/>
          </w:tcPr>
          <w:p w14:paraId="163B394A" w14:textId="0116FC1A" w:rsidR="00822491" w:rsidRPr="005E5A97" w:rsidRDefault="00822491" w:rsidP="00685A31">
            <w:pPr>
              <w:keepNext/>
              <w:keepLines/>
              <w:ind w:right="142"/>
              <w:contextualSpacing/>
              <w:jc w:val="right"/>
              <w:rPr>
                <w:b/>
                <w:bCs/>
                <w:color w:val="000000"/>
                <w:sz w:val="14"/>
                <w:szCs w:val="14"/>
              </w:rPr>
            </w:pPr>
            <w:r w:rsidRPr="005E5A97">
              <w:rPr>
                <w:b/>
                <w:bCs/>
                <w:color w:val="000000"/>
                <w:sz w:val="14"/>
                <w:szCs w:val="14"/>
              </w:rPr>
              <w:t>-0.03</w:t>
            </w:r>
          </w:p>
        </w:tc>
        <w:tc>
          <w:tcPr>
            <w:tcW w:w="613" w:type="dxa"/>
            <w:shd w:val="clear" w:color="auto" w:fill="C0C0C0"/>
            <w:noWrap/>
            <w:vAlign w:val="center"/>
            <w:hideMark/>
          </w:tcPr>
          <w:p w14:paraId="79117C5C" w14:textId="3D4F89E0" w:rsidR="00822491" w:rsidRPr="005E5A97" w:rsidRDefault="00822491" w:rsidP="00685A31">
            <w:pPr>
              <w:keepNext/>
              <w:keepLines/>
              <w:ind w:right="142"/>
              <w:contextualSpacing/>
              <w:jc w:val="right"/>
              <w:rPr>
                <w:b/>
                <w:bCs/>
                <w:color w:val="000000"/>
                <w:sz w:val="14"/>
                <w:szCs w:val="14"/>
              </w:rPr>
            </w:pPr>
            <w:r w:rsidRPr="005E5A97">
              <w:rPr>
                <w:b/>
                <w:bCs/>
                <w:color w:val="000000"/>
                <w:sz w:val="14"/>
                <w:szCs w:val="14"/>
              </w:rPr>
              <w:t>1.73</w:t>
            </w:r>
          </w:p>
        </w:tc>
        <w:tc>
          <w:tcPr>
            <w:tcW w:w="601" w:type="dxa"/>
            <w:shd w:val="clear" w:color="auto" w:fill="C0C0C0"/>
            <w:noWrap/>
            <w:vAlign w:val="center"/>
            <w:hideMark/>
          </w:tcPr>
          <w:p w14:paraId="2EDCC345" w14:textId="6F747648" w:rsidR="00822491" w:rsidRPr="005E5A97" w:rsidRDefault="00822491" w:rsidP="00685A31">
            <w:pPr>
              <w:keepNext/>
              <w:keepLines/>
              <w:ind w:right="142"/>
              <w:contextualSpacing/>
              <w:jc w:val="right"/>
              <w:rPr>
                <w:b/>
                <w:bCs/>
                <w:color w:val="000000"/>
                <w:sz w:val="14"/>
                <w:szCs w:val="14"/>
              </w:rPr>
            </w:pPr>
            <w:r w:rsidRPr="005E5A97">
              <w:rPr>
                <w:b/>
                <w:bCs/>
                <w:color w:val="000000"/>
                <w:sz w:val="14"/>
                <w:szCs w:val="14"/>
              </w:rPr>
              <w:t>2.90</w:t>
            </w:r>
          </w:p>
        </w:tc>
        <w:tc>
          <w:tcPr>
            <w:tcW w:w="605" w:type="dxa"/>
            <w:shd w:val="clear" w:color="auto" w:fill="C0C0C0"/>
            <w:noWrap/>
            <w:vAlign w:val="center"/>
            <w:hideMark/>
          </w:tcPr>
          <w:p w14:paraId="663BECA1" w14:textId="01105158" w:rsidR="00822491" w:rsidRPr="005E5A97" w:rsidRDefault="00822491" w:rsidP="00685A31">
            <w:pPr>
              <w:keepNext/>
              <w:keepLines/>
              <w:ind w:right="142"/>
              <w:contextualSpacing/>
              <w:jc w:val="right"/>
              <w:rPr>
                <w:b/>
                <w:bCs/>
                <w:color w:val="000000"/>
                <w:sz w:val="14"/>
                <w:szCs w:val="14"/>
              </w:rPr>
            </w:pPr>
            <w:r w:rsidRPr="005E5A97">
              <w:rPr>
                <w:b/>
                <w:bCs/>
                <w:color w:val="000000"/>
                <w:sz w:val="14"/>
                <w:szCs w:val="14"/>
              </w:rPr>
              <w:t>2.56</w:t>
            </w:r>
          </w:p>
        </w:tc>
        <w:tc>
          <w:tcPr>
            <w:tcW w:w="644" w:type="dxa"/>
            <w:shd w:val="clear" w:color="auto" w:fill="C0C0C0"/>
            <w:noWrap/>
            <w:vAlign w:val="center"/>
          </w:tcPr>
          <w:p w14:paraId="23F1D008" w14:textId="1C2D1315" w:rsidR="00822491" w:rsidRPr="005E5A97" w:rsidRDefault="00822491" w:rsidP="00685A31">
            <w:pPr>
              <w:keepNext/>
              <w:keepLines/>
              <w:ind w:right="113"/>
              <w:contextualSpacing/>
              <w:jc w:val="right"/>
              <w:rPr>
                <w:b/>
                <w:bCs/>
                <w:color w:val="000000"/>
                <w:sz w:val="14"/>
                <w:szCs w:val="14"/>
              </w:rPr>
            </w:pPr>
            <w:r w:rsidRPr="005E5A97">
              <w:rPr>
                <w:b/>
                <w:bCs/>
                <w:color w:val="000000"/>
                <w:sz w:val="14"/>
                <w:szCs w:val="14"/>
              </w:rPr>
              <w:t>-0.162</w:t>
            </w:r>
          </w:p>
        </w:tc>
        <w:tc>
          <w:tcPr>
            <w:tcW w:w="654" w:type="dxa"/>
            <w:shd w:val="clear" w:color="auto" w:fill="C0C0C0"/>
            <w:noWrap/>
            <w:vAlign w:val="center"/>
          </w:tcPr>
          <w:p w14:paraId="0EC679D5" w14:textId="5D346053" w:rsidR="00822491" w:rsidRPr="005E5A97" w:rsidRDefault="00822491" w:rsidP="00685A31">
            <w:pPr>
              <w:keepNext/>
              <w:keepLines/>
              <w:ind w:right="113"/>
              <w:contextualSpacing/>
              <w:jc w:val="right"/>
              <w:rPr>
                <w:b/>
                <w:bCs/>
                <w:color w:val="000000"/>
                <w:sz w:val="14"/>
                <w:szCs w:val="14"/>
              </w:rPr>
            </w:pPr>
            <w:r w:rsidRPr="005E5A97">
              <w:rPr>
                <w:b/>
                <w:bCs/>
                <w:color w:val="000000"/>
                <w:sz w:val="14"/>
                <w:szCs w:val="14"/>
              </w:rPr>
              <w:t>0.019</w:t>
            </w:r>
          </w:p>
        </w:tc>
        <w:tc>
          <w:tcPr>
            <w:tcW w:w="640" w:type="dxa"/>
            <w:shd w:val="clear" w:color="auto" w:fill="C0C0C0"/>
            <w:noWrap/>
            <w:vAlign w:val="center"/>
          </w:tcPr>
          <w:p w14:paraId="6F3C9952" w14:textId="2F3D2FAB" w:rsidR="00822491" w:rsidRPr="005E5A97" w:rsidRDefault="00822491" w:rsidP="00685A31">
            <w:pPr>
              <w:keepNext/>
              <w:keepLines/>
              <w:ind w:right="113"/>
              <w:contextualSpacing/>
              <w:jc w:val="right"/>
              <w:rPr>
                <w:b/>
                <w:bCs/>
                <w:color w:val="000000"/>
                <w:sz w:val="14"/>
                <w:szCs w:val="14"/>
              </w:rPr>
            </w:pPr>
            <w:r w:rsidRPr="005E5A97">
              <w:rPr>
                <w:b/>
                <w:bCs/>
                <w:color w:val="000000"/>
                <w:sz w:val="14"/>
                <w:szCs w:val="14"/>
              </w:rPr>
              <w:t>-0.033</w:t>
            </w:r>
          </w:p>
        </w:tc>
      </w:tr>
      <w:tr w:rsidR="00822491" w:rsidRPr="005E5A97" w14:paraId="4CEB7A6A" w14:textId="77777777" w:rsidTr="00685A31">
        <w:trPr>
          <w:trHeight w:hRule="exact" w:val="187"/>
          <w:jc w:val="center"/>
        </w:trPr>
        <w:tc>
          <w:tcPr>
            <w:tcW w:w="4413" w:type="dxa"/>
            <w:shd w:val="clear" w:color="auto" w:fill="C0C0C0"/>
            <w:vAlign w:val="center"/>
            <w:hideMark/>
          </w:tcPr>
          <w:p w14:paraId="6F0684EA" w14:textId="77777777" w:rsidR="00822491" w:rsidRPr="005E5A97" w:rsidRDefault="00822491" w:rsidP="00822491">
            <w:pPr>
              <w:keepNext/>
              <w:keepLines/>
              <w:ind w:left="57"/>
              <w:jc w:val="left"/>
              <w:rPr>
                <w:b/>
                <w:bCs/>
                <w:color w:val="000000"/>
                <w:sz w:val="14"/>
                <w:szCs w:val="14"/>
                <w:lang w:eastAsia="es-MX"/>
              </w:rPr>
            </w:pPr>
            <w:r w:rsidRPr="005E5A97">
              <w:rPr>
                <w:b/>
                <w:bCs/>
                <w:color w:val="000000"/>
                <w:sz w:val="14"/>
                <w:szCs w:val="14"/>
                <w:lang w:eastAsia="es-MX"/>
              </w:rPr>
              <w:t>Actividades primarias</w:t>
            </w:r>
          </w:p>
        </w:tc>
        <w:tc>
          <w:tcPr>
            <w:tcW w:w="656" w:type="dxa"/>
            <w:shd w:val="clear" w:color="auto" w:fill="C0C0C0"/>
            <w:noWrap/>
            <w:vAlign w:val="center"/>
            <w:hideMark/>
          </w:tcPr>
          <w:p w14:paraId="6825F58D" w14:textId="7FDEE20E" w:rsidR="00822491" w:rsidRPr="005E5A97" w:rsidRDefault="00822491" w:rsidP="00685A31">
            <w:pPr>
              <w:keepNext/>
              <w:keepLines/>
              <w:ind w:right="170"/>
              <w:contextualSpacing/>
              <w:jc w:val="right"/>
              <w:rPr>
                <w:b/>
                <w:bCs/>
                <w:color w:val="000000"/>
                <w:sz w:val="14"/>
                <w:szCs w:val="14"/>
              </w:rPr>
            </w:pPr>
            <w:r w:rsidRPr="005E5A97">
              <w:rPr>
                <w:b/>
                <w:bCs/>
                <w:color w:val="000000"/>
                <w:sz w:val="14"/>
                <w:szCs w:val="14"/>
              </w:rPr>
              <w:t>-1.06</w:t>
            </w:r>
          </w:p>
        </w:tc>
        <w:tc>
          <w:tcPr>
            <w:tcW w:w="610" w:type="dxa"/>
            <w:shd w:val="clear" w:color="auto" w:fill="C0C0C0"/>
            <w:noWrap/>
            <w:vAlign w:val="center"/>
            <w:hideMark/>
          </w:tcPr>
          <w:p w14:paraId="134A0C66" w14:textId="3EC46863" w:rsidR="00822491" w:rsidRPr="005E5A97" w:rsidRDefault="00822491" w:rsidP="00685A31">
            <w:pPr>
              <w:keepNext/>
              <w:keepLines/>
              <w:ind w:right="142"/>
              <w:contextualSpacing/>
              <w:jc w:val="right"/>
              <w:rPr>
                <w:b/>
                <w:bCs/>
                <w:color w:val="000000"/>
                <w:sz w:val="14"/>
                <w:szCs w:val="14"/>
              </w:rPr>
            </w:pPr>
            <w:r w:rsidRPr="005E5A97">
              <w:rPr>
                <w:b/>
                <w:bCs/>
                <w:color w:val="000000"/>
                <w:sz w:val="14"/>
                <w:szCs w:val="14"/>
              </w:rPr>
              <w:t>-2.27</w:t>
            </w:r>
          </w:p>
        </w:tc>
        <w:tc>
          <w:tcPr>
            <w:tcW w:w="602" w:type="dxa"/>
            <w:shd w:val="clear" w:color="auto" w:fill="C0C0C0"/>
            <w:noWrap/>
            <w:vAlign w:val="center"/>
            <w:hideMark/>
          </w:tcPr>
          <w:p w14:paraId="1ACA674B" w14:textId="7215014A" w:rsidR="00822491" w:rsidRPr="005E5A97" w:rsidRDefault="00822491" w:rsidP="00685A31">
            <w:pPr>
              <w:keepNext/>
              <w:keepLines/>
              <w:ind w:right="142"/>
              <w:contextualSpacing/>
              <w:jc w:val="right"/>
              <w:rPr>
                <w:b/>
                <w:bCs/>
                <w:color w:val="000000"/>
                <w:sz w:val="14"/>
                <w:szCs w:val="14"/>
              </w:rPr>
            </w:pPr>
            <w:r w:rsidRPr="005E5A97">
              <w:rPr>
                <w:b/>
                <w:bCs/>
                <w:color w:val="000000"/>
                <w:sz w:val="14"/>
                <w:szCs w:val="14"/>
              </w:rPr>
              <w:t>-1.56</w:t>
            </w:r>
          </w:p>
        </w:tc>
        <w:tc>
          <w:tcPr>
            <w:tcW w:w="613" w:type="dxa"/>
            <w:shd w:val="clear" w:color="auto" w:fill="C0C0C0"/>
            <w:noWrap/>
            <w:vAlign w:val="center"/>
            <w:hideMark/>
          </w:tcPr>
          <w:p w14:paraId="61E97199" w14:textId="569842A4" w:rsidR="00822491" w:rsidRPr="005E5A97" w:rsidRDefault="00822491" w:rsidP="00685A31">
            <w:pPr>
              <w:keepNext/>
              <w:keepLines/>
              <w:ind w:right="142"/>
              <w:contextualSpacing/>
              <w:jc w:val="right"/>
              <w:rPr>
                <w:b/>
                <w:bCs/>
                <w:color w:val="000000"/>
                <w:sz w:val="14"/>
                <w:szCs w:val="14"/>
              </w:rPr>
            </w:pPr>
            <w:r w:rsidRPr="005E5A97">
              <w:rPr>
                <w:b/>
                <w:bCs/>
                <w:color w:val="000000"/>
                <w:sz w:val="14"/>
                <w:szCs w:val="14"/>
              </w:rPr>
              <w:t>-10.26</w:t>
            </w:r>
          </w:p>
        </w:tc>
        <w:tc>
          <w:tcPr>
            <w:tcW w:w="601" w:type="dxa"/>
            <w:shd w:val="clear" w:color="auto" w:fill="C0C0C0"/>
            <w:noWrap/>
            <w:vAlign w:val="center"/>
            <w:hideMark/>
          </w:tcPr>
          <w:p w14:paraId="53B7F41D" w14:textId="2C59CC53" w:rsidR="00822491" w:rsidRPr="005E5A97" w:rsidRDefault="00822491" w:rsidP="00685A31">
            <w:pPr>
              <w:keepNext/>
              <w:keepLines/>
              <w:ind w:right="142"/>
              <w:contextualSpacing/>
              <w:jc w:val="right"/>
              <w:rPr>
                <w:b/>
                <w:bCs/>
                <w:color w:val="000000"/>
                <w:sz w:val="14"/>
                <w:szCs w:val="14"/>
              </w:rPr>
            </w:pPr>
            <w:r w:rsidRPr="005E5A97">
              <w:rPr>
                <w:b/>
                <w:bCs/>
                <w:color w:val="000000"/>
                <w:sz w:val="14"/>
                <w:szCs w:val="14"/>
              </w:rPr>
              <w:t>-2.57</w:t>
            </w:r>
          </w:p>
        </w:tc>
        <w:tc>
          <w:tcPr>
            <w:tcW w:w="605" w:type="dxa"/>
            <w:shd w:val="clear" w:color="auto" w:fill="C0C0C0"/>
            <w:noWrap/>
            <w:vAlign w:val="center"/>
            <w:hideMark/>
          </w:tcPr>
          <w:p w14:paraId="531CEE33" w14:textId="0691F03C" w:rsidR="00822491" w:rsidRPr="005E5A97" w:rsidRDefault="00822491" w:rsidP="00685A31">
            <w:pPr>
              <w:keepNext/>
              <w:keepLines/>
              <w:ind w:right="142"/>
              <w:contextualSpacing/>
              <w:jc w:val="right"/>
              <w:rPr>
                <w:b/>
                <w:bCs/>
                <w:color w:val="000000"/>
                <w:sz w:val="14"/>
                <w:szCs w:val="14"/>
              </w:rPr>
            </w:pPr>
            <w:r w:rsidRPr="005E5A97">
              <w:rPr>
                <w:b/>
                <w:bCs/>
                <w:color w:val="000000"/>
                <w:sz w:val="14"/>
                <w:szCs w:val="14"/>
              </w:rPr>
              <w:t>-7.25</w:t>
            </w:r>
          </w:p>
        </w:tc>
        <w:tc>
          <w:tcPr>
            <w:tcW w:w="644" w:type="dxa"/>
            <w:shd w:val="clear" w:color="auto" w:fill="C0C0C0"/>
            <w:noWrap/>
            <w:vAlign w:val="center"/>
          </w:tcPr>
          <w:p w14:paraId="17EB096D" w14:textId="1F7A3DD2" w:rsidR="00822491" w:rsidRPr="005E5A97" w:rsidRDefault="00822491" w:rsidP="00685A31">
            <w:pPr>
              <w:keepNext/>
              <w:keepLines/>
              <w:ind w:right="113"/>
              <w:contextualSpacing/>
              <w:jc w:val="right"/>
              <w:rPr>
                <w:b/>
                <w:bCs/>
                <w:color w:val="000000"/>
                <w:sz w:val="14"/>
                <w:szCs w:val="14"/>
              </w:rPr>
            </w:pPr>
            <w:r w:rsidRPr="005E5A97">
              <w:rPr>
                <w:b/>
                <w:bCs/>
                <w:color w:val="000000"/>
                <w:sz w:val="14"/>
                <w:szCs w:val="14"/>
              </w:rPr>
              <w:t>-0.083</w:t>
            </w:r>
          </w:p>
        </w:tc>
        <w:tc>
          <w:tcPr>
            <w:tcW w:w="654" w:type="dxa"/>
            <w:shd w:val="clear" w:color="auto" w:fill="C0C0C0"/>
            <w:noWrap/>
            <w:vAlign w:val="center"/>
          </w:tcPr>
          <w:p w14:paraId="2ED5477B" w14:textId="05A86631" w:rsidR="00822491" w:rsidRPr="005E5A97" w:rsidRDefault="00822491" w:rsidP="00685A31">
            <w:pPr>
              <w:keepNext/>
              <w:keepLines/>
              <w:ind w:right="113"/>
              <w:contextualSpacing/>
              <w:jc w:val="right"/>
              <w:rPr>
                <w:b/>
                <w:bCs/>
                <w:color w:val="000000"/>
                <w:sz w:val="14"/>
                <w:szCs w:val="14"/>
              </w:rPr>
            </w:pPr>
            <w:r w:rsidRPr="005E5A97">
              <w:rPr>
                <w:b/>
                <w:bCs/>
                <w:color w:val="000000"/>
                <w:sz w:val="14"/>
                <w:szCs w:val="14"/>
              </w:rPr>
              <w:t>-0.051</w:t>
            </w:r>
          </w:p>
        </w:tc>
        <w:tc>
          <w:tcPr>
            <w:tcW w:w="640" w:type="dxa"/>
            <w:shd w:val="clear" w:color="auto" w:fill="C0C0C0"/>
            <w:noWrap/>
            <w:vAlign w:val="center"/>
          </w:tcPr>
          <w:p w14:paraId="47240BF4" w14:textId="4ABB1CA0" w:rsidR="00822491" w:rsidRPr="005E5A97" w:rsidRDefault="00822491" w:rsidP="00685A31">
            <w:pPr>
              <w:keepNext/>
              <w:keepLines/>
              <w:ind w:right="113"/>
              <w:contextualSpacing/>
              <w:jc w:val="right"/>
              <w:rPr>
                <w:b/>
                <w:bCs/>
                <w:color w:val="000000"/>
                <w:sz w:val="14"/>
                <w:szCs w:val="14"/>
              </w:rPr>
            </w:pPr>
            <w:r w:rsidRPr="005E5A97">
              <w:rPr>
                <w:b/>
                <w:bCs/>
                <w:color w:val="000000"/>
                <w:sz w:val="14"/>
                <w:szCs w:val="14"/>
              </w:rPr>
              <w:t>-0.060</w:t>
            </w:r>
          </w:p>
        </w:tc>
      </w:tr>
      <w:tr w:rsidR="00822491" w:rsidRPr="005E5A97" w14:paraId="5B5EC2B1" w14:textId="77777777" w:rsidTr="00685A31">
        <w:trPr>
          <w:trHeight w:val="170"/>
          <w:jc w:val="center"/>
        </w:trPr>
        <w:tc>
          <w:tcPr>
            <w:tcW w:w="4413" w:type="dxa"/>
            <w:vAlign w:val="center"/>
            <w:hideMark/>
          </w:tcPr>
          <w:p w14:paraId="00C40822" w14:textId="77777777" w:rsidR="00822491" w:rsidRPr="005E5A97" w:rsidRDefault="00822491" w:rsidP="00822491">
            <w:pPr>
              <w:keepNext/>
              <w:keepLines/>
              <w:ind w:left="113"/>
              <w:jc w:val="left"/>
              <w:rPr>
                <w:color w:val="000000"/>
                <w:sz w:val="14"/>
                <w:szCs w:val="14"/>
                <w:lang w:eastAsia="es-MX"/>
              </w:rPr>
            </w:pPr>
            <w:r w:rsidRPr="005E5A97">
              <w:rPr>
                <w:color w:val="000000"/>
                <w:sz w:val="14"/>
                <w:szCs w:val="14"/>
                <w:lang w:eastAsia="es-MX"/>
              </w:rPr>
              <w:t>Agricultura, cría y explotación de animales, aprovechamiento forestal, pesca y caza</w:t>
            </w:r>
          </w:p>
        </w:tc>
        <w:tc>
          <w:tcPr>
            <w:tcW w:w="656" w:type="dxa"/>
            <w:noWrap/>
            <w:vAlign w:val="center"/>
            <w:hideMark/>
          </w:tcPr>
          <w:p w14:paraId="7B78A8BC" w14:textId="2650B7AF" w:rsidR="00822491" w:rsidRPr="005E5A97" w:rsidRDefault="00822491" w:rsidP="00685A31">
            <w:pPr>
              <w:keepNext/>
              <w:keepLines/>
              <w:ind w:right="170"/>
              <w:contextualSpacing/>
              <w:jc w:val="right"/>
              <w:rPr>
                <w:color w:val="000000"/>
                <w:sz w:val="14"/>
                <w:szCs w:val="14"/>
              </w:rPr>
            </w:pPr>
            <w:r w:rsidRPr="005E5A97">
              <w:rPr>
                <w:color w:val="000000"/>
                <w:sz w:val="14"/>
                <w:szCs w:val="14"/>
              </w:rPr>
              <w:t>-1.06</w:t>
            </w:r>
          </w:p>
        </w:tc>
        <w:tc>
          <w:tcPr>
            <w:tcW w:w="610" w:type="dxa"/>
            <w:noWrap/>
            <w:vAlign w:val="center"/>
            <w:hideMark/>
          </w:tcPr>
          <w:p w14:paraId="5EEE30D4" w14:textId="798476B9" w:rsidR="00822491" w:rsidRPr="005E5A97" w:rsidRDefault="00822491" w:rsidP="00685A31">
            <w:pPr>
              <w:keepNext/>
              <w:keepLines/>
              <w:ind w:right="142"/>
              <w:contextualSpacing/>
              <w:jc w:val="right"/>
              <w:rPr>
                <w:color w:val="000000"/>
                <w:sz w:val="14"/>
                <w:szCs w:val="14"/>
              </w:rPr>
            </w:pPr>
            <w:r w:rsidRPr="005E5A97">
              <w:rPr>
                <w:color w:val="000000"/>
                <w:sz w:val="14"/>
                <w:szCs w:val="14"/>
              </w:rPr>
              <w:t>-2.27</w:t>
            </w:r>
          </w:p>
        </w:tc>
        <w:tc>
          <w:tcPr>
            <w:tcW w:w="602" w:type="dxa"/>
            <w:noWrap/>
            <w:vAlign w:val="center"/>
            <w:hideMark/>
          </w:tcPr>
          <w:p w14:paraId="72D4160C" w14:textId="3F157B8B" w:rsidR="00822491" w:rsidRPr="005E5A97" w:rsidRDefault="00822491" w:rsidP="00685A31">
            <w:pPr>
              <w:keepNext/>
              <w:keepLines/>
              <w:ind w:right="142"/>
              <w:contextualSpacing/>
              <w:jc w:val="right"/>
              <w:rPr>
                <w:color w:val="000000"/>
                <w:sz w:val="14"/>
                <w:szCs w:val="14"/>
              </w:rPr>
            </w:pPr>
            <w:r w:rsidRPr="005E5A97">
              <w:rPr>
                <w:color w:val="000000"/>
                <w:sz w:val="14"/>
                <w:szCs w:val="14"/>
              </w:rPr>
              <w:t>-1.56</w:t>
            </w:r>
          </w:p>
        </w:tc>
        <w:tc>
          <w:tcPr>
            <w:tcW w:w="613" w:type="dxa"/>
            <w:noWrap/>
            <w:vAlign w:val="center"/>
            <w:hideMark/>
          </w:tcPr>
          <w:p w14:paraId="4D5EACD1" w14:textId="1C04FE61" w:rsidR="00822491" w:rsidRPr="005E5A97" w:rsidRDefault="00822491" w:rsidP="00685A31">
            <w:pPr>
              <w:keepNext/>
              <w:keepLines/>
              <w:ind w:right="142"/>
              <w:contextualSpacing/>
              <w:jc w:val="right"/>
              <w:rPr>
                <w:color w:val="000000"/>
                <w:sz w:val="14"/>
                <w:szCs w:val="14"/>
              </w:rPr>
            </w:pPr>
            <w:r w:rsidRPr="005E5A97">
              <w:rPr>
                <w:color w:val="000000"/>
                <w:sz w:val="14"/>
                <w:szCs w:val="14"/>
              </w:rPr>
              <w:t>-10.26</w:t>
            </w:r>
          </w:p>
        </w:tc>
        <w:tc>
          <w:tcPr>
            <w:tcW w:w="601" w:type="dxa"/>
            <w:noWrap/>
            <w:vAlign w:val="center"/>
            <w:hideMark/>
          </w:tcPr>
          <w:p w14:paraId="44189B7A" w14:textId="301E9B63" w:rsidR="00822491" w:rsidRPr="005E5A97" w:rsidRDefault="00822491" w:rsidP="00685A31">
            <w:pPr>
              <w:keepNext/>
              <w:keepLines/>
              <w:ind w:right="142"/>
              <w:contextualSpacing/>
              <w:jc w:val="right"/>
              <w:rPr>
                <w:color w:val="000000"/>
                <w:sz w:val="14"/>
                <w:szCs w:val="14"/>
              </w:rPr>
            </w:pPr>
            <w:r w:rsidRPr="005E5A97">
              <w:rPr>
                <w:color w:val="000000"/>
                <w:sz w:val="14"/>
                <w:szCs w:val="14"/>
              </w:rPr>
              <w:t>-2.57</w:t>
            </w:r>
          </w:p>
        </w:tc>
        <w:tc>
          <w:tcPr>
            <w:tcW w:w="605" w:type="dxa"/>
            <w:noWrap/>
            <w:vAlign w:val="center"/>
            <w:hideMark/>
          </w:tcPr>
          <w:p w14:paraId="7F117115" w14:textId="13CAEC1C" w:rsidR="00822491" w:rsidRPr="005E5A97" w:rsidRDefault="00822491" w:rsidP="00685A31">
            <w:pPr>
              <w:keepNext/>
              <w:keepLines/>
              <w:ind w:right="142"/>
              <w:contextualSpacing/>
              <w:jc w:val="right"/>
              <w:rPr>
                <w:color w:val="000000"/>
                <w:sz w:val="14"/>
                <w:szCs w:val="14"/>
              </w:rPr>
            </w:pPr>
            <w:r w:rsidRPr="005E5A97">
              <w:rPr>
                <w:color w:val="000000"/>
                <w:sz w:val="14"/>
                <w:szCs w:val="14"/>
              </w:rPr>
              <w:t>-7.25</w:t>
            </w:r>
          </w:p>
        </w:tc>
        <w:tc>
          <w:tcPr>
            <w:tcW w:w="644" w:type="dxa"/>
            <w:noWrap/>
            <w:vAlign w:val="center"/>
          </w:tcPr>
          <w:p w14:paraId="5B2C23B2" w14:textId="606BD3C3" w:rsidR="00822491" w:rsidRPr="005E5A97" w:rsidRDefault="00822491" w:rsidP="00685A31">
            <w:pPr>
              <w:keepNext/>
              <w:keepLines/>
              <w:ind w:right="113"/>
              <w:contextualSpacing/>
              <w:jc w:val="right"/>
              <w:rPr>
                <w:color w:val="000000"/>
                <w:sz w:val="14"/>
                <w:szCs w:val="14"/>
              </w:rPr>
            </w:pPr>
            <w:r w:rsidRPr="005E5A97">
              <w:rPr>
                <w:color w:val="000000"/>
                <w:sz w:val="14"/>
                <w:szCs w:val="14"/>
              </w:rPr>
              <w:t>-0.083</w:t>
            </w:r>
          </w:p>
        </w:tc>
        <w:tc>
          <w:tcPr>
            <w:tcW w:w="654" w:type="dxa"/>
            <w:noWrap/>
            <w:vAlign w:val="center"/>
          </w:tcPr>
          <w:p w14:paraId="47624140" w14:textId="74575C35" w:rsidR="00822491" w:rsidRPr="005E5A97" w:rsidRDefault="00822491" w:rsidP="00685A31">
            <w:pPr>
              <w:keepNext/>
              <w:keepLines/>
              <w:ind w:right="113"/>
              <w:contextualSpacing/>
              <w:jc w:val="right"/>
              <w:rPr>
                <w:color w:val="000000"/>
                <w:sz w:val="14"/>
                <w:szCs w:val="14"/>
              </w:rPr>
            </w:pPr>
            <w:r w:rsidRPr="005E5A97">
              <w:rPr>
                <w:color w:val="000000"/>
                <w:sz w:val="14"/>
                <w:szCs w:val="14"/>
              </w:rPr>
              <w:t>-0.051</w:t>
            </w:r>
          </w:p>
        </w:tc>
        <w:tc>
          <w:tcPr>
            <w:tcW w:w="640" w:type="dxa"/>
            <w:noWrap/>
            <w:vAlign w:val="center"/>
          </w:tcPr>
          <w:p w14:paraId="1F6E0912" w14:textId="0890286D" w:rsidR="00822491" w:rsidRPr="005E5A97" w:rsidRDefault="00822491" w:rsidP="00685A31">
            <w:pPr>
              <w:keepNext/>
              <w:keepLines/>
              <w:ind w:right="113"/>
              <w:contextualSpacing/>
              <w:jc w:val="right"/>
              <w:rPr>
                <w:color w:val="000000"/>
                <w:sz w:val="14"/>
                <w:szCs w:val="14"/>
              </w:rPr>
            </w:pPr>
            <w:r w:rsidRPr="005E5A97">
              <w:rPr>
                <w:color w:val="000000"/>
                <w:sz w:val="14"/>
                <w:szCs w:val="14"/>
              </w:rPr>
              <w:t>-0.060</w:t>
            </w:r>
          </w:p>
        </w:tc>
      </w:tr>
      <w:tr w:rsidR="00822491" w:rsidRPr="005E5A97" w14:paraId="7271F72F" w14:textId="77777777" w:rsidTr="00685A31">
        <w:trPr>
          <w:trHeight w:hRule="exact" w:val="187"/>
          <w:jc w:val="center"/>
        </w:trPr>
        <w:tc>
          <w:tcPr>
            <w:tcW w:w="4413" w:type="dxa"/>
            <w:shd w:val="clear" w:color="auto" w:fill="C0C0C0"/>
            <w:noWrap/>
            <w:vAlign w:val="center"/>
            <w:hideMark/>
          </w:tcPr>
          <w:p w14:paraId="5D5FE142" w14:textId="77777777" w:rsidR="00822491" w:rsidRPr="005E5A97" w:rsidRDefault="00822491" w:rsidP="00822491">
            <w:pPr>
              <w:keepNext/>
              <w:keepLines/>
              <w:ind w:left="57"/>
              <w:jc w:val="left"/>
              <w:rPr>
                <w:b/>
                <w:bCs/>
                <w:color w:val="000000"/>
                <w:sz w:val="14"/>
                <w:szCs w:val="14"/>
                <w:lang w:eastAsia="es-MX"/>
              </w:rPr>
            </w:pPr>
            <w:r w:rsidRPr="005E5A97">
              <w:rPr>
                <w:b/>
                <w:bCs/>
                <w:color w:val="000000"/>
                <w:sz w:val="14"/>
                <w:szCs w:val="14"/>
                <w:lang w:eastAsia="es-MX"/>
              </w:rPr>
              <w:t>Actividades secundarias</w:t>
            </w:r>
          </w:p>
        </w:tc>
        <w:tc>
          <w:tcPr>
            <w:tcW w:w="656" w:type="dxa"/>
            <w:shd w:val="clear" w:color="auto" w:fill="C0C0C0"/>
            <w:noWrap/>
            <w:vAlign w:val="center"/>
            <w:hideMark/>
          </w:tcPr>
          <w:p w14:paraId="42517C77" w14:textId="455858AA" w:rsidR="00822491" w:rsidRPr="005E5A97" w:rsidRDefault="00822491" w:rsidP="00685A31">
            <w:pPr>
              <w:keepNext/>
              <w:keepLines/>
              <w:ind w:right="170"/>
              <w:contextualSpacing/>
              <w:jc w:val="right"/>
              <w:rPr>
                <w:b/>
                <w:bCs/>
                <w:color w:val="000000"/>
                <w:sz w:val="14"/>
                <w:szCs w:val="14"/>
              </w:rPr>
            </w:pPr>
            <w:r w:rsidRPr="005E5A97">
              <w:rPr>
                <w:b/>
                <w:bCs/>
                <w:color w:val="000000"/>
                <w:sz w:val="14"/>
                <w:szCs w:val="14"/>
              </w:rPr>
              <w:t>-0.29</w:t>
            </w:r>
          </w:p>
        </w:tc>
        <w:tc>
          <w:tcPr>
            <w:tcW w:w="610" w:type="dxa"/>
            <w:shd w:val="clear" w:color="auto" w:fill="C0C0C0"/>
            <w:noWrap/>
            <w:vAlign w:val="center"/>
            <w:hideMark/>
          </w:tcPr>
          <w:p w14:paraId="4B20B2C1" w14:textId="7D85C96E" w:rsidR="00822491" w:rsidRPr="005E5A97" w:rsidRDefault="00822491" w:rsidP="00685A31">
            <w:pPr>
              <w:keepNext/>
              <w:keepLines/>
              <w:ind w:right="142"/>
              <w:contextualSpacing/>
              <w:jc w:val="right"/>
              <w:rPr>
                <w:b/>
                <w:bCs/>
                <w:color w:val="000000"/>
                <w:sz w:val="14"/>
                <w:szCs w:val="14"/>
              </w:rPr>
            </w:pPr>
            <w:r w:rsidRPr="005E5A97">
              <w:rPr>
                <w:b/>
                <w:bCs/>
                <w:color w:val="000000"/>
                <w:sz w:val="14"/>
                <w:szCs w:val="14"/>
              </w:rPr>
              <w:t>-0.07</w:t>
            </w:r>
          </w:p>
        </w:tc>
        <w:tc>
          <w:tcPr>
            <w:tcW w:w="602" w:type="dxa"/>
            <w:shd w:val="clear" w:color="auto" w:fill="C0C0C0"/>
            <w:noWrap/>
            <w:vAlign w:val="center"/>
            <w:hideMark/>
          </w:tcPr>
          <w:p w14:paraId="40766191" w14:textId="1DDDAE63" w:rsidR="00822491" w:rsidRPr="005E5A97" w:rsidRDefault="00822491" w:rsidP="00685A31">
            <w:pPr>
              <w:keepNext/>
              <w:keepLines/>
              <w:ind w:right="142"/>
              <w:contextualSpacing/>
              <w:jc w:val="right"/>
              <w:rPr>
                <w:b/>
                <w:bCs/>
                <w:color w:val="000000"/>
                <w:sz w:val="14"/>
                <w:szCs w:val="14"/>
              </w:rPr>
            </w:pPr>
            <w:r w:rsidRPr="005E5A97">
              <w:rPr>
                <w:b/>
                <w:bCs/>
                <w:color w:val="000000"/>
                <w:sz w:val="14"/>
                <w:szCs w:val="14"/>
              </w:rPr>
              <w:t>-0.13</w:t>
            </w:r>
          </w:p>
        </w:tc>
        <w:tc>
          <w:tcPr>
            <w:tcW w:w="613" w:type="dxa"/>
            <w:shd w:val="clear" w:color="auto" w:fill="C0C0C0"/>
            <w:noWrap/>
            <w:vAlign w:val="center"/>
            <w:hideMark/>
          </w:tcPr>
          <w:p w14:paraId="1889CE25" w14:textId="7A37355D" w:rsidR="00822491" w:rsidRPr="005E5A97" w:rsidRDefault="00822491" w:rsidP="00685A31">
            <w:pPr>
              <w:keepNext/>
              <w:keepLines/>
              <w:ind w:right="142"/>
              <w:contextualSpacing/>
              <w:jc w:val="right"/>
              <w:rPr>
                <w:b/>
                <w:bCs/>
                <w:color w:val="000000"/>
                <w:sz w:val="14"/>
                <w:szCs w:val="14"/>
              </w:rPr>
            </w:pPr>
            <w:r w:rsidRPr="005E5A97">
              <w:rPr>
                <w:b/>
                <w:bCs/>
                <w:color w:val="000000"/>
                <w:sz w:val="14"/>
                <w:szCs w:val="14"/>
              </w:rPr>
              <w:t>2.44</w:t>
            </w:r>
          </w:p>
        </w:tc>
        <w:tc>
          <w:tcPr>
            <w:tcW w:w="601" w:type="dxa"/>
            <w:shd w:val="clear" w:color="auto" w:fill="C0C0C0"/>
            <w:noWrap/>
            <w:vAlign w:val="center"/>
            <w:hideMark/>
          </w:tcPr>
          <w:p w14:paraId="79B62C71" w14:textId="364E0751" w:rsidR="00822491" w:rsidRPr="005E5A97" w:rsidRDefault="00822491" w:rsidP="00685A31">
            <w:pPr>
              <w:keepNext/>
              <w:keepLines/>
              <w:ind w:right="142"/>
              <w:contextualSpacing/>
              <w:jc w:val="right"/>
              <w:rPr>
                <w:b/>
                <w:bCs/>
                <w:color w:val="000000"/>
                <w:sz w:val="14"/>
                <w:szCs w:val="14"/>
              </w:rPr>
            </w:pPr>
            <w:r w:rsidRPr="005E5A97">
              <w:rPr>
                <w:b/>
                <w:bCs/>
                <w:color w:val="000000"/>
                <w:sz w:val="14"/>
                <w:szCs w:val="14"/>
              </w:rPr>
              <w:t>2.39</w:t>
            </w:r>
          </w:p>
        </w:tc>
        <w:tc>
          <w:tcPr>
            <w:tcW w:w="605" w:type="dxa"/>
            <w:shd w:val="clear" w:color="auto" w:fill="C0C0C0"/>
            <w:noWrap/>
            <w:vAlign w:val="center"/>
            <w:hideMark/>
          </w:tcPr>
          <w:p w14:paraId="5CD3E46F" w14:textId="1CF42F3C" w:rsidR="00822491" w:rsidRPr="005E5A97" w:rsidRDefault="00822491" w:rsidP="00685A31">
            <w:pPr>
              <w:keepNext/>
              <w:keepLines/>
              <w:ind w:right="142"/>
              <w:contextualSpacing/>
              <w:jc w:val="right"/>
              <w:rPr>
                <w:b/>
                <w:bCs/>
                <w:color w:val="000000"/>
                <w:sz w:val="14"/>
                <w:szCs w:val="14"/>
              </w:rPr>
            </w:pPr>
            <w:r w:rsidRPr="005E5A97">
              <w:rPr>
                <w:b/>
                <w:bCs/>
                <w:color w:val="000000"/>
                <w:sz w:val="14"/>
                <w:szCs w:val="14"/>
              </w:rPr>
              <w:t>2.40</w:t>
            </w:r>
          </w:p>
        </w:tc>
        <w:tc>
          <w:tcPr>
            <w:tcW w:w="644" w:type="dxa"/>
            <w:shd w:val="clear" w:color="auto" w:fill="C0C0C0"/>
            <w:noWrap/>
            <w:vAlign w:val="center"/>
          </w:tcPr>
          <w:p w14:paraId="47EF5A0E" w14:textId="4122BB24" w:rsidR="00822491" w:rsidRPr="005E5A97" w:rsidRDefault="00822491" w:rsidP="00685A31">
            <w:pPr>
              <w:keepNext/>
              <w:keepLines/>
              <w:ind w:right="113"/>
              <w:contextualSpacing/>
              <w:jc w:val="right"/>
              <w:rPr>
                <w:b/>
                <w:bCs/>
                <w:color w:val="000000"/>
                <w:sz w:val="14"/>
                <w:szCs w:val="14"/>
              </w:rPr>
            </w:pPr>
            <w:r w:rsidRPr="005E5A97">
              <w:rPr>
                <w:b/>
                <w:bCs/>
                <w:color w:val="000000"/>
                <w:sz w:val="14"/>
                <w:szCs w:val="14"/>
              </w:rPr>
              <w:t>-0.178</w:t>
            </w:r>
          </w:p>
        </w:tc>
        <w:tc>
          <w:tcPr>
            <w:tcW w:w="654" w:type="dxa"/>
            <w:shd w:val="clear" w:color="auto" w:fill="C0C0C0"/>
            <w:noWrap/>
            <w:vAlign w:val="center"/>
          </w:tcPr>
          <w:p w14:paraId="445E9BDC" w14:textId="722A8F9F" w:rsidR="00822491" w:rsidRPr="005E5A97" w:rsidRDefault="00822491" w:rsidP="00685A31">
            <w:pPr>
              <w:keepNext/>
              <w:keepLines/>
              <w:ind w:right="113"/>
              <w:contextualSpacing/>
              <w:jc w:val="right"/>
              <w:rPr>
                <w:b/>
                <w:bCs/>
                <w:color w:val="000000"/>
                <w:sz w:val="14"/>
                <w:szCs w:val="14"/>
              </w:rPr>
            </w:pPr>
            <w:r w:rsidRPr="005E5A97">
              <w:rPr>
                <w:b/>
                <w:bCs/>
                <w:color w:val="000000"/>
                <w:sz w:val="14"/>
                <w:szCs w:val="14"/>
              </w:rPr>
              <w:t>-0.046</w:t>
            </w:r>
          </w:p>
        </w:tc>
        <w:tc>
          <w:tcPr>
            <w:tcW w:w="640" w:type="dxa"/>
            <w:shd w:val="clear" w:color="auto" w:fill="C0C0C0"/>
            <w:noWrap/>
            <w:vAlign w:val="center"/>
          </w:tcPr>
          <w:p w14:paraId="7C8E196A" w14:textId="2AAEB3D9" w:rsidR="00822491" w:rsidRPr="005E5A97" w:rsidRDefault="00822491" w:rsidP="00685A31">
            <w:pPr>
              <w:keepNext/>
              <w:keepLines/>
              <w:ind w:right="113"/>
              <w:contextualSpacing/>
              <w:jc w:val="right"/>
              <w:rPr>
                <w:b/>
                <w:bCs/>
                <w:color w:val="000000"/>
                <w:sz w:val="14"/>
                <w:szCs w:val="14"/>
              </w:rPr>
            </w:pPr>
            <w:r w:rsidRPr="005E5A97">
              <w:rPr>
                <w:b/>
                <w:bCs/>
                <w:color w:val="000000"/>
                <w:sz w:val="14"/>
                <w:szCs w:val="14"/>
              </w:rPr>
              <w:t>-0.084</w:t>
            </w:r>
          </w:p>
        </w:tc>
      </w:tr>
      <w:tr w:rsidR="00822491" w:rsidRPr="005E5A97" w14:paraId="3A3395FC" w14:textId="77777777" w:rsidTr="00685A31">
        <w:trPr>
          <w:trHeight w:hRule="exact" w:val="187"/>
          <w:jc w:val="center"/>
        </w:trPr>
        <w:tc>
          <w:tcPr>
            <w:tcW w:w="4413" w:type="dxa"/>
            <w:noWrap/>
            <w:vAlign w:val="center"/>
            <w:hideMark/>
          </w:tcPr>
          <w:p w14:paraId="1924B3B2" w14:textId="77777777" w:rsidR="00822491" w:rsidRPr="005E5A97" w:rsidRDefault="00822491" w:rsidP="00822491">
            <w:pPr>
              <w:ind w:left="113"/>
              <w:jc w:val="left"/>
              <w:rPr>
                <w:color w:val="000000"/>
                <w:sz w:val="14"/>
                <w:szCs w:val="14"/>
                <w:lang w:eastAsia="es-MX"/>
              </w:rPr>
            </w:pPr>
            <w:r w:rsidRPr="005E5A97">
              <w:rPr>
                <w:color w:val="000000"/>
                <w:sz w:val="14"/>
                <w:szCs w:val="14"/>
                <w:lang w:eastAsia="es-MX"/>
              </w:rPr>
              <w:t>Minería</w:t>
            </w:r>
          </w:p>
        </w:tc>
        <w:tc>
          <w:tcPr>
            <w:tcW w:w="656" w:type="dxa"/>
            <w:noWrap/>
            <w:vAlign w:val="center"/>
            <w:hideMark/>
          </w:tcPr>
          <w:p w14:paraId="300E839D" w14:textId="3D24547B" w:rsidR="00822491" w:rsidRPr="005E5A97" w:rsidRDefault="00822491" w:rsidP="00685A31">
            <w:pPr>
              <w:keepNext/>
              <w:keepLines/>
              <w:ind w:right="170"/>
              <w:contextualSpacing/>
              <w:jc w:val="right"/>
              <w:rPr>
                <w:color w:val="000000"/>
                <w:sz w:val="14"/>
                <w:szCs w:val="14"/>
              </w:rPr>
            </w:pPr>
            <w:r w:rsidRPr="005E5A97">
              <w:rPr>
                <w:color w:val="000000"/>
                <w:sz w:val="14"/>
                <w:szCs w:val="14"/>
              </w:rPr>
              <w:t>-2.93</w:t>
            </w:r>
          </w:p>
        </w:tc>
        <w:tc>
          <w:tcPr>
            <w:tcW w:w="610" w:type="dxa"/>
            <w:noWrap/>
            <w:vAlign w:val="center"/>
            <w:hideMark/>
          </w:tcPr>
          <w:p w14:paraId="37DBF09B" w14:textId="1992A409" w:rsidR="00822491" w:rsidRPr="005E5A97" w:rsidRDefault="00822491" w:rsidP="00685A31">
            <w:pPr>
              <w:keepNext/>
              <w:keepLines/>
              <w:ind w:right="142"/>
              <w:contextualSpacing/>
              <w:jc w:val="right"/>
              <w:rPr>
                <w:color w:val="000000"/>
                <w:sz w:val="14"/>
                <w:szCs w:val="14"/>
              </w:rPr>
            </w:pPr>
            <w:r w:rsidRPr="005E5A97">
              <w:rPr>
                <w:color w:val="000000"/>
                <w:sz w:val="14"/>
                <w:szCs w:val="14"/>
              </w:rPr>
              <w:t>-3.16</w:t>
            </w:r>
          </w:p>
        </w:tc>
        <w:tc>
          <w:tcPr>
            <w:tcW w:w="602" w:type="dxa"/>
            <w:noWrap/>
            <w:vAlign w:val="center"/>
            <w:hideMark/>
          </w:tcPr>
          <w:p w14:paraId="0BAA4A98" w14:textId="3A78D795" w:rsidR="00822491" w:rsidRPr="005E5A97" w:rsidRDefault="00822491" w:rsidP="00685A31">
            <w:pPr>
              <w:keepNext/>
              <w:keepLines/>
              <w:ind w:right="142"/>
              <w:contextualSpacing/>
              <w:jc w:val="right"/>
              <w:rPr>
                <w:color w:val="000000"/>
                <w:sz w:val="14"/>
                <w:szCs w:val="14"/>
              </w:rPr>
            </w:pPr>
            <w:r w:rsidRPr="005E5A97">
              <w:rPr>
                <w:color w:val="000000"/>
                <w:sz w:val="14"/>
                <w:szCs w:val="14"/>
              </w:rPr>
              <w:t>-3.03</w:t>
            </w:r>
          </w:p>
        </w:tc>
        <w:tc>
          <w:tcPr>
            <w:tcW w:w="613" w:type="dxa"/>
            <w:noWrap/>
            <w:vAlign w:val="center"/>
            <w:hideMark/>
          </w:tcPr>
          <w:p w14:paraId="1EFC6C5B" w14:textId="37434F47" w:rsidR="00822491" w:rsidRPr="005E5A97" w:rsidRDefault="00822491" w:rsidP="00685A31">
            <w:pPr>
              <w:keepNext/>
              <w:keepLines/>
              <w:ind w:right="142"/>
              <w:contextualSpacing/>
              <w:jc w:val="right"/>
              <w:rPr>
                <w:color w:val="000000"/>
                <w:sz w:val="14"/>
                <w:szCs w:val="14"/>
              </w:rPr>
            </w:pPr>
            <w:r w:rsidRPr="005E5A97">
              <w:rPr>
                <w:color w:val="000000"/>
                <w:sz w:val="14"/>
                <w:szCs w:val="14"/>
              </w:rPr>
              <w:t>10.92</w:t>
            </w:r>
          </w:p>
        </w:tc>
        <w:tc>
          <w:tcPr>
            <w:tcW w:w="601" w:type="dxa"/>
            <w:noWrap/>
            <w:vAlign w:val="center"/>
            <w:hideMark/>
          </w:tcPr>
          <w:p w14:paraId="54D5AF4E" w14:textId="72CF8665" w:rsidR="00822491" w:rsidRPr="005E5A97" w:rsidRDefault="00822491" w:rsidP="00685A31">
            <w:pPr>
              <w:keepNext/>
              <w:keepLines/>
              <w:ind w:right="142"/>
              <w:contextualSpacing/>
              <w:jc w:val="right"/>
              <w:rPr>
                <w:color w:val="000000"/>
                <w:sz w:val="14"/>
                <w:szCs w:val="14"/>
              </w:rPr>
            </w:pPr>
            <w:r w:rsidRPr="005E5A97">
              <w:rPr>
                <w:color w:val="000000"/>
                <w:sz w:val="14"/>
                <w:szCs w:val="14"/>
              </w:rPr>
              <w:t>9.30</w:t>
            </w:r>
          </w:p>
        </w:tc>
        <w:tc>
          <w:tcPr>
            <w:tcW w:w="605" w:type="dxa"/>
            <w:noWrap/>
            <w:vAlign w:val="center"/>
            <w:hideMark/>
          </w:tcPr>
          <w:p w14:paraId="24B331C8" w14:textId="752F6012" w:rsidR="00822491" w:rsidRPr="005E5A97" w:rsidRDefault="00822491" w:rsidP="00685A31">
            <w:pPr>
              <w:keepNext/>
              <w:keepLines/>
              <w:ind w:right="142"/>
              <w:contextualSpacing/>
              <w:jc w:val="right"/>
              <w:rPr>
                <w:color w:val="000000"/>
                <w:sz w:val="14"/>
                <w:szCs w:val="14"/>
              </w:rPr>
            </w:pPr>
            <w:r w:rsidRPr="005E5A97">
              <w:rPr>
                <w:color w:val="000000"/>
                <w:sz w:val="14"/>
                <w:szCs w:val="14"/>
              </w:rPr>
              <w:t>10.18</w:t>
            </w:r>
          </w:p>
        </w:tc>
        <w:tc>
          <w:tcPr>
            <w:tcW w:w="644" w:type="dxa"/>
            <w:noWrap/>
            <w:vAlign w:val="center"/>
          </w:tcPr>
          <w:p w14:paraId="09899575" w14:textId="61836786" w:rsidR="00822491" w:rsidRPr="005E5A97" w:rsidRDefault="00822491" w:rsidP="00685A31">
            <w:pPr>
              <w:keepNext/>
              <w:keepLines/>
              <w:ind w:right="113"/>
              <w:contextualSpacing/>
              <w:jc w:val="right"/>
              <w:rPr>
                <w:color w:val="000000"/>
                <w:sz w:val="14"/>
                <w:szCs w:val="14"/>
              </w:rPr>
            </w:pPr>
            <w:r w:rsidRPr="005E5A97">
              <w:rPr>
                <w:color w:val="000000"/>
                <w:sz w:val="14"/>
                <w:szCs w:val="14"/>
              </w:rPr>
              <w:t>-0.258</w:t>
            </w:r>
          </w:p>
        </w:tc>
        <w:tc>
          <w:tcPr>
            <w:tcW w:w="654" w:type="dxa"/>
            <w:noWrap/>
            <w:vAlign w:val="center"/>
          </w:tcPr>
          <w:p w14:paraId="7E376E22" w14:textId="4748A1FA" w:rsidR="00822491" w:rsidRPr="005E5A97" w:rsidRDefault="00822491" w:rsidP="00685A31">
            <w:pPr>
              <w:keepNext/>
              <w:keepLines/>
              <w:ind w:right="113"/>
              <w:contextualSpacing/>
              <w:jc w:val="right"/>
              <w:rPr>
                <w:color w:val="000000"/>
                <w:sz w:val="14"/>
                <w:szCs w:val="14"/>
              </w:rPr>
            </w:pPr>
            <w:r w:rsidRPr="005E5A97">
              <w:rPr>
                <w:color w:val="000000"/>
                <w:sz w:val="14"/>
                <w:szCs w:val="14"/>
              </w:rPr>
              <w:t>-0.094</w:t>
            </w:r>
          </w:p>
        </w:tc>
        <w:tc>
          <w:tcPr>
            <w:tcW w:w="640" w:type="dxa"/>
            <w:noWrap/>
            <w:vAlign w:val="center"/>
          </w:tcPr>
          <w:p w14:paraId="2F891D3E" w14:textId="2B52F102" w:rsidR="00822491" w:rsidRPr="005E5A97" w:rsidRDefault="00822491" w:rsidP="00685A31">
            <w:pPr>
              <w:keepNext/>
              <w:keepLines/>
              <w:ind w:right="113"/>
              <w:contextualSpacing/>
              <w:jc w:val="right"/>
              <w:rPr>
                <w:color w:val="000000"/>
                <w:sz w:val="14"/>
                <w:szCs w:val="14"/>
              </w:rPr>
            </w:pPr>
            <w:r w:rsidRPr="005E5A97">
              <w:rPr>
                <w:color w:val="000000"/>
                <w:sz w:val="14"/>
                <w:szCs w:val="14"/>
              </w:rPr>
              <w:t>-0.141</w:t>
            </w:r>
          </w:p>
        </w:tc>
      </w:tr>
      <w:tr w:rsidR="00822491" w:rsidRPr="005E5A97" w14:paraId="7F68639D" w14:textId="77777777" w:rsidTr="00685A31">
        <w:trPr>
          <w:trHeight w:val="170"/>
          <w:jc w:val="center"/>
        </w:trPr>
        <w:tc>
          <w:tcPr>
            <w:tcW w:w="4413" w:type="dxa"/>
            <w:shd w:val="clear" w:color="auto" w:fill="F2F2F2"/>
            <w:vAlign w:val="center"/>
            <w:hideMark/>
          </w:tcPr>
          <w:p w14:paraId="680DC2CE" w14:textId="0474F08A" w:rsidR="00822491" w:rsidRPr="005E5A97" w:rsidRDefault="00822491" w:rsidP="00822491">
            <w:pPr>
              <w:ind w:left="113"/>
              <w:jc w:val="left"/>
              <w:rPr>
                <w:color w:val="000000"/>
                <w:sz w:val="14"/>
                <w:szCs w:val="14"/>
                <w:lang w:eastAsia="es-MX"/>
              </w:rPr>
            </w:pPr>
            <w:r w:rsidRPr="005E5A97">
              <w:rPr>
                <w:sz w:val="14"/>
                <w:szCs w:val="14"/>
                <w:lang w:eastAsia="es-MX"/>
              </w:rPr>
              <w:t>Generación, transmisión, distribución y comercialización de energía eléctrica, suministro de agua y de gas natural por ductos al consumidor final</w:t>
            </w:r>
          </w:p>
        </w:tc>
        <w:tc>
          <w:tcPr>
            <w:tcW w:w="656" w:type="dxa"/>
            <w:shd w:val="clear" w:color="auto" w:fill="F2F2F2"/>
            <w:noWrap/>
            <w:vAlign w:val="center"/>
            <w:hideMark/>
          </w:tcPr>
          <w:p w14:paraId="72F74601" w14:textId="6CA5EC61" w:rsidR="00822491" w:rsidRPr="005E5A97" w:rsidRDefault="00822491" w:rsidP="00685A31">
            <w:pPr>
              <w:keepNext/>
              <w:keepLines/>
              <w:ind w:right="170"/>
              <w:contextualSpacing/>
              <w:jc w:val="right"/>
              <w:rPr>
                <w:color w:val="000000"/>
                <w:sz w:val="14"/>
                <w:szCs w:val="14"/>
              </w:rPr>
            </w:pPr>
            <w:r w:rsidRPr="005E5A97">
              <w:rPr>
                <w:color w:val="000000"/>
                <w:sz w:val="14"/>
                <w:szCs w:val="14"/>
              </w:rPr>
              <w:t>-1.19</w:t>
            </w:r>
          </w:p>
        </w:tc>
        <w:tc>
          <w:tcPr>
            <w:tcW w:w="610" w:type="dxa"/>
            <w:shd w:val="clear" w:color="auto" w:fill="F2F2F2"/>
            <w:noWrap/>
            <w:vAlign w:val="center"/>
            <w:hideMark/>
          </w:tcPr>
          <w:p w14:paraId="13458728" w14:textId="684ADC03" w:rsidR="00822491" w:rsidRPr="005E5A97" w:rsidRDefault="00822491" w:rsidP="00685A31">
            <w:pPr>
              <w:keepNext/>
              <w:keepLines/>
              <w:ind w:right="142"/>
              <w:contextualSpacing/>
              <w:jc w:val="right"/>
              <w:rPr>
                <w:color w:val="000000"/>
                <w:sz w:val="14"/>
                <w:szCs w:val="14"/>
              </w:rPr>
            </w:pPr>
            <w:r w:rsidRPr="005E5A97">
              <w:rPr>
                <w:color w:val="000000"/>
                <w:sz w:val="14"/>
                <w:szCs w:val="14"/>
              </w:rPr>
              <w:t>0.01</w:t>
            </w:r>
          </w:p>
        </w:tc>
        <w:tc>
          <w:tcPr>
            <w:tcW w:w="602" w:type="dxa"/>
            <w:shd w:val="clear" w:color="auto" w:fill="F2F2F2"/>
            <w:noWrap/>
            <w:vAlign w:val="center"/>
            <w:hideMark/>
          </w:tcPr>
          <w:p w14:paraId="6D5EC77F" w14:textId="34296C81" w:rsidR="00822491" w:rsidRPr="005E5A97" w:rsidRDefault="00822491" w:rsidP="00685A31">
            <w:pPr>
              <w:keepNext/>
              <w:keepLines/>
              <w:ind w:right="142"/>
              <w:contextualSpacing/>
              <w:jc w:val="right"/>
              <w:rPr>
                <w:color w:val="000000"/>
                <w:sz w:val="14"/>
                <w:szCs w:val="14"/>
              </w:rPr>
            </w:pPr>
            <w:r w:rsidRPr="005E5A97">
              <w:rPr>
                <w:color w:val="000000"/>
                <w:sz w:val="14"/>
                <w:szCs w:val="14"/>
              </w:rPr>
              <w:t>-0.97</w:t>
            </w:r>
          </w:p>
        </w:tc>
        <w:tc>
          <w:tcPr>
            <w:tcW w:w="613" w:type="dxa"/>
            <w:shd w:val="clear" w:color="auto" w:fill="F2F2F2"/>
            <w:noWrap/>
            <w:vAlign w:val="center"/>
            <w:hideMark/>
          </w:tcPr>
          <w:p w14:paraId="6818354A" w14:textId="57EBC436" w:rsidR="00822491" w:rsidRPr="005E5A97" w:rsidRDefault="00822491" w:rsidP="00685A31">
            <w:pPr>
              <w:keepNext/>
              <w:keepLines/>
              <w:ind w:right="142"/>
              <w:contextualSpacing/>
              <w:jc w:val="right"/>
              <w:rPr>
                <w:color w:val="000000"/>
                <w:sz w:val="14"/>
                <w:szCs w:val="14"/>
              </w:rPr>
            </w:pPr>
            <w:r w:rsidRPr="005E5A97">
              <w:rPr>
                <w:color w:val="000000"/>
                <w:sz w:val="14"/>
                <w:szCs w:val="14"/>
              </w:rPr>
              <w:t>-8.52</w:t>
            </w:r>
          </w:p>
        </w:tc>
        <w:tc>
          <w:tcPr>
            <w:tcW w:w="601" w:type="dxa"/>
            <w:shd w:val="clear" w:color="auto" w:fill="F2F2F2"/>
            <w:noWrap/>
            <w:vAlign w:val="center"/>
            <w:hideMark/>
          </w:tcPr>
          <w:p w14:paraId="03C1564A" w14:textId="628FDCD2" w:rsidR="00822491" w:rsidRPr="005E5A97" w:rsidRDefault="00822491" w:rsidP="00685A31">
            <w:pPr>
              <w:keepNext/>
              <w:keepLines/>
              <w:ind w:right="142"/>
              <w:contextualSpacing/>
              <w:jc w:val="right"/>
              <w:rPr>
                <w:color w:val="000000"/>
                <w:sz w:val="14"/>
                <w:szCs w:val="14"/>
              </w:rPr>
            </w:pPr>
            <w:r w:rsidRPr="005E5A97">
              <w:rPr>
                <w:color w:val="000000"/>
                <w:sz w:val="14"/>
                <w:szCs w:val="14"/>
              </w:rPr>
              <w:t>3.73</w:t>
            </w:r>
          </w:p>
        </w:tc>
        <w:tc>
          <w:tcPr>
            <w:tcW w:w="605" w:type="dxa"/>
            <w:shd w:val="clear" w:color="auto" w:fill="F2F2F2"/>
            <w:noWrap/>
            <w:vAlign w:val="center"/>
            <w:hideMark/>
          </w:tcPr>
          <w:p w14:paraId="2B1818C5" w14:textId="4B162564" w:rsidR="00822491" w:rsidRPr="005E5A97" w:rsidRDefault="00822491" w:rsidP="00685A31">
            <w:pPr>
              <w:keepNext/>
              <w:keepLines/>
              <w:ind w:right="142"/>
              <w:contextualSpacing/>
              <w:jc w:val="right"/>
              <w:rPr>
                <w:color w:val="000000"/>
                <w:sz w:val="14"/>
                <w:szCs w:val="14"/>
              </w:rPr>
            </w:pPr>
            <w:r w:rsidRPr="005E5A97">
              <w:rPr>
                <w:color w:val="000000"/>
                <w:sz w:val="14"/>
                <w:szCs w:val="14"/>
              </w:rPr>
              <w:t>-6.44</w:t>
            </w:r>
          </w:p>
        </w:tc>
        <w:tc>
          <w:tcPr>
            <w:tcW w:w="644" w:type="dxa"/>
            <w:shd w:val="clear" w:color="auto" w:fill="F2F2F2"/>
            <w:noWrap/>
            <w:vAlign w:val="center"/>
          </w:tcPr>
          <w:p w14:paraId="567B06C5" w14:textId="013490F1" w:rsidR="00822491" w:rsidRPr="005E5A97" w:rsidRDefault="00822491" w:rsidP="00685A31">
            <w:pPr>
              <w:keepNext/>
              <w:keepLines/>
              <w:ind w:right="113"/>
              <w:contextualSpacing/>
              <w:jc w:val="right"/>
              <w:rPr>
                <w:color w:val="000000"/>
                <w:sz w:val="14"/>
                <w:szCs w:val="14"/>
              </w:rPr>
            </w:pPr>
            <w:r w:rsidRPr="005E5A97">
              <w:rPr>
                <w:color w:val="000000"/>
                <w:sz w:val="14"/>
                <w:szCs w:val="14"/>
              </w:rPr>
              <w:t>-0.075</w:t>
            </w:r>
          </w:p>
        </w:tc>
        <w:tc>
          <w:tcPr>
            <w:tcW w:w="654" w:type="dxa"/>
            <w:shd w:val="clear" w:color="auto" w:fill="F2F2F2"/>
            <w:noWrap/>
            <w:vAlign w:val="center"/>
          </w:tcPr>
          <w:p w14:paraId="48BF9F2A" w14:textId="691D5578" w:rsidR="00822491" w:rsidRPr="005E5A97" w:rsidRDefault="00822491" w:rsidP="00685A31">
            <w:pPr>
              <w:keepNext/>
              <w:keepLines/>
              <w:ind w:right="113"/>
              <w:contextualSpacing/>
              <w:jc w:val="right"/>
              <w:rPr>
                <w:color w:val="000000"/>
                <w:sz w:val="14"/>
                <w:szCs w:val="14"/>
              </w:rPr>
            </w:pPr>
            <w:r w:rsidRPr="005E5A97">
              <w:rPr>
                <w:color w:val="000000"/>
                <w:sz w:val="14"/>
                <w:szCs w:val="14"/>
              </w:rPr>
              <w:t>0.000</w:t>
            </w:r>
          </w:p>
        </w:tc>
        <w:tc>
          <w:tcPr>
            <w:tcW w:w="640" w:type="dxa"/>
            <w:shd w:val="clear" w:color="auto" w:fill="F2F2F2"/>
            <w:noWrap/>
            <w:vAlign w:val="center"/>
          </w:tcPr>
          <w:p w14:paraId="7A49E1CD" w14:textId="24418BCA" w:rsidR="00822491" w:rsidRPr="005E5A97" w:rsidRDefault="00822491" w:rsidP="00685A31">
            <w:pPr>
              <w:keepNext/>
              <w:keepLines/>
              <w:ind w:right="113"/>
              <w:contextualSpacing/>
              <w:jc w:val="right"/>
              <w:rPr>
                <w:color w:val="000000"/>
                <w:sz w:val="14"/>
                <w:szCs w:val="14"/>
              </w:rPr>
            </w:pPr>
            <w:r w:rsidRPr="005E5A97">
              <w:rPr>
                <w:color w:val="000000"/>
                <w:sz w:val="14"/>
                <w:szCs w:val="14"/>
              </w:rPr>
              <w:t>-0.022</w:t>
            </w:r>
          </w:p>
        </w:tc>
      </w:tr>
      <w:tr w:rsidR="00E2510D" w:rsidRPr="005E5A97" w14:paraId="68EB8D74" w14:textId="77777777" w:rsidTr="00E2510D">
        <w:trPr>
          <w:trHeight w:hRule="exact" w:val="187"/>
          <w:jc w:val="center"/>
        </w:trPr>
        <w:tc>
          <w:tcPr>
            <w:tcW w:w="4413" w:type="dxa"/>
            <w:noWrap/>
            <w:vAlign w:val="center"/>
            <w:hideMark/>
          </w:tcPr>
          <w:p w14:paraId="62C27ED6" w14:textId="2BFD3CC2" w:rsidR="00E2510D" w:rsidRPr="005E5A97" w:rsidRDefault="00E2510D" w:rsidP="00E2510D">
            <w:pPr>
              <w:ind w:left="113"/>
              <w:jc w:val="left"/>
              <w:rPr>
                <w:color w:val="000000"/>
                <w:sz w:val="14"/>
                <w:szCs w:val="14"/>
                <w:lang w:eastAsia="es-MX"/>
              </w:rPr>
            </w:pPr>
            <w:r w:rsidRPr="005E5A97">
              <w:rPr>
                <w:color w:val="000000"/>
                <w:sz w:val="14"/>
                <w:szCs w:val="14"/>
                <w:lang w:eastAsia="es-MX"/>
              </w:rPr>
              <w:t>Construcción</w:t>
            </w:r>
            <w:r w:rsidRPr="005E5A97">
              <w:rPr>
                <w:color w:val="000000"/>
                <w:position w:val="-1"/>
                <w:sz w:val="14"/>
                <w:szCs w:val="14"/>
                <w:vertAlign w:val="superscript"/>
                <w:lang w:eastAsia="es-MX"/>
              </w:rPr>
              <w:t>2/</w:t>
            </w:r>
          </w:p>
        </w:tc>
        <w:tc>
          <w:tcPr>
            <w:tcW w:w="656" w:type="dxa"/>
            <w:noWrap/>
            <w:vAlign w:val="center"/>
            <w:hideMark/>
          </w:tcPr>
          <w:p w14:paraId="5A88BADF" w14:textId="43D6A666" w:rsidR="00E2510D" w:rsidRPr="005E5A97" w:rsidRDefault="00E2510D" w:rsidP="00E2510D">
            <w:pPr>
              <w:keepNext/>
              <w:keepLines/>
              <w:ind w:right="170"/>
              <w:contextualSpacing/>
              <w:jc w:val="right"/>
              <w:rPr>
                <w:color w:val="000000"/>
                <w:sz w:val="14"/>
                <w:szCs w:val="14"/>
              </w:rPr>
            </w:pPr>
            <w:r w:rsidRPr="005E5A97">
              <w:rPr>
                <w:color w:val="000000"/>
                <w:sz w:val="14"/>
                <w:szCs w:val="14"/>
              </w:rPr>
              <w:t>---</w:t>
            </w:r>
          </w:p>
        </w:tc>
        <w:tc>
          <w:tcPr>
            <w:tcW w:w="610" w:type="dxa"/>
            <w:noWrap/>
            <w:vAlign w:val="center"/>
            <w:hideMark/>
          </w:tcPr>
          <w:p w14:paraId="4A75E2C4" w14:textId="3330F4E4" w:rsidR="00E2510D" w:rsidRPr="005E5A97" w:rsidRDefault="00E2510D" w:rsidP="00E2510D">
            <w:pPr>
              <w:keepNext/>
              <w:keepLines/>
              <w:ind w:right="142"/>
              <w:contextualSpacing/>
              <w:jc w:val="right"/>
              <w:rPr>
                <w:color w:val="000000"/>
                <w:sz w:val="14"/>
                <w:szCs w:val="14"/>
              </w:rPr>
            </w:pPr>
            <w:r w:rsidRPr="005E5A97">
              <w:rPr>
                <w:color w:val="000000"/>
                <w:sz w:val="14"/>
                <w:szCs w:val="14"/>
              </w:rPr>
              <w:t>0.</w:t>
            </w:r>
            <w:r w:rsidR="00822491" w:rsidRPr="005E5A97">
              <w:rPr>
                <w:color w:val="000000"/>
                <w:sz w:val="14"/>
                <w:szCs w:val="14"/>
              </w:rPr>
              <w:t>50</w:t>
            </w:r>
          </w:p>
        </w:tc>
        <w:tc>
          <w:tcPr>
            <w:tcW w:w="602" w:type="dxa"/>
            <w:noWrap/>
            <w:vAlign w:val="center"/>
            <w:hideMark/>
          </w:tcPr>
          <w:p w14:paraId="2789464E" w14:textId="5A3DEDC2" w:rsidR="00E2510D" w:rsidRPr="005E5A97" w:rsidRDefault="00E2510D" w:rsidP="00E2510D">
            <w:pPr>
              <w:keepNext/>
              <w:keepLines/>
              <w:ind w:right="142"/>
              <w:contextualSpacing/>
              <w:jc w:val="right"/>
              <w:rPr>
                <w:color w:val="000000"/>
                <w:sz w:val="14"/>
                <w:szCs w:val="14"/>
              </w:rPr>
            </w:pPr>
            <w:r w:rsidRPr="005E5A97">
              <w:rPr>
                <w:color w:val="000000"/>
                <w:sz w:val="14"/>
                <w:szCs w:val="14"/>
              </w:rPr>
              <w:t>0.</w:t>
            </w:r>
            <w:r w:rsidR="00822491" w:rsidRPr="005E5A97">
              <w:rPr>
                <w:color w:val="000000"/>
                <w:sz w:val="14"/>
                <w:szCs w:val="14"/>
              </w:rPr>
              <w:t>50</w:t>
            </w:r>
          </w:p>
        </w:tc>
        <w:tc>
          <w:tcPr>
            <w:tcW w:w="613" w:type="dxa"/>
            <w:noWrap/>
            <w:vAlign w:val="center"/>
            <w:hideMark/>
          </w:tcPr>
          <w:p w14:paraId="585AF4A7" w14:textId="33D4078E" w:rsidR="00E2510D" w:rsidRPr="005E5A97" w:rsidRDefault="00E2510D" w:rsidP="00E2510D">
            <w:pPr>
              <w:keepNext/>
              <w:keepLines/>
              <w:ind w:right="142"/>
              <w:contextualSpacing/>
              <w:jc w:val="right"/>
              <w:rPr>
                <w:color w:val="000000"/>
                <w:sz w:val="14"/>
                <w:szCs w:val="14"/>
              </w:rPr>
            </w:pPr>
            <w:r w:rsidRPr="005E5A97">
              <w:rPr>
                <w:color w:val="000000"/>
                <w:sz w:val="14"/>
                <w:szCs w:val="14"/>
              </w:rPr>
              <w:t>---</w:t>
            </w:r>
          </w:p>
        </w:tc>
        <w:tc>
          <w:tcPr>
            <w:tcW w:w="601" w:type="dxa"/>
            <w:noWrap/>
            <w:vAlign w:val="center"/>
            <w:hideMark/>
          </w:tcPr>
          <w:p w14:paraId="34688E19" w14:textId="20D0F0E0" w:rsidR="00E2510D" w:rsidRPr="005E5A97" w:rsidRDefault="00E2510D" w:rsidP="00E2510D">
            <w:pPr>
              <w:keepNext/>
              <w:keepLines/>
              <w:ind w:right="142"/>
              <w:contextualSpacing/>
              <w:jc w:val="right"/>
              <w:rPr>
                <w:color w:val="000000"/>
                <w:sz w:val="14"/>
                <w:szCs w:val="14"/>
              </w:rPr>
            </w:pPr>
            <w:r w:rsidRPr="005E5A97">
              <w:rPr>
                <w:color w:val="000000"/>
                <w:sz w:val="14"/>
                <w:szCs w:val="14"/>
              </w:rPr>
              <w:t>5.</w:t>
            </w:r>
            <w:r w:rsidR="00822491" w:rsidRPr="005E5A97">
              <w:rPr>
                <w:color w:val="000000"/>
                <w:sz w:val="14"/>
                <w:szCs w:val="14"/>
              </w:rPr>
              <w:t>79</w:t>
            </w:r>
          </w:p>
        </w:tc>
        <w:tc>
          <w:tcPr>
            <w:tcW w:w="605" w:type="dxa"/>
            <w:noWrap/>
            <w:vAlign w:val="center"/>
            <w:hideMark/>
          </w:tcPr>
          <w:p w14:paraId="2A203059" w14:textId="59067AE6" w:rsidR="00E2510D" w:rsidRPr="005E5A97" w:rsidRDefault="00E2510D" w:rsidP="00E2510D">
            <w:pPr>
              <w:keepNext/>
              <w:keepLines/>
              <w:ind w:right="142"/>
              <w:contextualSpacing/>
              <w:jc w:val="right"/>
              <w:rPr>
                <w:color w:val="000000"/>
                <w:sz w:val="14"/>
                <w:szCs w:val="14"/>
              </w:rPr>
            </w:pPr>
            <w:r w:rsidRPr="005E5A97">
              <w:rPr>
                <w:color w:val="000000"/>
                <w:sz w:val="14"/>
                <w:szCs w:val="14"/>
              </w:rPr>
              <w:t>5.</w:t>
            </w:r>
            <w:r w:rsidR="00822491" w:rsidRPr="005E5A97">
              <w:rPr>
                <w:color w:val="000000"/>
                <w:sz w:val="14"/>
                <w:szCs w:val="14"/>
              </w:rPr>
              <w:t>79</w:t>
            </w:r>
          </w:p>
        </w:tc>
        <w:tc>
          <w:tcPr>
            <w:tcW w:w="644" w:type="dxa"/>
            <w:noWrap/>
            <w:vAlign w:val="center"/>
          </w:tcPr>
          <w:p w14:paraId="2FEB82F3" w14:textId="5854E1FD" w:rsidR="00E2510D" w:rsidRPr="005E5A97" w:rsidRDefault="00E2510D" w:rsidP="00E2510D">
            <w:pPr>
              <w:keepNext/>
              <w:keepLines/>
              <w:ind w:right="113"/>
              <w:contextualSpacing/>
              <w:jc w:val="right"/>
              <w:rPr>
                <w:color w:val="000000"/>
                <w:sz w:val="14"/>
                <w:szCs w:val="14"/>
              </w:rPr>
            </w:pPr>
            <w:r w:rsidRPr="005E5A97">
              <w:rPr>
                <w:color w:val="000000"/>
                <w:sz w:val="14"/>
                <w:szCs w:val="14"/>
              </w:rPr>
              <w:t>---</w:t>
            </w:r>
          </w:p>
        </w:tc>
        <w:tc>
          <w:tcPr>
            <w:tcW w:w="654" w:type="dxa"/>
            <w:noWrap/>
            <w:vAlign w:val="center"/>
          </w:tcPr>
          <w:p w14:paraId="790B7C17" w14:textId="396B1DF8" w:rsidR="00E2510D" w:rsidRPr="005E5A97" w:rsidRDefault="00E2510D" w:rsidP="00E2510D">
            <w:pPr>
              <w:keepNext/>
              <w:keepLines/>
              <w:ind w:right="113"/>
              <w:contextualSpacing/>
              <w:jc w:val="right"/>
              <w:rPr>
                <w:color w:val="000000"/>
                <w:sz w:val="14"/>
                <w:szCs w:val="14"/>
              </w:rPr>
            </w:pPr>
            <w:r w:rsidRPr="005E5A97">
              <w:rPr>
                <w:color w:val="000000"/>
                <w:sz w:val="14"/>
                <w:szCs w:val="14"/>
              </w:rPr>
              <w:t>0.05</w:t>
            </w:r>
            <w:r w:rsidR="00822491" w:rsidRPr="005E5A97">
              <w:rPr>
                <w:color w:val="000000"/>
                <w:sz w:val="14"/>
                <w:szCs w:val="14"/>
              </w:rPr>
              <w:t>9</w:t>
            </w:r>
          </w:p>
        </w:tc>
        <w:tc>
          <w:tcPr>
            <w:tcW w:w="640" w:type="dxa"/>
            <w:noWrap/>
            <w:vAlign w:val="center"/>
          </w:tcPr>
          <w:p w14:paraId="48A47A10" w14:textId="5A8E21AB" w:rsidR="00E2510D" w:rsidRPr="005E5A97" w:rsidRDefault="00E2510D" w:rsidP="00E2510D">
            <w:pPr>
              <w:keepNext/>
              <w:keepLines/>
              <w:ind w:right="113"/>
              <w:contextualSpacing/>
              <w:jc w:val="right"/>
              <w:rPr>
                <w:color w:val="000000"/>
                <w:sz w:val="14"/>
                <w:szCs w:val="14"/>
              </w:rPr>
            </w:pPr>
            <w:r w:rsidRPr="005E5A97">
              <w:rPr>
                <w:color w:val="000000"/>
                <w:sz w:val="14"/>
                <w:szCs w:val="14"/>
              </w:rPr>
              <w:t>0.0</w:t>
            </w:r>
            <w:r w:rsidR="00822491" w:rsidRPr="005E5A97">
              <w:rPr>
                <w:color w:val="000000"/>
                <w:sz w:val="14"/>
                <w:szCs w:val="14"/>
              </w:rPr>
              <w:t>42</w:t>
            </w:r>
          </w:p>
        </w:tc>
      </w:tr>
      <w:tr w:rsidR="00822491" w:rsidRPr="005E5A97" w14:paraId="6BE20BB8" w14:textId="77777777" w:rsidTr="00685A31">
        <w:trPr>
          <w:trHeight w:hRule="exact" w:val="187"/>
          <w:jc w:val="center"/>
        </w:trPr>
        <w:tc>
          <w:tcPr>
            <w:tcW w:w="4413" w:type="dxa"/>
            <w:shd w:val="clear" w:color="auto" w:fill="F2F2F2"/>
            <w:noWrap/>
            <w:vAlign w:val="center"/>
            <w:hideMark/>
          </w:tcPr>
          <w:p w14:paraId="2F9E8C95" w14:textId="77777777" w:rsidR="00822491" w:rsidRPr="005E5A97" w:rsidRDefault="00822491" w:rsidP="00822491">
            <w:pPr>
              <w:ind w:left="113"/>
              <w:jc w:val="left"/>
              <w:rPr>
                <w:color w:val="000000"/>
                <w:sz w:val="14"/>
                <w:szCs w:val="14"/>
                <w:lang w:eastAsia="es-MX"/>
              </w:rPr>
            </w:pPr>
            <w:r w:rsidRPr="005E5A97">
              <w:rPr>
                <w:color w:val="000000"/>
                <w:sz w:val="14"/>
                <w:szCs w:val="14"/>
                <w:lang w:eastAsia="es-MX"/>
              </w:rPr>
              <w:t>Industrias manufactureras</w:t>
            </w:r>
          </w:p>
        </w:tc>
        <w:tc>
          <w:tcPr>
            <w:tcW w:w="656" w:type="dxa"/>
            <w:shd w:val="clear" w:color="auto" w:fill="F2F2F2"/>
            <w:noWrap/>
            <w:vAlign w:val="center"/>
            <w:hideMark/>
          </w:tcPr>
          <w:p w14:paraId="70840A1D" w14:textId="6306F299" w:rsidR="00822491" w:rsidRPr="005E5A97" w:rsidRDefault="00822491" w:rsidP="00685A31">
            <w:pPr>
              <w:keepNext/>
              <w:keepLines/>
              <w:ind w:right="170"/>
              <w:contextualSpacing/>
              <w:jc w:val="right"/>
              <w:rPr>
                <w:color w:val="000000"/>
                <w:sz w:val="14"/>
                <w:szCs w:val="14"/>
              </w:rPr>
            </w:pPr>
            <w:r w:rsidRPr="005E5A97">
              <w:rPr>
                <w:color w:val="000000"/>
                <w:sz w:val="14"/>
                <w:szCs w:val="14"/>
              </w:rPr>
              <w:t>0.33</w:t>
            </w:r>
          </w:p>
        </w:tc>
        <w:tc>
          <w:tcPr>
            <w:tcW w:w="610" w:type="dxa"/>
            <w:shd w:val="clear" w:color="auto" w:fill="F2F2F2"/>
            <w:noWrap/>
            <w:vAlign w:val="center"/>
            <w:hideMark/>
          </w:tcPr>
          <w:p w14:paraId="14850083" w14:textId="38427132" w:rsidR="00822491" w:rsidRPr="005E5A97" w:rsidRDefault="00822491" w:rsidP="00685A31">
            <w:pPr>
              <w:keepNext/>
              <w:keepLines/>
              <w:ind w:right="142"/>
              <w:contextualSpacing/>
              <w:jc w:val="right"/>
              <w:rPr>
                <w:color w:val="000000"/>
                <w:sz w:val="14"/>
                <w:szCs w:val="14"/>
              </w:rPr>
            </w:pPr>
            <w:r w:rsidRPr="005E5A97">
              <w:rPr>
                <w:color w:val="000000"/>
                <w:sz w:val="14"/>
                <w:szCs w:val="14"/>
              </w:rPr>
              <w:t>-0.02</w:t>
            </w:r>
          </w:p>
        </w:tc>
        <w:tc>
          <w:tcPr>
            <w:tcW w:w="602" w:type="dxa"/>
            <w:shd w:val="clear" w:color="auto" w:fill="F2F2F2"/>
            <w:noWrap/>
            <w:vAlign w:val="center"/>
            <w:hideMark/>
          </w:tcPr>
          <w:p w14:paraId="4D714C60" w14:textId="7FE79FB8" w:rsidR="00822491" w:rsidRPr="005E5A97" w:rsidRDefault="00822491" w:rsidP="00685A31">
            <w:pPr>
              <w:keepNext/>
              <w:keepLines/>
              <w:ind w:right="142"/>
              <w:contextualSpacing/>
              <w:jc w:val="right"/>
              <w:rPr>
                <w:color w:val="000000"/>
                <w:sz w:val="14"/>
                <w:szCs w:val="14"/>
              </w:rPr>
            </w:pPr>
            <w:r w:rsidRPr="005E5A97">
              <w:rPr>
                <w:color w:val="000000"/>
                <w:sz w:val="14"/>
                <w:szCs w:val="14"/>
              </w:rPr>
              <w:t>0.08</w:t>
            </w:r>
          </w:p>
        </w:tc>
        <w:tc>
          <w:tcPr>
            <w:tcW w:w="613" w:type="dxa"/>
            <w:shd w:val="clear" w:color="auto" w:fill="F2F2F2"/>
            <w:noWrap/>
            <w:vAlign w:val="center"/>
            <w:hideMark/>
          </w:tcPr>
          <w:p w14:paraId="0E8BCDDA" w14:textId="0E528B4C" w:rsidR="00822491" w:rsidRPr="005E5A97" w:rsidRDefault="00822491" w:rsidP="00685A31">
            <w:pPr>
              <w:keepNext/>
              <w:keepLines/>
              <w:ind w:right="142"/>
              <w:contextualSpacing/>
              <w:jc w:val="right"/>
              <w:rPr>
                <w:color w:val="000000"/>
                <w:sz w:val="14"/>
                <w:szCs w:val="14"/>
              </w:rPr>
            </w:pPr>
            <w:r w:rsidRPr="005E5A97">
              <w:rPr>
                <w:color w:val="000000"/>
                <w:sz w:val="14"/>
                <w:szCs w:val="14"/>
              </w:rPr>
              <w:t>2.64</w:t>
            </w:r>
          </w:p>
        </w:tc>
        <w:tc>
          <w:tcPr>
            <w:tcW w:w="601" w:type="dxa"/>
            <w:shd w:val="clear" w:color="auto" w:fill="F2F2F2"/>
            <w:noWrap/>
            <w:vAlign w:val="center"/>
            <w:hideMark/>
          </w:tcPr>
          <w:p w14:paraId="2464E8E8" w14:textId="6BD94DF4" w:rsidR="00822491" w:rsidRPr="005E5A97" w:rsidRDefault="00822491" w:rsidP="00685A31">
            <w:pPr>
              <w:keepNext/>
              <w:keepLines/>
              <w:ind w:right="142"/>
              <w:contextualSpacing/>
              <w:jc w:val="right"/>
              <w:rPr>
                <w:color w:val="000000"/>
                <w:sz w:val="14"/>
                <w:szCs w:val="14"/>
              </w:rPr>
            </w:pPr>
            <w:r w:rsidRPr="005E5A97">
              <w:rPr>
                <w:color w:val="000000"/>
                <w:sz w:val="14"/>
                <w:szCs w:val="14"/>
              </w:rPr>
              <w:t>1.17</w:t>
            </w:r>
          </w:p>
        </w:tc>
        <w:tc>
          <w:tcPr>
            <w:tcW w:w="605" w:type="dxa"/>
            <w:shd w:val="clear" w:color="auto" w:fill="F2F2F2"/>
            <w:noWrap/>
            <w:vAlign w:val="center"/>
            <w:hideMark/>
          </w:tcPr>
          <w:p w14:paraId="4E47D569" w14:textId="63BA8F99" w:rsidR="00822491" w:rsidRPr="005E5A97" w:rsidRDefault="00822491" w:rsidP="00685A31">
            <w:pPr>
              <w:keepNext/>
              <w:keepLines/>
              <w:ind w:right="142"/>
              <w:contextualSpacing/>
              <w:jc w:val="right"/>
              <w:rPr>
                <w:color w:val="000000"/>
                <w:sz w:val="14"/>
                <w:szCs w:val="14"/>
              </w:rPr>
            </w:pPr>
            <w:r w:rsidRPr="005E5A97">
              <w:rPr>
                <w:color w:val="000000"/>
                <w:sz w:val="14"/>
                <w:szCs w:val="14"/>
              </w:rPr>
              <w:t>1.59</w:t>
            </w:r>
          </w:p>
        </w:tc>
        <w:tc>
          <w:tcPr>
            <w:tcW w:w="644" w:type="dxa"/>
            <w:shd w:val="clear" w:color="auto" w:fill="F2F2F2"/>
            <w:noWrap/>
            <w:vAlign w:val="center"/>
          </w:tcPr>
          <w:p w14:paraId="34D301C6" w14:textId="012F2D59" w:rsidR="00822491" w:rsidRPr="005E5A97" w:rsidRDefault="00822491" w:rsidP="00685A31">
            <w:pPr>
              <w:keepNext/>
              <w:keepLines/>
              <w:ind w:right="113"/>
              <w:contextualSpacing/>
              <w:jc w:val="right"/>
              <w:rPr>
                <w:color w:val="000000"/>
                <w:sz w:val="14"/>
                <w:szCs w:val="14"/>
              </w:rPr>
            </w:pPr>
            <w:r w:rsidRPr="005E5A97">
              <w:rPr>
                <w:color w:val="000000"/>
                <w:sz w:val="14"/>
                <w:szCs w:val="14"/>
              </w:rPr>
              <w:t>0.155</w:t>
            </w:r>
          </w:p>
        </w:tc>
        <w:tc>
          <w:tcPr>
            <w:tcW w:w="654" w:type="dxa"/>
            <w:shd w:val="clear" w:color="auto" w:fill="F2F2F2"/>
            <w:noWrap/>
            <w:vAlign w:val="center"/>
          </w:tcPr>
          <w:p w14:paraId="1DF7E099" w14:textId="2859B86E" w:rsidR="00822491" w:rsidRPr="005E5A97" w:rsidRDefault="00822491" w:rsidP="00685A31">
            <w:pPr>
              <w:keepNext/>
              <w:keepLines/>
              <w:ind w:right="113"/>
              <w:contextualSpacing/>
              <w:jc w:val="right"/>
              <w:rPr>
                <w:color w:val="000000"/>
                <w:sz w:val="14"/>
                <w:szCs w:val="14"/>
              </w:rPr>
            </w:pPr>
            <w:r w:rsidRPr="005E5A97">
              <w:rPr>
                <w:color w:val="000000"/>
                <w:sz w:val="14"/>
                <w:szCs w:val="14"/>
              </w:rPr>
              <w:t>-0.011</w:t>
            </w:r>
          </w:p>
        </w:tc>
        <w:tc>
          <w:tcPr>
            <w:tcW w:w="640" w:type="dxa"/>
            <w:shd w:val="clear" w:color="auto" w:fill="F2F2F2"/>
            <w:noWrap/>
            <w:vAlign w:val="center"/>
          </w:tcPr>
          <w:p w14:paraId="497014FD" w14:textId="02A5541E" w:rsidR="00822491" w:rsidRPr="005E5A97" w:rsidRDefault="00822491" w:rsidP="00685A31">
            <w:pPr>
              <w:keepNext/>
              <w:keepLines/>
              <w:ind w:right="113"/>
              <w:contextualSpacing/>
              <w:jc w:val="right"/>
              <w:rPr>
                <w:color w:val="000000"/>
                <w:sz w:val="14"/>
                <w:szCs w:val="14"/>
              </w:rPr>
            </w:pPr>
            <w:r w:rsidRPr="005E5A97">
              <w:rPr>
                <w:color w:val="000000"/>
                <w:sz w:val="14"/>
                <w:szCs w:val="14"/>
              </w:rPr>
              <w:t>0.037</w:t>
            </w:r>
          </w:p>
        </w:tc>
      </w:tr>
      <w:tr w:rsidR="00822491" w:rsidRPr="005E5A97" w14:paraId="7E781463" w14:textId="77777777" w:rsidTr="00685A31">
        <w:trPr>
          <w:trHeight w:hRule="exact" w:val="187"/>
          <w:jc w:val="center"/>
        </w:trPr>
        <w:tc>
          <w:tcPr>
            <w:tcW w:w="4413" w:type="dxa"/>
            <w:noWrap/>
            <w:vAlign w:val="center"/>
          </w:tcPr>
          <w:p w14:paraId="59E87B91" w14:textId="77777777" w:rsidR="00822491" w:rsidRPr="005E5A97" w:rsidRDefault="00822491" w:rsidP="00822491">
            <w:pPr>
              <w:ind w:left="227"/>
              <w:jc w:val="left"/>
              <w:rPr>
                <w:color w:val="000000"/>
                <w:sz w:val="14"/>
                <w:szCs w:val="14"/>
                <w:lang w:eastAsia="es-MX"/>
              </w:rPr>
            </w:pPr>
            <w:r w:rsidRPr="005E5A97">
              <w:rPr>
                <w:color w:val="000000"/>
                <w:sz w:val="14"/>
                <w:szCs w:val="14"/>
                <w:lang w:eastAsia="es-MX"/>
              </w:rPr>
              <w:t>Industria alimentaria</w:t>
            </w:r>
          </w:p>
        </w:tc>
        <w:tc>
          <w:tcPr>
            <w:tcW w:w="656" w:type="dxa"/>
            <w:noWrap/>
            <w:vAlign w:val="center"/>
          </w:tcPr>
          <w:p w14:paraId="46D94EE7" w14:textId="4E49EF16" w:rsidR="00822491" w:rsidRPr="005E5A97" w:rsidRDefault="00822491" w:rsidP="00685A31">
            <w:pPr>
              <w:keepNext/>
              <w:keepLines/>
              <w:ind w:right="170"/>
              <w:contextualSpacing/>
              <w:jc w:val="right"/>
              <w:rPr>
                <w:color w:val="000000"/>
                <w:sz w:val="14"/>
                <w:szCs w:val="14"/>
              </w:rPr>
            </w:pPr>
            <w:r w:rsidRPr="005E5A97">
              <w:rPr>
                <w:color w:val="000000"/>
                <w:sz w:val="14"/>
                <w:szCs w:val="14"/>
              </w:rPr>
              <w:t>-0.06</w:t>
            </w:r>
          </w:p>
        </w:tc>
        <w:tc>
          <w:tcPr>
            <w:tcW w:w="610" w:type="dxa"/>
            <w:noWrap/>
            <w:vAlign w:val="center"/>
          </w:tcPr>
          <w:p w14:paraId="19B4DCF8" w14:textId="33936A54" w:rsidR="00822491" w:rsidRPr="005E5A97" w:rsidRDefault="00822491" w:rsidP="00685A31">
            <w:pPr>
              <w:keepNext/>
              <w:keepLines/>
              <w:ind w:right="142"/>
              <w:contextualSpacing/>
              <w:jc w:val="right"/>
              <w:rPr>
                <w:color w:val="000000"/>
                <w:sz w:val="14"/>
                <w:szCs w:val="14"/>
              </w:rPr>
            </w:pPr>
            <w:r w:rsidRPr="005E5A97">
              <w:rPr>
                <w:color w:val="000000"/>
                <w:sz w:val="14"/>
                <w:szCs w:val="14"/>
              </w:rPr>
              <w:t>-0.52</w:t>
            </w:r>
          </w:p>
        </w:tc>
        <w:tc>
          <w:tcPr>
            <w:tcW w:w="602" w:type="dxa"/>
            <w:noWrap/>
            <w:vAlign w:val="center"/>
          </w:tcPr>
          <w:p w14:paraId="4A8DE2E5" w14:textId="20B1047F" w:rsidR="00822491" w:rsidRPr="005E5A97" w:rsidRDefault="00822491" w:rsidP="00685A31">
            <w:pPr>
              <w:keepNext/>
              <w:keepLines/>
              <w:ind w:right="142"/>
              <w:contextualSpacing/>
              <w:jc w:val="right"/>
              <w:rPr>
                <w:color w:val="000000"/>
                <w:sz w:val="14"/>
                <w:szCs w:val="14"/>
              </w:rPr>
            </w:pPr>
            <w:r w:rsidRPr="005E5A97">
              <w:rPr>
                <w:color w:val="000000"/>
                <w:sz w:val="14"/>
                <w:szCs w:val="14"/>
              </w:rPr>
              <w:t>-0.43</w:t>
            </w:r>
          </w:p>
        </w:tc>
        <w:tc>
          <w:tcPr>
            <w:tcW w:w="613" w:type="dxa"/>
            <w:noWrap/>
            <w:vAlign w:val="center"/>
          </w:tcPr>
          <w:p w14:paraId="40464C00" w14:textId="0468942C" w:rsidR="00822491" w:rsidRPr="005E5A97" w:rsidRDefault="00822491" w:rsidP="00685A31">
            <w:pPr>
              <w:keepNext/>
              <w:keepLines/>
              <w:ind w:right="142"/>
              <w:contextualSpacing/>
              <w:jc w:val="right"/>
              <w:rPr>
                <w:color w:val="000000"/>
                <w:sz w:val="14"/>
                <w:szCs w:val="14"/>
              </w:rPr>
            </w:pPr>
            <w:r w:rsidRPr="005E5A97">
              <w:rPr>
                <w:color w:val="000000"/>
                <w:sz w:val="14"/>
                <w:szCs w:val="14"/>
              </w:rPr>
              <w:t>0.15</w:t>
            </w:r>
          </w:p>
        </w:tc>
        <w:tc>
          <w:tcPr>
            <w:tcW w:w="601" w:type="dxa"/>
            <w:noWrap/>
            <w:vAlign w:val="center"/>
          </w:tcPr>
          <w:p w14:paraId="63DE698D" w14:textId="6826D691" w:rsidR="00822491" w:rsidRPr="005E5A97" w:rsidRDefault="00822491" w:rsidP="00685A31">
            <w:pPr>
              <w:keepNext/>
              <w:keepLines/>
              <w:ind w:right="142"/>
              <w:contextualSpacing/>
              <w:jc w:val="right"/>
              <w:rPr>
                <w:color w:val="000000"/>
                <w:sz w:val="14"/>
                <w:szCs w:val="14"/>
              </w:rPr>
            </w:pPr>
            <w:r w:rsidRPr="005E5A97">
              <w:rPr>
                <w:color w:val="000000"/>
                <w:sz w:val="14"/>
                <w:szCs w:val="14"/>
              </w:rPr>
              <w:t>1.14</w:t>
            </w:r>
          </w:p>
        </w:tc>
        <w:tc>
          <w:tcPr>
            <w:tcW w:w="605" w:type="dxa"/>
            <w:noWrap/>
            <w:vAlign w:val="center"/>
          </w:tcPr>
          <w:p w14:paraId="66841FFC" w14:textId="3A76E653" w:rsidR="00822491" w:rsidRPr="005E5A97" w:rsidRDefault="00822491" w:rsidP="00685A31">
            <w:pPr>
              <w:keepNext/>
              <w:keepLines/>
              <w:ind w:right="142"/>
              <w:contextualSpacing/>
              <w:jc w:val="right"/>
              <w:rPr>
                <w:color w:val="000000"/>
                <w:sz w:val="14"/>
                <w:szCs w:val="14"/>
              </w:rPr>
            </w:pPr>
            <w:r w:rsidRPr="005E5A97">
              <w:rPr>
                <w:color w:val="000000"/>
                <w:sz w:val="14"/>
                <w:szCs w:val="14"/>
              </w:rPr>
              <w:t>0.94</w:t>
            </w:r>
          </w:p>
        </w:tc>
        <w:tc>
          <w:tcPr>
            <w:tcW w:w="644" w:type="dxa"/>
            <w:shd w:val="clear" w:color="000000" w:fill="FFFFFF"/>
            <w:noWrap/>
            <w:vAlign w:val="center"/>
          </w:tcPr>
          <w:p w14:paraId="75CBF79C" w14:textId="7DC87849" w:rsidR="00822491" w:rsidRPr="005E5A97" w:rsidRDefault="00822491" w:rsidP="00685A31">
            <w:pPr>
              <w:keepNext/>
              <w:keepLines/>
              <w:ind w:right="113"/>
              <w:contextualSpacing/>
              <w:jc w:val="right"/>
              <w:rPr>
                <w:color w:val="000000"/>
                <w:sz w:val="14"/>
                <w:szCs w:val="14"/>
              </w:rPr>
            </w:pPr>
            <w:r w:rsidRPr="005E5A97">
              <w:rPr>
                <w:color w:val="000000"/>
                <w:sz w:val="14"/>
                <w:szCs w:val="14"/>
              </w:rPr>
              <w:t>-0.003</w:t>
            </w:r>
          </w:p>
        </w:tc>
        <w:tc>
          <w:tcPr>
            <w:tcW w:w="654" w:type="dxa"/>
            <w:shd w:val="clear" w:color="000000" w:fill="FFFFFF"/>
            <w:noWrap/>
            <w:vAlign w:val="center"/>
          </w:tcPr>
          <w:p w14:paraId="2CE71F8C" w14:textId="4C30EAAD" w:rsidR="00822491" w:rsidRPr="005E5A97" w:rsidRDefault="00822491" w:rsidP="00685A31">
            <w:pPr>
              <w:keepNext/>
              <w:keepLines/>
              <w:ind w:right="113"/>
              <w:contextualSpacing/>
              <w:jc w:val="right"/>
              <w:rPr>
                <w:color w:val="000000"/>
                <w:sz w:val="14"/>
                <w:szCs w:val="14"/>
              </w:rPr>
            </w:pPr>
            <w:r w:rsidRPr="005E5A97">
              <w:rPr>
                <w:color w:val="000000"/>
                <w:sz w:val="14"/>
                <w:szCs w:val="14"/>
              </w:rPr>
              <w:t>-0.050</w:t>
            </w:r>
          </w:p>
        </w:tc>
        <w:tc>
          <w:tcPr>
            <w:tcW w:w="640" w:type="dxa"/>
            <w:shd w:val="clear" w:color="000000" w:fill="FFFFFF"/>
            <w:noWrap/>
            <w:vAlign w:val="center"/>
          </w:tcPr>
          <w:p w14:paraId="39B20BB6" w14:textId="407CE615" w:rsidR="00822491" w:rsidRPr="005E5A97" w:rsidRDefault="00822491" w:rsidP="00685A31">
            <w:pPr>
              <w:keepNext/>
              <w:keepLines/>
              <w:ind w:right="113"/>
              <w:contextualSpacing/>
              <w:jc w:val="right"/>
              <w:rPr>
                <w:color w:val="000000"/>
                <w:sz w:val="14"/>
                <w:szCs w:val="14"/>
              </w:rPr>
            </w:pPr>
            <w:r w:rsidRPr="005E5A97">
              <w:rPr>
                <w:color w:val="000000"/>
                <w:sz w:val="14"/>
                <w:szCs w:val="14"/>
              </w:rPr>
              <w:t>-0.036</w:t>
            </w:r>
          </w:p>
        </w:tc>
      </w:tr>
      <w:tr w:rsidR="00822491" w:rsidRPr="005E5A97" w14:paraId="3FA75864" w14:textId="77777777" w:rsidTr="00685A31">
        <w:trPr>
          <w:trHeight w:hRule="exact" w:val="187"/>
          <w:jc w:val="center"/>
        </w:trPr>
        <w:tc>
          <w:tcPr>
            <w:tcW w:w="4413" w:type="dxa"/>
            <w:shd w:val="clear" w:color="auto" w:fill="F2F2F2"/>
            <w:noWrap/>
            <w:vAlign w:val="center"/>
          </w:tcPr>
          <w:p w14:paraId="5FB320E9" w14:textId="77777777" w:rsidR="00822491" w:rsidRPr="005E5A97" w:rsidRDefault="00822491" w:rsidP="00822491">
            <w:pPr>
              <w:ind w:left="227"/>
              <w:jc w:val="left"/>
              <w:rPr>
                <w:color w:val="000000"/>
                <w:sz w:val="14"/>
                <w:szCs w:val="14"/>
                <w:lang w:eastAsia="es-MX"/>
              </w:rPr>
            </w:pPr>
            <w:r w:rsidRPr="005E5A97">
              <w:rPr>
                <w:color w:val="000000"/>
                <w:sz w:val="14"/>
                <w:szCs w:val="14"/>
                <w:lang w:eastAsia="es-MX"/>
              </w:rPr>
              <w:t>Industria de las bebidas y del tabaco</w:t>
            </w:r>
          </w:p>
        </w:tc>
        <w:tc>
          <w:tcPr>
            <w:tcW w:w="656" w:type="dxa"/>
            <w:shd w:val="clear" w:color="auto" w:fill="F2F2F2"/>
            <w:noWrap/>
            <w:vAlign w:val="center"/>
          </w:tcPr>
          <w:p w14:paraId="760269BA" w14:textId="4050F5A8" w:rsidR="00822491" w:rsidRPr="005E5A97" w:rsidRDefault="00822491" w:rsidP="00685A31">
            <w:pPr>
              <w:keepNext/>
              <w:keepLines/>
              <w:ind w:right="170"/>
              <w:contextualSpacing/>
              <w:jc w:val="right"/>
              <w:rPr>
                <w:color w:val="000000"/>
                <w:sz w:val="14"/>
                <w:szCs w:val="14"/>
              </w:rPr>
            </w:pPr>
            <w:r w:rsidRPr="005E5A97">
              <w:rPr>
                <w:color w:val="000000"/>
                <w:sz w:val="14"/>
                <w:szCs w:val="14"/>
              </w:rPr>
              <w:t>0.10</w:t>
            </w:r>
          </w:p>
        </w:tc>
        <w:tc>
          <w:tcPr>
            <w:tcW w:w="610" w:type="dxa"/>
            <w:shd w:val="clear" w:color="auto" w:fill="F2F2F2"/>
            <w:noWrap/>
            <w:vAlign w:val="center"/>
          </w:tcPr>
          <w:p w14:paraId="559EF1AA" w14:textId="2B0376D1" w:rsidR="00822491" w:rsidRPr="005E5A97" w:rsidRDefault="00822491" w:rsidP="00685A31">
            <w:pPr>
              <w:keepNext/>
              <w:keepLines/>
              <w:ind w:right="142"/>
              <w:contextualSpacing/>
              <w:jc w:val="right"/>
              <w:rPr>
                <w:color w:val="000000"/>
                <w:sz w:val="14"/>
                <w:szCs w:val="14"/>
              </w:rPr>
            </w:pPr>
            <w:r w:rsidRPr="005E5A97">
              <w:rPr>
                <w:color w:val="000000"/>
                <w:sz w:val="14"/>
                <w:szCs w:val="14"/>
              </w:rPr>
              <w:t>0.22</w:t>
            </w:r>
          </w:p>
        </w:tc>
        <w:tc>
          <w:tcPr>
            <w:tcW w:w="602" w:type="dxa"/>
            <w:shd w:val="clear" w:color="auto" w:fill="F2F2F2"/>
            <w:noWrap/>
            <w:vAlign w:val="center"/>
          </w:tcPr>
          <w:p w14:paraId="4DA9F294" w14:textId="63E3D31A" w:rsidR="00822491" w:rsidRPr="005E5A97" w:rsidRDefault="00822491" w:rsidP="00685A31">
            <w:pPr>
              <w:keepNext/>
              <w:keepLines/>
              <w:ind w:right="142"/>
              <w:contextualSpacing/>
              <w:jc w:val="right"/>
              <w:rPr>
                <w:color w:val="000000"/>
                <w:sz w:val="14"/>
                <w:szCs w:val="14"/>
              </w:rPr>
            </w:pPr>
            <w:r w:rsidRPr="005E5A97">
              <w:rPr>
                <w:color w:val="000000"/>
                <w:sz w:val="14"/>
                <w:szCs w:val="14"/>
              </w:rPr>
              <w:t>0.20</w:t>
            </w:r>
          </w:p>
        </w:tc>
        <w:tc>
          <w:tcPr>
            <w:tcW w:w="613" w:type="dxa"/>
            <w:shd w:val="clear" w:color="auto" w:fill="F2F2F2"/>
            <w:noWrap/>
            <w:vAlign w:val="center"/>
          </w:tcPr>
          <w:p w14:paraId="0BCC0038" w14:textId="7BB5BE9A" w:rsidR="00822491" w:rsidRPr="005E5A97" w:rsidRDefault="00822491" w:rsidP="00685A31">
            <w:pPr>
              <w:keepNext/>
              <w:keepLines/>
              <w:ind w:right="142"/>
              <w:contextualSpacing/>
              <w:jc w:val="right"/>
              <w:rPr>
                <w:color w:val="000000"/>
                <w:sz w:val="14"/>
                <w:szCs w:val="14"/>
              </w:rPr>
            </w:pPr>
            <w:r w:rsidRPr="005E5A97">
              <w:rPr>
                <w:color w:val="000000"/>
                <w:sz w:val="14"/>
                <w:szCs w:val="14"/>
              </w:rPr>
              <w:t>5.16</w:t>
            </w:r>
          </w:p>
        </w:tc>
        <w:tc>
          <w:tcPr>
            <w:tcW w:w="601" w:type="dxa"/>
            <w:shd w:val="clear" w:color="auto" w:fill="F2F2F2"/>
            <w:noWrap/>
            <w:vAlign w:val="center"/>
          </w:tcPr>
          <w:p w14:paraId="2C311FC3" w14:textId="5F8BDEAD" w:rsidR="00822491" w:rsidRPr="005E5A97" w:rsidRDefault="00822491" w:rsidP="00685A31">
            <w:pPr>
              <w:keepNext/>
              <w:keepLines/>
              <w:ind w:right="142"/>
              <w:contextualSpacing/>
              <w:jc w:val="right"/>
              <w:rPr>
                <w:color w:val="000000"/>
                <w:sz w:val="14"/>
                <w:szCs w:val="14"/>
              </w:rPr>
            </w:pPr>
            <w:r w:rsidRPr="005E5A97">
              <w:rPr>
                <w:color w:val="000000"/>
                <w:sz w:val="14"/>
                <w:szCs w:val="14"/>
              </w:rPr>
              <w:t>4.72</w:t>
            </w:r>
          </w:p>
        </w:tc>
        <w:tc>
          <w:tcPr>
            <w:tcW w:w="605" w:type="dxa"/>
            <w:shd w:val="clear" w:color="auto" w:fill="F2F2F2"/>
            <w:noWrap/>
            <w:vAlign w:val="center"/>
          </w:tcPr>
          <w:p w14:paraId="739C5740" w14:textId="253E37C1" w:rsidR="00822491" w:rsidRPr="005E5A97" w:rsidRDefault="00822491" w:rsidP="00685A31">
            <w:pPr>
              <w:keepNext/>
              <w:keepLines/>
              <w:ind w:right="142"/>
              <w:contextualSpacing/>
              <w:jc w:val="right"/>
              <w:rPr>
                <w:color w:val="000000"/>
                <w:sz w:val="14"/>
                <w:szCs w:val="14"/>
              </w:rPr>
            </w:pPr>
            <w:r w:rsidRPr="005E5A97">
              <w:rPr>
                <w:color w:val="000000"/>
                <w:sz w:val="14"/>
                <w:szCs w:val="14"/>
              </w:rPr>
              <w:t>4.78</w:t>
            </w:r>
          </w:p>
        </w:tc>
        <w:tc>
          <w:tcPr>
            <w:tcW w:w="644" w:type="dxa"/>
            <w:shd w:val="clear" w:color="000000" w:fill="F2F2F2"/>
            <w:noWrap/>
            <w:vAlign w:val="center"/>
          </w:tcPr>
          <w:p w14:paraId="4FCC232B" w14:textId="611BCD4E" w:rsidR="00822491" w:rsidRPr="005E5A97" w:rsidRDefault="00822491" w:rsidP="00685A31">
            <w:pPr>
              <w:keepNext/>
              <w:keepLines/>
              <w:ind w:right="113"/>
              <w:contextualSpacing/>
              <w:jc w:val="right"/>
              <w:rPr>
                <w:color w:val="000000"/>
                <w:sz w:val="14"/>
                <w:szCs w:val="14"/>
              </w:rPr>
            </w:pPr>
            <w:r w:rsidRPr="005E5A97">
              <w:rPr>
                <w:color w:val="000000"/>
                <w:sz w:val="14"/>
                <w:szCs w:val="14"/>
              </w:rPr>
              <w:t>0.001</w:t>
            </w:r>
          </w:p>
        </w:tc>
        <w:tc>
          <w:tcPr>
            <w:tcW w:w="654" w:type="dxa"/>
            <w:shd w:val="clear" w:color="000000" w:fill="F2F2F2"/>
            <w:noWrap/>
            <w:vAlign w:val="center"/>
          </w:tcPr>
          <w:p w14:paraId="656DF845" w14:textId="5055FF21" w:rsidR="00822491" w:rsidRPr="005E5A97" w:rsidRDefault="00822491" w:rsidP="00685A31">
            <w:pPr>
              <w:keepNext/>
              <w:keepLines/>
              <w:ind w:right="113"/>
              <w:contextualSpacing/>
              <w:jc w:val="right"/>
              <w:rPr>
                <w:color w:val="000000"/>
                <w:sz w:val="14"/>
                <w:szCs w:val="14"/>
              </w:rPr>
            </w:pPr>
            <w:r w:rsidRPr="005E5A97">
              <w:rPr>
                <w:color w:val="000000"/>
                <w:sz w:val="14"/>
                <w:szCs w:val="14"/>
              </w:rPr>
              <w:t>0.004</w:t>
            </w:r>
          </w:p>
        </w:tc>
        <w:tc>
          <w:tcPr>
            <w:tcW w:w="640" w:type="dxa"/>
            <w:shd w:val="clear" w:color="000000" w:fill="F2F2F2"/>
            <w:noWrap/>
            <w:vAlign w:val="center"/>
          </w:tcPr>
          <w:p w14:paraId="46DA4C21" w14:textId="690EA6D9" w:rsidR="00822491" w:rsidRPr="005E5A97" w:rsidRDefault="00822491" w:rsidP="00685A31">
            <w:pPr>
              <w:keepNext/>
              <w:keepLines/>
              <w:ind w:right="113"/>
              <w:contextualSpacing/>
              <w:jc w:val="right"/>
              <w:rPr>
                <w:color w:val="000000"/>
                <w:sz w:val="14"/>
                <w:szCs w:val="14"/>
              </w:rPr>
            </w:pPr>
            <w:r w:rsidRPr="005E5A97">
              <w:rPr>
                <w:color w:val="000000"/>
                <w:sz w:val="14"/>
                <w:szCs w:val="14"/>
              </w:rPr>
              <w:t>0.003</w:t>
            </w:r>
          </w:p>
        </w:tc>
      </w:tr>
      <w:tr w:rsidR="00822491" w:rsidRPr="005E5A97" w14:paraId="180161A3" w14:textId="77777777" w:rsidTr="00685A31">
        <w:trPr>
          <w:trHeight w:hRule="exact" w:val="187"/>
          <w:jc w:val="center"/>
        </w:trPr>
        <w:tc>
          <w:tcPr>
            <w:tcW w:w="4413" w:type="dxa"/>
            <w:noWrap/>
            <w:vAlign w:val="center"/>
          </w:tcPr>
          <w:p w14:paraId="11F6DC55" w14:textId="77777777" w:rsidR="00822491" w:rsidRPr="005E5A97" w:rsidRDefault="00822491" w:rsidP="00822491">
            <w:pPr>
              <w:ind w:left="227"/>
              <w:jc w:val="left"/>
              <w:rPr>
                <w:color w:val="000000"/>
                <w:sz w:val="14"/>
                <w:szCs w:val="14"/>
                <w:lang w:eastAsia="es-MX"/>
              </w:rPr>
            </w:pPr>
            <w:r w:rsidRPr="005E5A97">
              <w:rPr>
                <w:color w:val="000000"/>
                <w:sz w:val="14"/>
                <w:szCs w:val="14"/>
                <w:lang w:eastAsia="es-MX"/>
              </w:rPr>
              <w:t>Fabricación de insumos textiles y acabado de textiles</w:t>
            </w:r>
          </w:p>
        </w:tc>
        <w:tc>
          <w:tcPr>
            <w:tcW w:w="656" w:type="dxa"/>
            <w:noWrap/>
            <w:vAlign w:val="center"/>
          </w:tcPr>
          <w:p w14:paraId="466F60DA" w14:textId="6238DF64" w:rsidR="00822491" w:rsidRPr="005E5A97" w:rsidRDefault="00822491" w:rsidP="00685A31">
            <w:pPr>
              <w:keepNext/>
              <w:keepLines/>
              <w:ind w:right="170"/>
              <w:contextualSpacing/>
              <w:jc w:val="right"/>
              <w:rPr>
                <w:color w:val="000000"/>
                <w:sz w:val="14"/>
                <w:szCs w:val="14"/>
              </w:rPr>
            </w:pPr>
            <w:r w:rsidRPr="005E5A97">
              <w:rPr>
                <w:color w:val="000000"/>
                <w:sz w:val="14"/>
                <w:szCs w:val="14"/>
              </w:rPr>
              <w:t>0.03</w:t>
            </w:r>
          </w:p>
        </w:tc>
        <w:tc>
          <w:tcPr>
            <w:tcW w:w="610" w:type="dxa"/>
            <w:noWrap/>
            <w:vAlign w:val="center"/>
          </w:tcPr>
          <w:p w14:paraId="39E358F9" w14:textId="132F8D6F" w:rsidR="00822491" w:rsidRPr="005E5A97" w:rsidRDefault="00822491" w:rsidP="00685A31">
            <w:pPr>
              <w:keepNext/>
              <w:keepLines/>
              <w:ind w:right="142"/>
              <w:contextualSpacing/>
              <w:jc w:val="right"/>
              <w:rPr>
                <w:color w:val="000000"/>
                <w:sz w:val="14"/>
                <w:szCs w:val="14"/>
              </w:rPr>
            </w:pPr>
            <w:r w:rsidRPr="005E5A97">
              <w:rPr>
                <w:color w:val="000000"/>
                <w:sz w:val="14"/>
                <w:szCs w:val="14"/>
              </w:rPr>
              <w:t>0.06</w:t>
            </w:r>
          </w:p>
        </w:tc>
        <w:tc>
          <w:tcPr>
            <w:tcW w:w="602" w:type="dxa"/>
            <w:noWrap/>
            <w:vAlign w:val="center"/>
          </w:tcPr>
          <w:p w14:paraId="61D910C3" w14:textId="2DAC6279" w:rsidR="00822491" w:rsidRPr="005E5A97" w:rsidRDefault="00822491" w:rsidP="00685A31">
            <w:pPr>
              <w:keepNext/>
              <w:keepLines/>
              <w:ind w:right="142"/>
              <w:contextualSpacing/>
              <w:jc w:val="right"/>
              <w:rPr>
                <w:color w:val="000000"/>
                <w:sz w:val="14"/>
                <w:szCs w:val="14"/>
              </w:rPr>
            </w:pPr>
            <w:r w:rsidRPr="005E5A97">
              <w:rPr>
                <w:color w:val="000000"/>
                <w:sz w:val="14"/>
                <w:szCs w:val="14"/>
              </w:rPr>
              <w:t>0.04</w:t>
            </w:r>
          </w:p>
        </w:tc>
        <w:tc>
          <w:tcPr>
            <w:tcW w:w="613" w:type="dxa"/>
            <w:noWrap/>
            <w:vAlign w:val="center"/>
          </w:tcPr>
          <w:p w14:paraId="5F64ED8B" w14:textId="4CEE89F4" w:rsidR="00822491" w:rsidRPr="005E5A97" w:rsidRDefault="00822491" w:rsidP="00685A31">
            <w:pPr>
              <w:keepNext/>
              <w:keepLines/>
              <w:ind w:right="142"/>
              <w:contextualSpacing/>
              <w:jc w:val="right"/>
              <w:rPr>
                <w:color w:val="000000"/>
                <w:sz w:val="14"/>
                <w:szCs w:val="14"/>
              </w:rPr>
            </w:pPr>
            <w:r w:rsidRPr="005E5A97">
              <w:rPr>
                <w:color w:val="000000"/>
                <w:sz w:val="14"/>
                <w:szCs w:val="14"/>
              </w:rPr>
              <w:t>0.33</w:t>
            </w:r>
          </w:p>
        </w:tc>
        <w:tc>
          <w:tcPr>
            <w:tcW w:w="601" w:type="dxa"/>
            <w:noWrap/>
            <w:vAlign w:val="center"/>
          </w:tcPr>
          <w:p w14:paraId="3DF9CC22" w14:textId="0CE1007A" w:rsidR="00822491" w:rsidRPr="005E5A97" w:rsidRDefault="00822491" w:rsidP="00685A31">
            <w:pPr>
              <w:keepNext/>
              <w:keepLines/>
              <w:ind w:right="142"/>
              <w:contextualSpacing/>
              <w:jc w:val="right"/>
              <w:rPr>
                <w:color w:val="000000"/>
                <w:sz w:val="14"/>
                <w:szCs w:val="14"/>
              </w:rPr>
            </w:pPr>
            <w:r w:rsidRPr="005E5A97">
              <w:rPr>
                <w:color w:val="000000"/>
                <w:sz w:val="14"/>
                <w:szCs w:val="14"/>
              </w:rPr>
              <w:t>0.60</w:t>
            </w:r>
          </w:p>
        </w:tc>
        <w:tc>
          <w:tcPr>
            <w:tcW w:w="605" w:type="dxa"/>
            <w:noWrap/>
            <w:vAlign w:val="center"/>
          </w:tcPr>
          <w:p w14:paraId="3318F7A3" w14:textId="4A17FE9B" w:rsidR="00822491" w:rsidRPr="005E5A97" w:rsidRDefault="00822491" w:rsidP="00685A31">
            <w:pPr>
              <w:keepNext/>
              <w:keepLines/>
              <w:ind w:right="142"/>
              <w:contextualSpacing/>
              <w:jc w:val="right"/>
              <w:rPr>
                <w:color w:val="000000"/>
                <w:sz w:val="14"/>
                <w:szCs w:val="14"/>
              </w:rPr>
            </w:pPr>
            <w:r w:rsidRPr="005E5A97">
              <w:rPr>
                <w:color w:val="000000"/>
                <w:sz w:val="14"/>
                <w:szCs w:val="14"/>
              </w:rPr>
              <w:t>0.43</w:t>
            </w:r>
          </w:p>
        </w:tc>
        <w:tc>
          <w:tcPr>
            <w:tcW w:w="644" w:type="dxa"/>
            <w:shd w:val="clear" w:color="000000" w:fill="FFFFFF"/>
            <w:noWrap/>
            <w:vAlign w:val="center"/>
          </w:tcPr>
          <w:p w14:paraId="5FE10666" w14:textId="38D56638" w:rsidR="00822491" w:rsidRPr="005E5A97" w:rsidRDefault="00822491" w:rsidP="00685A31">
            <w:pPr>
              <w:keepNext/>
              <w:keepLines/>
              <w:ind w:right="113"/>
              <w:contextualSpacing/>
              <w:jc w:val="right"/>
              <w:rPr>
                <w:color w:val="000000"/>
                <w:sz w:val="14"/>
                <w:szCs w:val="14"/>
              </w:rPr>
            </w:pPr>
            <w:r w:rsidRPr="005E5A97">
              <w:rPr>
                <w:color w:val="000000"/>
                <w:sz w:val="14"/>
                <w:szCs w:val="14"/>
              </w:rPr>
              <w:t>0.000</w:t>
            </w:r>
          </w:p>
        </w:tc>
        <w:tc>
          <w:tcPr>
            <w:tcW w:w="654" w:type="dxa"/>
            <w:shd w:val="clear" w:color="000000" w:fill="FFFFFF"/>
            <w:noWrap/>
            <w:vAlign w:val="center"/>
          </w:tcPr>
          <w:p w14:paraId="56BF5D41" w14:textId="5AE6A644" w:rsidR="00822491" w:rsidRPr="005E5A97" w:rsidRDefault="00822491" w:rsidP="00685A31">
            <w:pPr>
              <w:keepNext/>
              <w:keepLines/>
              <w:ind w:right="113"/>
              <w:contextualSpacing/>
              <w:jc w:val="right"/>
              <w:rPr>
                <w:color w:val="000000"/>
                <w:sz w:val="14"/>
                <w:szCs w:val="14"/>
              </w:rPr>
            </w:pPr>
            <w:r w:rsidRPr="005E5A97">
              <w:rPr>
                <w:color w:val="000000"/>
                <w:sz w:val="14"/>
                <w:szCs w:val="14"/>
              </w:rPr>
              <w:t>0.000</w:t>
            </w:r>
          </w:p>
        </w:tc>
        <w:tc>
          <w:tcPr>
            <w:tcW w:w="640" w:type="dxa"/>
            <w:shd w:val="clear" w:color="000000" w:fill="FFFFFF"/>
            <w:noWrap/>
            <w:vAlign w:val="center"/>
          </w:tcPr>
          <w:p w14:paraId="06697D87" w14:textId="6442E8E2" w:rsidR="00822491" w:rsidRPr="005E5A97" w:rsidRDefault="00822491" w:rsidP="00685A31">
            <w:pPr>
              <w:keepNext/>
              <w:keepLines/>
              <w:ind w:right="113"/>
              <w:contextualSpacing/>
              <w:jc w:val="right"/>
              <w:rPr>
                <w:color w:val="000000"/>
                <w:sz w:val="14"/>
                <w:szCs w:val="14"/>
              </w:rPr>
            </w:pPr>
            <w:r w:rsidRPr="005E5A97">
              <w:rPr>
                <w:color w:val="000000"/>
                <w:sz w:val="14"/>
                <w:szCs w:val="14"/>
              </w:rPr>
              <w:t>0.000</w:t>
            </w:r>
          </w:p>
        </w:tc>
      </w:tr>
      <w:tr w:rsidR="00822491" w:rsidRPr="005E5A97" w14:paraId="0364EC13" w14:textId="77777777" w:rsidTr="00685A31">
        <w:trPr>
          <w:trHeight w:hRule="exact" w:val="187"/>
          <w:jc w:val="center"/>
        </w:trPr>
        <w:tc>
          <w:tcPr>
            <w:tcW w:w="4413" w:type="dxa"/>
            <w:shd w:val="clear" w:color="auto" w:fill="F2F2F2"/>
            <w:noWrap/>
            <w:vAlign w:val="center"/>
          </w:tcPr>
          <w:p w14:paraId="080B6988" w14:textId="77777777" w:rsidR="00822491" w:rsidRPr="005E5A97" w:rsidRDefault="00822491" w:rsidP="00822491">
            <w:pPr>
              <w:ind w:left="227"/>
              <w:jc w:val="left"/>
              <w:rPr>
                <w:color w:val="000000"/>
                <w:sz w:val="14"/>
                <w:szCs w:val="14"/>
                <w:lang w:eastAsia="es-MX"/>
              </w:rPr>
            </w:pPr>
            <w:r w:rsidRPr="005E5A97">
              <w:rPr>
                <w:color w:val="000000"/>
                <w:sz w:val="14"/>
                <w:szCs w:val="14"/>
                <w:lang w:eastAsia="es-MX"/>
              </w:rPr>
              <w:t>Fabricación de productos textiles, excepto prendas de vestir</w:t>
            </w:r>
          </w:p>
        </w:tc>
        <w:tc>
          <w:tcPr>
            <w:tcW w:w="656" w:type="dxa"/>
            <w:shd w:val="clear" w:color="auto" w:fill="F2F2F2"/>
            <w:noWrap/>
            <w:vAlign w:val="center"/>
          </w:tcPr>
          <w:p w14:paraId="38DC4C8A" w14:textId="2456A1DB" w:rsidR="00822491" w:rsidRPr="005E5A97" w:rsidRDefault="00822491" w:rsidP="00685A31">
            <w:pPr>
              <w:keepNext/>
              <w:keepLines/>
              <w:ind w:right="170"/>
              <w:contextualSpacing/>
              <w:jc w:val="right"/>
              <w:rPr>
                <w:color w:val="000000"/>
                <w:sz w:val="14"/>
                <w:szCs w:val="14"/>
              </w:rPr>
            </w:pPr>
            <w:r w:rsidRPr="005E5A97">
              <w:rPr>
                <w:color w:val="000000"/>
                <w:sz w:val="14"/>
                <w:szCs w:val="14"/>
              </w:rPr>
              <w:t>1.27</w:t>
            </w:r>
          </w:p>
        </w:tc>
        <w:tc>
          <w:tcPr>
            <w:tcW w:w="610" w:type="dxa"/>
            <w:shd w:val="clear" w:color="auto" w:fill="F2F2F2"/>
            <w:noWrap/>
            <w:vAlign w:val="center"/>
          </w:tcPr>
          <w:p w14:paraId="76712491" w14:textId="5CE2AF24" w:rsidR="00822491" w:rsidRPr="005E5A97" w:rsidRDefault="00822491" w:rsidP="00685A31">
            <w:pPr>
              <w:keepNext/>
              <w:keepLines/>
              <w:ind w:right="142"/>
              <w:contextualSpacing/>
              <w:jc w:val="right"/>
              <w:rPr>
                <w:color w:val="000000"/>
                <w:sz w:val="14"/>
                <w:szCs w:val="14"/>
              </w:rPr>
            </w:pPr>
            <w:r w:rsidRPr="005E5A97">
              <w:rPr>
                <w:color w:val="000000"/>
                <w:sz w:val="14"/>
                <w:szCs w:val="14"/>
              </w:rPr>
              <w:t>0.78</w:t>
            </w:r>
          </w:p>
        </w:tc>
        <w:tc>
          <w:tcPr>
            <w:tcW w:w="602" w:type="dxa"/>
            <w:shd w:val="clear" w:color="auto" w:fill="F2F2F2"/>
            <w:noWrap/>
            <w:vAlign w:val="center"/>
          </w:tcPr>
          <w:p w14:paraId="6D94D818" w14:textId="01EDA222" w:rsidR="00822491" w:rsidRPr="005E5A97" w:rsidRDefault="00822491" w:rsidP="00685A31">
            <w:pPr>
              <w:keepNext/>
              <w:keepLines/>
              <w:ind w:right="142"/>
              <w:contextualSpacing/>
              <w:jc w:val="right"/>
              <w:rPr>
                <w:color w:val="000000"/>
                <w:sz w:val="14"/>
                <w:szCs w:val="14"/>
              </w:rPr>
            </w:pPr>
            <w:r w:rsidRPr="005E5A97">
              <w:rPr>
                <w:color w:val="000000"/>
                <w:sz w:val="14"/>
                <w:szCs w:val="14"/>
              </w:rPr>
              <w:t>1.00</w:t>
            </w:r>
          </w:p>
        </w:tc>
        <w:tc>
          <w:tcPr>
            <w:tcW w:w="613" w:type="dxa"/>
            <w:shd w:val="clear" w:color="auto" w:fill="F2F2F2"/>
            <w:noWrap/>
            <w:vAlign w:val="center"/>
          </w:tcPr>
          <w:p w14:paraId="0232EFA8" w14:textId="63C32C6B" w:rsidR="00822491" w:rsidRPr="005E5A97" w:rsidRDefault="00822491" w:rsidP="00685A31">
            <w:pPr>
              <w:keepNext/>
              <w:keepLines/>
              <w:ind w:right="142"/>
              <w:contextualSpacing/>
              <w:jc w:val="right"/>
              <w:rPr>
                <w:color w:val="000000"/>
                <w:sz w:val="14"/>
                <w:szCs w:val="14"/>
              </w:rPr>
            </w:pPr>
            <w:r w:rsidRPr="005E5A97">
              <w:rPr>
                <w:color w:val="000000"/>
                <w:sz w:val="14"/>
                <w:szCs w:val="14"/>
              </w:rPr>
              <w:t>3.43</w:t>
            </w:r>
          </w:p>
        </w:tc>
        <w:tc>
          <w:tcPr>
            <w:tcW w:w="601" w:type="dxa"/>
            <w:shd w:val="clear" w:color="auto" w:fill="F2F2F2"/>
            <w:noWrap/>
            <w:vAlign w:val="center"/>
          </w:tcPr>
          <w:p w14:paraId="7720B8E6" w14:textId="7E789773" w:rsidR="00822491" w:rsidRPr="005E5A97" w:rsidRDefault="00822491" w:rsidP="00685A31">
            <w:pPr>
              <w:keepNext/>
              <w:keepLines/>
              <w:ind w:right="142"/>
              <w:contextualSpacing/>
              <w:jc w:val="right"/>
              <w:rPr>
                <w:color w:val="000000"/>
                <w:sz w:val="14"/>
                <w:szCs w:val="14"/>
              </w:rPr>
            </w:pPr>
            <w:r w:rsidRPr="005E5A97">
              <w:rPr>
                <w:color w:val="000000"/>
                <w:sz w:val="14"/>
                <w:szCs w:val="14"/>
              </w:rPr>
              <w:t>2.12</w:t>
            </w:r>
          </w:p>
        </w:tc>
        <w:tc>
          <w:tcPr>
            <w:tcW w:w="605" w:type="dxa"/>
            <w:shd w:val="clear" w:color="auto" w:fill="F2F2F2"/>
            <w:noWrap/>
            <w:vAlign w:val="center"/>
          </w:tcPr>
          <w:p w14:paraId="3D624A97" w14:textId="6D841F3D" w:rsidR="00822491" w:rsidRPr="005E5A97" w:rsidRDefault="00822491" w:rsidP="00685A31">
            <w:pPr>
              <w:keepNext/>
              <w:keepLines/>
              <w:ind w:right="142"/>
              <w:contextualSpacing/>
              <w:jc w:val="right"/>
              <w:rPr>
                <w:color w:val="000000"/>
                <w:sz w:val="14"/>
                <w:szCs w:val="14"/>
              </w:rPr>
            </w:pPr>
            <w:r w:rsidRPr="005E5A97">
              <w:rPr>
                <w:color w:val="000000"/>
                <w:sz w:val="14"/>
                <w:szCs w:val="14"/>
              </w:rPr>
              <w:t>2.70</w:t>
            </w:r>
          </w:p>
        </w:tc>
        <w:tc>
          <w:tcPr>
            <w:tcW w:w="644" w:type="dxa"/>
            <w:shd w:val="clear" w:color="000000" w:fill="F2F2F2"/>
            <w:noWrap/>
            <w:vAlign w:val="center"/>
          </w:tcPr>
          <w:p w14:paraId="7ED45725" w14:textId="613D4DA3" w:rsidR="00822491" w:rsidRPr="005E5A97" w:rsidRDefault="00822491" w:rsidP="00685A31">
            <w:pPr>
              <w:keepNext/>
              <w:keepLines/>
              <w:ind w:right="113"/>
              <w:contextualSpacing/>
              <w:jc w:val="right"/>
              <w:rPr>
                <w:color w:val="000000"/>
                <w:sz w:val="14"/>
                <w:szCs w:val="14"/>
              </w:rPr>
            </w:pPr>
            <w:r w:rsidRPr="005E5A97">
              <w:rPr>
                <w:color w:val="000000"/>
                <w:sz w:val="14"/>
                <w:szCs w:val="14"/>
              </w:rPr>
              <w:t>0.002</w:t>
            </w:r>
          </w:p>
        </w:tc>
        <w:tc>
          <w:tcPr>
            <w:tcW w:w="654" w:type="dxa"/>
            <w:shd w:val="clear" w:color="000000" w:fill="F2F2F2"/>
            <w:noWrap/>
            <w:vAlign w:val="center"/>
          </w:tcPr>
          <w:p w14:paraId="332033E8" w14:textId="11F829DE" w:rsidR="00822491" w:rsidRPr="005E5A97" w:rsidRDefault="00822491" w:rsidP="00685A31">
            <w:pPr>
              <w:keepNext/>
              <w:keepLines/>
              <w:ind w:right="113"/>
              <w:contextualSpacing/>
              <w:jc w:val="right"/>
              <w:rPr>
                <w:color w:val="000000"/>
                <w:sz w:val="14"/>
                <w:szCs w:val="14"/>
              </w:rPr>
            </w:pPr>
            <w:r w:rsidRPr="005E5A97">
              <w:rPr>
                <w:color w:val="000000"/>
                <w:sz w:val="14"/>
                <w:szCs w:val="14"/>
              </w:rPr>
              <w:t>0.001</w:t>
            </w:r>
          </w:p>
        </w:tc>
        <w:tc>
          <w:tcPr>
            <w:tcW w:w="640" w:type="dxa"/>
            <w:shd w:val="clear" w:color="000000" w:fill="F2F2F2"/>
            <w:noWrap/>
            <w:vAlign w:val="center"/>
          </w:tcPr>
          <w:p w14:paraId="757422B8" w14:textId="36502AB2" w:rsidR="00822491" w:rsidRPr="005E5A97" w:rsidRDefault="00822491" w:rsidP="00685A31">
            <w:pPr>
              <w:keepNext/>
              <w:keepLines/>
              <w:ind w:right="113"/>
              <w:contextualSpacing/>
              <w:jc w:val="right"/>
              <w:rPr>
                <w:color w:val="000000"/>
                <w:sz w:val="14"/>
                <w:szCs w:val="14"/>
              </w:rPr>
            </w:pPr>
            <w:r w:rsidRPr="005E5A97">
              <w:rPr>
                <w:color w:val="000000"/>
                <w:sz w:val="14"/>
                <w:szCs w:val="14"/>
              </w:rPr>
              <w:t>0.001</w:t>
            </w:r>
          </w:p>
        </w:tc>
      </w:tr>
      <w:tr w:rsidR="00822491" w:rsidRPr="005E5A97" w14:paraId="6CBD629A" w14:textId="77777777" w:rsidTr="00685A31">
        <w:trPr>
          <w:trHeight w:hRule="exact" w:val="187"/>
          <w:jc w:val="center"/>
        </w:trPr>
        <w:tc>
          <w:tcPr>
            <w:tcW w:w="4413" w:type="dxa"/>
            <w:noWrap/>
            <w:vAlign w:val="center"/>
          </w:tcPr>
          <w:p w14:paraId="51C158DD" w14:textId="77777777" w:rsidR="00822491" w:rsidRPr="005E5A97" w:rsidRDefault="00822491" w:rsidP="00822491">
            <w:pPr>
              <w:ind w:left="227"/>
              <w:jc w:val="left"/>
              <w:rPr>
                <w:color w:val="000000"/>
                <w:sz w:val="14"/>
                <w:szCs w:val="14"/>
                <w:lang w:eastAsia="es-MX"/>
              </w:rPr>
            </w:pPr>
            <w:r w:rsidRPr="005E5A97">
              <w:rPr>
                <w:color w:val="000000"/>
                <w:sz w:val="14"/>
                <w:szCs w:val="14"/>
                <w:lang w:eastAsia="es-MX"/>
              </w:rPr>
              <w:t>Fabricación de prendas de vestir</w:t>
            </w:r>
          </w:p>
        </w:tc>
        <w:tc>
          <w:tcPr>
            <w:tcW w:w="656" w:type="dxa"/>
            <w:noWrap/>
            <w:vAlign w:val="center"/>
          </w:tcPr>
          <w:p w14:paraId="017AE676" w14:textId="7E41E654" w:rsidR="00822491" w:rsidRPr="005E5A97" w:rsidRDefault="00822491" w:rsidP="00685A31">
            <w:pPr>
              <w:keepNext/>
              <w:keepLines/>
              <w:ind w:right="170"/>
              <w:contextualSpacing/>
              <w:jc w:val="right"/>
              <w:rPr>
                <w:color w:val="000000"/>
                <w:sz w:val="14"/>
                <w:szCs w:val="14"/>
              </w:rPr>
            </w:pPr>
            <w:r w:rsidRPr="005E5A97">
              <w:rPr>
                <w:color w:val="000000"/>
                <w:sz w:val="14"/>
                <w:szCs w:val="14"/>
              </w:rPr>
              <w:t>0.28</w:t>
            </w:r>
          </w:p>
        </w:tc>
        <w:tc>
          <w:tcPr>
            <w:tcW w:w="610" w:type="dxa"/>
            <w:noWrap/>
            <w:vAlign w:val="center"/>
          </w:tcPr>
          <w:p w14:paraId="62E7FDFA" w14:textId="20D948E3" w:rsidR="00822491" w:rsidRPr="005E5A97" w:rsidRDefault="00822491" w:rsidP="00685A31">
            <w:pPr>
              <w:keepNext/>
              <w:keepLines/>
              <w:ind w:right="142"/>
              <w:contextualSpacing/>
              <w:jc w:val="right"/>
              <w:rPr>
                <w:color w:val="000000"/>
                <w:sz w:val="14"/>
                <w:szCs w:val="14"/>
              </w:rPr>
            </w:pPr>
            <w:r w:rsidRPr="005E5A97">
              <w:rPr>
                <w:color w:val="000000"/>
                <w:sz w:val="14"/>
                <w:szCs w:val="14"/>
              </w:rPr>
              <w:t>0.43</w:t>
            </w:r>
          </w:p>
        </w:tc>
        <w:tc>
          <w:tcPr>
            <w:tcW w:w="602" w:type="dxa"/>
            <w:noWrap/>
            <w:vAlign w:val="center"/>
          </w:tcPr>
          <w:p w14:paraId="79075A1A" w14:textId="5B22A389" w:rsidR="00822491" w:rsidRPr="005E5A97" w:rsidRDefault="00822491" w:rsidP="00685A31">
            <w:pPr>
              <w:keepNext/>
              <w:keepLines/>
              <w:ind w:right="142"/>
              <w:contextualSpacing/>
              <w:jc w:val="right"/>
              <w:rPr>
                <w:color w:val="000000"/>
                <w:sz w:val="14"/>
                <w:szCs w:val="14"/>
              </w:rPr>
            </w:pPr>
            <w:r w:rsidRPr="005E5A97">
              <w:rPr>
                <w:color w:val="000000"/>
                <w:sz w:val="14"/>
                <w:szCs w:val="14"/>
              </w:rPr>
              <w:t>0.40</w:t>
            </w:r>
          </w:p>
        </w:tc>
        <w:tc>
          <w:tcPr>
            <w:tcW w:w="613" w:type="dxa"/>
            <w:noWrap/>
            <w:vAlign w:val="center"/>
          </w:tcPr>
          <w:p w14:paraId="2A188D89" w14:textId="2966FC82" w:rsidR="00822491" w:rsidRPr="005E5A97" w:rsidRDefault="00822491" w:rsidP="00685A31">
            <w:pPr>
              <w:keepNext/>
              <w:keepLines/>
              <w:ind w:right="142"/>
              <w:contextualSpacing/>
              <w:jc w:val="right"/>
              <w:rPr>
                <w:color w:val="000000"/>
                <w:sz w:val="14"/>
                <w:szCs w:val="14"/>
              </w:rPr>
            </w:pPr>
            <w:r w:rsidRPr="005E5A97">
              <w:rPr>
                <w:color w:val="000000"/>
                <w:sz w:val="14"/>
                <w:szCs w:val="14"/>
              </w:rPr>
              <w:t>3.60</w:t>
            </w:r>
          </w:p>
        </w:tc>
        <w:tc>
          <w:tcPr>
            <w:tcW w:w="601" w:type="dxa"/>
            <w:noWrap/>
            <w:vAlign w:val="center"/>
          </w:tcPr>
          <w:p w14:paraId="0AFA7E70" w14:textId="4D6B9C58" w:rsidR="00822491" w:rsidRPr="005E5A97" w:rsidRDefault="00822491" w:rsidP="00685A31">
            <w:pPr>
              <w:keepNext/>
              <w:keepLines/>
              <w:ind w:right="142"/>
              <w:contextualSpacing/>
              <w:jc w:val="right"/>
              <w:rPr>
                <w:color w:val="000000"/>
                <w:sz w:val="14"/>
                <w:szCs w:val="14"/>
              </w:rPr>
            </w:pPr>
            <w:r w:rsidRPr="005E5A97">
              <w:rPr>
                <w:color w:val="000000"/>
                <w:sz w:val="14"/>
                <w:szCs w:val="14"/>
              </w:rPr>
              <w:t>2.32</w:t>
            </w:r>
          </w:p>
        </w:tc>
        <w:tc>
          <w:tcPr>
            <w:tcW w:w="605" w:type="dxa"/>
            <w:noWrap/>
            <w:vAlign w:val="center"/>
          </w:tcPr>
          <w:p w14:paraId="46D154F8" w14:textId="6F8CA449" w:rsidR="00822491" w:rsidRPr="005E5A97" w:rsidRDefault="00822491" w:rsidP="00685A31">
            <w:pPr>
              <w:keepNext/>
              <w:keepLines/>
              <w:ind w:right="142"/>
              <w:contextualSpacing/>
              <w:jc w:val="right"/>
              <w:rPr>
                <w:color w:val="000000"/>
                <w:sz w:val="14"/>
                <w:szCs w:val="14"/>
              </w:rPr>
            </w:pPr>
            <w:r w:rsidRPr="005E5A97">
              <w:rPr>
                <w:color w:val="000000"/>
                <w:sz w:val="14"/>
                <w:szCs w:val="14"/>
              </w:rPr>
              <w:t>2.62</w:t>
            </w:r>
          </w:p>
        </w:tc>
        <w:tc>
          <w:tcPr>
            <w:tcW w:w="644" w:type="dxa"/>
            <w:shd w:val="clear" w:color="000000" w:fill="FFFFFF"/>
            <w:noWrap/>
            <w:vAlign w:val="center"/>
          </w:tcPr>
          <w:p w14:paraId="67B59677" w14:textId="42F66D41" w:rsidR="00822491" w:rsidRPr="005E5A97" w:rsidRDefault="00822491" w:rsidP="00685A31">
            <w:pPr>
              <w:keepNext/>
              <w:keepLines/>
              <w:ind w:right="113"/>
              <w:contextualSpacing/>
              <w:jc w:val="right"/>
              <w:rPr>
                <w:color w:val="000000"/>
                <w:sz w:val="14"/>
                <w:szCs w:val="14"/>
              </w:rPr>
            </w:pPr>
            <w:r w:rsidRPr="005E5A97">
              <w:rPr>
                <w:color w:val="000000"/>
                <w:sz w:val="14"/>
                <w:szCs w:val="14"/>
              </w:rPr>
              <w:t>0.001</w:t>
            </w:r>
          </w:p>
        </w:tc>
        <w:tc>
          <w:tcPr>
            <w:tcW w:w="654" w:type="dxa"/>
            <w:shd w:val="clear" w:color="000000" w:fill="FFFFFF"/>
            <w:noWrap/>
            <w:vAlign w:val="center"/>
          </w:tcPr>
          <w:p w14:paraId="3C5A5468" w14:textId="1F8CA7FB" w:rsidR="00822491" w:rsidRPr="005E5A97" w:rsidRDefault="00822491" w:rsidP="00685A31">
            <w:pPr>
              <w:keepNext/>
              <w:keepLines/>
              <w:ind w:right="113"/>
              <w:contextualSpacing/>
              <w:jc w:val="right"/>
              <w:rPr>
                <w:color w:val="000000"/>
                <w:sz w:val="14"/>
                <w:szCs w:val="14"/>
              </w:rPr>
            </w:pPr>
            <w:r w:rsidRPr="005E5A97">
              <w:rPr>
                <w:color w:val="000000"/>
                <w:sz w:val="14"/>
                <w:szCs w:val="14"/>
              </w:rPr>
              <w:t>0.002</w:t>
            </w:r>
          </w:p>
        </w:tc>
        <w:tc>
          <w:tcPr>
            <w:tcW w:w="640" w:type="dxa"/>
            <w:shd w:val="clear" w:color="000000" w:fill="FFFFFF"/>
            <w:noWrap/>
            <w:vAlign w:val="center"/>
          </w:tcPr>
          <w:p w14:paraId="7064F950" w14:textId="2BBC576A" w:rsidR="00822491" w:rsidRPr="005E5A97" w:rsidRDefault="00822491" w:rsidP="00685A31">
            <w:pPr>
              <w:keepNext/>
              <w:keepLines/>
              <w:ind w:right="113"/>
              <w:contextualSpacing/>
              <w:jc w:val="right"/>
              <w:rPr>
                <w:color w:val="000000"/>
                <w:sz w:val="14"/>
                <w:szCs w:val="14"/>
              </w:rPr>
            </w:pPr>
            <w:r w:rsidRPr="005E5A97">
              <w:rPr>
                <w:color w:val="000000"/>
                <w:sz w:val="14"/>
                <w:szCs w:val="14"/>
              </w:rPr>
              <w:t>0.002</w:t>
            </w:r>
          </w:p>
        </w:tc>
      </w:tr>
      <w:tr w:rsidR="00822491" w:rsidRPr="005E5A97" w14:paraId="295E3DF3" w14:textId="77777777" w:rsidTr="00685A31">
        <w:trPr>
          <w:trHeight w:val="170"/>
          <w:jc w:val="center"/>
        </w:trPr>
        <w:tc>
          <w:tcPr>
            <w:tcW w:w="4413" w:type="dxa"/>
            <w:shd w:val="clear" w:color="auto" w:fill="F2F2F2"/>
            <w:noWrap/>
            <w:vAlign w:val="center"/>
          </w:tcPr>
          <w:p w14:paraId="387CA78E" w14:textId="77777777" w:rsidR="00822491" w:rsidRPr="005E5A97" w:rsidRDefault="00822491" w:rsidP="00822491">
            <w:pPr>
              <w:ind w:left="227"/>
              <w:jc w:val="left"/>
              <w:rPr>
                <w:color w:val="000000"/>
                <w:sz w:val="14"/>
                <w:szCs w:val="14"/>
                <w:lang w:eastAsia="es-MX"/>
              </w:rPr>
            </w:pPr>
            <w:r w:rsidRPr="005E5A97">
              <w:rPr>
                <w:color w:val="000000"/>
                <w:sz w:val="14"/>
                <w:szCs w:val="14"/>
                <w:lang w:eastAsia="es-MX"/>
              </w:rPr>
              <w:t>Curtido y acabado de cuero y piel, y fabricación de productos de cuero, piel y materiales sucedáneos</w:t>
            </w:r>
          </w:p>
        </w:tc>
        <w:tc>
          <w:tcPr>
            <w:tcW w:w="656" w:type="dxa"/>
            <w:shd w:val="clear" w:color="auto" w:fill="F2F2F2"/>
            <w:noWrap/>
            <w:vAlign w:val="center"/>
          </w:tcPr>
          <w:p w14:paraId="2134C4EF" w14:textId="0140A908" w:rsidR="00822491" w:rsidRPr="005E5A97" w:rsidRDefault="00822491" w:rsidP="00685A31">
            <w:pPr>
              <w:keepNext/>
              <w:keepLines/>
              <w:ind w:right="170"/>
              <w:contextualSpacing/>
              <w:jc w:val="right"/>
              <w:rPr>
                <w:color w:val="000000"/>
                <w:sz w:val="14"/>
                <w:szCs w:val="14"/>
              </w:rPr>
            </w:pPr>
            <w:r w:rsidRPr="005E5A97">
              <w:rPr>
                <w:color w:val="000000"/>
                <w:sz w:val="14"/>
                <w:szCs w:val="14"/>
              </w:rPr>
              <w:t>0.12</w:t>
            </w:r>
          </w:p>
        </w:tc>
        <w:tc>
          <w:tcPr>
            <w:tcW w:w="610" w:type="dxa"/>
            <w:shd w:val="clear" w:color="auto" w:fill="F2F2F2"/>
            <w:noWrap/>
            <w:vAlign w:val="center"/>
          </w:tcPr>
          <w:p w14:paraId="0073D035" w14:textId="4C5D5CBA" w:rsidR="00822491" w:rsidRPr="005E5A97" w:rsidRDefault="00822491" w:rsidP="00685A31">
            <w:pPr>
              <w:keepNext/>
              <w:keepLines/>
              <w:ind w:right="142"/>
              <w:contextualSpacing/>
              <w:jc w:val="right"/>
              <w:rPr>
                <w:color w:val="000000"/>
                <w:sz w:val="14"/>
                <w:szCs w:val="14"/>
              </w:rPr>
            </w:pPr>
            <w:r w:rsidRPr="005E5A97">
              <w:rPr>
                <w:color w:val="000000"/>
                <w:sz w:val="14"/>
                <w:szCs w:val="14"/>
              </w:rPr>
              <w:t>0.48</w:t>
            </w:r>
          </w:p>
        </w:tc>
        <w:tc>
          <w:tcPr>
            <w:tcW w:w="602" w:type="dxa"/>
            <w:shd w:val="clear" w:color="auto" w:fill="F2F2F2"/>
            <w:noWrap/>
            <w:vAlign w:val="center"/>
          </w:tcPr>
          <w:p w14:paraId="76072A63" w14:textId="0A229418" w:rsidR="00822491" w:rsidRPr="005E5A97" w:rsidRDefault="00822491" w:rsidP="00685A31">
            <w:pPr>
              <w:keepNext/>
              <w:keepLines/>
              <w:ind w:right="142"/>
              <w:contextualSpacing/>
              <w:jc w:val="right"/>
              <w:rPr>
                <w:color w:val="000000"/>
                <w:sz w:val="14"/>
                <w:szCs w:val="14"/>
              </w:rPr>
            </w:pPr>
            <w:r w:rsidRPr="005E5A97">
              <w:rPr>
                <w:color w:val="000000"/>
                <w:sz w:val="14"/>
                <w:szCs w:val="14"/>
              </w:rPr>
              <w:t>0.37</w:t>
            </w:r>
          </w:p>
        </w:tc>
        <w:tc>
          <w:tcPr>
            <w:tcW w:w="613" w:type="dxa"/>
            <w:shd w:val="clear" w:color="auto" w:fill="F2F2F2"/>
            <w:noWrap/>
            <w:vAlign w:val="center"/>
          </w:tcPr>
          <w:p w14:paraId="0BF20D75" w14:textId="462A8362" w:rsidR="00822491" w:rsidRPr="005E5A97" w:rsidRDefault="00822491" w:rsidP="00685A31">
            <w:pPr>
              <w:keepNext/>
              <w:keepLines/>
              <w:ind w:right="142"/>
              <w:contextualSpacing/>
              <w:jc w:val="right"/>
              <w:rPr>
                <w:color w:val="000000"/>
                <w:sz w:val="14"/>
                <w:szCs w:val="14"/>
              </w:rPr>
            </w:pPr>
            <w:r w:rsidRPr="005E5A97">
              <w:rPr>
                <w:color w:val="000000"/>
                <w:sz w:val="14"/>
                <w:szCs w:val="14"/>
              </w:rPr>
              <w:t>1.31</w:t>
            </w:r>
          </w:p>
        </w:tc>
        <w:tc>
          <w:tcPr>
            <w:tcW w:w="601" w:type="dxa"/>
            <w:shd w:val="clear" w:color="auto" w:fill="F2F2F2"/>
            <w:noWrap/>
            <w:vAlign w:val="center"/>
          </w:tcPr>
          <w:p w14:paraId="5FFAF953" w14:textId="439D48ED" w:rsidR="00822491" w:rsidRPr="005E5A97" w:rsidRDefault="00822491" w:rsidP="00685A31">
            <w:pPr>
              <w:keepNext/>
              <w:keepLines/>
              <w:ind w:right="142"/>
              <w:contextualSpacing/>
              <w:jc w:val="right"/>
              <w:rPr>
                <w:color w:val="000000"/>
                <w:sz w:val="14"/>
                <w:szCs w:val="14"/>
              </w:rPr>
            </w:pPr>
            <w:r w:rsidRPr="005E5A97">
              <w:rPr>
                <w:color w:val="000000"/>
                <w:sz w:val="14"/>
                <w:szCs w:val="14"/>
              </w:rPr>
              <w:t>3.05</w:t>
            </w:r>
          </w:p>
        </w:tc>
        <w:tc>
          <w:tcPr>
            <w:tcW w:w="605" w:type="dxa"/>
            <w:shd w:val="clear" w:color="auto" w:fill="F2F2F2"/>
            <w:noWrap/>
            <w:vAlign w:val="center"/>
          </w:tcPr>
          <w:p w14:paraId="3A3BCB5B" w14:textId="177DCB1E" w:rsidR="00822491" w:rsidRPr="005E5A97" w:rsidRDefault="00822491" w:rsidP="00685A31">
            <w:pPr>
              <w:keepNext/>
              <w:keepLines/>
              <w:ind w:right="142"/>
              <w:contextualSpacing/>
              <w:jc w:val="right"/>
              <w:rPr>
                <w:color w:val="000000"/>
                <w:sz w:val="14"/>
                <w:szCs w:val="14"/>
              </w:rPr>
            </w:pPr>
            <w:r w:rsidRPr="005E5A97">
              <w:rPr>
                <w:color w:val="000000"/>
                <w:sz w:val="14"/>
                <w:szCs w:val="14"/>
              </w:rPr>
              <w:t>2.54</w:t>
            </w:r>
          </w:p>
        </w:tc>
        <w:tc>
          <w:tcPr>
            <w:tcW w:w="644" w:type="dxa"/>
            <w:shd w:val="clear" w:color="000000" w:fill="F2F2F2"/>
            <w:noWrap/>
            <w:vAlign w:val="center"/>
          </w:tcPr>
          <w:p w14:paraId="22F5329C" w14:textId="47AE1067" w:rsidR="00822491" w:rsidRPr="005E5A97" w:rsidRDefault="00822491" w:rsidP="00685A31">
            <w:pPr>
              <w:keepNext/>
              <w:keepLines/>
              <w:ind w:right="113"/>
              <w:contextualSpacing/>
              <w:jc w:val="right"/>
              <w:rPr>
                <w:color w:val="000000"/>
                <w:sz w:val="14"/>
                <w:szCs w:val="14"/>
              </w:rPr>
            </w:pPr>
            <w:r w:rsidRPr="005E5A97">
              <w:rPr>
                <w:color w:val="000000"/>
                <w:sz w:val="14"/>
                <w:szCs w:val="14"/>
              </w:rPr>
              <w:t>0.000</w:t>
            </w:r>
          </w:p>
        </w:tc>
        <w:tc>
          <w:tcPr>
            <w:tcW w:w="654" w:type="dxa"/>
            <w:shd w:val="clear" w:color="000000" w:fill="F2F2F2"/>
            <w:noWrap/>
            <w:vAlign w:val="center"/>
          </w:tcPr>
          <w:p w14:paraId="33A34844" w14:textId="61A4FF86" w:rsidR="00822491" w:rsidRPr="005E5A97" w:rsidRDefault="00822491" w:rsidP="00685A31">
            <w:pPr>
              <w:keepNext/>
              <w:keepLines/>
              <w:ind w:right="113"/>
              <w:contextualSpacing/>
              <w:jc w:val="right"/>
              <w:rPr>
                <w:color w:val="000000"/>
                <w:sz w:val="14"/>
                <w:szCs w:val="14"/>
              </w:rPr>
            </w:pPr>
            <w:r w:rsidRPr="005E5A97">
              <w:rPr>
                <w:color w:val="000000"/>
                <w:sz w:val="14"/>
                <w:szCs w:val="14"/>
              </w:rPr>
              <w:t>0.001</w:t>
            </w:r>
          </w:p>
        </w:tc>
        <w:tc>
          <w:tcPr>
            <w:tcW w:w="640" w:type="dxa"/>
            <w:shd w:val="clear" w:color="000000" w:fill="F2F2F2"/>
            <w:noWrap/>
            <w:vAlign w:val="center"/>
          </w:tcPr>
          <w:p w14:paraId="1A181805" w14:textId="198A3B54" w:rsidR="00822491" w:rsidRPr="005E5A97" w:rsidRDefault="00822491" w:rsidP="00685A31">
            <w:pPr>
              <w:keepNext/>
              <w:keepLines/>
              <w:ind w:right="113"/>
              <w:contextualSpacing/>
              <w:jc w:val="right"/>
              <w:rPr>
                <w:color w:val="000000"/>
                <w:sz w:val="14"/>
                <w:szCs w:val="14"/>
              </w:rPr>
            </w:pPr>
            <w:r w:rsidRPr="005E5A97">
              <w:rPr>
                <w:color w:val="000000"/>
                <w:sz w:val="14"/>
                <w:szCs w:val="14"/>
              </w:rPr>
              <w:t>0.001</w:t>
            </w:r>
          </w:p>
        </w:tc>
      </w:tr>
      <w:tr w:rsidR="00822491" w:rsidRPr="005E5A97" w14:paraId="64414E30" w14:textId="77777777" w:rsidTr="00685A31">
        <w:trPr>
          <w:trHeight w:hRule="exact" w:val="187"/>
          <w:jc w:val="center"/>
        </w:trPr>
        <w:tc>
          <w:tcPr>
            <w:tcW w:w="4413" w:type="dxa"/>
            <w:noWrap/>
            <w:vAlign w:val="center"/>
          </w:tcPr>
          <w:p w14:paraId="1F7B6DB8" w14:textId="77777777" w:rsidR="00822491" w:rsidRPr="005E5A97" w:rsidRDefault="00822491" w:rsidP="00822491">
            <w:pPr>
              <w:ind w:left="227"/>
              <w:jc w:val="left"/>
              <w:rPr>
                <w:color w:val="000000"/>
                <w:sz w:val="14"/>
                <w:szCs w:val="14"/>
                <w:lang w:eastAsia="es-MX"/>
              </w:rPr>
            </w:pPr>
            <w:r w:rsidRPr="005E5A97">
              <w:rPr>
                <w:color w:val="000000"/>
                <w:sz w:val="14"/>
                <w:szCs w:val="14"/>
                <w:lang w:eastAsia="es-MX"/>
              </w:rPr>
              <w:t>Industria de la madera</w:t>
            </w:r>
          </w:p>
        </w:tc>
        <w:tc>
          <w:tcPr>
            <w:tcW w:w="656" w:type="dxa"/>
            <w:noWrap/>
            <w:vAlign w:val="center"/>
          </w:tcPr>
          <w:p w14:paraId="5D2CE889" w14:textId="588E490F" w:rsidR="00822491" w:rsidRPr="005E5A97" w:rsidRDefault="00822491" w:rsidP="00685A31">
            <w:pPr>
              <w:keepNext/>
              <w:keepLines/>
              <w:ind w:right="170"/>
              <w:contextualSpacing/>
              <w:jc w:val="right"/>
              <w:rPr>
                <w:color w:val="000000"/>
                <w:sz w:val="14"/>
                <w:szCs w:val="14"/>
              </w:rPr>
            </w:pPr>
            <w:r w:rsidRPr="005E5A97">
              <w:rPr>
                <w:color w:val="000000"/>
                <w:sz w:val="14"/>
                <w:szCs w:val="14"/>
              </w:rPr>
              <w:t>0.31</w:t>
            </w:r>
          </w:p>
        </w:tc>
        <w:tc>
          <w:tcPr>
            <w:tcW w:w="610" w:type="dxa"/>
            <w:noWrap/>
            <w:vAlign w:val="center"/>
          </w:tcPr>
          <w:p w14:paraId="1EE1AE8E" w14:textId="3A19B535" w:rsidR="00822491" w:rsidRPr="005E5A97" w:rsidRDefault="00822491" w:rsidP="00685A31">
            <w:pPr>
              <w:keepNext/>
              <w:keepLines/>
              <w:ind w:right="142"/>
              <w:contextualSpacing/>
              <w:jc w:val="right"/>
              <w:rPr>
                <w:color w:val="000000"/>
                <w:sz w:val="14"/>
                <w:szCs w:val="14"/>
              </w:rPr>
            </w:pPr>
            <w:r w:rsidRPr="005E5A97">
              <w:rPr>
                <w:color w:val="000000"/>
                <w:sz w:val="14"/>
                <w:szCs w:val="14"/>
              </w:rPr>
              <w:t>0.42</w:t>
            </w:r>
          </w:p>
        </w:tc>
        <w:tc>
          <w:tcPr>
            <w:tcW w:w="602" w:type="dxa"/>
            <w:noWrap/>
            <w:vAlign w:val="center"/>
          </w:tcPr>
          <w:p w14:paraId="52F24ECF" w14:textId="2B2E8ACA" w:rsidR="00822491" w:rsidRPr="005E5A97" w:rsidRDefault="00822491" w:rsidP="00685A31">
            <w:pPr>
              <w:keepNext/>
              <w:keepLines/>
              <w:ind w:right="142"/>
              <w:contextualSpacing/>
              <w:jc w:val="right"/>
              <w:rPr>
                <w:color w:val="000000"/>
                <w:sz w:val="14"/>
                <w:szCs w:val="14"/>
              </w:rPr>
            </w:pPr>
            <w:r w:rsidRPr="005E5A97">
              <w:rPr>
                <w:color w:val="000000"/>
                <w:sz w:val="14"/>
                <w:szCs w:val="14"/>
              </w:rPr>
              <w:t>0.31</w:t>
            </w:r>
          </w:p>
        </w:tc>
        <w:tc>
          <w:tcPr>
            <w:tcW w:w="613" w:type="dxa"/>
            <w:noWrap/>
            <w:vAlign w:val="center"/>
          </w:tcPr>
          <w:p w14:paraId="34C63125" w14:textId="17B5112D" w:rsidR="00822491" w:rsidRPr="005E5A97" w:rsidRDefault="00822491" w:rsidP="00685A31">
            <w:pPr>
              <w:keepNext/>
              <w:keepLines/>
              <w:ind w:right="142"/>
              <w:contextualSpacing/>
              <w:jc w:val="right"/>
              <w:rPr>
                <w:color w:val="000000"/>
                <w:sz w:val="14"/>
                <w:szCs w:val="14"/>
              </w:rPr>
            </w:pPr>
            <w:r w:rsidRPr="005E5A97">
              <w:rPr>
                <w:color w:val="000000"/>
                <w:sz w:val="14"/>
                <w:szCs w:val="14"/>
              </w:rPr>
              <w:t>3.64</w:t>
            </w:r>
          </w:p>
        </w:tc>
        <w:tc>
          <w:tcPr>
            <w:tcW w:w="601" w:type="dxa"/>
            <w:noWrap/>
            <w:vAlign w:val="center"/>
          </w:tcPr>
          <w:p w14:paraId="32581908" w14:textId="520F6467" w:rsidR="00822491" w:rsidRPr="005E5A97" w:rsidRDefault="00822491" w:rsidP="00685A31">
            <w:pPr>
              <w:keepNext/>
              <w:keepLines/>
              <w:ind w:right="142"/>
              <w:contextualSpacing/>
              <w:jc w:val="right"/>
              <w:rPr>
                <w:color w:val="000000"/>
                <w:sz w:val="14"/>
                <w:szCs w:val="14"/>
              </w:rPr>
            </w:pPr>
            <w:r w:rsidRPr="005E5A97">
              <w:rPr>
                <w:color w:val="000000"/>
                <w:sz w:val="14"/>
                <w:szCs w:val="14"/>
              </w:rPr>
              <w:t>4.84</w:t>
            </w:r>
          </w:p>
        </w:tc>
        <w:tc>
          <w:tcPr>
            <w:tcW w:w="605" w:type="dxa"/>
            <w:noWrap/>
            <w:vAlign w:val="center"/>
          </w:tcPr>
          <w:p w14:paraId="78C51168" w14:textId="111F1BFE" w:rsidR="00822491" w:rsidRPr="005E5A97" w:rsidRDefault="00822491" w:rsidP="00685A31">
            <w:pPr>
              <w:keepNext/>
              <w:keepLines/>
              <w:ind w:right="142"/>
              <w:contextualSpacing/>
              <w:jc w:val="right"/>
              <w:rPr>
                <w:color w:val="000000"/>
                <w:sz w:val="14"/>
                <w:szCs w:val="14"/>
              </w:rPr>
            </w:pPr>
            <w:r w:rsidRPr="005E5A97">
              <w:rPr>
                <w:color w:val="000000"/>
                <w:sz w:val="14"/>
                <w:szCs w:val="14"/>
              </w:rPr>
              <w:t>3.72</w:t>
            </w:r>
          </w:p>
        </w:tc>
        <w:tc>
          <w:tcPr>
            <w:tcW w:w="644" w:type="dxa"/>
            <w:shd w:val="clear" w:color="000000" w:fill="FFFFFF"/>
            <w:noWrap/>
            <w:vAlign w:val="center"/>
          </w:tcPr>
          <w:p w14:paraId="3B39CA41" w14:textId="140CD43C" w:rsidR="00822491" w:rsidRPr="005E5A97" w:rsidRDefault="00822491" w:rsidP="00685A31">
            <w:pPr>
              <w:keepNext/>
              <w:keepLines/>
              <w:ind w:right="113"/>
              <w:contextualSpacing/>
              <w:jc w:val="right"/>
              <w:rPr>
                <w:color w:val="000000"/>
                <w:sz w:val="14"/>
                <w:szCs w:val="14"/>
              </w:rPr>
            </w:pPr>
            <w:r w:rsidRPr="005E5A97">
              <w:rPr>
                <w:color w:val="000000"/>
                <w:sz w:val="14"/>
                <w:szCs w:val="14"/>
              </w:rPr>
              <w:t>0.002</w:t>
            </w:r>
          </w:p>
        </w:tc>
        <w:tc>
          <w:tcPr>
            <w:tcW w:w="654" w:type="dxa"/>
            <w:shd w:val="clear" w:color="000000" w:fill="FFFFFF"/>
            <w:noWrap/>
            <w:vAlign w:val="center"/>
          </w:tcPr>
          <w:p w14:paraId="3310E2AD" w14:textId="0D030E09" w:rsidR="00822491" w:rsidRPr="005E5A97" w:rsidRDefault="00822491" w:rsidP="00685A31">
            <w:pPr>
              <w:keepNext/>
              <w:keepLines/>
              <w:ind w:right="113"/>
              <w:contextualSpacing/>
              <w:jc w:val="right"/>
              <w:rPr>
                <w:color w:val="000000"/>
                <w:sz w:val="14"/>
                <w:szCs w:val="14"/>
              </w:rPr>
            </w:pPr>
            <w:r w:rsidRPr="005E5A97">
              <w:rPr>
                <w:color w:val="000000"/>
                <w:sz w:val="14"/>
                <w:szCs w:val="14"/>
              </w:rPr>
              <w:t>0.000</w:t>
            </w:r>
          </w:p>
        </w:tc>
        <w:tc>
          <w:tcPr>
            <w:tcW w:w="640" w:type="dxa"/>
            <w:shd w:val="clear" w:color="000000" w:fill="FFFFFF"/>
            <w:noWrap/>
            <w:vAlign w:val="center"/>
          </w:tcPr>
          <w:p w14:paraId="29D4D021" w14:textId="71547935" w:rsidR="00822491" w:rsidRPr="005E5A97" w:rsidRDefault="00822491" w:rsidP="00685A31">
            <w:pPr>
              <w:keepNext/>
              <w:keepLines/>
              <w:ind w:right="113"/>
              <w:contextualSpacing/>
              <w:jc w:val="right"/>
              <w:rPr>
                <w:color w:val="000000"/>
                <w:sz w:val="14"/>
                <w:szCs w:val="14"/>
              </w:rPr>
            </w:pPr>
            <w:r w:rsidRPr="005E5A97">
              <w:rPr>
                <w:color w:val="000000"/>
                <w:sz w:val="14"/>
                <w:szCs w:val="14"/>
              </w:rPr>
              <w:t>0.001</w:t>
            </w:r>
          </w:p>
        </w:tc>
      </w:tr>
      <w:tr w:rsidR="00822491" w:rsidRPr="005E5A97" w14:paraId="13841C9F" w14:textId="77777777" w:rsidTr="00685A31">
        <w:trPr>
          <w:trHeight w:hRule="exact" w:val="187"/>
          <w:jc w:val="center"/>
        </w:trPr>
        <w:tc>
          <w:tcPr>
            <w:tcW w:w="4413" w:type="dxa"/>
            <w:shd w:val="clear" w:color="auto" w:fill="F2F2F2"/>
            <w:noWrap/>
            <w:vAlign w:val="center"/>
          </w:tcPr>
          <w:p w14:paraId="38617D3A" w14:textId="77777777" w:rsidR="00822491" w:rsidRPr="005E5A97" w:rsidRDefault="00822491" w:rsidP="00822491">
            <w:pPr>
              <w:ind w:left="227"/>
              <w:jc w:val="left"/>
              <w:rPr>
                <w:color w:val="000000"/>
                <w:sz w:val="14"/>
                <w:szCs w:val="14"/>
                <w:lang w:eastAsia="es-MX"/>
              </w:rPr>
            </w:pPr>
            <w:r w:rsidRPr="005E5A97">
              <w:rPr>
                <w:color w:val="000000"/>
                <w:sz w:val="14"/>
                <w:szCs w:val="14"/>
                <w:lang w:eastAsia="es-MX"/>
              </w:rPr>
              <w:t>Industria del papel</w:t>
            </w:r>
          </w:p>
        </w:tc>
        <w:tc>
          <w:tcPr>
            <w:tcW w:w="656" w:type="dxa"/>
            <w:shd w:val="clear" w:color="auto" w:fill="F2F2F2"/>
            <w:noWrap/>
            <w:vAlign w:val="center"/>
          </w:tcPr>
          <w:p w14:paraId="0F0DE23B" w14:textId="2E195D64" w:rsidR="00822491" w:rsidRPr="005E5A97" w:rsidRDefault="00822491" w:rsidP="00685A31">
            <w:pPr>
              <w:keepNext/>
              <w:keepLines/>
              <w:ind w:right="170"/>
              <w:contextualSpacing/>
              <w:jc w:val="right"/>
              <w:rPr>
                <w:color w:val="000000"/>
                <w:sz w:val="14"/>
                <w:szCs w:val="14"/>
              </w:rPr>
            </w:pPr>
            <w:r w:rsidRPr="005E5A97">
              <w:rPr>
                <w:color w:val="000000"/>
                <w:sz w:val="14"/>
                <w:szCs w:val="14"/>
              </w:rPr>
              <w:t>0.09</w:t>
            </w:r>
          </w:p>
        </w:tc>
        <w:tc>
          <w:tcPr>
            <w:tcW w:w="610" w:type="dxa"/>
            <w:shd w:val="clear" w:color="auto" w:fill="F2F2F2"/>
            <w:noWrap/>
            <w:vAlign w:val="center"/>
          </w:tcPr>
          <w:p w14:paraId="22ACA1D7" w14:textId="5F9EDECF" w:rsidR="00822491" w:rsidRPr="005E5A97" w:rsidRDefault="00822491" w:rsidP="00685A31">
            <w:pPr>
              <w:keepNext/>
              <w:keepLines/>
              <w:ind w:right="142"/>
              <w:contextualSpacing/>
              <w:jc w:val="right"/>
              <w:rPr>
                <w:color w:val="000000"/>
                <w:sz w:val="14"/>
                <w:szCs w:val="14"/>
              </w:rPr>
            </w:pPr>
            <w:r w:rsidRPr="005E5A97">
              <w:rPr>
                <w:color w:val="000000"/>
                <w:sz w:val="14"/>
                <w:szCs w:val="14"/>
              </w:rPr>
              <w:t>0.82</w:t>
            </w:r>
          </w:p>
        </w:tc>
        <w:tc>
          <w:tcPr>
            <w:tcW w:w="602" w:type="dxa"/>
            <w:shd w:val="clear" w:color="auto" w:fill="F2F2F2"/>
            <w:noWrap/>
            <w:vAlign w:val="center"/>
          </w:tcPr>
          <w:p w14:paraId="53C9759E" w14:textId="7C5606D4" w:rsidR="00822491" w:rsidRPr="005E5A97" w:rsidRDefault="00822491" w:rsidP="00685A31">
            <w:pPr>
              <w:keepNext/>
              <w:keepLines/>
              <w:ind w:right="142"/>
              <w:contextualSpacing/>
              <w:jc w:val="right"/>
              <w:rPr>
                <w:color w:val="000000"/>
                <w:sz w:val="14"/>
                <w:szCs w:val="14"/>
              </w:rPr>
            </w:pPr>
            <w:r w:rsidRPr="005E5A97">
              <w:rPr>
                <w:color w:val="000000"/>
                <w:sz w:val="14"/>
                <w:szCs w:val="14"/>
              </w:rPr>
              <w:t>0.34</w:t>
            </w:r>
          </w:p>
        </w:tc>
        <w:tc>
          <w:tcPr>
            <w:tcW w:w="613" w:type="dxa"/>
            <w:shd w:val="clear" w:color="auto" w:fill="F2F2F2"/>
            <w:noWrap/>
            <w:vAlign w:val="center"/>
          </w:tcPr>
          <w:p w14:paraId="72B2174C" w14:textId="3A1F8DA5" w:rsidR="00822491" w:rsidRPr="005E5A97" w:rsidRDefault="00822491" w:rsidP="00685A31">
            <w:pPr>
              <w:keepNext/>
              <w:keepLines/>
              <w:ind w:right="142"/>
              <w:contextualSpacing/>
              <w:jc w:val="right"/>
              <w:rPr>
                <w:color w:val="000000"/>
                <w:sz w:val="14"/>
                <w:szCs w:val="14"/>
              </w:rPr>
            </w:pPr>
            <w:r w:rsidRPr="005E5A97">
              <w:rPr>
                <w:color w:val="000000"/>
                <w:sz w:val="14"/>
                <w:szCs w:val="14"/>
              </w:rPr>
              <w:t>1.40</w:t>
            </w:r>
          </w:p>
        </w:tc>
        <w:tc>
          <w:tcPr>
            <w:tcW w:w="601" w:type="dxa"/>
            <w:shd w:val="clear" w:color="auto" w:fill="F2F2F2"/>
            <w:noWrap/>
            <w:vAlign w:val="center"/>
          </w:tcPr>
          <w:p w14:paraId="3534A3D7" w14:textId="2C0C0BA2" w:rsidR="00822491" w:rsidRPr="005E5A97" w:rsidRDefault="00822491" w:rsidP="00685A31">
            <w:pPr>
              <w:keepNext/>
              <w:keepLines/>
              <w:ind w:right="142"/>
              <w:contextualSpacing/>
              <w:jc w:val="right"/>
              <w:rPr>
                <w:color w:val="000000"/>
                <w:sz w:val="14"/>
                <w:szCs w:val="14"/>
              </w:rPr>
            </w:pPr>
            <w:r w:rsidRPr="005E5A97">
              <w:rPr>
                <w:color w:val="000000"/>
                <w:sz w:val="14"/>
                <w:szCs w:val="14"/>
              </w:rPr>
              <w:t>2.77</w:t>
            </w:r>
          </w:p>
        </w:tc>
        <w:tc>
          <w:tcPr>
            <w:tcW w:w="605" w:type="dxa"/>
            <w:shd w:val="clear" w:color="auto" w:fill="F2F2F2"/>
            <w:noWrap/>
            <w:vAlign w:val="center"/>
          </w:tcPr>
          <w:p w14:paraId="3F7E31DE" w14:textId="2579A332" w:rsidR="00822491" w:rsidRPr="005E5A97" w:rsidRDefault="00822491" w:rsidP="00685A31">
            <w:pPr>
              <w:keepNext/>
              <w:keepLines/>
              <w:ind w:right="142"/>
              <w:contextualSpacing/>
              <w:jc w:val="right"/>
              <w:rPr>
                <w:color w:val="000000"/>
                <w:sz w:val="14"/>
                <w:szCs w:val="14"/>
              </w:rPr>
            </w:pPr>
            <w:r w:rsidRPr="005E5A97">
              <w:rPr>
                <w:color w:val="000000"/>
                <w:sz w:val="14"/>
                <w:szCs w:val="14"/>
              </w:rPr>
              <w:t>1.87</w:t>
            </w:r>
          </w:p>
        </w:tc>
        <w:tc>
          <w:tcPr>
            <w:tcW w:w="644" w:type="dxa"/>
            <w:shd w:val="clear" w:color="000000" w:fill="F2F2F2"/>
            <w:noWrap/>
            <w:vAlign w:val="center"/>
          </w:tcPr>
          <w:p w14:paraId="674BE56B" w14:textId="49E0B2FF" w:rsidR="00822491" w:rsidRPr="005E5A97" w:rsidRDefault="00822491" w:rsidP="00685A31">
            <w:pPr>
              <w:keepNext/>
              <w:keepLines/>
              <w:ind w:right="113"/>
              <w:contextualSpacing/>
              <w:jc w:val="right"/>
              <w:rPr>
                <w:color w:val="000000"/>
                <w:sz w:val="14"/>
                <w:szCs w:val="14"/>
              </w:rPr>
            </w:pPr>
            <w:r w:rsidRPr="005E5A97">
              <w:rPr>
                <w:color w:val="000000"/>
                <w:sz w:val="14"/>
                <w:szCs w:val="14"/>
              </w:rPr>
              <w:t>0.002</w:t>
            </w:r>
          </w:p>
        </w:tc>
        <w:tc>
          <w:tcPr>
            <w:tcW w:w="654" w:type="dxa"/>
            <w:shd w:val="clear" w:color="000000" w:fill="F2F2F2"/>
            <w:noWrap/>
            <w:vAlign w:val="center"/>
          </w:tcPr>
          <w:p w14:paraId="65AD168E" w14:textId="44ECFFF7" w:rsidR="00822491" w:rsidRPr="005E5A97" w:rsidRDefault="00822491" w:rsidP="00685A31">
            <w:pPr>
              <w:keepNext/>
              <w:keepLines/>
              <w:ind w:right="113"/>
              <w:contextualSpacing/>
              <w:jc w:val="right"/>
              <w:rPr>
                <w:color w:val="000000"/>
                <w:sz w:val="14"/>
                <w:szCs w:val="14"/>
              </w:rPr>
            </w:pPr>
            <w:r w:rsidRPr="005E5A97">
              <w:rPr>
                <w:color w:val="000000"/>
                <w:sz w:val="14"/>
                <w:szCs w:val="14"/>
              </w:rPr>
              <w:t>0.004</w:t>
            </w:r>
          </w:p>
        </w:tc>
        <w:tc>
          <w:tcPr>
            <w:tcW w:w="640" w:type="dxa"/>
            <w:shd w:val="clear" w:color="000000" w:fill="F2F2F2"/>
            <w:noWrap/>
            <w:vAlign w:val="center"/>
          </w:tcPr>
          <w:p w14:paraId="3C4739E0" w14:textId="3A6252D7" w:rsidR="00822491" w:rsidRPr="005E5A97" w:rsidRDefault="00822491" w:rsidP="00685A31">
            <w:pPr>
              <w:keepNext/>
              <w:keepLines/>
              <w:ind w:right="113"/>
              <w:contextualSpacing/>
              <w:jc w:val="right"/>
              <w:rPr>
                <w:color w:val="000000"/>
                <w:sz w:val="14"/>
                <w:szCs w:val="14"/>
              </w:rPr>
            </w:pPr>
            <w:r w:rsidRPr="005E5A97">
              <w:rPr>
                <w:color w:val="000000"/>
                <w:sz w:val="14"/>
                <w:szCs w:val="14"/>
              </w:rPr>
              <w:t>0.003</w:t>
            </w:r>
          </w:p>
        </w:tc>
      </w:tr>
      <w:tr w:rsidR="00822491" w:rsidRPr="005E5A97" w14:paraId="3FBE8119" w14:textId="77777777" w:rsidTr="00685A31">
        <w:trPr>
          <w:trHeight w:hRule="exact" w:val="187"/>
          <w:jc w:val="center"/>
        </w:trPr>
        <w:tc>
          <w:tcPr>
            <w:tcW w:w="4413" w:type="dxa"/>
            <w:noWrap/>
            <w:vAlign w:val="center"/>
          </w:tcPr>
          <w:p w14:paraId="4E4AB5DC" w14:textId="77777777" w:rsidR="00822491" w:rsidRPr="005E5A97" w:rsidRDefault="00822491" w:rsidP="00822491">
            <w:pPr>
              <w:ind w:left="227"/>
              <w:jc w:val="left"/>
              <w:rPr>
                <w:color w:val="000000"/>
                <w:sz w:val="14"/>
                <w:szCs w:val="14"/>
                <w:lang w:eastAsia="es-MX"/>
              </w:rPr>
            </w:pPr>
            <w:r w:rsidRPr="005E5A97">
              <w:rPr>
                <w:color w:val="000000"/>
                <w:sz w:val="14"/>
                <w:szCs w:val="14"/>
                <w:lang w:eastAsia="es-MX"/>
              </w:rPr>
              <w:t>Impresión e industrias conexas</w:t>
            </w:r>
          </w:p>
        </w:tc>
        <w:tc>
          <w:tcPr>
            <w:tcW w:w="656" w:type="dxa"/>
            <w:noWrap/>
            <w:vAlign w:val="center"/>
          </w:tcPr>
          <w:p w14:paraId="232F984F" w14:textId="475F7E40" w:rsidR="00822491" w:rsidRPr="005E5A97" w:rsidRDefault="00822491" w:rsidP="00685A31">
            <w:pPr>
              <w:keepNext/>
              <w:keepLines/>
              <w:ind w:right="170"/>
              <w:contextualSpacing/>
              <w:jc w:val="right"/>
              <w:rPr>
                <w:color w:val="000000"/>
                <w:sz w:val="14"/>
                <w:szCs w:val="14"/>
              </w:rPr>
            </w:pPr>
            <w:r w:rsidRPr="005E5A97">
              <w:rPr>
                <w:color w:val="000000"/>
                <w:sz w:val="14"/>
                <w:szCs w:val="14"/>
              </w:rPr>
              <w:t>0.05</w:t>
            </w:r>
          </w:p>
        </w:tc>
        <w:tc>
          <w:tcPr>
            <w:tcW w:w="610" w:type="dxa"/>
            <w:noWrap/>
            <w:vAlign w:val="center"/>
          </w:tcPr>
          <w:p w14:paraId="73F2CAF0" w14:textId="5167F143" w:rsidR="00822491" w:rsidRPr="005E5A97" w:rsidRDefault="00822491" w:rsidP="00685A31">
            <w:pPr>
              <w:keepNext/>
              <w:keepLines/>
              <w:ind w:right="142"/>
              <w:contextualSpacing/>
              <w:jc w:val="right"/>
              <w:rPr>
                <w:color w:val="000000"/>
                <w:sz w:val="14"/>
                <w:szCs w:val="14"/>
              </w:rPr>
            </w:pPr>
            <w:r w:rsidRPr="005E5A97">
              <w:rPr>
                <w:color w:val="000000"/>
                <w:sz w:val="14"/>
                <w:szCs w:val="14"/>
              </w:rPr>
              <w:t>0.05</w:t>
            </w:r>
          </w:p>
        </w:tc>
        <w:tc>
          <w:tcPr>
            <w:tcW w:w="602" w:type="dxa"/>
            <w:noWrap/>
            <w:vAlign w:val="center"/>
          </w:tcPr>
          <w:p w14:paraId="44605AE3" w14:textId="4F8C1A75" w:rsidR="00822491" w:rsidRPr="005E5A97" w:rsidRDefault="00822491" w:rsidP="00685A31">
            <w:pPr>
              <w:keepNext/>
              <w:keepLines/>
              <w:ind w:right="142"/>
              <w:contextualSpacing/>
              <w:jc w:val="right"/>
              <w:rPr>
                <w:color w:val="000000"/>
                <w:sz w:val="14"/>
                <w:szCs w:val="14"/>
              </w:rPr>
            </w:pPr>
            <w:r w:rsidRPr="005E5A97">
              <w:rPr>
                <w:color w:val="000000"/>
                <w:sz w:val="14"/>
                <w:szCs w:val="14"/>
              </w:rPr>
              <w:t>0.05</w:t>
            </w:r>
          </w:p>
        </w:tc>
        <w:tc>
          <w:tcPr>
            <w:tcW w:w="613" w:type="dxa"/>
            <w:noWrap/>
            <w:vAlign w:val="center"/>
          </w:tcPr>
          <w:p w14:paraId="3F8BA07D" w14:textId="4531FF7D" w:rsidR="00822491" w:rsidRPr="005E5A97" w:rsidRDefault="00822491" w:rsidP="00685A31">
            <w:pPr>
              <w:keepNext/>
              <w:keepLines/>
              <w:ind w:right="142"/>
              <w:contextualSpacing/>
              <w:jc w:val="right"/>
              <w:rPr>
                <w:color w:val="000000"/>
                <w:sz w:val="14"/>
                <w:szCs w:val="14"/>
              </w:rPr>
            </w:pPr>
            <w:r w:rsidRPr="005E5A97">
              <w:rPr>
                <w:color w:val="000000"/>
                <w:sz w:val="14"/>
                <w:szCs w:val="14"/>
              </w:rPr>
              <w:t>3.82</w:t>
            </w:r>
          </w:p>
        </w:tc>
        <w:tc>
          <w:tcPr>
            <w:tcW w:w="601" w:type="dxa"/>
            <w:noWrap/>
            <w:vAlign w:val="center"/>
          </w:tcPr>
          <w:p w14:paraId="6A98B612" w14:textId="25E98D23" w:rsidR="00822491" w:rsidRPr="005E5A97" w:rsidRDefault="00822491" w:rsidP="00685A31">
            <w:pPr>
              <w:keepNext/>
              <w:keepLines/>
              <w:ind w:right="142"/>
              <w:contextualSpacing/>
              <w:jc w:val="right"/>
              <w:rPr>
                <w:color w:val="000000"/>
                <w:sz w:val="14"/>
                <w:szCs w:val="14"/>
              </w:rPr>
            </w:pPr>
            <w:r w:rsidRPr="005E5A97">
              <w:rPr>
                <w:color w:val="000000"/>
                <w:sz w:val="14"/>
                <w:szCs w:val="14"/>
              </w:rPr>
              <w:t>3.82</w:t>
            </w:r>
          </w:p>
        </w:tc>
        <w:tc>
          <w:tcPr>
            <w:tcW w:w="605" w:type="dxa"/>
            <w:noWrap/>
            <w:vAlign w:val="center"/>
          </w:tcPr>
          <w:p w14:paraId="7F8DC87F" w14:textId="022B43E1" w:rsidR="00822491" w:rsidRPr="005E5A97" w:rsidRDefault="00822491" w:rsidP="00685A31">
            <w:pPr>
              <w:keepNext/>
              <w:keepLines/>
              <w:ind w:right="142"/>
              <w:contextualSpacing/>
              <w:jc w:val="right"/>
              <w:rPr>
                <w:color w:val="000000"/>
                <w:sz w:val="14"/>
                <w:szCs w:val="14"/>
              </w:rPr>
            </w:pPr>
            <w:r w:rsidRPr="005E5A97">
              <w:rPr>
                <w:color w:val="000000"/>
                <w:sz w:val="14"/>
                <w:szCs w:val="14"/>
              </w:rPr>
              <w:t>3.82</w:t>
            </w:r>
          </w:p>
        </w:tc>
        <w:tc>
          <w:tcPr>
            <w:tcW w:w="644" w:type="dxa"/>
            <w:shd w:val="clear" w:color="000000" w:fill="FFFFFF"/>
            <w:noWrap/>
            <w:vAlign w:val="center"/>
          </w:tcPr>
          <w:p w14:paraId="7D51A8EB" w14:textId="7DE404F0" w:rsidR="00822491" w:rsidRPr="005E5A97" w:rsidRDefault="00822491" w:rsidP="00685A31">
            <w:pPr>
              <w:keepNext/>
              <w:keepLines/>
              <w:ind w:right="113"/>
              <w:contextualSpacing/>
              <w:jc w:val="right"/>
              <w:rPr>
                <w:color w:val="000000"/>
                <w:sz w:val="14"/>
                <w:szCs w:val="14"/>
              </w:rPr>
            </w:pPr>
            <w:r w:rsidRPr="005E5A97">
              <w:rPr>
                <w:color w:val="000000"/>
                <w:sz w:val="14"/>
                <w:szCs w:val="14"/>
              </w:rPr>
              <w:t>0.000</w:t>
            </w:r>
          </w:p>
        </w:tc>
        <w:tc>
          <w:tcPr>
            <w:tcW w:w="654" w:type="dxa"/>
            <w:shd w:val="clear" w:color="000000" w:fill="FFFFFF"/>
            <w:noWrap/>
            <w:vAlign w:val="center"/>
          </w:tcPr>
          <w:p w14:paraId="40CA3815" w14:textId="6D005C43" w:rsidR="00822491" w:rsidRPr="005E5A97" w:rsidRDefault="00822491" w:rsidP="00685A31">
            <w:pPr>
              <w:keepNext/>
              <w:keepLines/>
              <w:ind w:right="113"/>
              <w:contextualSpacing/>
              <w:jc w:val="right"/>
              <w:rPr>
                <w:color w:val="000000"/>
                <w:sz w:val="14"/>
                <w:szCs w:val="14"/>
              </w:rPr>
            </w:pPr>
            <w:r w:rsidRPr="005E5A97">
              <w:rPr>
                <w:color w:val="000000"/>
                <w:sz w:val="14"/>
                <w:szCs w:val="14"/>
              </w:rPr>
              <w:t>0.000</w:t>
            </w:r>
          </w:p>
        </w:tc>
        <w:tc>
          <w:tcPr>
            <w:tcW w:w="640" w:type="dxa"/>
            <w:shd w:val="clear" w:color="000000" w:fill="FFFFFF"/>
            <w:noWrap/>
            <w:vAlign w:val="center"/>
          </w:tcPr>
          <w:p w14:paraId="28D64915" w14:textId="569E98CD" w:rsidR="00822491" w:rsidRPr="005E5A97" w:rsidRDefault="00822491" w:rsidP="00685A31">
            <w:pPr>
              <w:keepNext/>
              <w:keepLines/>
              <w:ind w:right="113"/>
              <w:contextualSpacing/>
              <w:jc w:val="right"/>
              <w:rPr>
                <w:color w:val="000000"/>
                <w:sz w:val="14"/>
                <w:szCs w:val="14"/>
              </w:rPr>
            </w:pPr>
            <w:r w:rsidRPr="005E5A97">
              <w:rPr>
                <w:color w:val="000000"/>
                <w:sz w:val="14"/>
                <w:szCs w:val="14"/>
              </w:rPr>
              <w:t>0.000</w:t>
            </w:r>
          </w:p>
        </w:tc>
      </w:tr>
      <w:tr w:rsidR="00822491" w:rsidRPr="005E5A97" w14:paraId="29475399" w14:textId="77777777" w:rsidTr="00685A31">
        <w:trPr>
          <w:trHeight w:hRule="exact" w:val="187"/>
          <w:jc w:val="center"/>
        </w:trPr>
        <w:tc>
          <w:tcPr>
            <w:tcW w:w="4413" w:type="dxa"/>
            <w:shd w:val="clear" w:color="auto" w:fill="F2F2F2"/>
            <w:noWrap/>
            <w:vAlign w:val="center"/>
          </w:tcPr>
          <w:p w14:paraId="0A6B6717" w14:textId="77777777" w:rsidR="00822491" w:rsidRPr="005E5A97" w:rsidRDefault="00822491" w:rsidP="00822491">
            <w:pPr>
              <w:ind w:left="227"/>
              <w:jc w:val="left"/>
              <w:rPr>
                <w:color w:val="000000"/>
                <w:sz w:val="14"/>
                <w:szCs w:val="14"/>
                <w:lang w:eastAsia="es-MX"/>
              </w:rPr>
            </w:pPr>
            <w:r w:rsidRPr="005E5A97">
              <w:rPr>
                <w:color w:val="000000"/>
                <w:sz w:val="14"/>
                <w:szCs w:val="14"/>
                <w:lang w:eastAsia="es-MX"/>
              </w:rPr>
              <w:t>Fabricación de productos derivados del petróleo y del carbón</w:t>
            </w:r>
          </w:p>
        </w:tc>
        <w:tc>
          <w:tcPr>
            <w:tcW w:w="656" w:type="dxa"/>
            <w:shd w:val="clear" w:color="auto" w:fill="F2F2F2"/>
            <w:noWrap/>
            <w:vAlign w:val="center"/>
          </w:tcPr>
          <w:p w14:paraId="555E8A03" w14:textId="7669A1C9" w:rsidR="00822491" w:rsidRPr="005E5A97" w:rsidRDefault="00822491" w:rsidP="00685A31">
            <w:pPr>
              <w:keepNext/>
              <w:keepLines/>
              <w:ind w:right="170"/>
              <w:contextualSpacing/>
              <w:jc w:val="right"/>
              <w:rPr>
                <w:color w:val="000000"/>
                <w:sz w:val="14"/>
                <w:szCs w:val="14"/>
              </w:rPr>
            </w:pPr>
            <w:r w:rsidRPr="005E5A97">
              <w:rPr>
                <w:color w:val="000000"/>
                <w:sz w:val="14"/>
                <w:szCs w:val="14"/>
              </w:rPr>
              <w:t>-2.50</w:t>
            </w:r>
          </w:p>
        </w:tc>
        <w:tc>
          <w:tcPr>
            <w:tcW w:w="610" w:type="dxa"/>
            <w:shd w:val="clear" w:color="auto" w:fill="F2F2F2"/>
            <w:noWrap/>
            <w:vAlign w:val="center"/>
          </w:tcPr>
          <w:p w14:paraId="26E178D2" w14:textId="741D68C4" w:rsidR="00822491" w:rsidRPr="005E5A97" w:rsidRDefault="00822491" w:rsidP="00685A31">
            <w:pPr>
              <w:keepNext/>
              <w:keepLines/>
              <w:ind w:right="142"/>
              <w:contextualSpacing/>
              <w:jc w:val="right"/>
              <w:rPr>
                <w:color w:val="000000"/>
                <w:sz w:val="14"/>
                <w:szCs w:val="14"/>
              </w:rPr>
            </w:pPr>
            <w:r w:rsidRPr="005E5A97">
              <w:rPr>
                <w:color w:val="000000"/>
                <w:sz w:val="14"/>
                <w:szCs w:val="14"/>
              </w:rPr>
              <w:t>-3.03</w:t>
            </w:r>
          </w:p>
        </w:tc>
        <w:tc>
          <w:tcPr>
            <w:tcW w:w="602" w:type="dxa"/>
            <w:shd w:val="clear" w:color="auto" w:fill="F2F2F2"/>
            <w:noWrap/>
            <w:vAlign w:val="center"/>
          </w:tcPr>
          <w:p w14:paraId="32E4E110" w14:textId="3882E041" w:rsidR="00822491" w:rsidRPr="005E5A97" w:rsidRDefault="00822491" w:rsidP="00685A31">
            <w:pPr>
              <w:keepNext/>
              <w:keepLines/>
              <w:ind w:right="142"/>
              <w:contextualSpacing/>
              <w:jc w:val="right"/>
              <w:rPr>
                <w:color w:val="000000"/>
                <w:sz w:val="14"/>
                <w:szCs w:val="14"/>
              </w:rPr>
            </w:pPr>
            <w:r w:rsidRPr="005E5A97">
              <w:rPr>
                <w:color w:val="000000"/>
                <w:sz w:val="14"/>
                <w:szCs w:val="14"/>
              </w:rPr>
              <w:t>-2.76</w:t>
            </w:r>
          </w:p>
        </w:tc>
        <w:tc>
          <w:tcPr>
            <w:tcW w:w="613" w:type="dxa"/>
            <w:shd w:val="clear" w:color="auto" w:fill="F2F2F2"/>
            <w:noWrap/>
            <w:vAlign w:val="center"/>
          </w:tcPr>
          <w:p w14:paraId="119AF550" w14:textId="6C6E7CD5" w:rsidR="00822491" w:rsidRPr="005E5A97" w:rsidRDefault="00822491" w:rsidP="00685A31">
            <w:pPr>
              <w:keepNext/>
              <w:keepLines/>
              <w:ind w:right="142"/>
              <w:contextualSpacing/>
              <w:jc w:val="right"/>
              <w:rPr>
                <w:color w:val="000000"/>
                <w:sz w:val="14"/>
                <w:szCs w:val="14"/>
              </w:rPr>
            </w:pPr>
            <w:r w:rsidRPr="005E5A97">
              <w:rPr>
                <w:color w:val="000000"/>
                <w:sz w:val="14"/>
                <w:szCs w:val="14"/>
              </w:rPr>
              <w:t>5.56</w:t>
            </w:r>
          </w:p>
        </w:tc>
        <w:tc>
          <w:tcPr>
            <w:tcW w:w="601" w:type="dxa"/>
            <w:shd w:val="clear" w:color="auto" w:fill="F2F2F2"/>
            <w:noWrap/>
            <w:vAlign w:val="center"/>
          </w:tcPr>
          <w:p w14:paraId="00C1B105" w14:textId="5DF53D0C" w:rsidR="00822491" w:rsidRPr="005E5A97" w:rsidRDefault="00822491" w:rsidP="00685A31">
            <w:pPr>
              <w:keepNext/>
              <w:keepLines/>
              <w:ind w:right="142"/>
              <w:contextualSpacing/>
              <w:jc w:val="right"/>
              <w:rPr>
                <w:color w:val="000000"/>
                <w:sz w:val="14"/>
                <w:szCs w:val="14"/>
              </w:rPr>
            </w:pPr>
            <w:r w:rsidRPr="005E5A97">
              <w:rPr>
                <w:color w:val="000000"/>
                <w:sz w:val="14"/>
                <w:szCs w:val="14"/>
              </w:rPr>
              <w:t>4.54</w:t>
            </w:r>
          </w:p>
        </w:tc>
        <w:tc>
          <w:tcPr>
            <w:tcW w:w="605" w:type="dxa"/>
            <w:shd w:val="clear" w:color="auto" w:fill="F2F2F2"/>
            <w:noWrap/>
            <w:vAlign w:val="center"/>
          </w:tcPr>
          <w:p w14:paraId="21B0ADB6" w14:textId="77A58F63" w:rsidR="00822491" w:rsidRPr="005E5A97" w:rsidRDefault="00822491" w:rsidP="00685A31">
            <w:pPr>
              <w:keepNext/>
              <w:keepLines/>
              <w:ind w:right="142"/>
              <w:contextualSpacing/>
              <w:jc w:val="right"/>
              <w:rPr>
                <w:color w:val="000000"/>
                <w:sz w:val="14"/>
                <w:szCs w:val="14"/>
              </w:rPr>
            </w:pPr>
            <w:r w:rsidRPr="005E5A97">
              <w:rPr>
                <w:color w:val="000000"/>
                <w:sz w:val="14"/>
                <w:szCs w:val="14"/>
              </w:rPr>
              <w:t>5.07</w:t>
            </w:r>
          </w:p>
        </w:tc>
        <w:tc>
          <w:tcPr>
            <w:tcW w:w="644" w:type="dxa"/>
            <w:shd w:val="clear" w:color="000000" w:fill="F2F2F2"/>
            <w:noWrap/>
            <w:vAlign w:val="center"/>
          </w:tcPr>
          <w:p w14:paraId="1204EEFF" w14:textId="72592A3B" w:rsidR="00822491" w:rsidRPr="005E5A97" w:rsidRDefault="00822491" w:rsidP="00685A31">
            <w:pPr>
              <w:keepNext/>
              <w:keepLines/>
              <w:ind w:right="113"/>
              <w:contextualSpacing/>
              <w:jc w:val="right"/>
              <w:rPr>
                <w:color w:val="000000"/>
                <w:sz w:val="14"/>
                <w:szCs w:val="14"/>
              </w:rPr>
            </w:pPr>
            <w:r w:rsidRPr="005E5A97">
              <w:rPr>
                <w:color w:val="000000"/>
                <w:sz w:val="14"/>
                <w:szCs w:val="14"/>
              </w:rPr>
              <w:t>-0.133</w:t>
            </w:r>
          </w:p>
        </w:tc>
        <w:tc>
          <w:tcPr>
            <w:tcW w:w="654" w:type="dxa"/>
            <w:shd w:val="clear" w:color="000000" w:fill="F2F2F2"/>
            <w:noWrap/>
            <w:vAlign w:val="center"/>
          </w:tcPr>
          <w:p w14:paraId="62515D60" w14:textId="1FB50E8D" w:rsidR="00822491" w:rsidRPr="005E5A97" w:rsidRDefault="00822491" w:rsidP="00685A31">
            <w:pPr>
              <w:keepNext/>
              <w:keepLines/>
              <w:ind w:right="113"/>
              <w:contextualSpacing/>
              <w:jc w:val="right"/>
              <w:rPr>
                <w:color w:val="000000"/>
                <w:sz w:val="14"/>
                <w:szCs w:val="14"/>
              </w:rPr>
            </w:pPr>
            <w:r w:rsidRPr="005E5A97">
              <w:rPr>
                <w:color w:val="000000"/>
                <w:sz w:val="14"/>
                <w:szCs w:val="14"/>
              </w:rPr>
              <w:t>-0.060</w:t>
            </w:r>
          </w:p>
        </w:tc>
        <w:tc>
          <w:tcPr>
            <w:tcW w:w="640" w:type="dxa"/>
            <w:shd w:val="clear" w:color="000000" w:fill="F2F2F2"/>
            <w:noWrap/>
            <w:vAlign w:val="center"/>
          </w:tcPr>
          <w:p w14:paraId="66781EED" w14:textId="008CAE01" w:rsidR="00822491" w:rsidRPr="005E5A97" w:rsidRDefault="00822491" w:rsidP="00685A31">
            <w:pPr>
              <w:keepNext/>
              <w:keepLines/>
              <w:ind w:right="113"/>
              <w:contextualSpacing/>
              <w:jc w:val="right"/>
              <w:rPr>
                <w:color w:val="000000"/>
                <w:sz w:val="14"/>
                <w:szCs w:val="14"/>
              </w:rPr>
            </w:pPr>
            <w:r w:rsidRPr="005E5A97">
              <w:rPr>
                <w:color w:val="000000"/>
                <w:sz w:val="14"/>
                <w:szCs w:val="14"/>
              </w:rPr>
              <w:t>-0.081</w:t>
            </w:r>
          </w:p>
        </w:tc>
      </w:tr>
      <w:tr w:rsidR="00822491" w:rsidRPr="005E5A97" w14:paraId="7A571858" w14:textId="77777777" w:rsidTr="00685A31">
        <w:trPr>
          <w:trHeight w:hRule="exact" w:val="187"/>
          <w:jc w:val="center"/>
        </w:trPr>
        <w:tc>
          <w:tcPr>
            <w:tcW w:w="4413" w:type="dxa"/>
            <w:noWrap/>
            <w:vAlign w:val="center"/>
          </w:tcPr>
          <w:p w14:paraId="305EE4D5" w14:textId="77777777" w:rsidR="00822491" w:rsidRPr="005E5A97" w:rsidRDefault="00822491" w:rsidP="00822491">
            <w:pPr>
              <w:ind w:left="227"/>
              <w:jc w:val="left"/>
              <w:rPr>
                <w:color w:val="000000"/>
                <w:sz w:val="14"/>
                <w:szCs w:val="14"/>
                <w:lang w:eastAsia="es-MX"/>
              </w:rPr>
            </w:pPr>
            <w:r w:rsidRPr="005E5A97">
              <w:rPr>
                <w:color w:val="000000"/>
                <w:sz w:val="14"/>
                <w:szCs w:val="14"/>
                <w:lang w:eastAsia="es-MX"/>
              </w:rPr>
              <w:t>Industria química</w:t>
            </w:r>
          </w:p>
        </w:tc>
        <w:tc>
          <w:tcPr>
            <w:tcW w:w="656" w:type="dxa"/>
            <w:noWrap/>
            <w:vAlign w:val="center"/>
          </w:tcPr>
          <w:p w14:paraId="437D8776" w14:textId="70F05FB2" w:rsidR="00822491" w:rsidRPr="005E5A97" w:rsidRDefault="00822491" w:rsidP="00685A31">
            <w:pPr>
              <w:keepNext/>
              <w:keepLines/>
              <w:ind w:right="170"/>
              <w:contextualSpacing/>
              <w:jc w:val="right"/>
              <w:rPr>
                <w:color w:val="000000"/>
                <w:sz w:val="14"/>
                <w:szCs w:val="14"/>
              </w:rPr>
            </w:pPr>
            <w:r w:rsidRPr="005E5A97">
              <w:rPr>
                <w:color w:val="000000"/>
                <w:sz w:val="14"/>
                <w:szCs w:val="14"/>
              </w:rPr>
              <w:t>1.45</w:t>
            </w:r>
          </w:p>
        </w:tc>
        <w:tc>
          <w:tcPr>
            <w:tcW w:w="610" w:type="dxa"/>
            <w:noWrap/>
            <w:vAlign w:val="center"/>
          </w:tcPr>
          <w:p w14:paraId="41C289AB" w14:textId="5BEB2850" w:rsidR="00822491" w:rsidRPr="005E5A97" w:rsidRDefault="00822491" w:rsidP="00685A31">
            <w:pPr>
              <w:keepNext/>
              <w:keepLines/>
              <w:ind w:right="142"/>
              <w:contextualSpacing/>
              <w:jc w:val="right"/>
              <w:rPr>
                <w:color w:val="000000"/>
                <w:sz w:val="14"/>
                <w:szCs w:val="14"/>
              </w:rPr>
            </w:pPr>
            <w:r w:rsidRPr="005E5A97">
              <w:rPr>
                <w:color w:val="000000"/>
                <w:sz w:val="14"/>
                <w:szCs w:val="14"/>
              </w:rPr>
              <w:t>2.66</w:t>
            </w:r>
          </w:p>
        </w:tc>
        <w:tc>
          <w:tcPr>
            <w:tcW w:w="602" w:type="dxa"/>
            <w:noWrap/>
            <w:vAlign w:val="center"/>
          </w:tcPr>
          <w:p w14:paraId="5F2829C1" w14:textId="444BA845" w:rsidR="00822491" w:rsidRPr="005E5A97" w:rsidRDefault="00822491" w:rsidP="00685A31">
            <w:pPr>
              <w:keepNext/>
              <w:keepLines/>
              <w:ind w:right="142"/>
              <w:contextualSpacing/>
              <w:jc w:val="right"/>
              <w:rPr>
                <w:color w:val="000000"/>
                <w:sz w:val="14"/>
                <w:szCs w:val="14"/>
              </w:rPr>
            </w:pPr>
            <w:r w:rsidRPr="005E5A97">
              <w:rPr>
                <w:color w:val="000000"/>
                <w:sz w:val="14"/>
                <w:szCs w:val="14"/>
              </w:rPr>
              <w:t>1.97</w:t>
            </w:r>
          </w:p>
        </w:tc>
        <w:tc>
          <w:tcPr>
            <w:tcW w:w="613" w:type="dxa"/>
            <w:noWrap/>
            <w:vAlign w:val="center"/>
          </w:tcPr>
          <w:p w14:paraId="22D6B9A4" w14:textId="35BAD2FF" w:rsidR="00822491" w:rsidRPr="005E5A97" w:rsidRDefault="00822491" w:rsidP="00685A31">
            <w:pPr>
              <w:keepNext/>
              <w:keepLines/>
              <w:ind w:right="142"/>
              <w:contextualSpacing/>
              <w:jc w:val="right"/>
              <w:rPr>
                <w:color w:val="000000"/>
                <w:sz w:val="14"/>
                <w:szCs w:val="14"/>
              </w:rPr>
            </w:pPr>
            <w:r w:rsidRPr="005E5A97">
              <w:rPr>
                <w:color w:val="000000"/>
                <w:sz w:val="14"/>
                <w:szCs w:val="14"/>
              </w:rPr>
              <w:t>1.01</w:t>
            </w:r>
          </w:p>
        </w:tc>
        <w:tc>
          <w:tcPr>
            <w:tcW w:w="601" w:type="dxa"/>
            <w:noWrap/>
            <w:vAlign w:val="center"/>
          </w:tcPr>
          <w:p w14:paraId="229C8AF7" w14:textId="5CCA6039" w:rsidR="00822491" w:rsidRPr="005E5A97" w:rsidRDefault="00822491" w:rsidP="00685A31">
            <w:pPr>
              <w:keepNext/>
              <w:keepLines/>
              <w:ind w:right="142"/>
              <w:contextualSpacing/>
              <w:jc w:val="right"/>
              <w:rPr>
                <w:color w:val="000000"/>
                <w:sz w:val="14"/>
                <w:szCs w:val="14"/>
              </w:rPr>
            </w:pPr>
            <w:r w:rsidRPr="005E5A97">
              <w:rPr>
                <w:color w:val="000000"/>
                <w:sz w:val="14"/>
                <w:szCs w:val="14"/>
              </w:rPr>
              <w:t>2.88</w:t>
            </w:r>
          </w:p>
        </w:tc>
        <w:tc>
          <w:tcPr>
            <w:tcW w:w="605" w:type="dxa"/>
            <w:noWrap/>
            <w:vAlign w:val="center"/>
          </w:tcPr>
          <w:p w14:paraId="6A8BFD05" w14:textId="03BDD270" w:rsidR="00822491" w:rsidRPr="005E5A97" w:rsidRDefault="00822491" w:rsidP="00685A31">
            <w:pPr>
              <w:keepNext/>
              <w:keepLines/>
              <w:ind w:right="142"/>
              <w:contextualSpacing/>
              <w:jc w:val="right"/>
              <w:rPr>
                <w:color w:val="000000"/>
                <w:sz w:val="14"/>
                <w:szCs w:val="14"/>
              </w:rPr>
            </w:pPr>
            <w:r w:rsidRPr="005E5A97">
              <w:rPr>
                <w:color w:val="000000"/>
                <w:sz w:val="14"/>
                <w:szCs w:val="14"/>
              </w:rPr>
              <w:t>1.81</w:t>
            </w:r>
          </w:p>
        </w:tc>
        <w:tc>
          <w:tcPr>
            <w:tcW w:w="644" w:type="dxa"/>
            <w:shd w:val="clear" w:color="000000" w:fill="FFFFFF"/>
            <w:noWrap/>
            <w:vAlign w:val="center"/>
          </w:tcPr>
          <w:p w14:paraId="17769A1C" w14:textId="18E01870" w:rsidR="00822491" w:rsidRPr="005E5A97" w:rsidRDefault="00822491" w:rsidP="00685A31">
            <w:pPr>
              <w:keepNext/>
              <w:keepLines/>
              <w:ind w:right="113"/>
              <w:contextualSpacing/>
              <w:jc w:val="right"/>
              <w:rPr>
                <w:color w:val="000000"/>
                <w:sz w:val="14"/>
                <w:szCs w:val="14"/>
              </w:rPr>
            </w:pPr>
            <w:r w:rsidRPr="005E5A97">
              <w:rPr>
                <w:color w:val="000000"/>
                <w:sz w:val="14"/>
                <w:szCs w:val="14"/>
              </w:rPr>
              <w:t>0.082</w:t>
            </w:r>
          </w:p>
        </w:tc>
        <w:tc>
          <w:tcPr>
            <w:tcW w:w="654" w:type="dxa"/>
            <w:shd w:val="clear" w:color="000000" w:fill="FFFFFF"/>
            <w:noWrap/>
            <w:vAlign w:val="center"/>
          </w:tcPr>
          <w:p w14:paraId="3C02F03A" w14:textId="3A76B76B" w:rsidR="00822491" w:rsidRPr="005E5A97" w:rsidRDefault="00822491" w:rsidP="00685A31">
            <w:pPr>
              <w:keepNext/>
              <w:keepLines/>
              <w:ind w:right="113"/>
              <w:contextualSpacing/>
              <w:jc w:val="right"/>
              <w:rPr>
                <w:color w:val="000000"/>
                <w:sz w:val="14"/>
                <w:szCs w:val="14"/>
              </w:rPr>
            </w:pPr>
            <w:r w:rsidRPr="005E5A97">
              <w:rPr>
                <w:color w:val="000000"/>
                <w:sz w:val="14"/>
                <w:szCs w:val="14"/>
              </w:rPr>
              <w:t>0.046</w:t>
            </w:r>
          </w:p>
        </w:tc>
        <w:tc>
          <w:tcPr>
            <w:tcW w:w="640" w:type="dxa"/>
            <w:shd w:val="clear" w:color="000000" w:fill="FFFFFF"/>
            <w:noWrap/>
            <w:vAlign w:val="center"/>
          </w:tcPr>
          <w:p w14:paraId="57C6A28E" w14:textId="50ABA182" w:rsidR="00822491" w:rsidRPr="005E5A97" w:rsidRDefault="00822491" w:rsidP="00685A31">
            <w:pPr>
              <w:keepNext/>
              <w:keepLines/>
              <w:ind w:right="113"/>
              <w:contextualSpacing/>
              <w:jc w:val="right"/>
              <w:rPr>
                <w:color w:val="000000"/>
                <w:sz w:val="14"/>
                <w:szCs w:val="14"/>
              </w:rPr>
            </w:pPr>
            <w:r w:rsidRPr="005E5A97">
              <w:rPr>
                <w:color w:val="000000"/>
                <w:sz w:val="14"/>
                <w:szCs w:val="14"/>
              </w:rPr>
              <w:t>0.056</w:t>
            </w:r>
          </w:p>
        </w:tc>
      </w:tr>
      <w:tr w:rsidR="00822491" w:rsidRPr="005E5A97" w14:paraId="0764F3AE" w14:textId="77777777" w:rsidTr="00685A31">
        <w:trPr>
          <w:trHeight w:hRule="exact" w:val="187"/>
          <w:jc w:val="center"/>
        </w:trPr>
        <w:tc>
          <w:tcPr>
            <w:tcW w:w="4413" w:type="dxa"/>
            <w:shd w:val="clear" w:color="auto" w:fill="F2F2F2"/>
            <w:noWrap/>
            <w:vAlign w:val="center"/>
          </w:tcPr>
          <w:p w14:paraId="7A4DE459" w14:textId="77777777" w:rsidR="00822491" w:rsidRPr="005E5A97" w:rsidRDefault="00822491" w:rsidP="00822491">
            <w:pPr>
              <w:ind w:left="227"/>
              <w:jc w:val="left"/>
              <w:rPr>
                <w:color w:val="000000"/>
                <w:sz w:val="14"/>
                <w:szCs w:val="14"/>
                <w:lang w:eastAsia="es-MX"/>
              </w:rPr>
            </w:pPr>
            <w:r w:rsidRPr="005E5A97">
              <w:rPr>
                <w:color w:val="000000"/>
                <w:sz w:val="14"/>
                <w:szCs w:val="14"/>
                <w:lang w:eastAsia="es-MX"/>
              </w:rPr>
              <w:t>Industria del plástico y del hule</w:t>
            </w:r>
          </w:p>
        </w:tc>
        <w:tc>
          <w:tcPr>
            <w:tcW w:w="656" w:type="dxa"/>
            <w:shd w:val="clear" w:color="auto" w:fill="F2F2F2"/>
            <w:noWrap/>
            <w:vAlign w:val="center"/>
          </w:tcPr>
          <w:p w14:paraId="193E1841" w14:textId="6F01DCB9" w:rsidR="00822491" w:rsidRPr="005E5A97" w:rsidRDefault="00822491" w:rsidP="00685A31">
            <w:pPr>
              <w:keepNext/>
              <w:keepLines/>
              <w:ind w:right="170"/>
              <w:contextualSpacing/>
              <w:jc w:val="right"/>
              <w:rPr>
                <w:color w:val="000000"/>
                <w:sz w:val="14"/>
                <w:szCs w:val="14"/>
              </w:rPr>
            </w:pPr>
            <w:r w:rsidRPr="005E5A97">
              <w:rPr>
                <w:color w:val="000000"/>
                <w:sz w:val="14"/>
                <w:szCs w:val="14"/>
              </w:rPr>
              <w:t>0.86</w:t>
            </w:r>
          </w:p>
        </w:tc>
        <w:tc>
          <w:tcPr>
            <w:tcW w:w="610" w:type="dxa"/>
            <w:shd w:val="clear" w:color="auto" w:fill="F2F2F2"/>
            <w:noWrap/>
            <w:vAlign w:val="center"/>
          </w:tcPr>
          <w:p w14:paraId="7E353B11" w14:textId="2ECF8F72" w:rsidR="00822491" w:rsidRPr="005E5A97" w:rsidRDefault="00822491" w:rsidP="00685A31">
            <w:pPr>
              <w:keepNext/>
              <w:keepLines/>
              <w:ind w:right="142"/>
              <w:contextualSpacing/>
              <w:jc w:val="right"/>
              <w:rPr>
                <w:color w:val="000000"/>
                <w:sz w:val="14"/>
                <w:szCs w:val="14"/>
              </w:rPr>
            </w:pPr>
            <w:r w:rsidRPr="005E5A97">
              <w:rPr>
                <w:color w:val="000000"/>
                <w:sz w:val="14"/>
                <w:szCs w:val="14"/>
              </w:rPr>
              <w:t>0.83</w:t>
            </w:r>
          </w:p>
        </w:tc>
        <w:tc>
          <w:tcPr>
            <w:tcW w:w="602" w:type="dxa"/>
            <w:shd w:val="clear" w:color="auto" w:fill="F2F2F2"/>
            <w:noWrap/>
            <w:vAlign w:val="center"/>
          </w:tcPr>
          <w:p w14:paraId="5B2809FD" w14:textId="1484CE97" w:rsidR="00822491" w:rsidRPr="005E5A97" w:rsidRDefault="00822491" w:rsidP="00685A31">
            <w:pPr>
              <w:keepNext/>
              <w:keepLines/>
              <w:ind w:right="142"/>
              <w:contextualSpacing/>
              <w:jc w:val="right"/>
              <w:rPr>
                <w:color w:val="000000"/>
                <w:sz w:val="14"/>
                <w:szCs w:val="14"/>
              </w:rPr>
            </w:pPr>
            <w:r w:rsidRPr="005E5A97">
              <w:rPr>
                <w:color w:val="000000"/>
                <w:sz w:val="14"/>
                <w:szCs w:val="14"/>
              </w:rPr>
              <w:t>0.85</w:t>
            </w:r>
          </w:p>
        </w:tc>
        <w:tc>
          <w:tcPr>
            <w:tcW w:w="613" w:type="dxa"/>
            <w:shd w:val="clear" w:color="auto" w:fill="F2F2F2"/>
            <w:noWrap/>
            <w:vAlign w:val="center"/>
          </w:tcPr>
          <w:p w14:paraId="2A1410D8" w14:textId="1207766E" w:rsidR="00822491" w:rsidRPr="005E5A97" w:rsidRDefault="00822491" w:rsidP="00685A31">
            <w:pPr>
              <w:keepNext/>
              <w:keepLines/>
              <w:ind w:right="142"/>
              <w:contextualSpacing/>
              <w:jc w:val="right"/>
              <w:rPr>
                <w:color w:val="000000"/>
                <w:sz w:val="14"/>
                <w:szCs w:val="14"/>
              </w:rPr>
            </w:pPr>
            <w:r w:rsidRPr="005E5A97">
              <w:rPr>
                <w:color w:val="000000"/>
                <w:sz w:val="14"/>
                <w:szCs w:val="14"/>
              </w:rPr>
              <w:t>1.52</w:t>
            </w:r>
          </w:p>
        </w:tc>
        <w:tc>
          <w:tcPr>
            <w:tcW w:w="601" w:type="dxa"/>
            <w:shd w:val="clear" w:color="auto" w:fill="F2F2F2"/>
            <w:noWrap/>
            <w:vAlign w:val="center"/>
          </w:tcPr>
          <w:p w14:paraId="5ED6F174" w14:textId="7F54C037" w:rsidR="00822491" w:rsidRPr="005E5A97" w:rsidRDefault="00822491" w:rsidP="00685A31">
            <w:pPr>
              <w:keepNext/>
              <w:keepLines/>
              <w:ind w:right="142"/>
              <w:contextualSpacing/>
              <w:jc w:val="right"/>
              <w:rPr>
                <w:color w:val="000000"/>
                <w:sz w:val="14"/>
                <w:szCs w:val="14"/>
              </w:rPr>
            </w:pPr>
            <w:r w:rsidRPr="005E5A97">
              <w:rPr>
                <w:color w:val="000000"/>
                <w:sz w:val="14"/>
                <w:szCs w:val="14"/>
              </w:rPr>
              <w:t>2.73</w:t>
            </w:r>
          </w:p>
        </w:tc>
        <w:tc>
          <w:tcPr>
            <w:tcW w:w="605" w:type="dxa"/>
            <w:shd w:val="clear" w:color="auto" w:fill="F2F2F2"/>
            <w:noWrap/>
            <w:vAlign w:val="center"/>
          </w:tcPr>
          <w:p w14:paraId="76F9D7D0" w14:textId="64CE5CDF" w:rsidR="00822491" w:rsidRPr="005E5A97" w:rsidRDefault="00822491" w:rsidP="00685A31">
            <w:pPr>
              <w:keepNext/>
              <w:keepLines/>
              <w:ind w:right="142"/>
              <w:contextualSpacing/>
              <w:jc w:val="right"/>
              <w:rPr>
                <w:color w:val="000000"/>
                <w:sz w:val="14"/>
                <w:szCs w:val="14"/>
              </w:rPr>
            </w:pPr>
            <w:r w:rsidRPr="005E5A97">
              <w:rPr>
                <w:color w:val="000000"/>
                <w:sz w:val="14"/>
                <w:szCs w:val="14"/>
              </w:rPr>
              <w:t>2.05</w:t>
            </w:r>
          </w:p>
        </w:tc>
        <w:tc>
          <w:tcPr>
            <w:tcW w:w="644" w:type="dxa"/>
            <w:shd w:val="clear" w:color="000000" w:fill="F2F2F2"/>
            <w:noWrap/>
            <w:vAlign w:val="center"/>
          </w:tcPr>
          <w:p w14:paraId="69D93D3F" w14:textId="7E599D9A" w:rsidR="00822491" w:rsidRPr="005E5A97" w:rsidRDefault="00822491" w:rsidP="00685A31">
            <w:pPr>
              <w:keepNext/>
              <w:keepLines/>
              <w:ind w:right="113"/>
              <w:contextualSpacing/>
              <w:jc w:val="right"/>
              <w:rPr>
                <w:color w:val="000000"/>
                <w:sz w:val="14"/>
                <w:szCs w:val="14"/>
              </w:rPr>
            </w:pPr>
            <w:r w:rsidRPr="005E5A97">
              <w:rPr>
                <w:color w:val="000000"/>
                <w:sz w:val="14"/>
                <w:szCs w:val="14"/>
              </w:rPr>
              <w:t>0.026</w:t>
            </w:r>
          </w:p>
        </w:tc>
        <w:tc>
          <w:tcPr>
            <w:tcW w:w="654" w:type="dxa"/>
            <w:shd w:val="clear" w:color="000000" w:fill="F2F2F2"/>
            <w:noWrap/>
            <w:vAlign w:val="center"/>
          </w:tcPr>
          <w:p w14:paraId="4E0F8F4C" w14:textId="5436F7DC" w:rsidR="00822491" w:rsidRPr="005E5A97" w:rsidRDefault="00822491" w:rsidP="00685A31">
            <w:pPr>
              <w:keepNext/>
              <w:keepLines/>
              <w:ind w:right="113"/>
              <w:contextualSpacing/>
              <w:jc w:val="right"/>
              <w:rPr>
                <w:color w:val="000000"/>
                <w:sz w:val="14"/>
                <w:szCs w:val="14"/>
              </w:rPr>
            </w:pPr>
            <w:r w:rsidRPr="005E5A97">
              <w:rPr>
                <w:color w:val="000000"/>
                <w:sz w:val="14"/>
                <w:szCs w:val="14"/>
              </w:rPr>
              <w:t>0.008</w:t>
            </w:r>
          </w:p>
        </w:tc>
        <w:tc>
          <w:tcPr>
            <w:tcW w:w="640" w:type="dxa"/>
            <w:shd w:val="clear" w:color="000000" w:fill="F2F2F2"/>
            <w:noWrap/>
            <w:vAlign w:val="center"/>
          </w:tcPr>
          <w:p w14:paraId="45F948A6" w14:textId="443E07AD" w:rsidR="00822491" w:rsidRPr="005E5A97" w:rsidRDefault="00822491" w:rsidP="00685A31">
            <w:pPr>
              <w:keepNext/>
              <w:keepLines/>
              <w:ind w:right="113"/>
              <w:contextualSpacing/>
              <w:jc w:val="right"/>
              <w:rPr>
                <w:color w:val="000000"/>
                <w:sz w:val="14"/>
                <w:szCs w:val="14"/>
              </w:rPr>
            </w:pPr>
            <w:r w:rsidRPr="005E5A97">
              <w:rPr>
                <w:color w:val="000000"/>
                <w:sz w:val="14"/>
                <w:szCs w:val="14"/>
              </w:rPr>
              <w:t>0.013</w:t>
            </w:r>
          </w:p>
        </w:tc>
      </w:tr>
      <w:tr w:rsidR="00822491" w:rsidRPr="005E5A97" w14:paraId="190B8619" w14:textId="77777777" w:rsidTr="00685A31">
        <w:trPr>
          <w:trHeight w:hRule="exact" w:val="187"/>
          <w:jc w:val="center"/>
        </w:trPr>
        <w:tc>
          <w:tcPr>
            <w:tcW w:w="4413" w:type="dxa"/>
            <w:noWrap/>
            <w:vAlign w:val="center"/>
          </w:tcPr>
          <w:p w14:paraId="46E518DA" w14:textId="77777777" w:rsidR="00822491" w:rsidRPr="005E5A97" w:rsidRDefault="00822491" w:rsidP="00822491">
            <w:pPr>
              <w:ind w:left="227"/>
              <w:jc w:val="left"/>
              <w:rPr>
                <w:color w:val="000000"/>
                <w:sz w:val="14"/>
                <w:szCs w:val="14"/>
                <w:lang w:eastAsia="es-MX"/>
              </w:rPr>
            </w:pPr>
            <w:r w:rsidRPr="005E5A97">
              <w:rPr>
                <w:color w:val="000000"/>
                <w:sz w:val="14"/>
                <w:szCs w:val="14"/>
                <w:lang w:eastAsia="es-MX"/>
              </w:rPr>
              <w:t>Fabricación de productos a base de minerales no metálicos</w:t>
            </w:r>
          </w:p>
        </w:tc>
        <w:tc>
          <w:tcPr>
            <w:tcW w:w="656" w:type="dxa"/>
            <w:noWrap/>
            <w:vAlign w:val="center"/>
          </w:tcPr>
          <w:p w14:paraId="5DF73757" w14:textId="523D8195" w:rsidR="00822491" w:rsidRPr="005E5A97" w:rsidRDefault="00822491" w:rsidP="00685A31">
            <w:pPr>
              <w:keepNext/>
              <w:keepLines/>
              <w:ind w:right="170"/>
              <w:contextualSpacing/>
              <w:jc w:val="right"/>
              <w:rPr>
                <w:color w:val="000000"/>
                <w:sz w:val="14"/>
                <w:szCs w:val="14"/>
              </w:rPr>
            </w:pPr>
            <w:r w:rsidRPr="005E5A97">
              <w:rPr>
                <w:color w:val="000000"/>
                <w:sz w:val="14"/>
                <w:szCs w:val="14"/>
              </w:rPr>
              <w:t>1.07</w:t>
            </w:r>
          </w:p>
        </w:tc>
        <w:tc>
          <w:tcPr>
            <w:tcW w:w="610" w:type="dxa"/>
            <w:noWrap/>
            <w:vAlign w:val="center"/>
          </w:tcPr>
          <w:p w14:paraId="7012DDC4" w14:textId="6BD21F5F" w:rsidR="00822491" w:rsidRPr="005E5A97" w:rsidRDefault="00822491" w:rsidP="00685A31">
            <w:pPr>
              <w:keepNext/>
              <w:keepLines/>
              <w:ind w:right="142"/>
              <w:contextualSpacing/>
              <w:jc w:val="right"/>
              <w:rPr>
                <w:color w:val="000000"/>
                <w:sz w:val="14"/>
                <w:szCs w:val="14"/>
              </w:rPr>
            </w:pPr>
            <w:r w:rsidRPr="005E5A97">
              <w:rPr>
                <w:color w:val="000000"/>
                <w:sz w:val="14"/>
                <w:szCs w:val="14"/>
              </w:rPr>
              <w:t>1.53</w:t>
            </w:r>
          </w:p>
        </w:tc>
        <w:tc>
          <w:tcPr>
            <w:tcW w:w="602" w:type="dxa"/>
            <w:noWrap/>
            <w:vAlign w:val="center"/>
          </w:tcPr>
          <w:p w14:paraId="1ED2AE41" w14:textId="6759D218" w:rsidR="00822491" w:rsidRPr="005E5A97" w:rsidRDefault="00822491" w:rsidP="00685A31">
            <w:pPr>
              <w:keepNext/>
              <w:keepLines/>
              <w:ind w:right="142"/>
              <w:contextualSpacing/>
              <w:jc w:val="right"/>
              <w:rPr>
                <w:color w:val="000000"/>
                <w:sz w:val="14"/>
                <w:szCs w:val="14"/>
              </w:rPr>
            </w:pPr>
            <w:r w:rsidRPr="005E5A97">
              <w:rPr>
                <w:color w:val="000000"/>
                <w:sz w:val="14"/>
                <w:szCs w:val="14"/>
              </w:rPr>
              <w:t>1.16</w:t>
            </w:r>
          </w:p>
        </w:tc>
        <w:tc>
          <w:tcPr>
            <w:tcW w:w="613" w:type="dxa"/>
            <w:noWrap/>
            <w:vAlign w:val="center"/>
          </w:tcPr>
          <w:p w14:paraId="1373A572" w14:textId="04F3877D" w:rsidR="00822491" w:rsidRPr="005E5A97" w:rsidRDefault="00822491" w:rsidP="00685A31">
            <w:pPr>
              <w:keepNext/>
              <w:keepLines/>
              <w:ind w:right="142"/>
              <w:contextualSpacing/>
              <w:jc w:val="right"/>
              <w:rPr>
                <w:color w:val="000000"/>
                <w:sz w:val="14"/>
                <w:szCs w:val="14"/>
              </w:rPr>
            </w:pPr>
            <w:r w:rsidRPr="005E5A97">
              <w:rPr>
                <w:color w:val="000000"/>
                <w:sz w:val="14"/>
                <w:szCs w:val="14"/>
              </w:rPr>
              <w:t>5.74</w:t>
            </w:r>
          </w:p>
        </w:tc>
        <w:tc>
          <w:tcPr>
            <w:tcW w:w="601" w:type="dxa"/>
            <w:noWrap/>
            <w:vAlign w:val="center"/>
          </w:tcPr>
          <w:p w14:paraId="569EB1DF" w14:textId="043E68A1" w:rsidR="00822491" w:rsidRPr="005E5A97" w:rsidRDefault="00822491" w:rsidP="00685A31">
            <w:pPr>
              <w:keepNext/>
              <w:keepLines/>
              <w:ind w:right="142"/>
              <w:contextualSpacing/>
              <w:jc w:val="right"/>
              <w:rPr>
                <w:color w:val="000000"/>
                <w:sz w:val="14"/>
                <w:szCs w:val="14"/>
              </w:rPr>
            </w:pPr>
            <w:r w:rsidRPr="005E5A97">
              <w:rPr>
                <w:color w:val="000000"/>
                <w:sz w:val="14"/>
                <w:szCs w:val="14"/>
              </w:rPr>
              <w:t>6.06</w:t>
            </w:r>
          </w:p>
        </w:tc>
        <w:tc>
          <w:tcPr>
            <w:tcW w:w="605" w:type="dxa"/>
            <w:noWrap/>
            <w:vAlign w:val="center"/>
          </w:tcPr>
          <w:p w14:paraId="211A9F57" w14:textId="6BAF86CD" w:rsidR="00822491" w:rsidRPr="005E5A97" w:rsidRDefault="00822491" w:rsidP="00685A31">
            <w:pPr>
              <w:keepNext/>
              <w:keepLines/>
              <w:ind w:right="142"/>
              <w:contextualSpacing/>
              <w:jc w:val="right"/>
              <w:rPr>
                <w:color w:val="000000"/>
                <w:sz w:val="14"/>
                <w:szCs w:val="14"/>
              </w:rPr>
            </w:pPr>
            <w:r w:rsidRPr="005E5A97">
              <w:rPr>
                <w:color w:val="000000"/>
                <w:sz w:val="14"/>
                <w:szCs w:val="14"/>
              </w:rPr>
              <w:t>5.81</w:t>
            </w:r>
          </w:p>
        </w:tc>
        <w:tc>
          <w:tcPr>
            <w:tcW w:w="644" w:type="dxa"/>
            <w:shd w:val="clear" w:color="000000" w:fill="FFFFFF"/>
            <w:noWrap/>
            <w:vAlign w:val="center"/>
          </w:tcPr>
          <w:p w14:paraId="155F9297" w14:textId="1192E991" w:rsidR="00822491" w:rsidRPr="005E5A97" w:rsidRDefault="00822491" w:rsidP="00685A31">
            <w:pPr>
              <w:keepNext/>
              <w:keepLines/>
              <w:ind w:right="113"/>
              <w:contextualSpacing/>
              <w:jc w:val="right"/>
              <w:rPr>
                <w:color w:val="000000"/>
                <w:sz w:val="14"/>
                <w:szCs w:val="14"/>
              </w:rPr>
            </w:pPr>
            <w:r w:rsidRPr="005E5A97">
              <w:rPr>
                <w:color w:val="000000"/>
                <w:sz w:val="14"/>
                <w:szCs w:val="14"/>
              </w:rPr>
              <w:t>0.034</w:t>
            </w:r>
          </w:p>
        </w:tc>
        <w:tc>
          <w:tcPr>
            <w:tcW w:w="654" w:type="dxa"/>
            <w:shd w:val="clear" w:color="000000" w:fill="FFFFFF"/>
            <w:noWrap/>
            <w:vAlign w:val="center"/>
          </w:tcPr>
          <w:p w14:paraId="0E87775C" w14:textId="2D9CA174" w:rsidR="00822491" w:rsidRPr="005E5A97" w:rsidRDefault="00822491" w:rsidP="00685A31">
            <w:pPr>
              <w:keepNext/>
              <w:keepLines/>
              <w:ind w:right="113"/>
              <w:contextualSpacing/>
              <w:jc w:val="right"/>
              <w:rPr>
                <w:color w:val="000000"/>
                <w:sz w:val="14"/>
                <w:szCs w:val="14"/>
              </w:rPr>
            </w:pPr>
            <w:r w:rsidRPr="005E5A97">
              <w:rPr>
                <w:color w:val="000000"/>
                <w:sz w:val="14"/>
                <w:szCs w:val="14"/>
              </w:rPr>
              <w:t>0.005</w:t>
            </w:r>
          </w:p>
        </w:tc>
        <w:tc>
          <w:tcPr>
            <w:tcW w:w="640" w:type="dxa"/>
            <w:shd w:val="clear" w:color="000000" w:fill="FFFFFF"/>
            <w:noWrap/>
            <w:vAlign w:val="center"/>
          </w:tcPr>
          <w:p w14:paraId="7DFAC95A" w14:textId="7F355B7D" w:rsidR="00822491" w:rsidRPr="005E5A97" w:rsidRDefault="00822491" w:rsidP="00685A31">
            <w:pPr>
              <w:keepNext/>
              <w:keepLines/>
              <w:ind w:right="113"/>
              <w:contextualSpacing/>
              <w:jc w:val="right"/>
              <w:rPr>
                <w:color w:val="000000"/>
                <w:sz w:val="14"/>
                <w:szCs w:val="14"/>
              </w:rPr>
            </w:pPr>
            <w:r w:rsidRPr="005E5A97">
              <w:rPr>
                <w:color w:val="000000"/>
                <w:sz w:val="14"/>
                <w:szCs w:val="14"/>
              </w:rPr>
              <w:t>0.013</w:t>
            </w:r>
          </w:p>
        </w:tc>
      </w:tr>
      <w:tr w:rsidR="00822491" w:rsidRPr="005E5A97" w14:paraId="318DBE92" w14:textId="77777777" w:rsidTr="00685A31">
        <w:trPr>
          <w:trHeight w:hRule="exact" w:val="187"/>
          <w:jc w:val="center"/>
        </w:trPr>
        <w:tc>
          <w:tcPr>
            <w:tcW w:w="4413" w:type="dxa"/>
            <w:shd w:val="clear" w:color="auto" w:fill="F2F2F2"/>
            <w:noWrap/>
            <w:vAlign w:val="center"/>
          </w:tcPr>
          <w:p w14:paraId="6A241F0F" w14:textId="77777777" w:rsidR="00822491" w:rsidRPr="005E5A97" w:rsidRDefault="00822491" w:rsidP="00822491">
            <w:pPr>
              <w:ind w:left="227"/>
              <w:jc w:val="left"/>
              <w:rPr>
                <w:color w:val="000000"/>
                <w:sz w:val="14"/>
                <w:szCs w:val="14"/>
                <w:lang w:eastAsia="es-MX"/>
              </w:rPr>
            </w:pPr>
            <w:r w:rsidRPr="005E5A97">
              <w:rPr>
                <w:color w:val="000000"/>
                <w:sz w:val="14"/>
                <w:szCs w:val="14"/>
                <w:lang w:eastAsia="es-MX"/>
              </w:rPr>
              <w:t>Industrias metálicas básicas</w:t>
            </w:r>
          </w:p>
        </w:tc>
        <w:tc>
          <w:tcPr>
            <w:tcW w:w="656" w:type="dxa"/>
            <w:shd w:val="clear" w:color="auto" w:fill="F2F2F2"/>
            <w:noWrap/>
            <w:vAlign w:val="center"/>
          </w:tcPr>
          <w:p w14:paraId="06C86236" w14:textId="53D74DEC" w:rsidR="00822491" w:rsidRPr="005E5A97" w:rsidRDefault="00822491" w:rsidP="00685A31">
            <w:pPr>
              <w:keepNext/>
              <w:keepLines/>
              <w:ind w:right="170"/>
              <w:contextualSpacing/>
              <w:jc w:val="right"/>
              <w:rPr>
                <w:color w:val="000000"/>
                <w:sz w:val="14"/>
                <w:szCs w:val="14"/>
              </w:rPr>
            </w:pPr>
            <w:r w:rsidRPr="005E5A97">
              <w:rPr>
                <w:color w:val="000000"/>
                <w:sz w:val="14"/>
                <w:szCs w:val="14"/>
              </w:rPr>
              <w:t>1.05</w:t>
            </w:r>
          </w:p>
        </w:tc>
        <w:tc>
          <w:tcPr>
            <w:tcW w:w="610" w:type="dxa"/>
            <w:shd w:val="clear" w:color="auto" w:fill="F2F2F2"/>
            <w:noWrap/>
            <w:vAlign w:val="center"/>
          </w:tcPr>
          <w:p w14:paraId="506C6A56" w14:textId="5F19E48C" w:rsidR="00822491" w:rsidRPr="005E5A97" w:rsidRDefault="00822491" w:rsidP="00685A31">
            <w:pPr>
              <w:keepNext/>
              <w:keepLines/>
              <w:ind w:right="142"/>
              <w:contextualSpacing/>
              <w:jc w:val="right"/>
              <w:rPr>
                <w:color w:val="000000"/>
                <w:sz w:val="14"/>
                <w:szCs w:val="14"/>
              </w:rPr>
            </w:pPr>
            <w:r w:rsidRPr="005E5A97">
              <w:rPr>
                <w:color w:val="000000"/>
                <w:sz w:val="14"/>
                <w:szCs w:val="14"/>
              </w:rPr>
              <w:t>-5.21</w:t>
            </w:r>
          </w:p>
        </w:tc>
        <w:tc>
          <w:tcPr>
            <w:tcW w:w="602" w:type="dxa"/>
            <w:shd w:val="clear" w:color="auto" w:fill="F2F2F2"/>
            <w:noWrap/>
            <w:vAlign w:val="center"/>
          </w:tcPr>
          <w:p w14:paraId="6A385256" w14:textId="61E1FD91" w:rsidR="00822491" w:rsidRPr="005E5A97" w:rsidRDefault="00822491" w:rsidP="00685A31">
            <w:pPr>
              <w:keepNext/>
              <w:keepLines/>
              <w:ind w:right="142"/>
              <w:contextualSpacing/>
              <w:jc w:val="right"/>
              <w:rPr>
                <w:color w:val="000000"/>
                <w:sz w:val="14"/>
                <w:szCs w:val="14"/>
              </w:rPr>
            </w:pPr>
            <w:r w:rsidRPr="005E5A97">
              <w:rPr>
                <w:color w:val="000000"/>
                <w:sz w:val="14"/>
                <w:szCs w:val="14"/>
              </w:rPr>
              <w:t>-2.25</w:t>
            </w:r>
          </w:p>
        </w:tc>
        <w:tc>
          <w:tcPr>
            <w:tcW w:w="613" w:type="dxa"/>
            <w:shd w:val="clear" w:color="auto" w:fill="F2F2F2"/>
            <w:noWrap/>
            <w:vAlign w:val="center"/>
          </w:tcPr>
          <w:p w14:paraId="0DBB9911" w14:textId="104DE6B2" w:rsidR="00822491" w:rsidRPr="005E5A97" w:rsidRDefault="00822491" w:rsidP="00685A31">
            <w:pPr>
              <w:keepNext/>
              <w:keepLines/>
              <w:ind w:right="142"/>
              <w:contextualSpacing/>
              <w:jc w:val="right"/>
              <w:rPr>
                <w:color w:val="000000"/>
                <w:sz w:val="14"/>
                <w:szCs w:val="14"/>
              </w:rPr>
            </w:pPr>
            <w:r w:rsidRPr="005E5A97">
              <w:rPr>
                <w:color w:val="000000"/>
                <w:sz w:val="14"/>
                <w:szCs w:val="14"/>
              </w:rPr>
              <w:t>8.85</w:t>
            </w:r>
          </w:p>
        </w:tc>
        <w:tc>
          <w:tcPr>
            <w:tcW w:w="601" w:type="dxa"/>
            <w:shd w:val="clear" w:color="auto" w:fill="F2F2F2"/>
            <w:noWrap/>
            <w:vAlign w:val="center"/>
          </w:tcPr>
          <w:p w14:paraId="70EBE343" w14:textId="395B7AFA" w:rsidR="00822491" w:rsidRPr="005E5A97" w:rsidRDefault="00822491" w:rsidP="00685A31">
            <w:pPr>
              <w:keepNext/>
              <w:keepLines/>
              <w:ind w:right="142"/>
              <w:contextualSpacing/>
              <w:jc w:val="right"/>
              <w:rPr>
                <w:color w:val="000000"/>
                <w:sz w:val="14"/>
                <w:szCs w:val="14"/>
              </w:rPr>
            </w:pPr>
            <w:r w:rsidRPr="005E5A97">
              <w:rPr>
                <w:color w:val="000000"/>
                <w:sz w:val="14"/>
                <w:szCs w:val="14"/>
              </w:rPr>
              <w:t>19.69</w:t>
            </w:r>
          </w:p>
        </w:tc>
        <w:tc>
          <w:tcPr>
            <w:tcW w:w="605" w:type="dxa"/>
            <w:shd w:val="clear" w:color="auto" w:fill="F2F2F2"/>
            <w:noWrap/>
            <w:vAlign w:val="center"/>
          </w:tcPr>
          <w:p w14:paraId="247A6320" w14:textId="0B128C01" w:rsidR="00822491" w:rsidRPr="005E5A97" w:rsidRDefault="00822491" w:rsidP="00685A31">
            <w:pPr>
              <w:keepNext/>
              <w:keepLines/>
              <w:ind w:right="142"/>
              <w:contextualSpacing/>
              <w:jc w:val="right"/>
              <w:rPr>
                <w:color w:val="000000"/>
                <w:sz w:val="14"/>
                <w:szCs w:val="14"/>
              </w:rPr>
            </w:pPr>
            <w:r w:rsidRPr="005E5A97">
              <w:rPr>
                <w:color w:val="000000"/>
                <w:sz w:val="14"/>
                <w:szCs w:val="14"/>
              </w:rPr>
              <w:t>14.14</w:t>
            </w:r>
          </w:p>
        </w:tc>
        <w:tc>
          <w:tcPr>
            <w:tcW w:w="644" w:type="dxa"/>
            <w:shd w:val="clear" w:color="000000" w:fill="F2F2F2"/>
            <w:noWrap/>
            <w:vAlign w:val="center"/>
          </w:tcPr>
          <w:p w14:paraId="063977C1" w14:textId="2C6D1CA0" w:rsidR="00822491" w:rsidRPr="005E5A97" w:rsidRDefault="00822491" w:rsidP="00685A31">
            <w:pPr>
              <w:keepNext/>
              <w:keepLines/>
              <w:ind w:right="113"/>
              <w:contextualSpacing/>
              <w:jc w:val="right"/>
              <w:rPr>
                <w:color w:val="000000"/>
                <w:sz w:val="14"/>
                <w:szCs w:val="14"/>
              </w:rPr>
            </w:pPr>
            <w:r w:rsidRPr="005E5A97">
              <w:rPr>
                <w:color w:val="000000"/>
                <w:sz w:val="14"/>
                <w:szCs w:val="14"/>
              </w:rPr>
              <w:t>0.058</w:t>
            </w:r>
          </w:p>
        </w:tc>
        <w:tc>
          <w:tcPr>
            <w:tcW w:w="654" w:type="dxa"/>
            <w:shd w:val="clear" w:color="000000" w:fill="F2F2F2"/>
            <w:noWrap/>
            <w:vAlign w:val="center"/>
          </w:tcPr>
          <w:p w14:paraId="65B3D245" w14:textId="412784D1" w:rsidR="00822491" w:rsidRPr="005E5A97" w:rsidRDefault="00822491" w:rsidP="00685A31">
            <w:pPr>
              <w:keepNext/>
              <w:keepLines/>
              <w:ind w:right="113"/>
              <w:contextualSpacing/>
              <w:jc w:val="right"/>
              <w:rPr>
                <w:color w:val="000000"/>
                <w:sz w:val="14"/>
                <w:szCs w:val="14"/>
              </w:rPr>
            </w:pPr>
            <w:r w:rsidRPr="005E5A97">
              <w:rPr>
                <w:color w:val="000000"/>
                <w:sz w:val="14"/>
                <w:szCs w:val="14"/>
              </w:rPr>
              <w:t>-0.130</w:t>
            </w:r>
          </w:p>
        </w:tc>
        <w:tc>
          <w:tcPr>
            <w:tcW w:w="640" w:type="dxa"/>
            <w:shd w:val="clear" w:color="000000" w:fill="F2F2F2"/>
            <w:noWrap/>
            <w:vAlign w:val="center"/>
          </w:tcPr>
          <w:p w14:paraId="3E9692E2" w14:textId="5AD2DFB3" w:rsidR="00822491" w:rsidRPr="005E5A97" w:rsidRDefault="00822491" w:rsidP="00685A31">
            <w:pPr>
              <w:keepNext/>
              <w:keepLines/>
              <w:ind w:right="113"/>
              <w:contextualSpacing/>
              <w:jc w:val="right"/>
              <w:rPr>
                <w:color w:val="000000"/>
                <w:sz w:val="14"/>
                <w:szCs w:val="14"/>
              </w:rPr>
            </w:pPr>
            <w:r w:rsidRPr="005E5A97">
              <w:rPr>
                <w:color w:val="000000"/>
                <w:sz w:val="14"/>
                <w:szCs w:val="14"/>
              </w:rPr>
              <w:t>-0.076</w:t>
            </w:r>
          </w:p>
        </w:tc>
      </w:tr>
      <w:tr w:rsidR="00822491" w:rsidRPr="005E5A97" w14:paraId="29ECCFE8" w14:textId="77777777" w:rsidTr="00685A31">
        <w:trPr>
          <w:trHeight w:hRule="exact" w:val="187"/>
          <w:jc w:val="center"/>
        </w:trPr>
        <w:tc>
          <w:tcPr>
            <w:tcW w:w="4413" w:type="dxa"/>
            <w:noWrap/>
            <w:vAlign w:val="center"/>
          </w:tcPr>
          <w:p w14:paraId="25D4B20B" w14:textId="77777777" w:rsidR="00822491" w:rsidRPr="005E5A97" w:rsidRDefault="00822491" w:rsidP="00822491">
            <w:pPr>
              <w:ind w:left="227"/>
              <w:jc w:val="left"/>
              <w:rPr>
                <w:color w:val="000000"/>
                <w:sz w:val="14"/>
                <w:szCs w:val="14"/>
                <w:lang w:eastAsia="es-MX"/>
              </w:rPr>
            </w:pPr>
            <w:r w:rsidRPr="005E5A97">
              <w:rPr>
                <w:color w:val="000000"/>
                <w:sz w:val="14"/>
                <w:szCs w:val="14"/>
                <w:lang w:eastAsia="es-MX"/>
              </w:rPr>
              <w:t>Fabricación de productos metálicos</w:t>
            </w:r>
          </w:p>
        </w:tc>
        <w:tc>
          <w:tcPr>
            <w:tcW w:w="656" w:type="dxa"/>
            <w:noWrap/>
            <w:vAlign w:val="center"/>
          </w:tcPr>
          <w:p w14:paraId="6BBF2304" w14:textId="3CA6DA0F" w:rsidR="00822491" w:rsidRPr="005E5A97" w:rsidRDefault="00822491" w:rsidP="00685A31">
            <w:pPr>
              <w:keepNext/>
              <w:keepLines/>
              <w:ind w:right="170"/>
              <w:contextualSpacing/>
              <w:jc w:val="right"/>
              <w:rPr>
                <w:color w:val="000000"/>
                <w:sz w:val="14"/>
                <w:szCs w:val="14"/>
              </w:rPr>
            </w:pPr>
            <w:r w:rsidRPr="005E5A97">
              <w:rPr>
                <w:color w:val="000000"/>
                <w:sz w:val="14"/>
                <w:szCs w:val="14"/>
              </w:rPr>
              <w:t>0.71</w:t>
            </w:r>
          </w:p>
        </w:tc>
        <w:tc>
          <w:tcPr>
            <w:tcW w:w="610" w:type="dxa"/>
            <w:noWrap/>
            <w:vAlign w:val="center"/>
          </w:tcPr>
          <w:p w14:paraId="1EAF342F" w14:textId="230912DD" w:rsidR="00822491" w:rsidRPr="005E5A97" w:rsidRDefault="00822491" w:rsidP="00685A31">
            <w:pPr>
              <w:keepNext/>
              <w:keepLines/>
              <w:ind w:right="142"/>
              <w:contextualSpacing/>
              <w:jc w:val="right"/>
              <w:rPr>
                <w:color w:val="000000"/>
                <w:sz w:val="14"/>
                <w:szCs w:val="14"/>
              </w:rPr>
            </w:pPr>
            <w:r w:rsidRPr="005E5A97">
              <w:rPr>
                <w:color w:val="000000"/>
                <w:sz w:val="14"/>
                <w:szCs w:val="14"/>
              </w:rPr>
              <w:t>0.52</w:t>
            </w:r>
          </w:p>
        </w:tc>
        <w:tc>
          <w:tcPr>
            <w:tcW w:w="602" w:type="dxa"/>
            <w:noWrap/>
            <w:vAlign w:val="center"/>
          </w:tcPr>
          <w:p w14:paraId="4271BFEC" w14:textId="6ED8A47C" w:rsidR="00822491" w:rsidRPr="005E5A97" w:rsidRDefault="00822491" w:rsidP="00685A31">
            <w:pPr>
              <w:keepNext/>
              <w:keepLines/>
              <w:ind w:right="142"/>
              <w:contextualSpacing/>
              <w:jc w:val="right"/>
              <w:rPr>
                <w:color w:val="000000"/>
                <w:sz w:val="14"/>
                <w:szCs w:val="14"/>
              </w:rPr>
            </w:pPr>
            <w:r w:rsidRPr="005E5A97">
              <w:rPr>
                <w:color w:val="000000"/>
                <w:sz w:val="14"/>
                <w:szCs w:val="14"/>
              </w:rPr>
              <w:t>0.59</w:t>
            </w:r>
          </w:p>
        </w:tc>
        <w:tc>
          <w:tcPr>
            <w:tcW w:w="613" w:type="dxa"/>
            <w:noWrap/>
            <w:vAlign w:val="center"/>
          </w:tcPr>
          <w:p w14:paraId="20DC9A33" w14:textId="7A89D19D" w:rsidR="00822491" w:rsidRPr="005E5A97" w:rsidRDefault="00822491" w:rsidP="00685A31">
            <w:pPr>
              <w:keepNext/>
              <w:keepLines/>
              <w:ind w:right="142"/>
              <w:contextualSpacing/>
              <w:jc w:val="right"/>
              <w:rPr>
                <w:color w:val="000000"/>
                <w:sz w:val="14"/>
                <w:szCs w:val="14"/>
              </w:rPr>
            </w:pPr>
            <w:r w:rsidRPr="005E5A97">
              <w:rPr>
                <w:color w:val="000000"/>
                <w:sz w:val="14"/>
                <w:szCs w:val="14"/>
              </w:rPr>
              <w:t>2.85</w:t>
            </w:r>
          </w:p>
        </w:tc>
        <w:tc>
          <w:tcPr>
            <w:tcW w:w="601" w:type="dxa"/>
            <w:noWrap/>
            <w:vAlign w:val="center"/>
          </w:tcPr>
          <w:p w14:paraId="4A146BB8" w14:textId="48ECAE37" w:rsidR="00822491" w:rsidRPr="005E5A97" w:rsidRDefault="00822491" w:rsidP="00685A31">
            <w:pPr>
              <w:keepNext/>
              <w:keepLines/>
              <w:ind w:right="142"/>
              <w:contextualSpacing/>
              <w:jc w:val="right"/>
              <w:rPr>
                <w:color w:val="000000"/>
                <w:sz w:val="14"/>
                <w:szCs w:val="14"/>
              </w:rPr>
            </w:pPr>
            <w:r w:rsidRPr="005E5A97">
              <w:rPr>
                <w:color w:val="000000"/>
                <w:sz w:val="14"/>
                <w:szCs w:val="14"/>
              </w:rPr>
              <w:t>1.54</w:t>
            </w:r>
          </w:p>
        </w:tc>
        <w:tc>
          <w:tcPr>
            <w:tcW w:w="605" w:type="dxa"/>
            <w:noWrap/>
            <w:vAlign w:val="center"/>
          </w:tcPr>
          <w:p w14:paraId="0C755FD8" w14:textId="611A7F06" w:rsidR="00822491" w:rsidRPr="005E5A97" w:rsidRDefault="00822491" w:rsidP="00685A31">
            <w:pPr>
              <w:keepNext/>
              <w:keepLines/>
              <w:ind w:right="142"/>
              <w:contextualSpacing/>
              <w:jc w:val="right"/>
              <w:rPr>
                <w:color w:val="000000"/>
                <w:sz w:val="14"/>
                <w:szCs w:val="14"/>
              </w:rPr>
            </w:pPr>
            <w:r w:rsidRPr="005E5A97">
              <w:rPr>
                <w:color w:val="000000"/>
                <w:sz w:val="14"/>
                <w:szCs w:val="14"/>
              </w:rPr>
              <w:t>2.02</w:t>
            </w:r>
          </w:p>
        </w:tc>
        <w:tc>
          <w:tcPr>
            <w:tcW w:w="644" w:type="dxa"/>
            <w:shd w:val="clear" w:color="000000" w:fill="FFFFFF"/>
            <w:noWrap/>
            <w:vAlign w:val="center"/>
          </w:tcPr>
          <w:p w14:paraId="0DEA8776" w14:textId="09D4D4B4" w:rsidR="00822491" w:rsidRPr="005E5A97" w:rsidRDefault="00822491" w:rsidP="00685A31">
            <w:pPr>
              <w:keepNext/>
              <w:keepLines/>
              <w:ind w:right="113"/>
              <w:contextualSpacing/>
              <w:jc w:val="right"/>
              <w:rPr>
                <w:color w:val="000000"/>
                <w:sz w:val="14"/>
                <w:szCs w:val="14"/>
              </w:rPr>
            </w:pPr>
            <w:r w:rsidRPr="005E5A97">
              <w:rPr>
                <w:color w:val="000000"/>
                <w:sz w:val="14"/>
                <w:szCs w:val="14"/>
              </w:rPr>
              <w:t>0.014</w:t>
            </w:r>
          </w:p>
        </w:tc>
        <w:tc>
          <w:tcPr>
            <w:tcW w:w="654" w:type="dxa"/>
            <w:shd w:val="clear" w:color="000000" w:fill="FFFFFF"/>
            <w:noWrap/>
            <w:vAlign w:val="center"/>
          </w:tcPr>
          <w:p w14:paraId="795B70DD" w14:textId="63EB81B8" w:rsidR="00822491" w:rsidRPr="005E5A97" w:rsidRDefault="00822491" w:rsidP="00685A31">
            <w:pPr>
              <w:keepNext/>
              <w:keepLines/>
              <w:ind w:right="113"/>
              <w:contextualSpacing/>
              <w:jc w:val="right"/>
              <w:rPr>
                <w:color w:val="000000"/>
                <w:sz w:val="14"/>
                <w:szCs w:val="14"/>
              </w:rPr>
            </w:pPr>
            <w:r w:rsidRPr="005E5A97">
              <w:rPr>
                <w:color w:val="000000"/>
                <w:sz w:val="14"/>
                <w:szCs w:val="14"/>
              </w:rPr>
              <w:t>0.007</w:t>
            </w:r>
          </w:p>
        </w:tc>
        <w:tc>
          <w:tcPr>
            <w:tcW w:w="640" w:type="dxa"/>
            <w:shd w:val="clear" w:color="000000" w:fill="FFFFFF"/>
            <w:noWrap/>
            <w:vAlign w:val="center"/>
          </w:tcPr>
          <w:p w14:paraId="4405B490" w14:textId="0D64C953" w:rsidR="00822491" w:rsidRPr="005E5A97" w:rsidRDefault="00822491" w:rsidP="00685A31">
            <w:pPr>
              <w:keepNext/>
              <w:keepLines/>
              <w:ind w:right="113"/>
              <w:contextualSpacing/>
              <w:jc w:val="right"/>
              <w:rPr>
                <w:color w:val="000000"/>
                <w:sz w:val="14"/>
                <w:szCs w:val="14"/>
              </w:rPr>
            </w:pPr>
            <w:r w:rsidRPr="005E5A97">
              <w:rPr>
                <w:color w:val="000000"/>
                <w:sz w:val="14"/>
                <w:szCs w:val="14"/>
              </w:rPr>
              <w:t>0.009</w:t>
            </w:r>
          </w:p>
        </w:tc>
      </w:tr>
      <w:tr w:rsidR="00822491" w:rsidRPr="005E5A97" w14:paraId="113C5A0D" w14:textId="77777777" w:rsidTr="00685A31">
        <w:trPr>
          <w:trHeight w:hRule="exact" w:val="187"/>
          <w:jc w:val="center"/>
        </w:trPr>
        <w:tc>
          <w:tcPr>
            <w:tcW w:w="4413" w:type="dxa"/>
            <w:shd w:val="clear" w:color="auto" w:fill="F2F2F2"/>
            <w:noWrap/>
            <w:vAlign w:val="center"/>
          </w:tcPr>
          <w:p w14:paraId="7CF0B7B7" w14:textId="77777777" w:rsidR="00822491" w:rsidRPr="005E5A97" w:rsidRDefault="00822491" w:rsidP="00822491">
            <w:pPr>
              <w:ind w:left="227"/>
              <w:jc w:val="left"/>
              <w:rPr>
                <w:color w:val="000000"/>
                <w:sz w:val="14"/>
                <w:szCs w:val="14"/>
                <w:lang w:eastAsia="es-MX"/>
              </w:rPr>
            </w:pPr>
            <w:r w:rsidRPr="005E5A97">
              <w:rPr>
                <w:color w:val="000000"/>
                <w:sz w:val="14"/>
                <w:szCs w:val="14"/>
                <w:lang w:eastAsia="es-MX"/>
              </w:rPr>
              <w:t>Fabricación de maquinaria y equipo</w:t>
            </w:r>
          </w:p>
        </w:tc>
        <w:tc>
          <w:tcPr>
            <w:tcW w:w="656" w:type="dxa"/>
            <w:shd w:val="clear" w:color="auto" w:fill="F2F2F2"/>
            <w:noWrap/>
            <w:vAlign w:val="center"/>
          </w:tcPr>
          <w:p w14:paraId="39C4EFC7" w14:textId="1002B10E" w:rsidR="00822491" w:rsidRPr="005E5A97" w:rsidRDefault="00822491" w:rsidP="00685A31">
            <w:pPr>
              <w:keepNext/>
              <w:keepLines/>
              <w:ind w:right="170"/>
              <w:contextualSpacing/>
              <w:jc w:val="right"/>
              <w:rPr>
                <w:color w:val="000000"/>
                <w:sz w:val="14"/>
                <w:szCs w:val="14"/>
              </w:rPr>
            </w:pPr>
            <w:r w:rsidRPr="005E5A97">
              <w:rPr>
                <w:color w:val="000000"/>
                <w:sz w:val="14"/>
                <w:szCs w:val="14"/>
              </w:rPr>
              <w:t>0.37</w:t>
            </w:r>
          </w:p>
        </w:tc>
        <w:tc>
          <w:tcPr>
            <w:tcW w:w="610" w:type="dxa"/>
            <w:shd w:val="clear" w:color="auto" w:fill="F2F2F2"/>
            <w:noWrap/>
            <w:vAlign w:val="center"/>
          </w:tcPr>
          <w:p w14:paraId="532F685A" w14:textId="3F9A3ABA" w:rsidR="00822491" w:rsidRPr="005E5A97" w:rsidRDefault="00822491" w:rsidP="00685A31">
            <w:pPr>
              <w:keepNext/>
              <w:keepLines/>
              <w:ind w:right="142"/>
              <w:contextualSpacing/>
              <w:jc w:val="right"/>
              <w:rPr>
                <w:color w:val="000000"/>
                <w:sz w:val="14"/>
                <w:szCs w:val="14"/>
              </w:rPr>
            </w:pPr>
            <w:r w:rsidRPr="005E5A97">
              <w:rPr>
                <w:color w:val="000000"/>
                <w:sz w:val="14"/>
                <w:szCs w:val="14"/>
              </w:rPr>
              <w:t>0.34</w:t>
            </w:r>
          </w:p>
        </w:tc>
        <w:tc>
          <w:tcPr>
            <w:tcW w:w="602" w:type="dxa"/>
            <w:shd w:val="clear" w:color="auto" w:fill="F2F2F2"/>
            <w:noWrap/>
            <w:vAlign w:val="center"/>
          </w:tcPr>
          <w:p w14:paraId="5CC33456" w14:textId="15F9DBD2" w:rsidR="00822491" w:rsidRPr="005E5A97" w:rsidRDefault="00822491" w:rsidP="00685A31">
            <w:pPr>
              <w:keepNext/>
              <w:keepLines/>
              <w:ind w:right="142"/>
              <w:contextualSpacing/>
              <w:jc w:val="right"/>
              <w:rPr>
                <w:color w:val="000000"/>
                <w:sz w:val="14"/>
                <w:szCs w:val="14"/>
              </w:rPr>
            </w:pPr>
            <w:r w:rsidRPr="005E5A97">
              <w:rPr>
                <w:color w:val="000000"/>
                <w:sz w:val="14"/>
                <w:szCs w:val="14"/>
              </w:rPr>
              <w:t>0.35</w:t>
            </w:r>
          </w:p>
        </w:tc>
        <w:tc>
          <w:tcPr>
            <w:tcW w:w="613" w:type="dxa"/>
            <w:shd w:val="clear" w:color="auto" w:fill="F2F2F2"/>
            <w:noWrap/>
            <w:vAlign w:val="center"/>
          </w:tcPr>
          <w:p w14:paraId="47BBB9CF" w14:textId="2808E522" w:rsidR="00822491" w:rsidRPr="005E5A97" w:rsidRDefault="00822491" w:rsidP="00685A31">
            <w:pPr>
              <w:keepNext/>
              <w:keepLines/>
              <w:ind w:right="142"/>
              <w:contextualSpacing/>
              <w:jc w:val="right"/>
              <w:rPr>
                <w:color w:val="000000"/>
                <w:sz w:val="14"/>
                <w:szCs w:val="14"/>
              </w:rPr>
            </w:pPr>
            <w:r w:rsidRPr="005E5A97">
              <w:rPr>
                <w:color w:val="000000"/>
                <w:sz w:val="14"/>
                <w:szCs w:val="14"/>
              </w:rPr>
              <w:t>0.98</w:t>
            </w:r>
          </w:p>
        </w:tc>
        <w:tc>
          <w:tcPr>
            <w:tcW w:w="601" w:type="dxa"/>
            <w:shd w:val="clear" w:color="auto" w:fill="F2F2F2"/>
            <w:noWrap/>
            <w:vAlign w:val="center"/>
          </w:tcPr>
          <w:p w14:paraId="07D409A1" w14:textId="71701010" w:rsidR="00822491" w:rsidRPr="005E5A97" w:rsidRDefault="00822491" w:rsidP="00685A31">
            <w:pPr>
              <w:keepNext/>
              <w:keepLines/>
              <w:ind w:right="142"/>
              <w:contextualSpacing/>
              <w:jc w:val="right"/>
              <w:rPr>
                <w:color w:val="000000"/>
                <w:sz w:val="14"/>
                <w:szCs w:val="14"/>
              </w:rPr>
            </w:pPr>
            <w:r w:rsidRPr="005E5A97">
              <w:rPr>
                <w:color w:val="000000"/>
                <w:sz w:val="14"/>
                <w:szCs w:val="14"/>
              </w:rPr>
              <w:t>0.04</w:t>
            </w:r>
          </w:p>
        </w:tc>
        <w:tc>
          <w:tcPr>
            <w:tcW w:w="605" w:type="dxa"/>
            <w:shd w:val="clear" w:color="auto" w:fill="F2F2F2"/>
            <w:noWrap/>
            <w:vAlign w:val="center"/>
          </w:tcPr>
          <w:p w14:paraId="6C820747" w14:textId="72D8A8C1" w:rsidR="00822491" w:rsidRPr="005E5A97" w:rsidRDefault="00822491" w:rsidP="00685A31">
            <w:pPr>
              <w:keepNext/>
              <w:keepLines/>
              <w:ind w:right="142"/>
              <w:contextualSpacing/>
              <w:jc w:val="right"/>
              <w:rPr>
                <w:color w:val="000000"/>
                <w:sz w:val="14"/>
                <w:szCs w:val="14"/>
              </w:rPr>
            </w:pPr>
            <w:r w:rsidRPr="005E5A97">
              <w:rPr>
                <w:color w:val="000000"/>
                <w:sz w:val="14"/>
                <w:szCs w:val="14"/>
              </w:rPr>
              <w:t>0.11</w:t>
            </w:r>
          </w:p>
        </w:tc>
        <w:tc>
          <w:tcPr>
            <w:tcW w:w="644" w:type="dxa"/>
            <w:shd w:val="clear" w:color="000000" w:fill="F2F2F2"/>
            <w:noWrap/>
            <w:vAlign w:val="center"/>
          </w:tcPr>
          <w:p w14:paraId="535E2BEC" w14:textId="26F3420B" w:rsidR="00822491" w:rsidRPr="005E5A97" w:rsidRDefault="00822491" w:rsidP="00685A31">
            <w:pPr>
              <w:keepNext/>
              <w:keepLines/>
              <w:ind w:right="113"/>
              <w:contextualSpacing/>
              <w:jc w:val="right"/>
              <w:rPr>
                <w:color w:val="000000"/>
                <w:sz w:val="14"/>
                <w:szCs w:val="14"/>
              </w:rPr>
            </w:pPr>
            <w:r w:rsidRPr="005E5A97">
              <w:rPr>
                <w:color w:val="000000"/>
                <w:sz w:val="14"/>
                <w:szCs w:val="14"/>
              </w:rPr>
              <w:t>0.002</w:t>
            </w:r>
          </w:p>
        </w:tc>
        <w:tc>
          <w:tcPr>
            <w:tcW w:w="654" w:type="dxa"/>
            <w:shd w:val="clear" w:color="000000" w:fill="F2F2F2"/>
            <w:noWrap/>
            <w:vAlign w:val="center"/>
          </w:tcPr>
          <w:p w14:paraId="5EC7E3C2" w14:textId="7BF092DE" w:rsidR="00822491" w:rsidRPr="005E5A97" w:rsidRDefault="00822491" w:rsidP="00685A31">
            <w:pPr>
              <w:keepNext/>
              <w:keepLines/>
              <w:ind w:right="113"/>
              <w:contextualSpacing/>
              <w:jc w:val="right"/>
              <w:rPr>
                <w:color w:val="000000"/>
                <w:sz w:val="14"/>
                <w:szCs w:val="14"/>
              </w:rPr>
            </w:pPr>
            <w:r w:rsidRPr="005E5A97">
              <w:rPr>
                <w:color w:val="000000"/>
                <w:sz w:val="14"/>
                <w:szCs w:val="14"/>
              </w:rPr>
              <w:t>0.011</w:t>
            </w:r>
          </w:p>
        </w:tc>
        <w:tc>
          <w:tcPr>
            <w:tcW w:w="640" w:type="dxa"/>
            <w:shd w:val="clear" w:color="000000" w:fill="F2F2F2"/>
            <w:noWrap/>
            <w:vAlign w:val="center"/>
          </w:tcPr>
          <w:p w14:paraId="35798050" w14:textId="30203135" w:rsidR="00822491" w:rsidRPr="005E5A97" w:rsidRDefault="00822491" w:rsidP="00685A31">
            <w:pPr>
              <w:keepNext/>
              <w:keepLines/>
              <w:ind w:right="113"/>
              <w:contextualSpacing/>
              <w:jc w:val="right"/>
              <w:rPr>
                <w:color w:val="000000"/>
                <w:sz w:val="14"/>
                <w:szCs w:val="14"/>
              </w:rPr>
            </w:pPr>
            <w:r w:rsidRPr="005E5A97">
              <w:rPr>
                <w:color w:val="000000"/>
                <w:sz w:val="14"/>
                <w:szCs w:val="14"/>
              </w:rPr>
              <w:t>0.008</w:t>
            </w:r>
          </w:p>
        </w:tc>
      </w:tr>
      <w:tr w:rsidR="00822491" w:rsidRPr="005E5A97" w14:paraId="652FEF10" w14:textId="77777777" w:rsidTr="00685A31">
        <w:trPr>
          <w:trHeight w:val="170"/>
          <w:jc w:val="center"/>
        </w:trPr>
        <w:tc>
          <w:tcPr>
            <w:tcW w:w="4413" w:type="dxa"/>
            <w:noWrap/>
            <w:vAlign w:val="center"/>
          </w:tcPr>
          <w:p w14:paraId="53576828" w14:textId="77777777" w:rsidR="00822491" w:rsidRPr="005E5A97" w:rsidRDefault="00822491" w:rsidP="00822491">
            <w:pPr>
              <w:ind w:left="227"/>
              <w:jc w:val="left"/>
              <w:rPr>
                <w:color w:val="000000"/>
                <w:sz w:val="14"/>
                <w:szCs w:val="14"/>
                <w:lang w:eastAsia="es-MX"/>
              </w:rPr>
            </w:pPr>
            <w:r w:rsidRPr="005E5A97">
              <w:rPr>
                <w:color w:val="000000"/>
                <w:sz w:val="14"/>
                <w:szCs w:val="14"/>
                <w:lang w:eastAsia="es-MX"/>
              </w:rPr>
              <w:t>Fabricación de equipo de computación, comunicación, medición y de otros equipos, componentes y accesorios electrónicos</w:t>
            </w:r>
          </w:p>
        </w:tc>
        <w:tc>
          <w:tcPr>
            <w:tcW w:w="656" w:type="dxa"/>
            <w:noWrap/>
            <w:vAlign w:val="center"/>
          </w:tcPr>
          <w:p w14:paraId="5B43B2A7" w14:textId="2037304E" w:rsidR="00822491" w:rsidRPr="005E5A97" w:rsidRDefault="00822491" w:rsidP="00685A31">
            <w:pPr>
              <w:keepNext/>
              <w:keepLines/>
              <w:ind w:right="170"/>
              <w:contextualSpacing/>
              <w:jc w:val="right"/>
              <w:rPr>
                <w:color w:val="000000"/>
                <w:sz w:val="14"/>
                <w:szCs w:val="14"/>
              </w:rPr>
            </w:pPr>
            <w:r w:rsidRPr="005E5A97">
              <w:rPr>
                <w:color w:val="000000"/>
                <w:sz w:val="14"/>
                <w:szCs w:val="14"/>
              </w:rPr>
              <w:t>0.57</w:t>
            </w:r>
          </w:p>
        </w:tc>
        <w:tc>
          <w:tcPr>
            <w:tcW w:w="610" w:type="dxa"/>
            <w:noWrap/>
            <w:vAlign w:val="center"/>
          </w:tcPr>
          <w:p w14:paraId="4F298EA1" w14:textId="6C33BC16" w:rsidR="00822491" w:rsidRPr="005E5A97" w:rsidRDefault="00822491" w:rsidP="00685A31">
            <w:pPr>
              <w:keepNext/>
              <w:keepLines/>
              <w:ind w:right="142"/>
              <w:contextualSpacing/>
              <w:jc w:val="right"/>
              <w:rPr>
                <w:color w:val="000000"/>
                <w:sz w:val="14"/>
                <w:szCs w:val="14"/>
              </w:rPr>
            </w:pPr>
            <w:r w:rsidRPr="005E5A97">
              <w:rPr>
                <w:color w:val="000000"/>
                <w:sz w:val="14"/>
                <w:szCs w:val="14"/>
              </w:rPr>
              <w:t>0.72</w:t>
            </w:r>
          </w:p>
        </w:tc>
        <w:tc>
          <w:tcPr>
            <w:tcW w:w="602" w:type="dxa"/>
            <w:noWrap/>
            <w:vAlign w:val="center"/>
          </w:tcPr>
          <w:p w14:paraId="085187CA" w14:textId="4137A9D3" w:rsidR="00822491" w:rsidRPr="005E5A97" w:rsidRDefault="00822491" w:rsidP="00685A31">
            <w:pPr>
              <w:keepNext/>
              <w:keepLines/>
              <w:ind w:right="142"/>
              <w:contextualSpacing/>
              <w:jc w:val="right"/>
              <w:rPr>
                <w:color w:val="000000"/>
                <w:sz w:val="14"/>
                <w:szCs w:val="14"/>
              </w:rPr>
            </w:pPr>
            <w:r w:rsidRPr="005E5A97">
              <w:rPr>
                <w:color w:val="000000"/>
                <w:sz w:val="14"/>
                <w:szCs w:val="14"/>
              </w:rPr>
              <w:t>0.70</w:t>
            </w:r>
          </w:p>
        </w:tc>
        <w:tc>
          <w:tcPr>
            <w:tcW w:w="613" w:type="dxa"/>
            <w:noWrap/>
            <w:vAlign w:val="center"/>
          </w:tcPr>
          <w:p w14:paraId="3AD306EE" w14:textId="75FAAEAD" w:rsidR="00822491" w:rsidRPr="005E5A97" w:rsidRDefault="00822491" w:rsidP="00685A31">
            <w:pPr>
              <w:keepNext/>
              <w:keepLines/>
              <w:ind w:right="142"/>
              <w:contextualSpacing/>
              <w:jc w:val="right"/>
              <w:rPr>
                <w:color w:val="000000"/>
                <w:sz w:val="14"/>
                <w:szCs w:val="14"/>
              </w:rPr>
            </w:pPr>
            <w:r w:rsidRPr="005E5A97">
              <w:rPr>
                <w:color w:val="000000"/>
                <w:sz w:val="14"/>
                <w:szCs w:val="14"/>
              </w:rPr>
              <w:t>0.40</w:t>
            </w:r>
          </w:p>
        </w:tc>
        <w:tc>
          <w:tcPr>
            <w:tcW w:w="601" w:type="dxa"/>
            <w:noWrap/>
            <w:vAlign w:val="center"/>
          </w:tcPr>
          <w:p w14:paraId="4CBDBB4A" w14:textId="466FD279" w:rsidR="00822491" w:rsidRPr="005E5A97" w:rsidRDefault="00822491" w:rsidP="00685A31">
            <w:pPr>
              <w:keepNext/>
              <w:keepLines/>
              <w:ind w:right="142"/>
              <w:contextualSpacing/>
              <w:jc w:val="right"/>
              <w:rPr>
                <w:color w:val="000000"/>
                <w:sz w:val="14"/>
                <w:szCs w:val="14"/>
              </w:rPr>
            </w:pPr>
            <w:r w:rsidRPr="005E5A97">
              <w:rPr>
                <w:color w:val="000000"/>
                <w:sz w:val="14"/>
                <w:szCs w:val="14"/>
              </w:rPr>
              <w:t>-4.05</w:t>
            </w:r>
          </w:p>
        </w:tc>
        <w:tc>
          <w:tcPr>
            <w:tcW w:w="605" w:type="dxa"/>
            <w:noWrap/>
            <w:vAlign w:val="center"/>
          </w:tcPr>
          <w:p w14:paraId="25C6F621" w14:textId="1614B0D9" w:rsidR="00822491" w:rsidRPr="005E5A97" w:rsidRDefault="00822491" w:rsidP="00685A31">
            <w:pPr>
              <w:keepNext/>
              <w:keepLines/>
              <w:ind w:right="142"/>
              <w:contextualSpacing/>
              <w:jc w:val="right"/>
              <w:rPr>
                <w:color w:val="000000"/>
                <w:sz w:val="14"/>
                <w:szCs w:val="14"/>
              </w:rPr>
            </w:pPr>
            <w:r w:rsidRPr="005E5A97">
              <w:rPr>
                <w:color w:val="000000"/>
                <w:sz w:val="14"/>
                <w:szCs w:val="14"/>
              </w:rPr>
              <w:t>-3.47</w:t>
            </w:r>
          </w:p>
        </w:tc>
        <w:tc>
          <w:tcPr>
            <w:tcW w:w="644" w:type="dxa"/>
            <w:shd w:val="clear" w:color="000000" w:fill="FFFFFF"/>
            <w:noWrap/>
            <w:vAlign w:val="center"/>
          </w:tcPr>
          <w:p w14:paraId="5CDD0736" w14:textId="1EBBFC96" w:rsidR="00822491" w:rsidRPr="005E5A97" w:rsidRDefault="00822491" w:rsidP="00685A31">
            <w:pPr>
              <w:keepNext/>
              <w:keepLines/>
              <w:ind w:right="113"/>
              <w:contextualSpacing/>
              <w:jc w:val="right"/>
              <w:rPr>
                <w:color w:val="000000"/>
                <w:sz w:val="14"/>
                <w:szCs w:val="14"/>
              </w:rPr>
            </w:pPr>
            <w:r w:rsidRPr="005E5A97">
              <w:rPr>
                <w:color w:val="000000"/>
                <w:sz w:val="14"/>
                <w:szCs w:val="14"/>
              </w:rPr>
              <w:t>0.013</w:t>
            </w:r>
          </w:p>
        </w:tc>
        <w:tc>
          <w:tcPr>
            <w:tcW w:w="654" w:type="dxa"/>
            <w:shd w:val="clear" w:color="000000" w:fill="FFFFFF"/>
            <w:noWrap/>
            <w:vAlign w:val="center"/>
          </w:tcPr>
          <w:p w14:paraId="266A7770" w14:textId="2179AC2B" w:rsidR="00822491" w:rsidRPr="005E5A97" w:rsidRDefault="00822491" w:rsidP="00685A31">
            <w:pPr>
              <w:keepNext/>
              <w:keepLines/>
              <w:ind w:right="113"/>
              <w:contextualSpacing/>
              <w:jc w:val="right"/>
              <w:rPr>
                <w:color w:val="000000"/>
                <w:sz w:val="14"/>
                <w:szCs w:val="14"/>
              </w:rPr>
            </w:pPr>
            <w:r w:rsidRPr="005E5A97">
              <w:rPr>
                <w:color w:val="000000"/>
                <w:sz w:val="14"/>
                <w:szCs w:val="14"/>
              </w:rPr>
              <w:t>0.044</w:t>
            </w:r>
          </w:p>
        </w:tc>
        <w:tc>
          <w:tcPr>
            <w:tcW w:w="640" w:type="dxa"/>
            <w:shd w:val="clear" w:color="000000" w:fill="FFFFFF"/>
            <w:noWrap/>
            <w:vAlign w:val="center"/>
          </w:tcPr>
          <w:p w14:paraId="5D74CED7" w14:textId="3C6846D4" w:rsidR="00822491" w:rsidRPr="005E5A97" w:rsidRDefault="00822491" w:rsidP="00685A31">
            <w:pPr>
              <w:keepNext/>
              <w:keepLines/>
              <w:ind w:right="113"/>
              <w:contextualSpacing/>
              <w:jc w:val="right"/>
              <w:rPr>
                <w:color w:val="000000"/>
                <w:sz w:val="14"/>
                <w:szCs w:val="14"/>
              </w:rPr>
            </w:pPr>
            <w:r w:rsidRPr="005E5A97">
              <w:rPr>
                <w:color w:val="000000"/>
                <w:sz w:val="14"/>
                <w:szCs w:val="14"/>
              </w:rPr>
              <w:t>0.035</w:t>
            </w:r>
          </w:p>
        </w:tc>
      </w:tr>
      <w:tr w:rsidR="00822491" w:rsidRPr="005E5A97" w14:paraId="5111ECFB" w14:textId="77777777" w:rsidTr="00685A31">
        <w:trPr>
          <w:trHeight w:val="170"/>
          <w:jc w:val="center"/>
        </w:trPr>
        <w:tc>
          <w:tcPr>
            <w:tcW w:w="4413" w:type="dxa"/>
            <w:shd w:val="clear" w:color="auto" w:fill="F2F2F2"/>
            <w:noWrap/>
            <w:vAlign w:val="center"/>
          </w:tcPr>
          <w:p w14:paraId="7AF3144C" w14:textId="77777777" w:rsidR="00822491" w:rsidRPr="005E5A97" w:rsidRDefault="00822491" w:rsidP="00822491">
            <w:pPr>
              <w:ind w:left="227"/>
              <w:jc w:val="left"/>
              <w:rPr>
                <w:color w:val="000000"/>
                <w:sz w:val="14"/>
                <w:szCs w:val="14"/>
                <w:lang w:eastAsia="es-MX"/>
              </w:rPr>
            </w:pPr>
            <w:r w:rsidRPr="005E5A97">
              <w:rPr>
                <w:color w:val="000000"/>
                <w:sz w:val="14"/>
                <w:szCs w:val="14"/>
                <w:lang w:eastAsia="es-MX"/>
              </w:rPr>
              <w:t>Fabricación de accesorios, aparatos eléctricos y equipo de generación de energía eléctrica</w:t>
            </w:r>
          </w:p>
        </w:tc>
        <w:tc>
          <w:tcPr>
            <w:tcW w:w="656" w:type="dxa"/>
            <w:shd w:val="clear" w:color="auto" w:fill="F2F2F2"/>
            <w:noWrap/>
            <w:vAlign w:val="center"/>
          </w:tcPr>
          <w:p w14:paraId="5A5E9F7E" w14:textId="3B67361F" w:rsidR="00822491" w:rsidRPr="005E5A97" w:rsidRDefault="00822491" w:rsidP="00685A31">
            <w:pPr>
              <w:keepNext/>
              <w:keepLines/>
              <w:ind w:right="170"/>
              <w:contextualSpacing/>
              <w:jc w:val="right"/>
              <w:rPr>
                <w:color w:val="000000"/>
                <w:sz w:val="14"/>
                <w:szCs w:val="14"/>
              </w:rPr>
            </w:pPr>
            <w:r w:rsidRPr="005E5A97">
              <w:rPr>
                <w:color w:val="000000"/>
                <w:sz w:val="14"/>
                <w:szCs w:val="14"/>
              </w:rPr>
              <w:t>1.06</w:t>
            </w:r>
          </w:p>
        </w:tc>
        <w:tc>
          <w:tcPr>
            <w:tcW w:w="610" w:type="dxa"/>
            <w:shd w:val="clear" w:color="auto" w:fill="F2F2F2"/>
            <w:noWrap/>
            <w:vAlign w:val="center"/>
          </w:tcPr>
          <w:p w14:paraId="7B199696" w14:textId="2A301FFD" w:rsidR="00822491" w:rsidRPr="005E5A97" w:rsidRDefault="00822491" w:rsidP="00685A31">
            <w:pPr>
              <w:keepNext/>
              <w:keepLines/>
              <w:ind w:right="142"/>
              <w:contextualSpacing/>
              <w:jc w:val="right"/>
              <w:rPr>
                <w:color w:val="000000"/>
                <w:sz w:val="14"/>
                <w:szCs w:val="14"/>
              </w:rPr>
            </w:pPr>
            <w:r w:rsidRPr="005E5A97">
              <w:rPr>
                <w:color w:val="000000"/>
                <w:sz w:val="14"/>
                <w:szCs w:val="14"/>
              </w:rPr>
              <w:t>1.02</w:t>
            </w:r>
          </w:p>
        </w:tc>
        <w:tc>
          <w:tcPr>
            <w:tcW w:w="602" w:type="dxa"/>
            <w:shd w:val="clear" w:color="auto" w:fill="F2F2F2"/>
            <w:noWrap/>
            <w:vAlign w:val="center"/>
          </w:tcPr>
          <w:p w14:paraId="1FB2F553" w14:textId="4C8878D0" w:rsidR="00822491" w:rsidRPr="005E5A97" w:rsidRDefault="00822491" w:rsidP="00685A31">
            <w:pPr>
              <w:keepNext/>
              <w:keepLines/>
              <w:ind w:right="142"/>
              <w:contextualSpacing/>
              <w:jc w:val="right"/>
              <w:rPr>
                <w:color w:val="000000"/>
                <w:sz w:val="14"/>
                <w:szCs w:val="14"/>
              </w:rPr>
            </w:pPr>
            <w:r w:rsidRPr="005E5A97">
              <w:rPr>
                <w:color w:val="000000"/>
                <w:sz w:val="14"/>
                <w:szCs w:val="14"/>
              </w:rPr>
              <w:t>1.03</w:t>
            </w:r>
          </w:p>
        </w:tc>
        <w:tc>
          <w:tcPr>
            <w:tcW w:w="613" w:type="dxa"/>
            <w:shd w:val="clear" w:color="auto" w:fill="F2F2F2"/>
            <w:noWrap/>
            <w:vAlign w:val="center"/>
          </w:tcPr>
          <w:p w14:paraId="2F7A3C4F" w14:textId="6224BF29" w:rsidR="00822491" w:rsidRPr="005E5A97" w:rsidRDefault="00822491" w:rsidP="00685A31">
            <w:pPr>
              <w:keepNext/>
              <w:keepLines/>
              <w:ind w:right="142"/>
              <w:contextualSpacing/>
              <w:jc w:val="right"/>
              <w:rPr>
                <w:color w:val="000000"/>
                <w:sz w:val="14"/>
                <w:szCs w:val="14"/>
              </w:rPr>
            </w:pPr>
            <w:r w:rsidRPr="005E5A97">
              <w:rPr>
                <w:color w:val="000000"/>
                <w:sz w:val="14"/>
                <w:szCs w:val="14"/>
              </w:rPr>
              <w:t>4.15</w:t>
            </w:r>
          </w:p>
        </w:tc>
        <w:tc>
          <w:tcPr>
            <w:tcW w:w="601" w:type="dxa"/>
            <w:shd w:val="clear" w:color="auto" w:fill="F2F2F2"/>
            <w:noWrap/>
            <w:vAlign w:val="center"/>
          </w:tcPr>
          <w:p w14:paraId="7F685D4A" w14:textId="746F31A8" w:rsidR="00822491" w:rsidRPr="005E5A97" w:rsidRDefault="00822491" w:rsidP="00685A31">
            <w:pPr>
              <w:keepNext/>
              <w:keepLines/>
              <w:ind w:right="142"/>
              <w:contextualSpacing/>
              <w:jc w:val="right"/>
              <w:rPr>
                <w:color w:val="000000"/>
                <w:sz w:val="14"/>
                <w:szCs w:val="14"/>
              </w:rPr>
            </w:pPr>
            <w:r w:rsidRPr="005E5A97">
              <w:rPr>
                <w:color w:val="000000"/>
                <w:sz w:val="14"/>
                <w:szCs w:val="14"/>
              </w:rPr>
              <w:t>3.15</w:t>
            </w:r>
          </w:p>
        </w:tc>
        <w:tc>
          <w:tcPr>
            <w:tcW w:w="605" w:type="dxa"/>
            <w:shd w:val="clear" w:color="auto" w:fill="F2F2F2"/>
            <w:noWrap/>
            <w:vAlign w:val="center"/>
          </w:tcPr>
          <w:p w14:paraId="61CFE1BB" w14:textId="2FD292F3" w:rsidR="00822491" w:rsidRPr="005E5A97" w:rsidRDefault="00822491" w:rsidP="00685A31">
            <w:pPr>
              <w:keepNext/>
              <w:keepLines/>
              <w:ind w:right="142"/>
              <w:contextualSpacing/>
              <w:jc w:val="right"/>
              <w:rPr>
                <w:color w:val="000000"/>
                <w:sz w:val="14"/>
                <w:szCs w:val="14"/>
              </w:rPr>
            </w:pPr>
            <w:r w:rsidRPr="005E5A97">
              <w:rPr>
                <w:color w:val="000000"/>
                <w:sz w:val="14"/>
                <w:szCs w:val="14"/>
              </w:rPr>
              <w:t>3.30</w:t>
            </w:r>
          </w:p>
        </w:tc>
        <w:tc>
          <w:tcPr>
            <w:tcW w:w="644" w:type="dxa"/>
            <w:shd w:val="clear" w:color="000000" w:fill="F2F2F2"/>
            <w:noWrap/>
            <w:vAlign w:val="center"/>
          </w:tcPr>
          <w:p w14:paraId="7F13BAE4" w14:textId="379BBB35" w:rsidR="00822491" w:rsidRPr="005E5A97" w:rsidRDefault="00822491" w:rsidP="00685A31">
            <w:pPr>
              <w:keepNext/>
              <w:keepLines/>
              <w:ind w:right="113"/>
              <w:contextualSpacing/>
              <w:jc w:val="right"/>
              <w:rPr>
                <w:color w:val="000000"/>
                <w:sz w:val="14"/>
                <w:szCs w:val="14"/>
              </w:rPr>
            </w:pPr>
            <w:r w:rsidRPr="005E5A97">
              <w:rPr>
                <w:color w:val="000000"/>
                <w:sz w:val="14"/>
                <w:szCs w:val="14"/>
              </w:rPr>
              <w:t>0.014</w:t>
            </w:r>
          </w:p>
        </w:tc>
        <w:tc>
          <w:tcPr>
            <w:tcW w:w="654" w:type="dxa"/>
            <w:shd w:val="clear" w:color="000000" w:fill="F2F2F2"/>
            <w:noWrap/>
            <w:vAlign w:val="center"/>
          </w:tcPr>
          <w:p w14:paraId="32F5B59D" w14:textId="2D68AFA9" w:rsidR="00822491" w:rsidRPr="005E5A97" w:rsidRDefault="00822491" w:rsidP="00685A31">
            <w:pPr>
              <w:keepNext/>
              <w:keepLines/>
              <w:ind w:right="113"/>
              <w:contextualSpacing/>
              <w:jc w:val="right"/>
              <w:rPr>
                <w:color w:val="000000"/>
                <w:sz w:val="14"/>
                <w:szCs w:val="14"/>
              </w:rPr>
            </w:pPr>
            <w:r w:rsidRPr="005E5A97">
              <w:rPr>
                <w:color w:val="000000"/>
                <w:sz w:val="14"/>
                <w:szCs w:val="14"/>
              </w:rPr>
              <w:t>0.031</w:t>
            </w:r>
          </w:p>
        </w:tc>
        <w:tc>
          <w:tcPr>
            <w:tcW w:w="640" w:type="dxa"/>
            <w:shd w:val="clear" w:color="000000" w:fill="F2F2F2"/>
            <w:noWrap/>
            <w:vAlign w:val="center"/>
          </w:tcPr>
          <w:p w14:paraId="17451A62" w14:textId="2400CFBB" w:rsidR="00822491" w:rsidRPr="005E5A97" w:rsidRDefault="00822491" w:rsidP="00685A31">
            <w:pPr>
              <w:keepNext/>
              <w:keepLines/>
              <w:ind w:right="113"/>
              <w:contextualSpacing/>
              <w:jc w:val="right"/>
              <w:rPr>
                <w:color w:val="000000"/>
                <w:sz w:val="14"/>
                <w:szCs w:val="14"/>
              </w:rPr>
            </w:pPr>
            <w:r w:rsidRPr="005E5A97">
              <w:rPr>
                <w:color w:val="000000"/>
                <w:sz w:val="14"/>
                <w:szCs w:val="14"/>
              </w:rPr>
              <w:t>0.026</w:t>
            </w:r>
          </w:p>
        </w:tc>
      </w:tr>
      <w:tr w:rsidR="00822491" w:rsidRPr="005E5A97" w14:paraId="0F9D9C60" w14:textId="77777777" w:rsidTr="00685A31">
        <w:trPr>
          <w:trHeight w:hRule="exact" w:val="187"/>
          <w:jc w:val="center"/>
        </w:trPr>
        <w:tc>
          <w:tcPr>
            <w:tcW w:w="4413" w:type="dxa"/>
            <w:noWrap/>
            <w:vAlign w:val="center"/>
          </w:tcPr>
          <w:p w14:paraId="37BD28AF" w14:textId="77777777" w:rsidR="00822491" w:rsidRPr="005E5A97" w:rsidRDefault="00822491" w:rsidP="00822491">
            <w:pPr>
              <w:ind w:left="227"/>
              <w:jc w:val="left"/>
              <w:rPr>
                <w:color w:val="000000"/>
                <w:sz w:val="14"/>
                <w:szCs w:val="14"/>
                <w:lang w:eastAsia="es-MX"/>
              </w:rPr>
            </w:pPr>
            <w:r w:rsidRPr="005E5A97">
              <w:rPr>
                <w:color w:val="000000"/>
                <w:sz w:val="14"/>
                <w:szCs w:val="14"/>
                <w:lang w:eastAsia="es-MX"/>
              </w:rPr>
              <w:t>Fabricación de equipo de transporte</w:t>
            </w:r>
          </w:p>
        </w:tc>
        <w:tc>
          <w:tcPr>
            <w:tcW w:w="656" w:type="dxa"/>
            <w:noWrap/>
            <w:vAlign w:val="center"/>
          </w:tcPr>
          <w:p w14:paraId="6ECE90B2" w14:textId="53FE3C5E" w:rsidR="00822491" w:rsidRPr="005E5A97" w:rsidRDefault="00822491" w:rsidP="00685A31">
            <w:pPr>
              <w:keepNext/>
              <w:keepLines/>
              <w:ind w:right="170"/>
              <w:contextualSpacing/>
              <w:jc w:val="right"/>
              <w:rPr>
                <w:color w:val="000000"/>
                <w:sz w:val="14"/>
                <w:szCs w:val="14"/>
              </w:rPr>
            </w:pPr>
            <w:r w:rsidRPr="005E5A97">
              <w:rPr>
                <w:color w:val="000000"/>
                <w:sz w:val="14"/>
                <w:szCs w:val="14"/>
              </w:rPr>
              <w:t>0.58</w:t>
            </w:r>
          </w:p>
        </w:tc>
        <w:tc>
          <w:tcPr>
            <w:tcW w:w="610" w:type="dxa"/>
            <w:noWrap/>
            <w:vAlign w:val="center"/>
          </w:tcPr>
          <w:p w14:paraId="0591F5AD" w14:textId="5B5076BD" w:rsidR="00822491" w:rsidRPr="005E5A97" w:rsidRDefault="00822491" w:rsidP="00685A31">
            <w:pPr>
              <w:keepNext/>
              <w:keepLines/>
              <w:ind w:right="142"/>
              <w:contextualSpacing/>
              <w:jc w:val="right"/>
              <w:rPr>
                <w:color w:val="000000"/>
                <w:sz w:val="14"/>
                <w:szCs w:val="14"/>
              </w:rPr>
            </w:pPr>
            <w:r w:rsidRPr="005E5A97">
              <w:rPr>
                <w:color w:val="000000"/>
                <w:sz w:val="14"/>
                <w:szCs w:val="14"/>
              </w:rPr>
              <w:t>0.50</w:t>
            </w:r>
          </w:p>
        </w:tc>
        <w:tc>
          <w:tcPr>
            <w:tcW w:w="602" w:type="dxa"/>
            <w:noWrap/>
            <w:vAlign w:val="center"/>
          </w:tcPr>
          <w:p w14:paraId="4B8AAECF" w14:textId="39661C7B" w:rsidR="00822491" w:rsidRPr="005E5A97" w:rsidRDefault="00822491" w:rsidP="00685A31">
            <w:pPr>
              <w:keepNext/>
              <w:keepLines/>
              <w:ind w:right="142"/>
              <w:contextualSpacing/>
              <w:jc w:val="right"/>
              <w:rPr>
                <w:color w:val="000000"/>
                <w:sz w:val="14"/>
                <w:szCs w:val="14"/>
              </w:rPr>
            </w:pPr>
            <w:r w:rsidRPr="005E5A97">
              <w:rPr>
                <w:color w:val="000000"/>
                <w:sz w:val="14"/>
                <w:szCs w:val="14"/>
              </w:rPr>
              <w:t>0.51</w:t>
            </w:r>
          </w:p>
        </w:tc>
        <w:tc>
          <w:tcPr>
            <w:tcW w:w="613" w:type="dxa"/>
            <w:noWrap/>
            <w:vAlign w:val="center"/>
          </w:tcPr>
          <w:p w14:paraId="2261278C" w14:textId="73873905" w:rsidR="00822491" w:rsidRPr="005E5A97" w:rsidRDefault="00822491" w:rsidP="00685A31">
            <w:pPr>
              <w:keepNext/>
              <w:keepLines/>
              <w:ind w:right="142"/>
              <w:contextualSpacing/>
              <w:jc w:val="right"/>
              <w:rPr>
                <w:color w:val="000000"/>
                <w:sz w:val="14"/>
                <w:szCs w:val="14"/>
              </w:rPr>
            </w:pPr>
            <w:r w:rsidRPr="005E5A97">
              <w:rPr>
                <w:color w:val="000000"/>
                <w:sz w:val="14"/>
                <w:szCs w:val="14"/>
              </w:rPr>
              <w:t>-1.78</w:t>
            </w:r>
          </w:p>
        </w:tc>
        <w:tc>
          <w:tcPr>
            <w:tcW w:w="601" w:type="dxa"/>
            <w:noWrap/>
            <w:vAlign w:val="center"/>
          </w:tcPr>
          <w:p w14:paraId="0436F25D" w14:textId="08772D77" w:rsidR="00822491" w:rsidRPr="005E5A97" w:rsidRDefault="00822491" w:rsidP="00685A31">
            <w:pPr>
              <w:keepNext/>
              <w:keepLines/>
              <w:ind w:right="142"/>
              <w:contextualSpacing/>
              <w:jc w:val="right"/>
              <w:rPr>
                <w:color w:val="000000"/>
                <w:sz w:val="14"/>
                <w:szCs w:val="14"/>
              </w:rPr>
            </w:pPr>
            <w:r w:rsidRPr="005E5A97">
              <w:rPr>
                <w:color w:val="000000"/>
                <w:sz w:val="14"/>
                <w:szCs w:val="14"/>
              </w:rPr>
              <w:t>-1.03</w:t>
            </w:r>
          </w:p>
        </w:tc>
        <w:tc>
          <w:tcPr>
            <w:tcW w:w="605" w:type="dxa"/>
            <w:noWrap/>
            <w:vAlign w:val="center"/>
          </w:tcPr>
          <w:p w14:paraId="4AFC9EB8" w14:textId="352EAC6A" w:rsidR="00822491" w:rsidRPr="005E5A97" w:rsidRDefault="00822491" w:rsidP="00685A31">
            <w:pPr>
              <w:keepNext/>
              <w:keepLines/>
              <w:ind w:right="142"/>
              <w:contextualSpacing/>
              <w:jc w:val="right"/>
              <w:rPr>
                <w:color w:val="000000"/>
                <w:sz w:val="14"/>
                <w:szCs w:val="14"/>
              </w:rPr>
            </w:pPr>
            <w:r w:rsidRPr="005E5A97">
              <w:rPr>
                <w:color w:val="000000"/>
                <w:sz w:val="14"/>
                <w:szCs w:val="14"/>
              </w:rPr>
              <w:t>-1.14</w:t>
            </w:r>
          </w:p>
        </w:tc>
        <w:tc>
          <w:tcPr>
            <w:tcW w:w="644" w:type="dxa"/>
            <w:shd w:val="clear" w:color="000000" w:fill="FFFFFF"/>
            <w:noWrap/>
            <w:vAlign w:val="center"/>
          </w:tcPr>
          <w:p w14:paraId="5861D6E1" w14:textId="418F7177" w:rsidR="00822491" w:rsidRPr="005E5A97" w:rsidRDefault="00822491" w:rsidP="00685A31">
            <w:pPr>
              <w:keepNext/>
              <w:keepLines/>
              <w:ind w:right="113"/>
              <w:contextualSpacing/>
              <w:jc w:val="right"/>
              <w:rPr>
                <w:color w:val="000000"/>
                <w:sz w:val="14"/>
                <w:szCs w:val="14"/>
              </w:rPr>
            </w:pPr>
            <w:r w:rsidRPr="005E5A97">
              <w:rPr>
                <w:color w:val="000000"/>
                <w:sz w:val="14"/>
                <w:szCs w:val="14"/>
              </w:rPr>
              <w:t>0.031</w:t>
            </w:r>
          </w:p>
        </w:tc>
        <w:tc>
          <w:tcPr>
            <w:tcW w:w="654" w:type="dxa"/>
            <w:shd w:val="clear" w:color="000000" w:fill="FFFFFF"/>
            <w:noWrap/>
            <w:vAlign w:val="center"/>
          </w:tcPr>
          <w:p w14:paraId="3C7D4E01" w14:textId="2F4D91F7" w:rsidR="00822491" w:rsidRPr="005E5A97" w:rsidRDefault="00822491" w:rsidP="00685A31">
            <w:pPr>
              <w:keepNext/>
              <w:keepLines/>
              <w:ind w:right="113"/>
              <w:contextualSpacing/>
              <w:jc w:val="right"/>
              <w:rPr>
                <w:color w:val="000000"/>
                <w:sz w:val="14"/>
                <w:szCs w:val="14"/>
              </w:rPr>
            </w:pPr>
            <w:r w:rsidRPr="005E5A97">
              <w:rPr>
                <w:color w:val="000000"/>
                <w:sz w:val="14"/>
                <w:szCs w:val="14"/>
              </w:rPr>
              <w:t>0.063</w:t>
            </w:r>
          </w:p>
        </w:tc>
        <w:tc>
          <w:tcPr>
            <w:tcW w:w="640" w:type="dxa"/>
            <w:shd w:val="clear" w:color="000000" w:fill="FFFFFF"/>
            <w:noWrap/>
            <w:vAlign w:val="center"/>
          </w:tcPr>
          <w:p w14:paraId="2E265528" w14:textId="7A273307" w:rsidR="00822491" w:rsidRPr="005E5A97" w:rsidRDefault="00822491" w:rsidP="00685A31">
            <w:pPr>
              <w:keepNext/>
              <w:keepLines/>
              <w:ind w:right="113"/>
              <w:contextualSpacing/>
              <w:jc w:val="right"/>
              <w:rPr>
                <w:color w:val="000000"/>
                <w:sz w:val="14"/>
                <w:szCs w:val="14"/>
              </w:rPr>
            </w:pPr>
            <w:r w:rsidRPr="005E5A97">
              <w:rPr>
                <w:color w:val="000000"/>
                <w:sz w:val="14"/>
                <w:szCs w:val="14"/>
              </w:rPr>
              <w:t>0.054</w:t>
            </w:r>
          </w:p>
        </w:tc>
      </w:tr>
      <w:tr w:rsidR="00822491" w:rsidRPr="005E5A97" w14:paraId="409DBA39" w14:textId="77777777" w:rsidTr="00685A31">
        <w:trPr>
          <w:trHeight w:hRule="exact" w:val="187"/>
          <w:jc w:val="center"/>
        </w:trPr>
        <w:tc>
          <w:tcPr>
            <w:tcW w:w="4413" w:type="dxa"/>
            <w:shd w:val="clear" w:color="auto" w:fill="F2F2F2"/>
            <w:noWrap/>
            <w:vAlign w:val="center"/>
          </w:tcPr>
          <w:p w14:paraId="2C84D53C" w14:textId="77777777" w:rsidR="00822491" w:rsidRPr="005E5A97" w:rsidRDefault="00822491" w:rsidP="00822491">
            <w:pPr>
              <w:ind w:left="227"/>
              <w:jc w:val="left"/>
              <w:rPr>
                <w:color w:val="000000"/>
                <w:sz w:val="14"/>
                <w:szCs w:val="14"/>
                <w:lang w:eastAsia="es-MX"/>
              </w:rPr>
            </w:pPr>
            <w:r w:rsidRPr="005E5A97">
              <w:rPr>
                <w:color w:val="000000"/>
                <w:sz w:val="14"/>
                <w:szCs w:val="14"/>
                <w:lang w:eastAsia="es-MX"/>
              </w:rPr>
              <w:t>Fabricación de muebles, colchones y persianas</w:t>
            </w:r>
          </w:p>
        </w:tc>
        <w:tc>
          <w:tcPr>
            <w:tcW w:w="656" w:type="dxa"/>
            <w:shd w:val="clear" w:color="auto" w:fill="F2F2F2"/>
            <w:noWrap/>
            <w:vAlign w:val="center"/>
          </w:tcPr>
          <w:p w14:paraId="7EF527C6" w14:textId="6921133C" w:rsidR="00822491" w:rsidRPr="005E5A97" w:rsidRDefault="00822491" w:rsidP="00685A31">
            <w:pPr>
              <w:keepNext/>
              <w:keepLines/>
              <w:ind w:right="170"/>
              <w:contextualSpacing/>
              <w:jc w:val="right"/>
              <w:rPr>
                <w:color w:val="000000"/>
                <w:sz w:val="14"/>
                <w:szCs w:val="14"/>
              </w:rPr>
            </w:pPr>
            <w:r w:rsidRPr="005E5A97">
              <w:rPr>
                <w:color w:val="000000"/>
                <w:sz w:val="14"/>
                <w:szCs w:val="14"/>
              </w:rPr>
              <w:t>0.33</w:t>
            </w:r>
          </w:p>
        </w:tc>
        <w:tc>
          <w:tcPr>
            <w:tcW w:w="610" w:type="dxa"/>
            <w:shd w:val="clear" w:color="auto" w:fill="F2F2F2"/>
            <w:noWrap/>
            <w:vAlign w:val="center"/>
          </w:tcPr>
          <w:p w14:paraId="1E03D3FD" w14:textId="579AAFBC" w:rsidR="00822491" w:rsidRPr="005E5A97" w:rsidRDefault="00822491" w:rsidP="00685A31">
            <w:pPr>
              <w:keepNext/>
              <w:keepLines/>
              <w:ind w:right="142"/>
              <w:contextualSpacing/>
              <w:jc w:val="right"/>
              <w:rPr>
                <w:color w:val="000000"/>
                <w:sz w:val="14"/>
                <w:szCs w:val="14"/>
              </w:rPr>
            </w:pPr>
            <w:r w:rsidRPr="005E5A97">
              <w:rPr>
                <w:color w:val="000000"/>
                <w:sz w:val="14"/>
                <w:szCs w:val="14"/>
              </w:rPr>
              <w:t>-0.08</w:t>
            </w:r>
          </w:p>
        </w:tc>
        <w:tc>
          <w:tcPr>
            <w:tcW w:w="602" w:type="dxa"/>
            <w:shd w:val="clear" w:color="auto" w:fill="F2F2F2"/>
            <w:noWrap/>
            <w:vAlign w:val="center"/>
          </w:tcPr>
          <w:p w14:paraId="13E84A88" w14:textId="1B951020" w:rsidR="00822491" w:rsidRPr="005E5A97" w:rsidRDefault="00822491" w:rsidP="00685A31">
            <w:pPr>
              <w:keepNext/>
              <w:keepLines/>
              <w:ind w:right="142"/>
              <w:contextualSpacing/>
              <w:jc w:val="right"/>
              <w:rPr>
                <w:color w:val="000000"/>
                <w:sz w:val="14"/>
                <w:szCs w:val="14"/>
              </w:rPr>
            </w:pPr>
            <w:r w:rsidRPr="005E5A97">
              <w:rPr>
                <w:color w:val="000000"/>
                <w:sz w:val="14"/>
                <w:szCs w:val="14"/>
              </w:rPr>
              <w:t>-0.03</w:t>
            </w:r>
          </w:p>
        </w:tc>
        <w:tc>
          <w:tcPr>
            <w:tcW w:w="613" w:type="dxa"/>
            <w:shd w:val="clear" w:color="auto" w:fill="F2F2F2"/>
            <w:noWrap/>
            <w:vAlign w:val="center"/>
          </w:tcPr>
          <w:p w14:paraId="51801108" w14:textId="2D929075" w:rsidR="00822491" w:rsidRPr="005E5A97" w:rsidRDefault="00822491" w:rsidP="00685A31">
            <w:pPr>
              <w:keepNext/>
              <w:keepLines/>
              <w:ind w:right="142"/>
              <w:contextualSpacing/>
              <w:jc w:val="right"/>
              <w:rPr>
                <w:color w:val="000000"/>
                <w:sz w:val="14"/>
                <w:szCs w:val="14"/>
              </w:rPr>
            </w:pPr>
            <w:r w:rsidRPr="005E5A97">
              <w:rPr>
                <w:color w:val="000000"/>
                <w:sz w:val="14"/>
                <w:szCs w:val="14"/>
              </w:rPr>
              <w:t>3.79</w:t>
            </w:r>
          </w:p>
        </w:tc>
        <w:tc>
          <w:tcPr>
            <w:tcW w:w="601" w:type="dxa"/>
            <w:shd w:val="clear" w:color="auto" w:fill="F2F2F2"/>
            <w:noWrap/>
            <w:vAlign w:val="center"/>
          </w:tcPr>
          <w:p w14:paraId="391A40A4" w14:textId="5FC5BD2C" w:rsidR="00822491" w:rsidRPr="005E5A97" w:rsidRDefault="00822491" w:rsidP="00685A31">
            <w:pPr>
              <w:keepNext/>
              <w:keepLines/>
              <w:ind w:right="142"/>
              <w:contextualSpacing/>
              <w:jc w:val="right"/>
              <w:rPr>
                <w:color w:val="000000"/>
                <w:sz w:val="14"/>
                <w:szCs w:val="14"/>
              </w:rPr>
            </w:pPr>
            <w:r w:rsidRPr="005E5A97">
              <w:rPr>
                <w:color w:val="000000"/>
                <w:sz w:val="14"/>
                <w:szCs w:val="14"/>
              </w:rPr>
              <w:t>3.50</w:t>
            </w:r>
          </w:p>
        </w:tc>
        <w:tc>
          <w:tcPr>
            <w:tcW w:w="605" w:type="dxa"/>
            <w:shd w:val="clear" w:color="auto" w:fill="F2F2F2"/>
            <w:noWrap/>
            <w:vAlign w:val="center"/>
          </w:tcPr>
          <w:p w14:paraId="3F2E9A29" w14:textId="068D79AA" w:rsidR="00822491" w:rsidRPr="005E5A97" w:rsidRDefault="00822491" w:rsidP="00685A31">
            <w:pPr>
              <w:keepNext/>
              <w:keepLines/>
              <w:ind w:right="142"/>
              <w:contextualSpacing/>
              <w:jc w:val="right"/>
              <w:rPr>
                <w:color w:val="000000"/>
                <w:sz w:val="14"/>
                <w:szCs w:val="14"/>
              </w:rPr>
            </w:pPr>
            <w:r w:rsidRPr="005E5A97">
              <w:rPr>
                <w:color w:val="000000"/>
                <w:sz w:val="14"/>
                <w:szCs w:val="14"/>
              </w:rPr>
              <w:t>3.54</w:t>
            </w:r>
          </w:p>
        </w:tc>
        <w:tc>
          <w:tcPr>
            <w:tcW w:w="644" w:type="dxa"/>
            <w:shd w:val="clear" w:color="000000" w:fill="F2F2F2"/>
            <w:noWrap/>
            <w:vAlign w:val="center"/>
          </w:tcPr>
          <w:p w14:paraId="79DCF4C7" w14:textId="7FD7974E" w:rsidR="00822491" w:rsidRPr="005E5A97" w:rsidRDefault="00822491" w:rsidP="00685A31">
            <w:pPr>
              <w:keepNext/>
              <w:keepLines/>
              <w:ind w:right="113"/>
              <w:contextualSpacing/>
              <w:jc w:val="right"/>
              <w:rPr>
                <w:color w:val="000000"/>
                <w:sz w:val="14"/>
                <w:szCs w:val="14"/>
              </w:rPr>
            </w:pPr>
            <w:r w:rsidRPr="005E5A97">
              <w:rPr>
                <w:color w:val="000000"/>
                <w:sz w:val="14"/>
                <w:szCs w:val="14"/>
              </w:rPr>
              <w:t>0.001</w:t>
            </w:r>
          </w:p>
        </w:tc>
        <w:tc>
          <w:tcPr>
            <w:tcW w:w="654" w:type="dxa"/>
            <w:shd w:val="clear" w:color="000000" w:fill="F2F2F2"/>
            <w:noWrap/>
            <w:vAlign w:val="center"/>
          </w:tcPr>
          <w:p w14:paraId="2CA766FD" w14:textId="4E032105" w:rsidR="00822491" w:rsidRPr="005E5A97" w:rsidRDefault="00822491" w:rsidP="00685A31">
            <w:pPr>
              <w:keepNext/>
              <w:keepLines/>
              <w:ind w:right="113"/>
              <w:contextualSpacing/>
              <w:jc w:val="right"/>
              <w:rPr>
                <w:color w:val="000000"/>
                <w:sz w:val="14"/>
                <w:szCs w:val="14"/>
              </w:rPr>
            </w:pPr>
            <w:r w:rsidRPr="005E5A97">
              <w:rPr>
                <w:color w:val="000000"/>
                <w:sz w:val="14"/>
                <w:szCs w:val="14"/>
              </w:rPr>
              <w:t>0.000</w:t>
            </w:r>
          </w:p>
        </w:tc>
        <w:tc>
          <w:tcPr>
            <w:tcW w:w="640" w:type="dxa"/>
            <w:shd w:val="clear" w:color="000000" w:fill="F2F2F2"/>
            <w:noWrap/>
            <w:vAlign w:val="center"/>
          </w:tcPr>
          <w:p w14:paraId="2D26B295" w14:textId="25A979A8" w:rsidR="00822491" w:rsidRPr="005E5A97" w:rsidRDefault="00822491" w:rsidP="00685A31">
            <w:pPr>
              <w:keepNext/>
              <w:keepLines/>
              <w:ind w:right="113"/>
              <w:contextualSpacing/>
              <w:jc w:val="right"/>
              <w:rPr>
                <w:color w:val="000000"/>
                <w:sz w:val="14"/>
                <w:szCs w:val="14"/>
              </w:rPr>
            </w:pPr>
            <w:r w:rsidRPr="005E5A97">
              <w:rPr>
                <w:color w:val="000000"/>
                <w:sz w:val="14"/>
                <w:szCs w:val="14"/>
              </w:rPr>
              <w:t>0.000</w:t>
            </w:r>
          </w:p>
        </w:tc>
      </w:tr>
      <w:tr w:rsidR="00822491" w:rsidRPr="005E5A97" w14:paraId="1CD2178D" w14:textId="77777777" w:rsidTr="00685A31">
        <w:trPr>
          <w:trHeight w:hRule="exact" w:val="187"/>
          <w:jc w:val="center"/>
        </w:trPr>
        <w:tc>
          <w:tcPr>
            <w:tcW w:w="4413" w:type="dxa"/>
            <w:noWrap/>
            <w:vAlign w:val="center"/>
          </w:tcPr>
          <w:p w14:paraId="7DFDEA1B" w14:textId="77777777" w:rsidR="00822491" w:rsidRPr="005E5A97" w:rsidRDefault="00822491" w:rsidP="00822491">
            <w:pPr>
              <w:ind w:left="227"/>
              <w:jc w:val="left"/>
              <w:rPr>
                <w:color w:val="000000"/>
                <w:sz w:val="14"/>
                <w:szCs w:val="14"/>
                <w:lang w:eastAsia="es-MX"/>
              </w:rPr>
            </w:pPr>
            <w:r w:rsidRPr="005E5A97">
              <w:rPr>
                <w:color w:val="000000"/>
                <w:sz w:val="14"/>
                <w:szCs w:val="14"/>
                <w:lang w:eastAsia="es-MX"/>
              </w:rPr>
              <w:t>Otras industrias manufactureras</w:t>
            </w:r>
          </w:p>
        </w:tc>
        <w:tc>
          <w:tcPr>
            <w:tcW w:w="656" w:type="dxa"/>
            <w:noWrap/>
            <w:vAlign w:val="center"/>
          </w:tcPr>
          <w:p w14:paraId="110B0001" w14:textId="139253D6" w:rsidR="00822491" w:rsidRPr="005E5A97" w:rsidRDefault="00822491" w:rsidP="00685A31">
            <w:pPr>
              <w:keepNext/>
              <w:keepLines/>
              <w:ind w:right="170"/>
              <w:contextualSpacing/>
              <w:jc w:val="right"/>
              <w:rPr>
                <w:color w:val="000000"/>
                <w:sz w:val="14"/>
                <w:szCs w:val="14"/>
              </w:rPr>
            </w:pPr>
            <w:r w:rsidRPr="005E5A97">
              <w:rPr>
                <w:color w:val="000000"/>
                <w:sz w:val="14"/>
                <w:szCs w:val="14"/>
              </w:rPr>
              <w:t>0.58</w:t>
            </w:r>
          </w:p>
        </w:tc>
        <w:tc>
          <w:tcPr>
            <w:tcW w:w="610" w:type="dxa"/>
            <w:noWrap/>
            <w:vAlign w:val="center"/>
          </w:tcPr>
          <w:p w14:paraId="6E0BD2F1" w14:textId="705C820D" w:rsidR="00822491" w:rsidRPr="005E5A97" w:rsidRDefault="00822491" w:rsidP="00685A31">
            <w:pPr>
              <w:keepNext/>
              <w:keepLines/>
              <w:ind w:right="142"/>
              <w:contextualSpacing/>
              <w:jc w:val="right"/>
              <w:rPr>
                <w:color w:val="000000"/>
                <w:sz w:val="14"/>
                <w:szCs w:val="14"/>
              </w:rPr>
            </w:pPr>
            <w:r w:rsidRPr="005E5A97">
              <w:rPr>
                <w:color w:val="000000"/>
                <w:sz w:val="14"/>
                <w:szCs w:val="14"/>
              </w:rPr>
              <w:t>0.34</w:t>
            </w:r>
          </w:p>
        </w:tc>
        <w:tc>
          <w:tcPr>
            <w:tcW w:w="602" w:type="dxa"/>
            <w:noWrap/>
            <w:vAlign w:val="center"/>
          </w:tcPr>
          <w:p w14:paraId="56A86AAD" w14:textId="26327F5E" w:rsidR="00822491" w:rsidRPr="005E5A97" w:rsidRDefault="00822491" w:rsidP="00685A31">
            <w:pPr>
              <w:keepNext/>
              <w:keepLines/>
              <w:ind w:right="142"/>
              <w:contextualSpacing/>
              <w:jc w:val="right"/>
              <w:rPr>
                <w:color w:val="000000"/>
                <w:sz w:val="14"/>
                <w:szCs w:val="14"/>
              </w:rPr>
            </w:pPr>
            <w:r w:rsidRPr="005E5A97">
              <w:rPr>
                <w:color w:val="000000"/>
                <w:sz w:val="14"/>
                <w:szCs w:val="14"/>
              </w:rPr>
              <w:t>0.42</w:t>
            </w:r>
          </w:p>
        </w:tc>
        <w:tc>
          <w:tcPr>
            <w:tcW w:w="613" w:type="dxa"/>
            <w:noWrap/>
            <w:vAlign w:val="center"/>
          </w:tcPr>
          <w:p w14:paraId="161143E5" w14:textId="79C466BE" w:rsidR="00822491" w:rsidRPr="005E5A97" w:rsidRDefault="00822491" w:rsidP="00685A31">
            <w:pPr>
              <w:keepNext/>
              <w:keepLines/>
              <w:ind w:right="142"/>
              <w:contextualSpacing/>
              <w:jc w:val="right"/>
              <w:rPr>
                <w:color w:val="000000"/>
                <w:sz w:val="14"/>
                <w:szCs w:val="14"/>
              </w:rPr>
            </w:pPr>
            <w:r w:rsidRPr="005E5A97">
              <w:rPr>
                <w:color w:val="000000"/>
                <w:sz w:val="14"/>
                <w:szCs w:val="14"/>
              </w:rPr>
              <w:t>3.55</w:t>
            </w:r>
          </w:p>
        </w:tc>
        <w:tc>
          <w:tcPr>
            <w:tcW w:w="601" w:type="dxa"/>
            <w:noWrap/>
            <w:vAlign w:val="center"/>
          </w:tcPr>
          <w:p w14:paraId="2F6661E3" w14:textId="555F50A9" w:rsidR="00822491" w:rsidRPr="005E5A97" w:rsidRDefault="00822491" w:rsidP="00685A31">
            <w:pPr>
              <w:keepNext/>
              <w:keepLines/>
              <w:ind w:right="142"/>
              <w:contextualSpacing/>
              <w:jc w:val="right"/>
              <w:rPr>
                <w:color w:val="000000"/>
                <w:sz w:val="14"/>
                <w:szCs w:val="14"/>
              </w:rPr>
            </w:pPr>
            <w:r w:rsidRPr="005E5A97">
              <w:rPr>
                <w:color w:val="000000"/>
                <w:sz w:val="14"/>
                <w:szCs w:val="14"/>
              </w:rPr>
              <w:t>1.96</w:t>
            </w:r>
          </w:p>
        </w:tc>
        <w:tc>
          <w:tcPr>
            <w:tcW w:w="605" w:type="dxa"/>
            <w:noWrap/>
            <w:vAlign w:val="center"/>
          </w:tcPr>
          <w:p w14:paraId="05C61610" w14:textId="3B9B9509" w:rsidR="00822491" w:rsidRPr="005E5A97" w:rsidRDefault="00822491" w:rsidP="00685A31">
            <w:pPr>
              <w:keepNext/>
              <w:keepLines/>
              <w:ind w:right="142"/>
              <w:contextualSpacing/>
              <w:jc w:val="right"/>
              <w:rPr>
                <w:color w:val="000000"/>
                <w:sz w:val="14"/>
                <w:szCs w:val="14"/>
              </w:rPr>
            </w:pPr>
            <w:r w:rsidRPr="005E5A97">
              <w:rPr>
                <w:color w:val="000000"/>
                <w:sz w:val="14"/>
                <w:szCs w:val="14"/>
              </w:rPr>
              <w:t>2.51</w:t>
            </w:r>
          </w:p>
        </w:tc>
        <w:tc>
          <w:tcPr>
            <w:tcW w:w="644" w:type="dxa"/>
            <w:shd w:val="clear" w:color="000000" w:fill="FFFFFF"/>
            <w:noWrap/>
            <w:vAlign w:val="center"/>
          </w:tcPr>
          <w:p w14:paraId="1B491A10" w14:textId="5D652554" w:rsidR="00822491" w:rsidRPr="005E5A97" w:rsidRDefault="00822491" w:rsidP="00685A31">
            <w:pPr>
              <w:keepNext/>
              <w:keepLines/>
              <w:ind w:right="113"/>
              <w:contextualSpacing/>
              <w:jc w:val="right"/>
              <w:rPr>
                <w:color w:val="000000"/>
                <w:sz w:val="14"/>
                <w:szCs w:val="14"/>
              </w:rPr>
            </w:pPr>
            <w:r w:rsidRPr="005E5A97">
              <w:rPr>
                <w:color w:val="000000"/>
                <w:sz w:val="14"/>
                <w:szCs w:val="14"/>
              </w:rPr>
              <w:t>0.007</w:t>
            </w:r>
          </w:p>
        </w:tc>
        <w:tc>
          <w:tcPr>
            <w:tcW w:w="654" w:type="dxa"/>
            <w:shd w:val="clear" w:color="000000" w:fill="FFFFFF"/>
            <w:noWrap/>
            <w:vAlign w:val="center"/>
          </w:tcPr>
          <w:p w14:paraId="5E799EC5" w14:textId="587651EA" w:rsidR="00822491" w:rsidRPr="005E5A97" w:rsidRDefault="00822491" w:rsidP="00685A31">
            <w:pPr>
              <w:keepNext/>
              <w:keepLines/>
              <w:ind w:right="113"/>
              <w:contextualSpacing/>
              <w:jc w:val="right"/>
              <w:rPr>
                <w:color w:val="000000"/>
                <w:sz w:val="14"/>
                <w:szCs w:val="14"/>
              </w:rPr>
            </w:pPr>
            <w:r w:rsidRPr="005E5A97">
              <w:rPr>
                <w:color w:val="000000"/>
                <w:sz w:val="14"/>
                <w:szCs w:val="14"/>
              </w:rPr>
              <w:t>0.003</w:t>
            </w:r>
          </w:p>
        </w:tc>
        <w:tc>
          <w:tcPr>
            <w:tcW w:w="640" w:type="dxa"/>
            <w:shd w:val="clear" w:color="000000" w:fill="FFFFFF"/>
            <w:noWrap/>
            <w:vAlign w:val="center"/>
          </w:tcPr>
          <w:p w14:paraId="7ACCC5ED" w14:textId="593FCC42" w:rsidR="00822491" w:rsidRPr="005E5A97" w:rsidRDefault="00822491" w:rsidP="00685A31">
            <w:pPr>
              <w:keepNext/>
              <w:keepLines/>
              <w:ind w:right="113"/>
              <w:contextualSpacing/>
              <w:jc w:val="right"/>
              <w:rPr>
                <w:color w:val="000000"/>
                <w:sz w:val="14"/>
                <w:szCs w:val="14"/>
              </w:rPr>
            </w:pPr>
            <w:r w:rsidRPr="005E5A97">
              <w:rPr>
                <w:color w:val="000000"/>
                <w:sz w:val="14"/>
                <w:szCs w:val="14"/>
              </w:rPr>
              <w:t>0.004</w:t>
            </w:r>
          </w:p>
        </w:tc>
      </w:tr>
      <w:tr w:rsidR="00822491" w:rsidRPr="005E5A97" w14:paraId="1D892744" w14:textId="77777777" w:rsidTr="00685A31">
        <w:trPr>
          <w:trHeight w:hRule="exact" w:val="187"/>
          <w:jc w:val="center"/>
        </w:trPr>
        <w:tc>
          <w:tcPr>
            <w:tcW w:w="4413" w:type="dxa"/>
            <w:shd w:val="clear" w:color="auto" w:fill="C0C0C0"/>
            <w:noWrap/>
            <w:vAlign w:val="center"/>
            <w:hideMark/>
          </w:tcPr>
          <w:p w14:paraId="42DE38D7" w14:textId="77777777" w:rsidR="00822491" w:rsidRPr="005E5A97" w:rsidRDefault="00822491" w:rsidP="00822491">
            <w:pPr>
              <w:ind w:left="57"/>
              <w:jc w:val="left"/>
              <w:rPr>
                <w:b/>
                <w:bCs/>
                <w:color w:val="000000"/>
                <w:sz w:val="14"/>
                <w:szCs w:val="14"/>
                <w:lang w:eastAsia="es-MX"/>
              </w:rPr>
            </w:pPr>
            <w:r w:rsidRPr="005E5A97">
              <w:rPr>
                <w:b/>
                <w:bCs/>
                <w:color w:val="000000"/>
                <w:sz w:val="14"/>
                <w:szCs w:val="14"/>
                <w:lang w:eastAsia="es-MX"/>
              </w:rPr>
              <w:t>Actividades terciarias</w:t>
            </w:r>
          </w:p>
        </w:tc>
        <w:tc>
          <w:tcPr>
            <w:tcW w:w="656" w:type="dxa"/>
            <w:shd w:val="clear" w:color="auto" w:fill="C0C0C0"/>
            <w:noWrap/>
            <w:vAlign w:val="center"/>
            <w:hideMark/>
          </w:tcPr>
          <w:p w14:paraId="623767EB" w14:textId="337AB53C" w:rsidR="00822491" w:rsidRPr="005E5A97" w:rsidRDefault="00822491" w:rsidP="00764E2C">
            <w:pPr>
              <w:keepNext/>
              <w:keepLines/>
              <w:ind w:right="170"/>
              <w:contextualSpacing/>
              <w:jc w:val="right"/>
              <w:rPr>
                <w:b/>
                <w:bCs/>
                <w:color w:val="000000"/>
                <w:sz w:val="14"/>
                <w:szCs w:val="14"/>
              </w:rPr>
            </w:pPr>
            <w:r w:rsidRPr="005E5A97">
              <w:rPr>
                <w:b/>
                <w:bCs/>
                <w:color w:val="000000"/>
                <w:sz w:val="14"/>
                <w:szCs w:val="14"/>
              </w:rPr>
              <w:t>0.33</w:t>
            </w:r>
          </w:p>
        </w:tc>
        <w:tc>
          <w:tcPr>
            <w:tcW w:w="610" w:type="dxa"/>
            <w:shd w:val="clear" w:color="auto" w:fill="C0C0C0"/>
            <w:noWrap/>
            <w:vAlign w:val="center"/>
            <w:hideMark/>
          </w:tcPr>
          <w:p w14:paraId="029A9E15" w14:textId="3F16E9F4" w:rsidR="00822491" w:rsidRPr="005E5A97" w:rsidRDefault="00822491" w:rsidP="00764E2C">
            <w:pPr>
              <w:keepNext/>
              <w:keepLines/>
              <w:ind w:right="142"/>
              <w:contextualSpacing/>
              <w:jc w:val="right"/>
              <w:rPr>
                <w:b/>
                <w:bCs/>
                <w:color w:val="000000"/>
                <w:sz w:val="14"/>
                <w:szCs w:val="14"/>
              </w:rPr>
            </w:pPr>
            <w:r w:rsidRPr="005E5A97">
              <w:rPr>
                <w:b/>
                <w:bCs/>
                <w:color w:val="000000"/>
                <w:sz w:val="14"/>
                <w:szCs w:val="14"/>
              </w:rPr>
              <w:t>0.34</w:t>
            </w:r>
          </w:p>
        </w:tc>
        <w:tc>
          <w:tcPr>
            <w:tcW w:w="602" w:type="dxa"/>
            <w:shd w:val="clear" w:color="auto" w:fill="C0C0C0"/>
            <w:noWrap/>
            <w:vAlign w:val="center"/>
            <w:hideMark/>
          </w:tcPr>
          <w:p w14:paraId="00AF3AD7" w14:textId="1D3AE310" w:rsidR="00822491" w:rsidRPr="005E5A97" w:rsidRDefault="00822491" w:rsidP="00764E2C">
            <w:pPr>
              <w:keepNext/>
              <w:keepLines/>
              <w:ind w:right="142"/>
              <w:contextualSpacing/>
              <w:jc w:val="right"/>
              <w:rPr>
                <w:b/>
                <w:bCs/>
                <w:color w:val="000000"/>
                <w:sz w:val="14"/>
                <w:szCs w:val="14"/>
              </w:rPr>
            </w:pPr>
            <w:r w:rsidRPr="005E5A97">
              <w:rPr>
                <w:b/>
                <w:bCs/>
                <w:color w:val="000000"/>
                <w:sz w:val="14"/>
                <w:szCs w:val="14"/>
              </w:rPr>
              <w:t>0.34</w:t>
            </w:r>
          </w:p>
        </w:tc>
        <w:tc>
          <w:tcPr>
            <w:tcW w:w="613" w:type="dxa"/>
            <w:shd w:val="clear" w:color="auto" w:fill="C0C0C0"/>
            <w:noWrap/>
            <w:vAlign w:val="center"/>
            <w:hideMark/>
          </w:tcPr>
          <w:p w14:paraId="5D70E7DA" w14:textId="79B81A8C" w:rsidR="00822491" w:rsidRPr="005E5A97" w:rsidRDefault="00822491" w:rsidP="00764E2C">
            <w:pPr>
              <w:keepNext/>
              <w:keepLines/>
              <w:ind w:right="142"/>
              <w:contextualSpacing/>
              <w:jc w:val="right"/>
              <w:rPr>
                <w:b/>
                <w:bCs/>
                <w:color w:val="000000"/>
                <w:sz w:val="14"/>
                <w:szCs w:val="14"/>
              </w:rPr>
            </w:pPr>
            <w:r w:rsidRPr="005E5A97">
              <w:rPr>
                <w:b/>
                <w:bCs/>
                <w:color w:val="000000"/>
                <w:sz w:val="14"/>
                <w:szCs w:val="14"/>
              </w:rPr>
              <w:t>3.82</w:t>
            </w:r>
          </w:p>
        </w:tc>
        <w:tc>
          <w:tcPr>
            <w:tcW w:w="601" w:type="dxa"/>
            <w:shd w:val="clear" w:color="auto" w:fill="C0C0C0"/>
            <w:noWrap/>
            <w:vAlign w:val="center"/>
            <w:hideMark/>
          </w:tcPr>
          <w:p w14:paraId="4F7B8B4D" w14:textId="64CF4BE7" w:rsidR="00822491" w:rsidRPr="005E5A97" w:rsidRDefault="00822491" w:rsidP="00764E2C">
            <w:pPr>
              <w:keepNext/>
              <w:keepLines/>
              <w:ind w:right="142"/>
              <w:contextualSpacing/>
              <w:jc w:val="right"/>
              <w:rPr>
                <w:b/>
                <w:bCs/>
                <w:color w:val="000000"/>
                <w:sz w:val="14"/>
                <w:szCs w:val="14"/>
              </w:rPr>
            </w:pPr>
            <w:r w:rsidRPr="005E5A97">
              <w:rPr>
                <w:b/>
                <w:bCs/>
                <w:color w:val="000000"/>
                <w:sz w:val="14"/>
                <w:szCs w:val="14"/>
              </w:rPr>
              <w:t>4.25</w:t>
            </w:r>
          </w:p>
        </w:tc>
        <w:tc>
          <w:tcPr>
            <w:tcW w:w="605" w:type="dxa"/>
            <w:shd w:val="clear" w:color="auto" w:fill="C0C0C0"/>
            <w:noWrap/>
            <w:vAlign w:val="center"/>
            <w:hideMark/>
          </w:tcPr>
          <w:p w14:paraId="519BF265" w14:textId="2EF08E1B" w:rsidR="00822491" w:rsidRPr="005E5A97" w:rsidRDefault="00822491" w:rsidP="00764E2C">
            <w:pPr>
              <w:keepNext/>
              <w:keepLines/>
              <w:ind w:right="142"/>
              <w:contextualSpacing/>
              <w:jc w:val="right"/>
              <w:rPr>
                <w:b/>
                <w:bCs/>
                <w:color w:val="000000"/>
                <w:sz w:val="14"/>
                <w:szCs w:val="14"/>
              </w:rPr>
            </w:pPr>
            <w:r w:rsidRPr="005E5A97">
              <w:rPr>
                <w:b/>
                <w:bCs/>
                <w:color w:val="000000"/>
                <w:sz w:val="14"/>
                <w:szCs w:val="14"/>
              </w:rPr>
              <w:t>4.14</w:t>
            </w:r>
          </w:p>
        </w:tc>
        <w:tc>
          <w:tcPr>
            <w:tcW w:w="644" w:type="dxa"/>
            <w:shd w:val="clear" w:color="auto" w:fill="C0C0C0"/>
            <w:noWrap/>
            <w:vAlign w:val="center"/>
          </w:tcPr>
          <w:p w14:paraId="66AEFC55" w14:textId="5430CCB0" w:rsidR="00822491" w:rsidRPr="005E5A97" w:rsidRDefault="00822491" w:rsidP="00764E2C">
            <w:pPr>
              <w:keepNext/>
              <w:keepLines/>
              <w:ind w:right="113"/>
              <w:contextualSpacing/>
              <w:jc w:val="right"/>
              <w:rPr>
                <w:b/>
                <w:bCs/>
                <w:color w:val="000000"/>
                <w:sz w:val="14"/>
                <w:szCs w:val="14"/>
              </w:rPr>
            </w:pPr>
            <w:r w:rsidRPr="005E5A97">
              <w:rPr>
                <w:b/>
                <w:bCs/>
                <w:color w:val="000000"/>
                <w:sz w:val="14"/>
                <w:szCs w:val="14"/>
              </w:rPr>
              <w:t>0.100</w:t>
            </w:r>
          </w:p>
        </w:tc>
        <w:tc>
          <w:tcPr>
            <w:tcW w:w="654" w:type="dxa"/>
            <w:shd w:val="clear" w:color="auto" w:fill="C0C0C0"/>
            <w:noWrap/>
            <w:vAlign w:val="center"/>
          </w:tcPr>
          <w:p w14:paraId="62133B71" w14:textId="2181714F" w:rsidR="00822491" w:rsidRPr="005E5A97" w:rsidRDefault="00822491" w:rsidP="00764E2C">
            <w:pPr>
              <w:keepNext/>
              <w:keepLines/>
              <w:ind w:right="113"/>
              <w:contextualSpacing/>
              <w:jc w:val="right"/>
              <w:rPr>
                <w:b/>
                <w:bCs/>
                <w:color w:val="000000"/>
                <w:sz w:val="14"/>
                <w:szCs w:val="14"/>
              </w:rPr>
            </w:pPr>
            <w:r w:rsidRPr="005E5A97">
              <w:rPr>
                <w:b/>
                <w:bCs/>
                <w:color w:val="000000"/>
                <w:sz w:val="14"/>
                <w:szCs w:val="14"/>
              </w:rPr>
              <w:t>0.117</w:t>
            </w:r>
          </w:p>
        </w:tc>
        <w:tc>
          <w:tcPr>
            <w:tcW w:w="640" w:type="dxa"/>
            <w:shd w:val="clear" w:color="auto" w:fill="C0C0C0"/>
            <w:noWrap/>
            <w:vAlign w:val="center"/>
          </w:tcPr>
          <w:p w14:paraId="16DC53D7" w14:textId="4959BF0C" w:rsidR="00822491" w:rsidRPr="005E5A97" w:rsidRDefault="00822491" w:rsidP="00764E2C">
            <w:pPr>
              <w:keepNext/>
              <w:keepLines/>
              <w:ind w:right="113"/>
              <w:contextualSpacing/>
              <w:jc w:val="right"/>
              <w:rPr>
                <w:b/>
                <w:bCs/>
                <w:color w:val="000000"/>
                <w:sz w:val="14"/>
                <w:szCs w:val="14"/>
              </w:rPr>
            </w:pPr>
            <w:r w:rsidRPr="005E5A97">
              <w:rPr>
                <w:b/>
                <w:bCs/>
                <w:color w:val="000000"/>
                <w:sz w:val="14"/>
                <w:szCs w:val="14"/>
              </w:rPr>
              <w:t>0.112</w:t>
            </w:r>
          </w:p>
        </w:tc>
      </w:tr>
      <w:tr w:rsidR="00822491" w:rsidRPr="005E5A97" w14:paraId="0670C9C3" w14:textId="77777777" w:rsidTr="00685A31">
        <w:trPr>
          <w:trHeight w:hRule="exact" w:val="187"/>
          <w:jc w:val="center"/>
        </w:trPr>
        <w:tc>
          <w:tcPr>
            <w:tcW w:w="4413" w:type="dxa"/>
            <w:noWrap/>
            <w:vAlign w:val="center"/>
            <w:hideMark/>
          </w:tcPr>
          <w:p w14:paraId="31B40C1C" w14:textId="77777777" w:rsidR="00822491" w:rsidRPr="005E5A97" w:rsidRDefault="00822491" w:rsidP="00822491">
            <w:pPr>
              <w:ind w:left="113"/>
              <w:jc w:val="left"/>
              <w:rPr>
                <w:color w:val="000000"/>
                <w:sz w:val="14"/>
                <w:szCs w:val="14"/>
                <w:lang w:eastAsia="es-MX"/>
              </w:rPr>
            </w:pPr>
            <w:r w:rsidRPr="005E5A97">
              <w:rPr>
                <w:color w:val="000000"/>
                <w:sz w:val="14"/>
                <w:szCs w:val="14"/>
                <w:lang w:eastAsia="es-MX"/>
              </w:rPr>
              <w:t>Transportes, correos y almacenamiento</w:t>
            </w:r>
          </w:p>
        </w:tc>
        <w:tc>
          <w:tcPr>
            <w:tcW w:w="656" w:type="dxa"/>
            <w:noWrap/>
            <w:vAlign w:val="center"/>
            <w:hideMark/>
          </w:tcPr>
          <w:p w14:paraId="63414EAF" w14:textId="79369C28" w:rsidR="00822491" w:rsidRPr="00764E2C" w:rsidRDefault="00822491" w:rsidP="00764E2C">
            <w:pPr>
              <w:keepNext/>
              <w:keepLines/>
              <w:ind w:right="170"/>
              <w:contextualSpacing/>
              <w:jc w:val="right"/>
              <w:rPr>
                <w:color w:val="000000"/>
                <w:sz w:val="14"/>
                <w:szCs w:val="14"/>
              </w:rPr>
            </w:pPr>
            <w:r w:rsidRPr="00764E2C">
              <w:rPr>
                <w:color w:val="000000"/>
                <w:sz w:val="14"/>
                <w:szCs w:val="14"/>
              </w:rPr>
              <w:t>0.66</w:t>
            </w:r>
          </w:p>
        </w:tc>
        <w:tc>
          <w:tcPr>
            <w:tcW w:w="610" w:type="dxa"/>
            <w:noWrap/>
            <w:vAlign w:val="center"/>
            <w:hideMark/>
          </w:tcPr>
          <w:p w14:paraId="5B747879" w14:textId="25007256" w:rsidR="00822491" w:rsidRPr="00764E2C" w:rsidRDefault="00822491" w:rsidP="00764E2C">
            <w:pPr>
              <w:keepNext/>
              <w:keepLines/>
              <w:ind w:right="142"/>
              <w:contextualSpacing/>
              <w:jc w:val="right"/>
              <w:rPr>
                <w:color w:val="000000"/>
                <w:sz w:val="14"/>
                <w:szCs w:val="14"/>
              </w:rPr>
            </w:pPr>
            <w:r w:rsidRPr="00764E2C">
              <w:rPr>
                <w:color w:val="000000"/>
                <w:sz w:val="14"/>
                <w:szCs w:val="14"/>
              </w:rPr>
              <w:t>0.71</w:t>
            </w:r>
          </w:p>
        </w:tc>
        <w:tc>
          <w:tcPr>
            <w:tcW w:w="602" w:type="dxa"/>
            <w:noWrap/>
            <w:vAlign w:val="center"/>
            <w:hideMark/>
          </w:tcPr>
          <w:p w14:paraId="1E3E9F30" w14:textId="33BC10A8" w:rsidR="00822491" w:rsidRPr="00764E2C" w:rsidRDefault="00822491" w:rsidP="00764E2C">
            <w:pPr>
              <w:keepNext/>
              <w:keepLines/>
              <w:ind w:right="142"/>
              <w:contextualSpacing/>
              <w:jc w:val="right"/>
              <w:rPr>
                <w:color w:val="000000"/>
                <w:sz w:val="14"/>
                <w:szCs w:val="14"/>
              </w:rPr>
            </w:pPr>
            <w:r w:rsidRPr="00764E2C">
              <w:rPr>
                <w:color w:val="000000"/>
                <w:sz w:val="14"/>
                <w:szCs w:val="14"/>
              </w:rPr>
              <w:t>0.70</w:t>
            </w:r>
          </w:p>
        </w:tc>
        <w:tc>
          <w:tcPr>
            <w:tcW w:w="613" w:type="dxa"/>
            <w:noWrap/>
            <w:vAlign w:val="center"/>
            <w:hideMark/>
          </w:tcPr>
          <w:p w14:paraId="636DB71F" w14:textId="02D9A082" w:rsidR="00822491" w:rsidRPr="00764E2C" w:rsidRDefault="00822491" w:rsidP="00764E2C">
            <w:pPr>
              <w:keepNext/>
              <w:keepLines/>
              <w:ind w:right="142"/>
              <w:contextualSpacing/>
              <w:jc w:val="right"/>
              <w:rPr>
                <w:color w:val="000000"/>
                <w:sz w:val="14"/>
                <w:szCs w:val="14"/>
              </w:rPr>
            </w:pPr>
            <w:r w:rsidRPr="00764E2C">
              <w:rPr>
                <w:color w:val="000000"/>
                <w:sz w:val="14"/>
                <w:szCs w:val="14"/>
              </w:rPr>
              <w:t>3.33</w:t>
            </w:r>
          </w:p>
        </w:tc>
        <w:tc>
          <w:tcPr>
            <w:tcW w:w="601" w:type="dxa"/>
            <w:noWrap/>
            <w:vAlign w:val="center"/>
            <w:hideMark/>
          </w:tcPr>
          <w:p w14:paraId="0317136E" w14:textId="03A58CD6" w:rsidR="00822491" w:rsidRPr="00764E2C" w:rsidRDefault="00822491" w:rsidP="00764E2C">
            <w:pPr>
              <w:keepNext/>
              <w:keepLines/>
              <w:ind w:right="142"/>
              <w:contextualSpacing/>
              <w:jc w:val="right"/>
              <w:rPr>
                <w:color w:val="000000"/>
                <w:sz w:val="14"/>
                <w:szCs w:val="14"/>
              </w:rPr>
            </w:pPr>
            <w:r w:rsidRPr="00764E2C">
              <w:rPr>
                <w:color w:val="000000"/>
                <w:sz w:val="14"/>
                <w:szCs w:val="14"/>
              </w:rPr>
              <w:t>4.41</w:t>
            </w:r>
          </w:p>
        </w:tc>
        <w:tc>
          <w:tcPr>
            <w:tcW w:w="605" w:type="dxa"/>
            <w:noWrap/>
            <w:vAlign w:val="center"/>
            <w:hideMark/>
          </w:tcPr>
          <w:p w14:paraId="27511D68" w14:textId="2B045AF6" w:rsidR="00822491" w:rsidRPr="00764E2C" w:rsidRDefault="00822491" w:rsidP="00764E2C">
            <w:pPr>
              <w:keepNext/>
              <w:keepLines/>
              <w:ind w:right="142"/>
              <w:contextualSpacing/>
              <w:jc w:val="right"/>
              <w:rPr>
                <w:color w:val="000000"/>
                <w:sz w:val="14"/>
                <w:szCs w:val="14"/>
              </w:rPr>
            </w:pPr>
            <w:r w:rsidRPr="00764E2C">
              <w:rPr>
                <w:color w:val="000000"/>
                <w:sz w:val="14"/>
                <w:szCs w:val="14"/>
              </w:rPr>
              <w:t>4.19</w:t>
            </w:r>
          </w:p>
        </w:tc>
        <w:tc>
          <w:tcPr>
            <w:tcW w:w="644" w:type="dxa"/>
            <w:noWrap/>
            <w:vAlign w:val="center"/>
          </w:tcPr>
          <w:p w14:paraId="6DE1EC55" w14:textId="003672EA" w:rsidR="00822491" w:rsidRPr="00764E2C" w:rsidRDefault="00822491" w:rsidP="00764E2C">
            <w:pPr>
              <w:keepNext/>
              <w:keepLines/>
              <w:ind w:right="113"/>
              <w:contextualSpacing/>
              <w:jc w:val="right"/>
              <w:rPr>
                <w:color w:val="000000"/>
                <w:sz w:val="14"/>
                <w:szCs w:val="14"/>
              </w:rPr>
            </w:pPr>
            <w:r w:rsidRPr="00764E2C">
              <w:rPr>
                <w:color w:val="000000"/>
                <w:sz w:val="14"/>
                <w:szCs w:val="14"/>
              </w:rPr>
              <w:t>0.040</w:t>
            </w:r>
          </w:p>
        </w:tc>
        <w:tc>
          <w:tcPr>
            <w:tcW w:w="654" w:type="dxa"/>
            <w:noWrap/>
            <w:vAlign w:val="center"/>
          </w:tcPr>
          <w:p w14:paraId="0F3469A6" w14:textId="7D2200BA" w:rsidR="00822491" w:rsidRPr="00764E2C" w:rsidRDefault="00822491" w:rsidP="00764E2C">
            <w:pPr>
              <w:keepNext/>
              <w:keepLines/>
              <w:ind w:right="113"/>
              <w:contextualSpacing/>
              <w:jc w:val="right"/>
              <w:rPr>
                <w:color w:val="000000"/>
                <w:sz w:val="14"/>
                <w:szCs w:val="14"/>
              </w:rPr>
            </w:pPr>
            <w:r w:rsidRPr="00764E2C">
              <w:rPr>
                <w:color w:val="000000"/>
                <w:sz w:val="14"/>
                <w:szCs w:val="14"/>
              </w:rPr>
              <w:t>0.069</w:t>
            </w:r>
          </w:p>
        </w:tc>
        <w:tc>
          <w:tcPr>
            <w:tcW w:w="640" w:type="dxa"/>
            <w:noWrap/>
            <w:vAlign w:val="center"/>
          </w:tcPr>
          <w:p w14:paraId="68C5C704" w14:textId="620C350E" w:rsidR="00822491" w:rsidRPr="00764E2C" w:rsidRDefault="00822491" w:rsidP="00764E2C">
            <w:pPr>
              <w:keepNext/>
              <w:keepLines/>
              <w:ind w:right="113"/>
              <w:contextualSpacing/>
              <w:jc w:val="right"/>
              <w:rPr>
                <w:color w:val="000000"/>
                <w:sz w:val="14"/>
                <w:szCs w:val="14"/>
              </w:rPr>
            </w:pPr>
            <w:r w:rsidRPr="00764E2C">
              <w:rPr>
                <w:color w:val="000000"/>
                <w:sz w:val="14"/>
                <w:szCs w:val="14"/>
              </w:rPr>
              <w:t>0.061</w:t>
            </w:r>
          </w:p>
        </w:tc>
      </w:tr>
      <w:tr w:rsidR="00822491" w:rsidRPr="005E5A97" w14:paraId="3DA2BBA8" w14:textId="77777777" w:rsidTr="00685A31">
        <w:trPr>
          <w:trHeight w:hRule="exact" w:val="187"/>
          <w:jc w:val="center"/>
        </w:trPr>
        <w:tc>
          <w:tcPr>
            <w:tcW w:w="4413" w:type="dxa"/>
            <w:shd w:val="clear" w:color="auto" w:fill="F2F2F2"/>
            <w:noWrap/>
            <w:vAlign w:val="center"/>
            <w:hideMark/>
          </w:tcPr>
          <w:p w14:paraId="2FF8E122" w14:textId="77777777" w:rsidR="00822491" w:rsidRPr="005E5A97" w:rsidRDefault="00822491" w:rsidP="00822491">
            <w:pPr>
              <w:ind w:left="113"/>
              <w:jc w:val="left"/>
              <w:rPr>
                <w:color w:val="000000"/>
                <w:sz w:val="14"/>
                <w:szCs w:val="14"/>
                <w:lang w:eastAsia="es-MX"/>
              </w:rPr>
            </w:pPr>
            <w:r w:rsidRPr="005E5A97">
              <w:rPr>
                <w:color w:val="000000"/>
                <w:sz w:val="14"/>
                <w:szCs w:val="14"/>
                <w:lang w:eastAsia="es-MX"/>
              </w:rPr>
              <w:t>Información en medios masivos</w:t>
            </w:r>
          </w:p>
        </w:tc>
        <w:tc>
          <w:tcPr>
            <w:tcW w:w="656" w:type="dxa"/>
            <w:shd w:val="clear" w:color="auto" w:fill="F2F2F2"/>
            <w:noWrap/>
            <w:vAlign w:val="center"/>
            <w:hideMark/>
          </w:tcPr>
          <w:p w14:paraId="79E19E07" w14:textId="327FEE6A" w:rsidR="00822491" w:rsidRPr="00764E2C" w:rsidRDefault="00822491" w:rsidP="00764E2C">
            <w:pPr>
              <w:keepNext/>
              <w:keepLines/>
              <w:ind w:right="170"/>
              <w:contextualSpacing/>
              <w:jc w:val="right"/>
              <w:rPr>
                <w:color w:val="000000"/>
                <w:sz w:val="14"/>
                <w:szCs w:val="14"/>
              </w:rPr>
            </w:pPr>
            <w:r w:rsidRPr="00764E2C">
              <w:rPr>
                <w:color w:val="000000"/>
                <w:sz w:val="14"/>
                <w:szCs w:val="14"/>
              </w:rPr>
              <w:t>0.02</w:t>
            </w:r>
          </w:p>
        </w:tc>
        <w:tc>
          <w:tcPr>
            <w:tcW w:w="610" w:type="dxa"/>
            <w:shd w:val="clear" w:color="auto" w:fill="F2F2F2"/>
            <w:noWrap/>
            <w:vAlign w:val="center"/>
            <w:hideMark/>
          </w:tcPr>
          <w:p w14:paraId="5F787A16" w14:textId="63F92DBC" w:rsidR="00822491" w:rsidRPr="00764E2C" w:rsidRDefault="00822491" w:rsidP="00764E2C">
            <w:pPr>
              <w:keepNext/>
              <w:keepLines/>
              <w:ind w:right="142"/>
              <w:contextualSpacing/>
              <w:jc w:val="right"/>
              <w:rPr>
                <w:color w:val="000000"/>
                <w:sz w:val="14"/>
                <w:szCs w:val="14"/>
              </w:rPr>
            </w:pPr>
            <w:r w:rsidRPr="00764E2C">
              <w:rPr>
                <w:color w:val="000000"/>
                <w:sz w:val="14"/>
                <w:szCs w:val="14"/>
              </w:rPr>
              <w:t>0.14</w:t>
            </w:r>
          </w:p>
        </w:tc>
        <w:tc>
          <w:tcPr>
            <w:tcW w:w="602" w:type="dxa"/>
            <w:shd w:val="clear" w:color="auto" w:fill="F2F2F2"/>
            <w:noWrap/>
            <w:vAlign w:val="center"/>
            <w:hideMark/>
          </w:tcPr>
          <w:p w14:paraId="2BF08E76" w14:textId="1A49F5E7" w:rsidR="00822491" w:rsidRPr="00764E2C" w:rsidRDefault="00822491" w:rsidP="00764E2C">
            <w:pPr>
              <w:keepNext/>
              <w:keepLines/>
              <w:ind w:right="142"/>
              <w:contextualSpacing/>
              <w:jc w:val="right"/>
              <w:rPr>
                <w:color w:val="000000"/>
                <w:sz w:val="14"/>
                <w:szCs w:val="14"/>
              </w:rPr>
            </w:pPr>
            <w:r w:rsidRPr="00764E2C">
              <w:rPr>
                <w:color w:val="000000"/>
                <w:sz w:val="14"/>
                <w:szCs w:val="14"/>
              </w:rPr>
              <w:t>0.11</w:t>
            </w:r>
          </w:p>
        </w:tc>
        <w:tc>
          <w:tcPr>
            <w:tcW w:w="613" w:type="dxa"/>
            <w:shd w:val="clear" w:color="auto" w:fill="F2F2F2"/>
            <w:noWrap/>
            <w:vAlign w:val="center"/>
            <w:hideMark/>
          </w:tcPr>
          <w:p w14:paraId="469610FF" w14:textId="0D1EDD85" w:rsidR="00822491" w:rsidRPr="00764E2C" w:rsidRDefault="00822491" w:rsidP="00764E2C">
            <w:pPr>
              <w:keepNext/>
              <w:keepLines/>
              <w:ind w:right="142"/>
              <w:contextualSpacing/>
              <w:jc w:val="right"/>
              <w:rPr>
                <w:color w:val="000000"/>
                <w:sz w:val="14"/>
                <w:szCs w:val="14"/>
              </w:rPr>
            </w:pPr>
            <w:r w:rsidRPr="00764E2C">
              <w:rPr>
                <w:color w:val="000000"/>
                <w:sz w:val="14"/>
                <w:szCs w:val="14"/>
              </w:rPr>
              <w:t>1.69</w:t>
            </w:r>
          </w:p>
        </w:tc>
        <w:tc>
          <w:tcPr>
            <w:tcW w:w="601" w:type="dxa"/>
            <w:shd w:val="clear" w:color="auto" w:fill="F2F2F2"/>
            <w:noWrap/>
            <w:vAlign w:val="center"/>
            <w:hideMark/>
          </w:tcPr>
          <w:p w14:paraId="0616CF19" w14:textId="459B5313" w:rsidR="00822491" w:rsidRPr="00764E2C" w:rsidRDefault="00822491" w:rsidP="00764E2C">
            <w:pPr>
              <w:keepNext/>
              <w:keepLines/>
              <w:ind w:right="142"/>
              <w:contextualSpacing/>
              <w:jc w:val="right"/>
              <w:rPr>
                <w:color w:val="000000"/>
                <w:sz w:val="14"/>
                <w:szCs w:val="14"/>
              </w:rPr>
            </w:pPr>
            <w:r w:rsidRPr="00764E2C">
              <w:rPr>
                <w:color w:val="000000"/>
                <w:sz w:val="14"/>
                <w:szCs w:val="14"/>
              </w:rPr>
              <w:t>1.72</w:t>
            </w:r>
          </w:p>
        </w:tc>
        <w:tc>
          <w:tcPr>
            <w:tcW w:w="605" w:type="dxa"/>
            <w:shd w:val="clear" w:color="auto" w:fill="F2F2F2"/>
            <w:noWrap/>
            <w:vAlign w:val="center"/>
            <w:hideMark/>
          </w:tcPr>
          <w:p w14:paraId="341397FF" w14:textId="065B8A7D" w:rsidR="00822491" w:rsidRPr="00764E2C" w:rsidRDefault="00822491" w:rsidP="00764E2C">
            <w:pPr>
              <w:keepNext/>
              <w:keepLines/>
              <w:ind w:right="142"/>
              <w:contextualSpacing/>
              <w:jc w:val="right"/>
              <w:rPr>
                <w:color w:val="000000"/>
                <w:sz w:val="14"/>
                <w:szCs w:val="14"/>
              </w:rPr>
            </w:pPr>
            <w:r w:rsidRPr="00764E2C">
              <w:rPr>
                <w:color w:val="000000"/>
                <w:sz w:val="14"/>
                <w:szCs w:val="14"/>
              </w:rPr>
              <w:t>1.71</w:t>
            </w:r>
          </w:p>
        </w:tc>
        <w:tc>
          <w:tcPr>
            <w:tcW w:w="644" w:type="dxa"/>
            <w:shd w:val="clear" w:color="auto" w:fill="F2F2F2"/>
            <w:noWrap/>
            <w:vAlign w:val="center"/>
          </w:tcPr>
          <w:p w14:paraId="6EBAE807" w14:textId="2AD70D4F" w:rsidR="00822491" w:rsidRPr="00764E2C" w:rsidRDefault="00822491" w:rsidP="00764E2C">
            <w:pPr>
              <w:keepNext/>
              <w:keepLines/>
              <w:ind w:right="113"/>
              <w:contextualSpacing/>
              <w:jc w:val="right"/>
              <w:rPr>
                <w:color w:val="000000"/>
                <w:sz w:val="14"/>
                <w:szCs w:val="14"/>
              </w:rPr>
            </w:pPr>
            <w:r w:rsidRPr="00764E2C">
              <w:rPr>
                <w:color w:val="000000"/>
                <w:sz w:val="14"/>
                <w:szCs w:val="14"/>
              </w:rPr>
              <w:t>0.000</w:t>
            </w:r>
          </w:p>
        </w:tc>
        <w:tc>
          <w:tcPr>
            <w:tcW w:w="654" w:type="dxa"/>
            <w:shd w:val="clear" w:color="auto" w:fill="F2F2F2"/>
            <w:noWrap/>
            <w:vAlign w:val="center"/>
          </w:tcPr>
          <w:p w14:paraId="13643EF2" w14:textId="34029A78" w:rsidR="00822491" w:rsidRPr="00764E2C" w:rsidRDefault="00822491" w:rsidP="00764E2C">
            <w:pPr>
              <w:keepNext/>
              <w:keepLines/>
              <w:ind w:right="113"/>
              <w:contextualSpacing/>
              <w:jc w:val="right"/>
              <w:rPr>
                <w:color w:val="000000"/>
                <w:sz w:val="14"/>
                <w:szCs w:val="14"/>
              </w:rPr>
            </w:pPr>
            <w:r w:rsidRPr="00764E2C">
              <w:rPr>
                <w:color w:val="000000"/>
                <w:sz w:val="14"/>
                <w:szCs w:val="14"/>
              </w:rPr>
              <w:t>0.002</w:t>
            </w:r>
          </w:p>
        </w:tc>
        <w:tc>
          <w:tcPr>
            <w:tcW w:w="640" w:type="dxa"/>
            <w:shd w:val="clear" w:color="auto" w:fill="F2F2F2"/>
            <w:noWrap/>
            <w:vAlign w:val="center"/>
          </w:tcPr>
          <w:p w14:paraId="07CF7AB2" w14:textId="2D297769" w:rsidR="00822491" w:rsidRPr="00764E2C" w:rsidRDefault="00822491" w:rsidP="00764E2C">
            <w:pPr>
              <w:keepNext/>
              <w:keepLines/>
              <w:ind w:right="113"/>
              <w:contextualSpacing/>
              <w:jc w:val="right"/>
              <w:rPr>
                <w:color w:val="000000"/>
                <w:sz w:val="14"/>
                <w:szCs w:val="14"/>
              </w:rPr>
            </w:pPr>
            <w:r w:rsidRPr="00764E2C">
              <w:rPr>
                <w:color w:val="000000"/>
                <w:sz w:val="14"/>
                <w:szCs w:val="14"/>
              </w:rPr>
              <w:t>0.002</w:t>
            </w:r>
          </w:p>
        </w:tc>
      </w:tr>
      <w:tr w:rsidR="00822491" w:rsidRPr="005E5A97" w14:paraId="170815DA" w14:textId="77777777" w:rsidTr="00685A31">
        <w:trPr>
          <w:trHeight w:hRule="exact" w:val="187"/>
          <w:jc w:val="center"/>
        </w:trPr>
        <w:tc>
          <w:tcPr>
            <w:tcW w:w="4413" w:type="dxa"/>
            <w:vAlign w:val="center"/>
            <w:hideMark/>
          </w:tcPr>
          <w:p w14:paraId="2705F054" w14:textId="77777777" w:rsidR="00822491" w:rsidRPr="005E5A97" w:rsidRDefault="00822491" w:rsidP="00822491">
            <w:pPr>
              <w:ind w:left="113"/>
              <w:jc w:val="left"/>
              <w:rPr>
                <w:color w:val="000000"/>
                <w:sz w:val="14"/>
                <w:szCs w:val="14"/>
                <w:lang w:eastAsia="es-MX"/>
              </w:rPr>
            </w:pPr>
            <w:r w:rsidRPr="005E5A97">
              <w:rPr>
                <w:color w:val="000000"/>
                <w:sz w:val="14"/>
                <w:szCs w:val="14"/>
                <w:lang w:eastAsia="es-MX"/>
              </w:rPr>
              <w:t>Servicios inmobiliarios y de alquiler de bienes muebles e intangibles</w:t>
            </w:r>
          </w:p>
        </w:tc>
        <w:tc>
          <w:tcPr>
            <w:tcW w:w="656" w:type="dxa"/>
            <w:noWrap/>
            <w:vAlign w:val="center"/>
            <w:hideMark/>
          </w:tcPr>
          <w:p w14:paraId="29E18741" w14:textId="0E6F8179" w:rsidR="00822491" w:rsidRPr="00764E2C" w:rsidRDefault="00822491" w:rsidP="00764E2C">
            <w:pPr>
              <w:keepNext/>
              <w:keepLines/>
              <w:ind w:right="170"/>
              <w:contextualSpacing/>
              <w:jc w:val="right"/>
              <w:rPr>
                <w:color w:val="000000"/>
                <w:sz w:val="14"/>
                <w:szCs w:val="14"/>
              </w:rPr>
            </w:pPr>
            <w:r w:rsidRPr="00764E2C">
              <w:rPr>
                <w:color w:val="000000"/>
                <w:sz w:val="14"/>
                <w:szCs w:val="14"/>
              </w:rPr>
              <w:t>0.16</w:t>
            </w:r>
          </w:p>
        </w:tc>
        <w:tc>
          <w:tcPr>
            <w:tcW w:w="610" w:type="dxa"/>
            <w:noWrap/>
            <w:vAlign w:val="center"/>
            <w:hideMark/>
          </w:tcPr>
          <w:p w14:paraId="4C0EA00E" w14:textId="6EFD4666" w:rsidR="00822491" w:rsidRPr="00764E2C" w:rsidRDefault="00822491" w:rsidP="00764E2C">
            <w:pPr>
              <w:keepNext/>
              <w:keepLines/>
              <w:ind w:right="142"/>
              <w:contextualSpacing/>
              <w:jc w:val="right"/>
              <w:rPr>
                <w:color w:val="000000"/>
                <w:sz w:val="14"/>
                <w:szCs w:val="14"/>
              </w:rPr>
            </w:pPr>
            <w:r w:rsidRPr="00764E2C">
              <w:rPr>
                <w:color w:val="000000"/>
                <w:sz w:val="14"/>
                <w:szCs w:val="14"/>
              </w:rPr>
              <w:t>0.25</w:t>
            </w:r>
          </w:p>
        </w:tc>
        <w:tc>
          <w:tcPr>
            <w:tcW w:w="602" w:type="dxa"/>
            <w:noWrap/>
            <w:vAlign w:val="center"/>
            <w:hideMark/>
          </w:tcPr>
          <w:p w14:paraId="681F11F3" w14:textId="02921298" w:rsidR="00822491" w:rsidRPr="00764E2C" w:rsidRDefault="00822491" w:rsidP="00764E2C">
            <w:pPr>
              <w:keepNext/>
              <w:keepLines/>
              <w:ind w:right="142"/>
              <w:contextualSpacing/>
              <w:jc w:val="right"/>
              <w:rPr>
                <w:color w:val="000000"/>
                <w:sz w:val="14"/>
                <w:szCs w:val="14"/>
              </w:rPr>
            </w:pPr>
            <w:r w:rsidRPr="00764E2C">
              <w:rPr>
                <w:color w:val="000000"/>
                <w:sz w:val="14"/>
                <w:szCs w:val="14"/>
              </w:rPr>
              <w:t>0.23</w:t>
            </w:r>
          </w:p>
        </w:tc>
        <w:tc>
          <w:tcPr>
            <w:tcW w:w="613" w:type="dxa"/>
            <w:noWrap/>
            <w:vAlign w:val="center"/>
            <w:hideMark/>
          </w:tcPr>
          <w:p w14:paraId="0B008174" w14:textId="02D3ACDB" w:rsidR="00822491" w:rsidRPr="00764E2C" w:rsidRDefault="00822491" w:rsidP="00764E2C">
            <w:pPr>
              <w:keepNext/>
              <w:keepLines/>
              <w:ind w:right="142"/>
              <w:contextualSpacing/>
              <w:jc w:val="right"/>
              <w:rPr>
                <w:color w:val="000000"/>
                <w:sz w:val="14"/>
                <w:szCs w:val="14"/>
              </w:rPr>
            </w:pPr>
            <w:r w:rsidRPr="00764E2C">
              <w:rPr>
                <w:color w:val="000000"/>
                <w:sz w:val="14"/>
                <w:szCs w:val="14"/>
              </w:rPr>
              <w:t>2.59</w:t>
            </w:r>
          </w:p>
        </w:tc>
        <w:tc>
          <w:tcPr>
            <w:tcW w:w="601" w:type="dxa"/>
            <w:noWrap/>
            <w:vAlign w:val="center"/>
            <w:hideMark/>
          </w:tcPr>
          <w:p w14:paraId="2D730161" w14:textId="0C44A1D0" w:rsidR="00822491" w:rsidRPr="00764E2C" w:rsidRDefault="00822491" w:rsidP="00764E2C">
            <w:pPr>
              <w:keepNext/>
              <w:keepLines/>
              <w:ind w:right="142"/>
              <w:contextualSpacing/>
              <w:jc w:val="right"/>
              <w:rPr>
                <w:color w:val="000000"/>
                <w:sz w:val="14"/>
                <w:szCs w:val="14"/>
              </w:rPr>
            </w:pPr>
            <w:r w:rsidRPr="00764E2C">
              <w:rPr>
                <w:color w:val="000000"/>
                <w:sz w:val="14"/>
                <w:szCs w:val="14"/>
              </w:rPr>
              <w:t>3.07</w:t>
            </w:r>
          </w:p>
        </w:tc>
        <w:tc>
          <w:tcPr>
            <w:tcW w:w="605" w:type="dxa"/>
            <w:noWrap/>
            <w:vAlign w:val="center"/>
            <w:hideMark/>
          </w:tcPr>
          <w:p w14:paraId="3008AF98" w14:textId="69421884" w:rsidR="00822491" w:rsidRPr="00764E2C" w:rsidRDefault="00822491" w:rsidP="00764E2C">
            <w:pPr>
              <w:keepNext/>
              <w:keepLines/>
              <w:ind w:right="142"/>
              <w:contextualSpacing/>
              <w:jc w:val="right"/>
              <w:rPr>
                <w:color w:val="000000"/>
                <w:sz w:val="14"/>
                <w:szCs w:val="14"/>
              </w:rPr>
            </w:pPr>
            <w:r w:rsidRPr="00764E2C">
              <w:rPr>
                <w:color w:val="000000"/>
                <w:sz w:val="14"/>
                <w:szCs w:val="14"/>
              </w:rPr>
              <w:t>2.99</w:t>
            </w:r>
          </w:p>
        </w:tc>
        <w:tc>
          <w:tcPr>
            <w:tcW w:w="644" w:type="dxa"/>
            <w:noWrap/>
            <w:vAlign w:val="center"/>
          </w:tcPr>
          <w:p w14:paraId="58452D63" w14:textId="2C5C6F4D" w:rsidR="00822491" w:rsidRPr="00764E2C" w:rsidRDefault="00822491" w:rsidP="00764E2C">
            <w:pPr>
              <w:keepNext/>
              <w:keepLines/>
              <w:ind w:right="113"/>
              <w:contextualSpacing/>
              <w:jc w:val="right"/>
              <w:rPr>
                <w:color w:val="000000"/>
                <w:sz w:val="14"/>
                <w:szCs w:val="14"/>
              </w:rPr>
            </w:pPr>
            <w:r w:rsidRPr="00764E2C">
              <w:rPr>
                <w:color w:val="000000"/>
                <w:sz w:val="14"/>
                <w:szCs w:val="14"/>
              </w:rPr>
              <w:t>0.007</w:t>
            </w:r>
          </w:p>
        </w:tc>
        <w:tc>
          <w:tcPr>
            <w:tcW w:w="654" w:type="dxa"/>
            <w:noWrap/>
            <w:vAlign w:val="center"/>
          </w:tcPr>
          <w:p w14:paraId="70EB20A1" w14:textId="70DC2DCC" w:rsidR="00822491" w:rsidRPr="00764E2C" w:rsidRDefault="00822491" w:rsidP="00764E2C">
            <w:pPr>
              <w:keepNext/>
              <w:keepLines/>
              <w:ind w:right="113"/>
              <w:contextualSpacing/>
              <w:jc w:val="right"/>
              <w:rPr>
                <w:color w:val="000000"/>
                <w:sz w:val="14"/>
                <w:szCs w:val="14"/>
              </w:rPr>
            </w:pPr>
            <w:r w:rsidRPr="00764E2C">
              <w:rPr>
                <w:color w:val="000000"/>
                <w:sz w:val="14"/>
                <w:szCs w:val="14"/>
              </w:rPr>
              <w:t>0.021</w:t>
            </w:r>
          </w:p>
        </w:tc>
        <w:tc>
          <w:tcPr>
            <w:tcW w:w="640" w:type="dxa"/>
            <w:noWrap/>
            <w:vAlign w:val="center"/>
          </w:tcPr>
          <w:p w14:paraId="074FAF63" w14:textId="2EA5AE54" w:rsidR="00822491" w:rsidRPr="00764E2C" w:rsidRDefault="00822491" w:rsidP="00764E2C">
            <w:pPr>
              <w:keepNext/>
              <w:keepLines/>
              <w:ind w:right="113"/>
              <w:contextualSpacing/>
              <w:jc w:val="right"/>
              <w:rPr>
                <w:color w:val="000000"/>
                <w:sz w:val="14"/>
                <w:szCs w:val="14"/>
              </w:rPr>
            </w:pPr>
            <w:r w:rsidRPr="00764E2C">
              <w:rPr>
                <w:color w:val="000000"/>
                <w:sz w:val="14"/>
                <w:szCs w:val="14"/>
              </w:rPr>
              <w:t>0.017</w:t>
            </w:r>
          </w:p>
        </w:tc>
      </w:tr>
      <w:tr w:rsidR="00822491" w:rsidRPr="005E5A97" w14:paraId="4C6A0E81" w14:textId="77777777" w:rsidTr="00685A31">
        <w:trPr>
          <w:trHeight w:hRule="exact" w:val="187"/>
          <w:jc w:val="center"/>
        </w:trPr>
        <w:tc>
          <w:tcPr>
            <w:tcW w:w="4413" w:type="dxa"/>
            <w:shd w:val="clear" w:color="auto" w:fill="F2F2F2"/>
            <w:noWrap/>
            <w:vAlign w:val="center"/>
            <w:hideMark/>
          </w:tcPr>
          <w:p w14:paraId="2C3AF81B" w14:textId="77777777" w:rsidR="00822491" w:rsidRPr="005E5A97" w:rsidRDefault="00822491" w:rsidP="00822491">
            <w:pPr>
              <w:ind w:left="113"/>
              <w:jc w:val="left"/>
              <w:rPr>
                <w:color w:val="000000"/>
                <w:sz w:val="14"/>
                <w:szCs w:val="14"/>
                <w:lang w:eastAsia="es-MX"/>
              </w:rPr>
            </w:pPr>
            <w:r w:rsidRPr="005E5A97">
              <w:rPr>
                <w:color w:val="000000"/>
                <w:sz w:val="14"/>
                <w:szCs w:val="14"/>
                <w:lang w:eastAsia="es-MX"/>
              </w:rPr>
              <w:t>Servicios profesionales, científicos y técnicos</w:t>
            </w:r>
          </w:p>
        </w:tc>
        <w:tc>
          <w:tcPr>
            <w:tcW w:w="656" w:type="dxa"/>
            <w:shd w:val="clear" w:color="auto" w:fill="F2F2F2"/>
            <w:noWrap/>
            <w:vAlign w:val="center"/>
            <w:hideMark/>
          </w:tcPr>
          <w:p w14:paraId="6D4CE837" w14:textId="7B367D3D" w:rsidR="00822491" w:rsidRPr="00764E2C" w:rsidRDefault="00822491" w:rsidP="00764E2C">
            <w:pPr>
              <w:keepNext/>
              <w:keepLines/>
              <w:ind w:right="170"/>
              <w:contextualSpacing/>
              <w:jc w:val="right"/>
              <w:rPr>
                <w:color w:val="000000"/>
                <w:sz w:val="14"/>
                <w:szCs w:val="14"/>
              </w:rPr>
            </w:pPr>
            <w:r w:rsidRPr="00764E2C">
              <w:rPr>
                <w:color w:val="000000"/>
                <w:sz w:val="14"/>
                <w:szCs w:val="14"/>
              </w:rPr>
              <w:t>0.19</w:t>
            </w:r>
          </w:p>
        </w:tc>
        <w:tc>
          <w:tcPr>
            <w:tcW w:w="610" w:type="dxa"/>
            <w:shd w:val="clear" w:color="auto" w:fill="F2F2F2"/>
            <w:noWrap/>
            <w:vAlign w:val="center"/>
            <w:hideMark/>
          </w:tcPr>
          <w:p w14:paraId="3A757FF7" w14:textId="769D59CF" w:rsidR="00822491" w:rsidRPr="00764E2C" w:rsidRDefault="00822491" w:rsidP="00764E2C">
            <w:pPr>
              <w:keepNext/>
              <w:keepLines/>
              <w:ind w:right="142"/>
              <w:contextualSpacing/>
              <w:jc w:val="right"/>
              <w:rPr>
                <w:color w:val="000000"/>
                <w:sz w:val="14"/>
                <w:szCs w:val="14"/>
              </w:rPr>
            </w:pPr>
            <w:r w:rsidRPr="00764E2C">
              <w:rPr>
                <w:color w:val="000000"/>
                <w:sz w:val="14"/>
                <w:szCs w:val="14"/>
              </w:rPr>
              <w:t>0.08</w:t>
            </w:r>
          </w:p>
        </w:tc>
        <w:tc>
          <w:tcPr>
            <w:tcW w:w="602" w:type="dxa"/>
            <w:shd w:val="clear" w:color="auto" w:fill="F2F2F2"/>
            <w:noWrap/>
            <w:vAlign w:val="center"/>
            <w:hideMark/>
          </w:tcPr>
          <w:p w14:paraId="48BAF57B" w14:textId="32F31761" w:rsidR="00822491" w:rsidRPr="00764E2C" w:rsidRDefault="00822491" w:rsidP="00764E2C">
            <w:pPr>
              <w:keepNext/>
              <w:keepLines/>
              <w:ind w:right="142"/>
              <w:contextualSpacing/>
              <w:jc w:val="right"/>
              <w:rPr>
                <w:color w:val="000000"/>
                <w:sz w:val="14"/>
                <w:szCs w:val="14"/>
              </w:rPr>
            </w:pPr>
            <w:r w:rsidRPr="00764E2C">
              <w:rPr>
                <w:color w:val="000000"/>
                <w:sz w:val="14"/>
                <w:szCs w:val="14"/>
              </w:rPr>
              <w:t>0.16</w:t>
            </w:r>
          </w:p>
        </w:tc>
        <w:tc>
          <w:tcPr>
            <w:tcW w:w="613" w:type="dxa"/>
            <w:shd w:val="clear" w:color="auto" w:fill="F2F2F2"/>
            <w:noWrap/>
            <w:vAlign w:val="center"/>
            <w:hideMark/>
          </w:tcPr>
          <w:p w14:paraId="476845DA" w14:textId="223A28BB" w:rsidR="00822491" w:rsidRPr="00764E2C" w:rsidRDefault="00822491" w:rsidP="00764E2C">
            <w:pPr>
              <w:keepNext/>
              <w:keepLines/>
              <w:ind w:right="142"/>
              <w:contextualSpacing/>
              <w:jc w:val="right"/>
              <w:rPr>
                <w:color w:val="000000"/>
                <w:sz w:val="14"/>
                <w:szCs w:val="14"/>
              </w:rPr>
            </w:pPr>
            <w:r w:rsidRPr="00764E2C">
              <w:rPr>
                <w:color w:val="000000"/>
                <w:sz w:val="14"/>
                <w:szCs w:val="14"/>
              </w:rPr>
              <w:t>3.95</w:t>
            </w:r>
          </w:p>
        </w:tc>
        <w:tc>
          <w:tcPr>
            <w:tcW w:w="601" w:type="dxa"/>
            <w:shd w:val="clear" w:color="auto" w:fill="F2F2F2"/>
            <w:noWrap/>
            <w:vAlign w:val="center"/>
            <w:hideMark/>
          </w:tcPr>
          <w:p w14:paraId="064C91B1" w14:textId="2D8BF3ED" w:rsidR="00822491" w:rsidRPr="00764E2C" w:rsidRDefault="00822491" w:rsidP="00764E2C">
            <w:pPr>
              <w:keepNext/>
              <w:keepLines/>
              <w:ind w:right="142"/>
              <w:contextualSpacing/>
              <w:jc w:val="right"/>
              <w:rPr>
                <w:color w:val="000000"/>
                <w:sz w:val="14"/>
                <w:szCs w:val="14"/>
              </w:rPr>
            </w:pPr>
            <w:r w:rsidRPr="00764E2C">
              <w:rPr>
                <w:color w:val="000000"/>
                <w:sz w:val="14"/>
                <w:szCs w:val="14"/>
              </w:rPr>
              <w:t>3.86</w:t>
            </w:r>
          </w:p>
        </w:tc>
        <w:tc>
          <w:tcPr>
            <w:tcW w:w="605" w:type="dxa"/>
            <w:shd w:val="clear" w:color="auto" w:fill="F2F2F2"/>
            <w:noWrap/>
            <w:vAlign w:val="center"/>
            <w:hideMark/>
          </w:tcPr>
          <w:p w14:paraId="427DF071" w14:textId="0BB3FE8B" w:rsidR="00822491" w:rsidRPr="00764E2C" w:rsidRDefault="00822491" w:rsidP="00764E2C">
            <w:pPr>
              <w:keepNext/>
              <w:keepLines/>
              <w:ind w:right="142"/>
              <w:contextualSpacing/>
              <w:jc w:val="right"/>
              <w:rPr>
                <w:color w:val="000000"/>
                <w:sz w:val="14"/>
                <w:szCs w:val="14"/>
              </w:rPr>
            </w:pPr>
            <w:r w:rsidRPr="00764E2C">
              <w:rPr>
                <w:color w:val="000000"/>
                <w:sz w:val="14"/>
                <w:szCs w:val="14"/>
              </w:rPr>
              <w:t>3.93</w:t>
            </w:r>
          </w:p>
        </w:tc>
        <w:tc>
          <w:tcPr>
            <w:tcW w:w="644" w:type="dxa"/>
            <w:shd w:val="clear" w:color="auto" w:fill="F2F2F2"/>
            <w:noWrap/>
            <w:vAlign w:val="center"/>
          </w:tcPr>
          <w:p w14:paraId="747E0147" w14:textId="077BC187" w:rsidR="00822491" w:rsidRPr="00764E2C" w:rsidRDefault="00822491" w:rsidP="00764E2C">
            <w:pPr>
              <w:keepNext/>
              <w:keepLines/>
              <w:ind w:right="113"/>
              <w:contextualSpacing/>
              <w:jc w:val="right"/>
              <w:rPr>
                <w:color w:val="000000"/>
                <w:sz w:val="14"/>
                <w:szCs w:val="14"/>
              </w:rPr>
            </w:pPr>
            <w:r w:rsidRPr="00764E2C">
              <w:rPr>
                <w:color w:val="000000"/>
                <w:sz w:val="14"/>
                <w:szCs w:val="14"/>
              </w:rPr>
              <w:t>0.010</w:t>
            </w:r>
          </w:p>
        </w:tc>
        <w:tc>
          <w:tcPr>
            <w:tcW w:w="654" w:type="dxa"/>
            <w:shd w:val="clear" w:color="auto" w:fill="F2F2F2"/>
            <w:noWrap/>
            <w:vAlign w:val="center"/>
          </w:tcPr>
          <w:p w14:paraId="21040605" w14:textId="1474D19D" w:rsidR="00822491" w:rsidRPr="00764E2C" w:rsidRDefault="00822491" w:rsidP="00764E2C">
            <w:pPr>
              <w:keepNext/>
              <w:keepLines/>
              <w:ind w:right="113"/>
              <w:contextualSpacing/>
              <w:jc w:val="right"/>
              <w:rPr>
                <w:color w:val="000000"/>
                <w:sz w:val="14"/>
                <w:szCs w:val="14"/>
              </w:rPr>
            </w:pPr>
            <w:r w:rsidRPr="00764E2C">
              <w:rPr>
                <w:color w:val="000000"/>
                <w:sz w:val="14"/>
                <w:szCs w:val="14"/>
              </w:rPr>
              <w:t>0.000</w:t>
            </w:r>
          </w:p>
        </w:tc>
        <w:tc>
          <w:tcPr>
            <w:tcW w:w="640" w:type="dxa"/>
            <w:shd w:val="clear" w:color="auto" w:fill="F2F2F2"/>
            <w:noWrap/>
            <w:vAlign w:val="center"/>
          </w:tcPr>
          <w:p w14:paraId="32679FCB" w14:textId="178B4001" w:rsidR="00822491" w:rsidRPr="00764E2C" w:rsidRDefault="00822491" w:rsidP="00764E2C">
            <w:pPr>
              <w:keepNext/>
              <w:keepLines/>
              <w:ind w:right="113"/>
              <w:contextualSpacing/>
              <w:jc w:val="right"/>
              <w:rPr>
                <w:color w:val="000000"/>
                <w:sz w:val="14"/>
                <w:szCs w:val="14"/>
              </w:rPr>
            </w:pPr>
            <w:r w:rsidRPr="00764E2C">
              <w:rPr>
                <w:color w:val="000000"/>
                <w:sz w:val="14"/>
                <w:szCs w:val="14"/>
              </w:rPr>
              <w:t>0.003</w:t>
            </w:r>
          </w:p>
        </w:tc>
      </w:tr>
      <w:tr w:rsidR="00822491" w:rsidRPr="005E5A97" w14:paraId="78A35804" w14:textId="77777777" w:rsidTr="00685A31">
        <w:trPr>
          <w:trHeight w:val="170"/>
          <w:jc w:val="center"/>
        </w:trPr>
        <w:tc>
          <w:tcPr>
            <w:tcW w:w="4413" w:type="dxa"/>
            <w:vAlign w:val="center"/>
            <w:hideMark/>
          </w:tcPr>
          <w:p w14:paraId="1BBB49F3" w14:textId="5456BAB0" w:rsidR="00822491" w:rsidRPr="005E5A97" w:rsidRDefault="00822491" w:rsidP="00822491">
            <w:pPr>
              <w:ind w:left="113"/>
              <w:jc w:val="left"/>
              <w:rPr>
                <w:color w:val="000000"/>
                <w:sz w:val="14"/>
                <w:szCs w:val="14"/>
                <w:lang w:eastAsia="es-MX"/>
              </w:rPr>
            </w:pPr>
            <w:r w:rsidRPr="005E5A97">
              <w:rPr>
                <w:sz w:val="14"/>
                <w:szCs w:val="14"/>
                <w:lang w:eastAsia="es-MX"/>
              </w:rPr>
              <w:t>Servicios de apoyo a los negocios y manejo de residuos, y servicios de remediación</w:t>
            </w:r>
          </w:p>
        </w:tc>
        <w:tc>
          <w:tcPr>
            <w:tcW w:w="656" w:type="dxa"/>
            <w:noWrap/>
            <w:vAlign w:val="center"/>
            <w:hideMark/>
          </w:tcPr>
          <w:p w14:paraId="7B10B602" w14:textId="60C8A89B" w:rsidR="00822491" w:rsidRPr="00764E2C" w:rsidRDefault="00822491" w:rsidP="00764E2C">
            <w:pPr>
              <w:keepNext/>
              <w:keepLines/>
              <w:ind w:right="170"/>
              <w:contextualSpacing/>
              <w:jc w:val="right"/>
              <w:rPr>
                <w:color w:val="000000"/>
                <w:sz w:val="14"/>
                <w:szCs w:val="14"/>
              </w:rPr>
            </w:pPr>
            <w:r w:rsidRPr="00764E2C">
              <w:rPr>
                <w:color w:val="000000"/>
                <w:sz w:val="14"/>
                <w:szCs w:val="14"/>
              </w:rPr>
              <w:t>0.40</w:t>
            </w:r>
          </w:p>
        </w:tc>
        <w:tc>
          <w:tcPr>
            <w:tcW w:w="610" w:type="dxa"/>
            <w:noWrap/>
            <w:vAlign w:val="center"/>
            <w:hideMark/>
          </w:tcPr>
          <w:p w14:paraId="4B23568C" w14:textId="4C99E563" w:rsidR="00822491" w:rsidRPr="00764E2C" w:rsidRDefault="00822491" w:rsidP="00764E2C">
            <w:pPr>
              <w:keepNext/>
              <w:keepLines/>
              <w:ind w:right="142"/>
              <w:contextualSpacing/>
              <w:jc w:val="right"/>
              <w:rPr>
                <w:color w:val="000000"/>
                <w:sz w:val="14"/>
                <w:szCs w:val="14"/>
              </w:rPr>
            </w:pPr>
            <w:r w:rsidRPr="00764E2C">
              <w:rPr>
                <w:color w:val="000000"/>
                <w:sz w:val="14"/>
                <w:szCs w:val="14"/>
              </w:rPr>
              <w:t>0.33</w:t>
            </w:r>
          </w:p>
        </w:tc>
        <w:tc>
          <w:tcPr>
            <w:tcW w:w="602" w:type="dxa"/>
            <w:noWrap/>
            <w:vAlign w:val="center"/>
            <w:hideMark/>
          </w:tcPr>
          <w:p w14:paraId="25BC2163" w14:textId="319AE829" w:rsidR="00822491" w:rsidRPr="00764E2C" w:rsidRDefault="00822491" w:rsidP="00764E2C">
            <w:pPr>
              <w:keepNext/>
              <w:keepLines/>
              <w:ind w:right="142"/>
              <w:contextualSpacing/>
              <w:jc w:val="right"/>
              <w:rPr>
                <w:color w:val="000000"/>
                <w:sz w:val="14"/>
                <w:szCs w:val="14"/>
              </w:rPr>
            </w:pPr>
            <w:r w:rsidRPr="00764E2C">
              <w:rPr>
                <w:color w:val="000000"/>
                <w:sz w:val="14"/>
                <w:szCs w:val="14"/>
              </w:rPr>
              <w:t>0.40</w:t>
            </w:r>
          </w:p>
        </w:tc>
        <w:tc>
          <w:tcPr>
            <w:tcW w:w="613" w:type="dxa"/>
            <w:noWrap/>
            <w:vAlign w:val="center"/>
            <w:hideMark/>
          </w:tcPr>
          <w:p w14:paraId="3D59955A" w14:textId="27A34EE3" w:rsidR="00822491" w:rsidRPr="00764E2C" w:rsidRDefault="00822491" w:rsidP="00764E2C">
            <w:pPr>
              <w:keepNext/>
              <w:keepLines/>
              <w:ind w:right="142"/>
              <w:contextualSpacing/>
              <w:jc w:val="right"/>
              <w:rPr>
                <w:color w:val="000000"/>
                <w:sz w:val="14"/>
                <w:szCs w:val="14"/>
              </w:rPr>
            </w:pPr>
            <w:r w:rsidRPr="00764E2C">
              <w:rPr>
                <w:color w:val="000000"/>
                <w:sz w:val="14"/>
                <w:szCs w:val="14"/>
              </w:rPr>
              <w:t>4.54</w:t>
            </w:r>
          </w:p>
        </w:tc>
        <w:tc>
          <w:tcPr>
            <w:tcW w:w="601" w:type="dxa"/>
            <w:noWrap/>
            <w:vAlign w:val="center"/>
            <w:hideMark/>
          </w:tcPr>
          <w:p w14:paraId="30C374FD" w14:textId="51D5E686" w:rsidR="00822491" w:rsidRPr="00764E2C" w:rsidRDefault="00822491" w:rsidP="00764E2C">
            <w:pPr>
              <w:keepNext/>
              <w:keepLines/>
              <w:ind w:right="142"/>
              <w:contextualSpacing/>
              <w:jc w:val="right"/>
              <w:rPr>
                <w:color w:val="000000"/>
                <w:sz w:val="14"/>
                <w:szCs w:val="14"/>
              </w:rPr>
            </w:pPr>
            <w:r w:rsidRPr="00764E2C">
              <w:rPr>
                <w:color w:val="000000"/>
                <w:sz w:val="14"/>
                <w:szCs w:val="14"/>
              </w:rPr>
              <w:t>4.25</w:t>
            </w:r>
          </w:p>
        </w:tc>
        <w:tc>
          <w:tcPr>
            <w:tcW w:w="605" w:type="dxa"/>
            <w:noWrap/>
            <w:vAlign w:val="center"/>
            <w:hideMark/>
          </w:tcPr>
          <w:p w14:paraId="556BD8D6" w14:textId="2191F051" w:rsidR="00822491" w:rsidRPr="00764E2C" w:rsidRDefault="00822491" w:rsidP="00764E2C">
            <w:pPr>
              <w:keepNext/>
              <w:keepLines/>
              <w:ind w:right="142"/>
              <w:contextualSpacing/>
              <w:jc w:val="right"/>
              <w:rPr>
                <w:color w:val="000000"/>
                <w:sz w:val="14"/>
                <w:szCs w:val="14"/>
              </w:rPr>
            </w:pPr>
            <w:r w:rsidRPr="00764E2C">
              <w:rPr>
                <w:color w:val="000000"/>
                <w:sz w:val="14"/>
                <w:szCs w:val="14"/>
              </w:rPr>
              <w:t>4.53</w:t>
            </w:r>
          </w:p>
        </w:tc>
        <w:tc>
          <w:tcPr>
            <w:tcW w:w="644" w:type="dxa"/>
            <w:noWrap/>
            <w:vAlign w:val="center"/>
          </w:tcPr>
          <w:p w14:paraId="256A7C29" w14:textId="4CBE9D97" w:rsidR="00822491" w:rsidRPr="00764E2C" w:rsidRDefault="00822491" w:rsidP="00764E2C">
            <w:pPr>
              <w:keepNext/>
              <w:keepLines/>
              <w:ind w:right="113"/>
              <w:contextualSpacing/>
              <w:jc w:val="right"/>
              <w:rPr>
                <w:color w:val="000000"/>
                <w:sz w:val="14"/>
                <w:szCs w:val="14"/>
              </w:rPr>
            </w:pPr>
            <w:r w:rsidRPr="00764E2C">
              <w:rPr>
                <w:color w:val="000000"/>
                <w:sz w:val="14"/>
                <w:szCs w:val="14"/>
              </w:rPr>
              <w:t>0.032</w:t>
            </w:r>
          </w:p>
        </w:tc>
        <w:tc>
          <w:tcPr>
            <w:tcW w:w="654" w:type="dxa"/>
            <w:noWrap/>
            <w:vAlign w:val="center"/>
          </w:tcPr>
          <w:p w14:paraId="0129F263" w14:textId="59AD95DA" w:rsidR="00822491" w:rsidRPr="00764E2C" w:rsidRDefault="00822491" w:rsidP="00764E2C">
            <w:pPr>
              <w:keepNext/>
              <w:keepLines/>
              <w:ind w:right="113"/>
              <w:contextualSpacing/>
              <w:jc w:val="right"/>
              <w:rPr>
                <w:color w:val="000000"/>
                <w:sz w:val="14"/>
                <w:szCs w:val="14"/>
              </w:rPr>
            </w:pPr>
            <w:r w:rsidRPr="00764E2C">
              <w:rPr>
                <w:color w:val="000000"/>
                <w:sz w:val="14"/>
                <w:szCs w:val="14"/>
              </w:rPr>
              <w:t>0.001</w:t>
            </w:r>
          </w:p>
        </w:tc>
        <w:tc>
          <w:tcPr>
            <w:tcW w:w="640" w:type="dxa"/>
            <w:noWrap/>
            <w:vAlign w:val="center"/>
          </w:tcPr>
          <w:p w14:paraId="41446A00" w14:textId="7A079D43" w:rsidR="00822491" w:rsidRPr="00764E2C" w:rsidRDefault="00822491" w:rsidP="00764E2C">
            <w:pPr>
              <w:keepNext/>
              <w:keepLines/>
              <w:ind w:right="113"/>
              <w:contextualSpacing/>
              <w:jc w:val="right"/>
              <w:rPr>
                <w:color w:val="000000"/>
                <w:sz w:val="14"/>
                <w:szCs w:val="14"/>
              </w:rPr>
            </w:pPr>
            <w:r w:rsidRPr="00764E2C">
              <w:rPr>
                <w:color w:val="000000"/>
                <w:sz w:val="14"/>
                <w:szCs w:val="14"/>
              </w:rPr>
              <w:t>0.010</w:t>
            </w:r>
          </w:p>
        </w:tc>
      </w:tr>
      <w:tr w:rsidR="00685A31" w:rsidRPr="005E5A97" w14:paraId="62543707" w14:textId="77777777" w:rsidTr="00685A31">
        <w:trPr>
          <w:trHeight w:hRule="exact" w:val="187"/>
          <w:jc w:val="center"/>
        </w:trPr>
        <w:tc>
          <w:tcPr>
            <w:tcW w:w="4413" w:type="dxa"/>
            <w:shd w:val="clear" w:color="auto" w:fill="F2F2F2"/>
            <w:noWrap/>
            <w:vAlign w:val="center"/>
            <w:hideMark/>
          </w:tcPr>
          <w:p w14:paraId="2D748AD7" w14:textId="74D0272D" w:rsidR="00685A31" w:rsidRPr="005E5A97" w:rsidRDefault="00685A31" w:rsidP="00685A31">
            <w:pPr>
              <w:ind w:left="113"/>
              <w:jc w:val="left"/>
              <w:rPr>
                <w:color w:val="000000"/>
                <w:sz w:val="14"/>
                <w:szCs w:val="14"/>
                <w:lang w:eastAsia="es-MX"/>
              </w:rPr>
            </w:pPr>
            <w:r w:rsidRPr="005E5A97">
              <w:rPr>
                <w:color w:val="000000"/>
                <w:sz w:val="14"/>
                <w:szCs w:val="14"/>
                <w:lang w:eastAsia="es-MX"/>
              </w:rPr>
              <w:t>Servicios educativos</w:t>
            </w:r>
          </w:p>
        </w:tc>
        <w:tc>
          <w:tcPr>
            <w:tcW w:w="656" w:type="dxa"/>
            <w:shd w:val="clear" w:color="auto" w:fill="F2F2F2"/>
            <w:noWrap/>
            <w:vAlign w:val="center"/>
            <w:hideMark/>
          </w:tcPr>
          <w:p w14:paraId="6AFF1778" w14:textId="7A0AA535" w:rsidR="00685A31" w:rsidRPr="00764E2C" w:rsidRDefault="00685A31" w:rsidP="00764E2C">
            <w:pPr>
              <w:keepNext/>
              <w:keepLines/>
              <w:ind w:right="170"/>
              <w:contextualSpacing/>
              <w:jc w:val="right"/>
              <w:rPr>
                <w:color w:val="000000"/>
                <w:sz w:val="14"/>
                <w:szCs w:val="14"/>
              </w:rPr>
            </w:pPr>
            <w:r w:rsidRPr="00764E2C">
              <w:rPr>
                <w:color w:val="000000"/>
                <w:sz w:val="14"/>
                <w:szCs w:val="14"/>
              </w:rPr>
              <w:t>0.24</w:t>
            </w:r>
          </w:p>
        </w:tc>
        <w:tc>
          <w:tcPr>
            <w:tcW w:w="610" w:type="dxa"/>
            <w:shd w:val="clear" w:color="auto" w:fill="F2F2F2"/>
            <w:noWrap/>
            <w:vAlign w:val="center"/>
            <w:hideMark/>
          </w:tcPr>
          <w:p w14:paraId="57344DBB" w14:textId="55DD7D90" w:rsidR="00685A31" w:rsidRPr="00764E2C" w:rsidRDefault="00685A31" w:rsidP="00764E2C">
            <w:pPr>
              <w:keepNext/>
              <w:keepLines/>
              <w:ind w:right="142"/>
              <w:contextualSpacing/>
              <w:jc w:val="right"/>
              <w:rPr>
                <w:color w:val="000000"/>
                <w:sz w:val="14"/>
                <w:szCs w:val="14"/>
              </w:rPr>
            </w:pPr>
            <w:r w:rsidRPr="00764E2C">
              <w:rPr>
                <w:color w:val="000000"/>
                <w:sz w:val="14"/>
                <w:szCs w:val="14"/>
              </w:rPr>
              <w:t>0.13</w:t>
            </w:r>
          </w:p>
        </w:tc>
        <w:tc>
          <w:tcPr>
            <w:tcW w:w="602" w:type="dxa"/>
            <w:shd w:val="clear" w:color="auto" w:fill="F2F2F2"/>
            <w:noWrap/>
            <w:vAlign w:val="center"/>
            <w:hideMark/>
          </w:tcPr>
          <w:p w14:paraId="0C96D195" w14:textId="458BEB2D" w:rsidR="00685A31" w:rsidRPr="00764E2C" w:rsidRDefault="00685A31" w:rsidP="00764E2C">
            <w:pPr>
              <w:keepNext/>
              <w:keepLines/>
              <w:ind w:right="142"/>
              <w:contextualSpacing/>
              <w:jc w:val="right"/>
              <w:rPr>
                <w:color w:val="000000"/>
                <w:sz w:val="14"/>
                <w:szCs w:val="14"/>
              </w:rPr>
            </w:pPr>
            <w:r w:rsidRPr="00764E2C">
              <w:rPr>
                <w:color w:val="000000"/>
                <w:sz w:val="14"/>
                <w:szCs w:val="14"/>
              </w:rPr>
              <w:t>0.13</w:t>
            </w:r>
          </w:p>
        </w:tc>
        <w:tc>
          <w:tcPr>
            <w:tcW w:w="613" w:type="dxa"/>
            <w:shd w:val="clear" w:color="auto" w:fill="F2F2F2"/>
            <w:noWrap/>
            <w:vAlign w:val="center"/>
            <w:hideMark/>
          </w:tcPr>
          <w:p w14:paraId="10F30205" w14:textId="178F8D6E" w:rsidR="00685A31" w:rsidRPr="00764E2C" w:rsidRDefault="00685A31" w:rsidP="00764E2C">
            <w:pPr>
              <w:keepNext/>
              <w:keepLines/>
              <w:ind w:right="142"/>
              <w:contextualSpacing/>
              <w:jc w:val="right"/>
              <w:rPr>
                <w:color w:val="000000"/>
                <w:sz w:val="14"/>
                <w:szCs w:val="14"/>
              </w:rPr>
            </w:pPr>
            <w:r w:rsidRPr="00764E2C">
              <w:rPr>
                <w:color w:val="000000"/>
                <w:sz w:val="14"/>
                <w:szCs w:val="14"/>
              </w:rPr>
              <w:t>4.49</w:t>
            </w:r>
          </w:p>
        </w:tc>
        <w:tc>
          <w:tcPr>
            <w:tcW w:w="601" w:type="dxa"/>
            <w:shd w:val="clear" w:color="auto" w:fill="F2F2F2"/>
            <w:noWrap/>
            <w:vAlign w:val="center"/>
            <w:hideMark/>
          </w:tcPr>
          <w:p w14:paraId="55A138D5" w14:textId="7840F9B1" w:rsidR="00685A31" w:rsidRPr="00764E2C" w:rsidRDefault="00685A31" w:rsidP="00764E2C">
            <w:pPr>
              <w:keepNext/>
              <w:keepLines/>
              <w:ind w:right="142"/>
              <w:contextualSpacing/>
              <w:jc w:val="right"/>
              <w:rPr>
                <w:color w:val="000000"/>
                <w:sz w:val="14"/>
                <w:szCs w:val="14"/>
              </w:rPr>
            </w:pPr>
            <w:r w:rsidRPr="00764E2C">
              <w:rPr>
                <w:color w:val="000000"/>
                <w:sz w:val="14"/>
                <w:szCs w:val="14"/>
              </w:rPr>
              <w:t>6.19</w:t>
            </w:r>
          </w:p>
        </w:tc>
        <w:tc>
          <w:tcPr>
            <w:tcW w:w="605" w:type="dxa"/>
            <w:shd w:val="clear" w:color="auto" w:fill="F2F2F2"/>
            <w:noWrap/>
            <w:vAlign w:val="center"/>
            <w:hideMark/>
          </w:tcPr>
          <w:p w14:paraId="250E1401" w14:textId="7F07A351" w:rsidR="00685A31" w:rsidRPr="00764E2C" w:rsidRDefault="00685A31" w:rsidP="00764E2C">
            <w:pPr>
              <w:keepNext/>
              <w:keepLines/>
              <w:ind w:right="142"/>
              <w:contextualSpacing/>
              <w:jc w:val="right"/>
              <w:rPr>
                <w:color w:val="000000"/>
                <w:sz w:val="14"/>
                <w:szCs w:val="14"/>
              </w:rPr>
            </w:pPr>
            <w:r w:rsidRPr="00764E2C">
              <w:rPr>
                <w:color w:val="000000"/>
                <w:sz w:val="14"/>
                <w:szCs w:val="14"/>
              </w:rPr>
              <w:t>6.14</w:t>
            </w:r>
          </w:p>
        </w:tc>
        <w:tc>
          <w:tcPr>
            <w:tcW w:w="644" w:type="dxa"/>
            <w:shd w:val="clear" w:color="auto" w:fill="F2F2F2"/>
            <w:noWrap/>
            <w:vAlign w:val="center"/>
          </w:tcPr>
          <w:p w14:paraId="28222EED" w14:textId="29450177" w:rsidR="00685A31" w:rsidRPr="00764E2C" w:rsidRDefault="00685A31" w:rsidP="00764E2C">
            <w:pPr>
              <w:keepNext/>
              <w:keepLines/>
              <w:ind w:right="113"/>
              <w:contextualSpacing/>
              <w:jc w:val="right"/>
              <w:rPr>
                <w:color w:val="000000"/>
                <w:sz w:val="14"/>
                <w:szCs w:val="14"/>
              </w:rPr>
            </w:pPr>
            <w:r w:rsidRPr="00764E2C">
              <w:rPr>
                <w:color w:val="000000"/>
                <w:sz w:val="14"/>
                <w:szCs w:val="14"/>
              </w:rPr>
              <w:t>0.001</w:t>
            </w:r>
          </w:p>
        </w:tc>
        <w:tc>
          <w:tcPr>
            <w:tcW w:w="654" w:type="dxa"/>
            <w:shd w:val="clear" w:color="auto" w:fill="F2F2F2"/>
            <w:noWrap/>
            <w:vAlign w:val="center"/>
          </w:tcPr>
          <w:p w14:paraId="426EF54B" w14:textId="17EC64D0" w:rsidR="00685A31" w:rsidRPr="00764E2C" w:rsidRDefault="00685A31" w:rsidP="00764E2C">
            <w:pPr>
              <w:keepNext/>
              <w:keepLines/>
              <w:ind w:right="113"/>
              <w:contextualSpacing/>
              <w:jc w:val="right"/>
              <w:rPr>
                <w:color w:val="000000"/>
                <w:sz w:val="14"/>
                <w:szCs w:val="14"/>
              </w:rPr>
            </w:pPr>
            <w:r w:rsidRPr="00764E2C">
              <w:rPr>
                <w:color w:val="000000"/>
                <w:sz w:val="14"/>
                <w:szCs w:val="14"/>
              </w:rPr>
              <w:t>0.006</w:t>
            </w:r>
          </w:p>
        </w:tc>
        <w:tc>
          <w:tcPr>
            <w:tcW w:w="640" w:type="dxa"/>
            <w:shd w:val="clear" w:color="auto" w:fill="F2F2F2"/>
            <w:noWrap/>
            <w:vAlign w:val="center"/>
          </w:tcPr>
          <w:p w14:paraId="35C504C1" w14:textId="69C2DE91" w:rsidR="00685A31" w:rsidRPr="00764E2C" w:rsidRDefault="00685A31" w:rsidP="00764E2C">
            <w:pPr>
              <w:keepNext/>
              <w:keepLines/>
              <w:ind w:right="113"/>
              <w:contextualSpacing/>
              <w:jc w:val="right"/>
              <w:rPr>
                <w:color w:val="000000"/>
                <w:sz w:val="14"/>
                <w:szCs w:val="14"/>
              </w:rPr>
            </w:pPr>
            <w:r w:rsidRPr="00764E2C">
              <w:rPr>
                <w:color w:val="000000"/>
                <w:sz w:val="14"/>
                <w:szCs w:val="14"/>
              </w:rPr>
              <w:t>0.004</w:t>
            </w:r>
          </w:p>
        </w:tc>
      </w:tr>
      <w:tr w:rsidR="00685A31" w:rsidRPr="005E5A97" w14:paraId="61E43992" w14:textId="77777777" w:rsidTr="00685A31">
        <w:trPr>
          <w:trHeight w:hRule="exact" w:val="187"/>
          <w:jc w:val="center"/>
        </w:trPr>
        <w:tc>
          <w:tcPr>
            <w:tcW w:w="4413" w:type="dxa"/>
            <w:noWrap/>
            <w:vAlign w:val="center"/>
            <w:hideMark/>
          </w:tcPr>
          <w:p w14:paraId="53CFFC5B" w14:textId="2C660BDE" w:rsidR="00685A31" w:rsidRPr="005E5A97" w:rsidRDefault="00685A31" w:rsidP="00685A31">
            <w:pPr>
              <w:ind w:left="113"/>
              <w:jc w:val="left"/>
              <w:rPr>
                <w:color w:val="000000"/>
                <w:sz w:val="14"/>
                <w:szCs w:val="14"/>
                <w:lang w:eastAsia="es-MX"/>
              </w:rPr>
            </w:pPr>
            <w:r w:rsidRPr="005E5A97">
              <w:rPr>
                <w:color w:val="000000"/>
                <w:sz w:val="14"/>
                <w:szCs w:val="14"/>
                <w:lang w:eastAsia="es-MX"/>
              </w:rPr>
              <w:t>Servicios de salud y de asistencia social</w:t>
            </w:r>
          </w:p>
        </w:tc>
        <w:tc>
          <w:tcPr>
            <w:tcW w:w="656" w:type="dxa"/>
            <w:noWrap/>
            <w:vAlign w:val="center"/>
            <w:hideMark/>
          </w:tcPr>
          <w:p w14:paraId="6D110FB7" w14:textId="26126326" w:rsidR="00685A31" w:rsidRPr="00764E2C" w:rsidRDefault="00685A31" w:rsidP="00764E2C">
            <w:pPr>
              <w:keepNext/>
              <w:keepLines/>
              <w:ind w:right="170"/>
              <w:contextualSpacing/>
              <w:jc w:val="right"/>
              <w:rPr>
                <w:color w:val="000000"/>
                <w:sz w:val="14"/>
                <w:szCs w:val="14"/>
              </w:rPr>
            </w:pPr>
            <w:r w:rsidRPr="00764E2C">
              <w:rPr>
                <w:color w:val="000000"/>
                <w:sz w:val="14"/>
                <w:szCs w:val="14"/>
              </w:rPr>
              <w:t>0.14</w:t>
            </w:r>
          </w:p>
        </w:tc>
        <w:tc>
          <w:tcPr>
            <w:tcW w:w="610" w:type="dxa"/>
            <w:noWrap/>
            <w:vAlign w:val="center"/>
            <w:hideMark/>
          </w:tcPr>
          <w:p w14:paraId="4294C575" w14:textId="02676F85" w:rsidR="00685A31" w:rsidRPr="00764E2C" w:rsidRDefault="00685A31" w:rsidP="00764E2C">
            <w:pPr>
              <w:keepNext/>
              <w:keepLines/>
              <w:ind w:right="142"/>
              <w:contextualSpacing/>
              <w:jc w:val="right"/>
              <w:rPr>
                <w:color w:val="000000"/>
                <w:sz w:val="14"/>
                <w:szCs w:val="14"/>
              </w:rPr>
            </w:pPr>
            <w:r w:rsidRPr="00764E2C">
              <w:rPr>
                <w:color w:val="000000"/>
                <w:sz w:val="14"/>
                <w:szCs w:val="14"/>
              </w:rPr>
              <w:t>0.04</w:t>
            </w:r>
          </w:p>
        </w:tc>
        <w:tc>
          <w:tcPr>
            <w:tcW w:w="602" w:type="dxa"/>
            <w:noWrap/>
            <w:vAlign w:val="center"/>
            <w:hideMark/>
          </w:tcPr>
          <w:p w14:paraId="6067FB95" w14:textId="5DE42F21" w:rsidR="00685A31" w:rsidRPr="00764E2C" w:rsidRDefault="00685A31" w:rsidP="00764E2C">
            <w:pPr>
              <w:keepNext/>
              <w:keepLines/>
              <w:ind w:right="142"/>
              <w:contextualSpacing/>
              <w:jc w:val="right"/>
              <w:rPr>
                <w:color w:val="000000"/>
                <w:sz w:val="14"/>
                <w:szCs w:val="14"/>
              </w:rPr>
            </w:pPr>
            <w:r w:rsidRPr="00764E2C">
              <w:rPr>
                <w:color w:val="000000"/>
                <w:sz w:val="14"/>
                <w:szCs w:val="14"/>
              </w:rPr>
              <w:t>0.06</w:t>
            </w:r>
          </w:p>
        </w:tc>
        <w:tc>
          <w:tcPr>
            <w:tcW w:w="613" w:type="dxa"/>
            <w:noWrap/>
            <w:vAlign w:val="center"/>
            <w:hideMark/>
          </w:tcPr>
          <w:p w14:paraId="102B7A6B" w14:textId="547BDE5E" w:rsidR="00685A31" w:rsidRPr="00764E2C" w:rsidRDefault="00685A31" w:rsidP="00764E2C">
            <w:pPr>
              <w:keepNext/>
              <w:keepLines/>
              <w:ind w:right="142"/>
              <w:contextualSpacing/>
              <w:jc w:val="right"/>
              <w:rPr>
                <w:color w:val="000000"/>
                <w:sz w:val="14"/>
                <w:szCs w:val="14"/>
              </w:rPr>
            </w:pPr>
            <w:r w:rsidRPr="00764E2C">
              <w:rPr>
                <w:color w:val="000000"/>
                <w:sz w:val="14"/>
                <w:szCs w:val="14"/>
              </w:rPr>
              <w:t>5.31</w:t>
            </w:r>
          </w:p>
        </w:tc>
        <w:tc>
          <w:tcPr>
            <w:tcW w:w="601" w:type="dxa"/>
            <w:noWrap/>
            <w:vAlign w:val="center"/>
            <w:hideMark/>
          </w:tcPr>
          <w:p w14:paraId="6F0414F0" w14:textId="5FD3231A" w:rsidR="00685A31" w:rsidRPr="00764E2C" w:rsidRDefault="00685A31" w:rsidP="00764E2C">
            <w:pPr>
              <w:keepNext/>
              <w:keepLines/>
              <w:ind w:right="142"/>
              <w:contextualSpacing/>
              <w:jc w:val="right"/>
              <w:rPr>
                <w:color w:val="000000"/>
                <w:sz w:val="14"/>
                <w:szCs w:val="14"/>
              </w:rPr>
            </w:pPr>
            <w:r w:rsidRPr="00764E2C">
              <w:rPr>
                <w:color w:val="000000"/>
                <w:sz w:val="14"/>
                <w:szCs w:val="14"/>
              </w:rPr>
              <w:t>4.88</w:t>
            </w:r>
          </w:p>
        </w:tc>
        <w:tc>
          <w:tcPr>
            <w:tcW w:w="605" w:type="dxa"/>
            <w:noWrap/>
            <w:vAlign w:val="center"/>
            <w:hideMark/>
          </w:tcPr>
          <w:p w14:paraId="0AA432A0" w14:textId="2BE4897D" w:rsidR="00685A31" w:rsidRPr="00764E2C" w:rsidRDefault="00685A31" w:rsidP="00764E2C">
            <w:pPr>
              <w:keepNext/>
              <w:keepLines/>
              <w:ind w:right="142"/>
              <w:contextualSpacing/>
              <w:jc w:val="right"/>
              <w:rPr>
                <w:color w:val="000000"/>
                <w:sz w:val="14"/>
                <w:szCs w:val="14"/>
              </w:rPr>
            </w:pPr>
            <w:r w:rsidRPr="00764E2C">
              <w:rPr>
                <w:color w:val="000000"/>
                <w:sz w:val="14"/>
                <w:szCs w:val="14"/>
              </w:rPr>
              <w:t>4.96</w:t>
            </w:r>
          </w:p>
        </w:tc>
        <w:tc>
          <w:tcPr>
            <w:tcW w:w="644" w:type="dxa"/>
            <w:noWrap/>
            <w:vAlign w:val="center"/>
          </w:tcPr>
          <w:p w14:paraId="5836EC48" w14:textId="09AA18CD" w:rsidR="00685A31" w:rsidRPr="00764E2C" w:rsidRDefault="00685A31" w:rsidP="00764E2C">
            <w:pPr>
              <w:keepNext/>
              <w:keepLines/>
              <w:ind w:right="113"/>
              <w:contextualSpacing/>
              <w:jc w:val="right"/>
              <w:rPr>
                <w:color w:val="000000"/>
                <w:sz w:val="14"/>
                <w:szCs w:val="14"/>
              </w:rPr>
            </w:pPr>
            <w:r w:rsidRPr="00764E2C">
              <w:rPr>
                <w:color w:val="000000"/>
                <w:sz w:val="14"/>
                <w:szCs w:val="14"/>
              </w:rPr>
              <w:t>0.003</w:t>
            </w:r>
          </w:p>
        </w:tc>
        <w:tc>
          <w:tcPr>
            <w:tcW w:w="654" w:type="dxa"/>
            <w:noWrap/>
            <w:vAlign w:val="center"/>
          </w:tcPr>
          <w:p w14:paraId="4E135CEC" w14:textId="7CFE7FE1" w:rsidR="00685A31" w:rsidRPr="00764E2C" w:rsidRDefault="00685A31" w:rsidP="00764E2C">
            <w:pPr>
              <w:keepNext/>
              <w:keepLines/>
              <w:ind w:right="113"/>
              <w:contextualSpacing/>
              <w:jc w:val="right"/>
              <w:rPr>
                <w:color w:val="000000"/>
                <w:sz w:val="14"/>
                <w:szCs w:val="14"/>
              </w:rPr>
            </w:pPr>
            <w:r w:rsidRPr="00764E2C">
              <w:rPr>
                <w:color w:val="000000"/>
                <w:sz w:val="14"/>
                <w:szCs w:val="14"/>
              </w:rPr>
              <w:t>0.002</w:t>
            </w:r>
          </w:p>
        </w:tc>
        <w:tc>
          <w:tcPr>
            <w:tcW w:w="640" w:type="dxa"/>
            <w:noWrap/>
            <w:vAlign w:val="center"/>
          </w:tcPr>
          <w:p w14:paraId="57E0B09C" w14:textId="315B7325" w:rsidR="00685A31" w:rsidRPr="00764E2C" w:rsidRDefault="00685A31" w:rsidP="00764E2C">
            <w:pPr>
              <w:keepNext/>
              <w:keepLines/>
              <w:ind w:right="113"/>
              <w:contextualSpacing/>
              <w:jc w:val="right"/>
              <w:rPr>
                <w:color w:val="000000"/>
                <w:sz w:val="14"/>
                <w:szCs w:val="14"/>
              </w:rPr>
            </w:pPr>
            <w:r w:rsidRPr="00764E2C">
              <w:rPr>
                <w:color w:val="000000"/>
                <w:sz w:val="14"/>
                <w:szCs w:val="14"/>
              </w:rPr>
              <w:t>0.002</w:t>
            </w:r>
          </w:p>
        </w:tc>
      </w:tr>
      <w:tr w:rsidR="00685A31" w:rsidRPr="005E5A97" w14:paraId="0C6871C4" w14:textId="77777777" w:rsidTr="00685A31">
        <w:trPr>
          <w:trHeight w:val="170"/>
          <w:jc w:val="center"/>
        </w:trPr>
        <w:tc>
          <w:tcPr>
            <w:tcW w:w="4413" w:type="dxa"/>
            <w:shd w:val="clear" w:color="auto" w:fill="F2F2F2"/>
            <w:vAlign w:val="center"/>
            <w:hideMark/>
          </w:tcPr>
          <w:p w14:paraId="0B817B45" w14:textId="097C4A4B" w:rsidR="00685A31" w:rsidRPr="005E5A97" w:rsidRDefault="00685A31" w:rsidP="00685A31">
            <w:pPr>
              <w:ind w:left="113"/>
              <w:jc w:val="left"/>
              <w:rPr>
                <w:color w:val="000000"/>
                <w:sz w:val="14"/>
                <w:szCs w:val="14"/>
                <w:lang w:eastAsia="es-MX"/>
              </w:rPr>
            </w:pPr>
            <w:r w:rsidRPr="005E5A97">
              <w:rPr>
                <w:color w:val="000000"/>
                <w:sz w:val="14"/>
                <w:szCs w:val="14"/>
                <w:lang w:eastAsia="es-MX"/>
              </w:rPr>
              <w:t>Servicios de esparcimiento culturales y deportivos, y otros servicios recreativos</w:t>
            </w:r>
          </w:p>
        </w:tc>
        <w:tc>
          <w:tcPr>
            <w:tcW w:w="656" w:type="dxa"/>
            <w:shd w:val="clear" w:color="auto" w:fill="F2F2F2"/>
            <w:noWrap/>
            <w:vAlign w:val="center"/>
            <w:hideMark/>
          </w:tcPr>
          <w:p w14:paraId="0162C8C2" w14:textId="3D6FF837" w:rsidR="00685A31" w:rsidRPr="00764E2C" w:rsidRDefault="00685A31" w:rsidP="00764E2C">
            <w:pPr>
              <w:keepNext/>
              <w:keepLines/>
              <w:ind w:right="170"/>
              <w:contextualSpacing/>
              <w:jc w:val="right"/>
              <w:rPr>
                <w:color w:val="000000"/>
                <w:sz w:val="14"/>
                <w:szCs w:val="14"/>
              </w:rPr>
            </w:pPr>
            <w:r w:rsidRPr="00764E2C">
              <w:rPr>
                <w:color w:val="000000"/>
                <w:sz w:val="14"/>
                <w:szCs w:val="14"/>
              </w:rPr>
              <w:t>1.23</w:t>
            </w:r>
          </w:p>
        </w:tc>
        <w:tc>
          <w:tcPr>
            <w:tcW w:w="610" w:type="dxa"/>
            <w:shd w:val="clear" w:color="auto" w:fill="F2F2F2"/>
            <w:noWrap/>
            <w:vAlign w:val="center"/>
            <w:hideMark/>
          </w:tcPr>
          <w:p w14:paraId="45BC60EA" w14:textId="040A6867" w:rsidR="00685A31" w:rsidRPr="00764E2C" w:rsidRDefault="00685A31" w:rsidP="00764E2C">
            <w:pPr>
              <w:keepNext/>
              <w:keepLines/>
              <w:ind w:right="142"/>
              <w:contextualSpacing/>
              <w:jc w:val="right"/>
              <w:rPr>
                <w:color w:val="000000"/>
                <w:sz w:val="14"/>
                <w:szCs w:val="14"/>
              </w:rPr>
            </w:pPr>
            <w:r w:rsidRPr="00764E2C">
              <w:rPr>
                <w:color w:val="000000"/>
                <w:sz w:val="14"/>
                <w:szCs w:val="14"/>
              </w:rPr>
              <w:t>1.14</w:t>
            </w:r>
          </w:p>
        </w:tc>
        <w:tc>
          <w:tcPr>
            <w:tcW w:w="602" w:type="dxa"/>
            <w:shd w:val="clear" w:color="auto" w:fill="F2F2F2"/>
            <w:noWrap/>
            <w:vAlign w:val="center"/>
            <w:hideMark/>
          </w:tcPr>
          <w:p w14:paraId="66DED1D0" w14:textId="13E00AF2" w:rsidR="00685A31" w:rsidRPr="00764E2C" w:rsidRDefault="00685A31" w:rsidP="00764E2C">
            <w:pPr>
              <w:keepNext/>
              <w:keepLines/>
              <w:ind w:right="142"/>
              <w:contextualSpacing/>
              <w:jc w:val="right"/>
              <w:rPr>
                <w:color w:val="000000"/>
                <w:sz w:val="14"/>
                <w:szCs w:val="14"/>
              </w:rPr>
            </w:pPr>
            <w:r w:rsidRPr="00764E2C">
              <w:rPr>
                <w:color w:val="000000"/>
                <w:sz w:val="14"/>
                <w:szCs w:val="14"/>
              </w:rPr>
              <w:t>1.14</w:t>
            </w:r>
          </w:p>
        </w:tc>
        <w:tc>
          <w:tcPr>
            <w:tcW w:w="613" w:type="dxa"/>
            <w:shd w:val="clear" w:color="auto" w:fill="F2F2F2"/>
            <w:noWrap/>
            <w:vAlign w:val="center"/>
            <w:hideMark/>
          </w:tcPr>
          <w:p w14:paraId="0D2417F2" w14:textId="3910008B" w:rsidR="00685A31" w:rsidRPr="00764E2C" w:rsidRDefault="00685A31" w:rsidP="00764E2C">
            <w:pPr>
              <w:keepNext/>
              <w:keepLines/>
              <w:ind w:right="142"/>
              <w:contextualSpacing/>
              <w:jc w:val="right"/>
              <w:rPr>
                <w:color w:val="000000"/>
                <w:sz w:val="14"/>
                <w:szCs w:val="14"/>
              </w:rPr>
            </w:pPr>
            <w:r w:rsidRPr="00764E2C">
              <w:rPr>
                <w:color w:val="000000"/>
                <w:sz w:val="14"/>
                <w:szCs w:val="14"/>
              </w:rPr>
              <w:t>4.03</w:t>
            </w:r>
          </w:p>
        </w:tc>
        <w:tc>
          <w:tcPr>
            <w:tcW w:w="601" w:type="dxa"/>
            <w:shd w:val="clear" w:color="auto" w:fill="F2F2F2"/>
            <w:noWrap/>
            <w:vAlign w:val="center"/>
            <w:hideMark/>
          </w:tcPr>
          <w:p w14:paraId="3CB74A4C" w14:textId="136C4E69" w:rsidR="00685A31" w:rsidRPr="00764E2C" w:rsidRDefault="00685A31" w:rsidP="00764E2C">
            <w:pPr>
              <w:keepNext/>
              <w:keepLines/>
              <w:ind w:right="142"/>
              <w:contextualSpacing/>
              <w:jc w:val="right"/>
              <w:rPr>
                <w:color w:val="000000"/>
                <w:sz w:val="14"/>
                <w:szCs w:val="14"/>
              </w:rPr>
            </w:pPr>
            <w:r w:rsidRPr="00764E2C">
              <w:rPr>
                <w:color w:val="000000"/>
                <w:sz w:val="14"/>
                <w:szCs w:val="14"/>
              </w:rPr>
              <w:t>2.83</w:t>
            </w:r>
          </w:p>
        </w:tc>
        <w:tc>
          <w:tcPr>
            <w:tcW w:w="605" w:type="dxa"/>
            <w:shd w:val="clear" w:color="auto" w:fill="F2F2F2"/>
            <w:noWrap/>
            <w:vAlign w:val="center"/>
            <w:hideMark/>
          </w:tcPr>
          <w:p w14:paraId="5EAA25F7" w14:textId="13EE5DCF" w:rsidR="00685A31" w:rsidRPr="00764E2C" w:rsidRDefault="00685A31" w:rsidP="00764E2C">
            <w:pPr>
              <w:keepNext/>
              <w:keepLines/>
              <w:ind w:right="142"/>
              <w:contextualSpacing/>
              <w:jc w:val="right"/>
              <w:rPr>
                <w:color w:val="000000"/>
                <w:sz w:val="14"/>
                <w:szCs w:val="14"/>
              </w:rPr>
            </w:pPr>
            <w:r w:rsidRPr="00764E2C">
              <w:rPr>
                <w:color w:val="000000"/>
                <w:sz w:val="14"/>
                <w:szCs w:val="14"/>
              </w:rPr>
              <w:t>2.84</w:t>
            </w:r>
          </w:p>
        </w:tc>
        <w:tc>
          <w:tcPr>
            <w:tcW w:w="644" w:type="dxa"/>
            <w:shd w:val="clear" w:color="auto" w:fill="F2F2F2"/>
            <w:noWrap/>
            <w:vAlign w:val="center"/>
          </w:tcPr>
          <w:p w14:paraId="407F6533" w14:textId="7BCC7425" w:rsidR="00685A31" w:rsidRPr="00764E2C" w:rsidRDefault="00685A31" w:rsidP="00764E2C">
            <w:pPr>
              <w:keepNext/>
              <w:keepLines/>
              <w:ind w:right="113"/>
              <w:contextualSpacing/>
              <w:jc w:val="right"/>
              <w:rPr>
                <w:color w:val="000000"/>
                <w:sz w:val="14"/>
                <w:szCs w:val="14"/>
              </w:rPr>
            </w:pPr>
            <w:r w:rsidRPr="00764E2C">
              <w:rPr>
                <w:color w:val="000000"/>
                <w:sz w:val="14"/>
                <w:szCs w:val="14"/>
              </w:rPr>
              <w:t>0.000</w:t>
            </w:r>
          </w:p>
        </w:tc>
        <w:tc>
          <w:tcPr>
            <w:tcW w:w="654" w:type="dxa"/>
            <w:shd w:val="clear" w:color="auto" w:fill="F2F2F2"/>
            <w:noWrap/>
            <w:vAlign w:val="center"/>
          </w:tcPr>
          <w:p w14:paraId="725A21A7" w14:textId="61E8C7AF" w:rsidR="00685A31" w:rsidRPr="00764E2C" w:rsidRDefault="00685A31" w:rsidP="00764E2C">
            <w:pPr>
              <w:keepNext/>
              <w:keepLines/>
              <w:ind w:right="113"/>
              <w:contextualSpacing/>
              <w:jc w:val="right"/>
              <w:rPr>
                <w:color w:val="000000"/>
                <w:sz w:val="14"/>
                <w:szCs w:val="14"/>
              </w:rPr>
            </w:pPr>
            <w:r w:rsidRPr="00764E2C">
              <w:rPr>
                <w:color w:val="000000"/>
                <w:sz w:val="14"/>
                <w:szCs w:val="14"/>
              </w:rPr>
              <w:t>0.003</w:t>
            </w:r>
          </w:p>
        </w:tc>
        <w:tc>
          <w:tcPr>
            <w:tcW w:w="640" w:type="dxa"/>
            <w:shd w:val="clear" w:color="auto" w:fill="F2F2F2"/>
            <w:noWrap/>
            <w:vAlign w:val="center"/>
          </w:tcPr>
          <w:p w14:paraId="06C9F27E" w14:textId="7D36A77B" w:rsidR="00685A31" w:rsidRPr="00764E2C" w:rsidRDefault="00685A31" w:rsidP="00764E2C">
            <w:pPr>
              <w:keepNext/>
              <w:keepLines/>
              <w:ind w:right="113"/>
              <w:contextualSpacing/>
              <w:jc w:val="right"/>
              <w:rPr>
                <w:color w:val="000000"/>
                <w:sz w:val="14"/>
                <w:szCs w:val="14"/>
              </w:rPr>
            </w:pPr>
            <w:r w:rsidRPr="00764E2C">
              <w:rPr>
                <w:color w:val="000000"/>
                <w:sz w:val="14"/>
                <w:szCs w:val="14"/>
              </w:rPr>
              <w:t>0.002</w:t>
            </w:r>
          </w:p>
        </w:tc>
      </w:tr>
      <w:tr w:rsidR="00685A31" w:rsidRPr="005E5A97" w14:paraId="3969A1DD" w14:textId="77777777" w:rsidTr="00685A31">
        <w:trPr>
          <w:trHeight w:val="170"/>
          <w:jc w:val="center"/>
        </w:trPr>
        <w:tc>
          <w:tcPr>
            <w:tcW w:w="4413" w:type="dxa"/>
            <w:vAlign w:val="center"/>
            <w:hideMark/>
          </w:tcPr>
          <w:p w14:paraId="1DE12334" w14:textId="77777777" w:rsidR="00685A31" w:rsidRPr="005E5A97" w:rsidRDefault="00685A31" w:rsidP="00685A31">
            <w:pPr>
              <w:ind w:left="113"/>
              <w:jc w:val="left"/>
              <w:rPr>
                <w:color w:val="000000"/>
                <w:sz w:val="14"/>
                <w:szCs w:val="14"/>
                <w:lang w:eastAsia="es-MX"/>
              </w:rPr>
            </w:pPr>
            <w:r w:rsidRPr="005E5A97">
              <w:rPr>
                <w:color w:val="000000"/>
                <w:sz w:val="14"/>
                <w:szCs w:val="14"/>
                <w:lang w:eastAsia="es-MX"/>
              </w:rPr>
              <w:t>Servicios de alojamiento temporal y de preparación de alimentos y bebidas</w:t>
            </w:r>
          </w:p>
        </w:tc>
        <w:tc>
          <w:tcPr>
            <w:tcW w:w="656" w:type="dxa"/>
            <w:noWrap/>
            <w:vAlign w:val="center"/>
            <w:hideMark/>
          </w:tcPr>
          <w:p w14:paraId="611041CE" w14:textId="616FB33A" w:rsidR="00685A31" w:rsidRPr="00764E2C" w:rsidRDefault="00685A31" w:rsidP="00764E2C">
            <w:pPr>
              <w:keepNext/>
              <w:keepLines/>
              <w:ind w:right="170"/>
              <w:contextualSpacing/>
              <w:jc w:val="right"/>
              <w:rPr>
                <w:color w:val="000000"/>
                <w:sz w:val="14"/>
                <w:szCs w:val="14"/>
              </w:rPr>
            </w:pPr>
            <w:r w:rsidRPr="00764E2C">
              <w:rPr>
                <w:color w:val="000000"/>
                <w:sz w:val="14"/>
                <w:szCs w:val="14"/>
              </w:rPr>
              <w:t>0.31</w:t>
            </w:r>
          </w:p>
        </w:tc>
        <w:tc>
          <w:tcPr>
            <w:tcW w:w="610" w:type="dxa"/>
            <w:noWrap/>
            <w:vAlign w:val="center"/>
            <w:hideMark/>
          </w:tcPr>
          <w:p w14:paraId="47B9535A" w14:textId="2E1F125B" w:rsidR="00685A31" w:rsidRPr="00764E2C" w:rsidRDefault="00685A31" w:rsidP="00764E2C">
            <w:pPr>
              <w:keepNext/>
              <w:keepLines/>
              <w:ind w:right="142"/>
              <w:contextualSpacing/>
              <w:jc w:val="right"/>
              <w:rPr>
                <w:color w:val="000000"/>
                <w:sz w:val="14"/>
                <w:szCs w:val="14"/>
              </w:rPr>
            </w:pPr>
            <w:r w:rsidRPr="00764E2C">
              <w:rPr>
                <w:color w:val="000000"/>
                <w:sz w:val="14"/>
                <w:szCs w:val="14"/>
              </w:rPr>
              <w:t>0.21</w:t>
            </w:r>
          </w:p>
        </w:tc>
        <w:tc>
          <w:tcPr>
            <w:tcW w:w="602" w:type="dxa"/>
            <w:noWrap/>
            <w:vAlign w:val="center"/>
            <w:hideMark/>
          </w:tcPr>
          <w:p w14:paraId="2BBF8388" w14:textId="73114353" w:rsidR="00685A31" w:rsidRPr="00764E2C" w:rsidRDefault="00685A31" w:rsidP="00764E2C">
            <w:pPr>
              <w:keepNext/>
              <w:keepLines/>
              <w:ind w:right="142"/>
              <w:contextualSpacing/>
              <w:jc w:val="right"/>
              <w:rPr>
                <w:color w:val="000000"/>
                <w:sz w:val="14"/>
                <w:szCs w:val="14"/>
              </w:rPr>
            </w:pPr>
            <w:r w:rsidRPr="00764E2C">
              <w:rPr>
                <w:color w:val="000000"/>
                <w:sz w:val="14"/>
                <w:szCs w:val="14"/>
              </w:rPr>
              <w:t>0.22</w:t>
            </w:r>
          </w:p>
        </w:tc>
        <w:tc>
          <w:tcPr>
            <w:tcW w:w="613" w:type="dxa"/>
            <w:noWrap/>
            <w:vAlign w:val="center"/>
            <w:hideMark/>
          </w:tcPr>
          <w:p w14:paraId="6D25B818" w14:textId="4BCF18E5" w:rsidR="00685A31" w:rsidRPr="00764E2C" w:rsidRDefault="00685A31" w:rsidP="00764E2C">
            <w:pPr>
              <w:keepNext/>
              <w:keepLines/>
              <w:ind w:right="142"/>
              <w:contextualSpacing/>
              <w:jc w:val="right"/>
              <w:rPr>
                <w:color w:val="000000"/>
                <w:sz w:val="14"/>
                <w:szCs w:val="14"/>
              </w:rPr>
            </w:pPr>
            <w:r w:rsidRPr="00764E2C">
              <w:rPr>
                <w:color w:val="000000"/>
                <w:sz w:val="14"/>
                <w:szCs w:val="14"/>
              </w:rPr>
              <w:t>5.40</w:t>
            </w:r>
          </w:p>
        </w:tc>
        <w:tc>
          <w:tcPr>
            <w:tcW w:w="601" w:type="dxa"/>
            <w:noWrap/>
            <w:vAlign w:val="center"/>
            <w:hideMark/>
          </w:tcPr>
          <w:p w14:paraId="5B1459B1" w14:textId="4DF5BACD" w:rsidR="00685A31" w:rsidRPr="00764E2C" w:rsidRDefault="00685A31" w:rsidP="00764E2C">
            <w:pPr>
              <w:keepNext/>
              <w:keepLines/>
              <w:ind w:right="142"/>
              <w:contextualSpacing/>
              <w:jc w:val="right"/>
              <w:rPr>
                <w:color w:val="000000"/>
                <w:sz w:val="14"/>
                <w:szCs w:val="14"/>
              </w:rPr>
            </w:pPr>
            <w:r w:rsidRPr="00764E2C">
              <w:rPr>
                <w:color w:val="000000"/>
                <w:sz w:val="14"/>
                <w:szCs w:val="14"/>
              </w:rPr>
              <w:t>4.26</w:t>
            </w:r>
          </w:p>
        </w:tc>
        <w:tc>
          <w:tcPr>
            <w:tcW w:w="605" w:type="dxa"/>
            <w:noWrap/>
            <w:vAlign w:val="center"/>
            <w:hideMark/>
          </w:tcPr>
          <w:p w14:paraId="36C1C793" w14:textId="59D3CBF9" w:rsidR="00685A31" w:rsidRPr="00764E2C" w:rsidRDefault="00685A31" w:rsidP="00764E2C">
            <w:pPr>
              <w:keepNext/>
              <w:keepLines/>
              <w:ind w:right="142"/>
              <w:contextualSpacing/>
              <w:jc w:val="right"/>
              <w:rPr>
                <w:color w:val="000000"/>
                <w:sz w:val="14"/>
                <w:szCs w:val="14"/>
              </w:rPr>
            </w:pPr>
            <w:r w:rsidRPr="00764E2C">
              <w:rPr>
                <w:color w:val="000000"/>
                <w:sz w:val="14"/>
                <w:szCs w:val="14"/>
              </w:rPr>
              <w:t>4.35</w:t>
            </w:r>
          </w:p>
        </w:tc>
        <w:tc>
          <w:tcPr>
            <w:tcW w:w="644" w:type="dxa"/>
            <w:noWrap/>
            <w:vAlign w:val="center"/>
          </w:tcPr>
          <w:p w14:paraId="431217F0" w14:textId="482F94D9" w:rsidR="00685A31" w:rsidRPr="00764E2C" w:rsidRDefault="00685A31" w:rsidP="00764E2C">
            <w:pPr>
              <w:keepNext/>
              <w:keepLines/>
              <w:ind w:right="113"/>
              <w:contextualSpacing/>
              <w:jc w:val="right"/>
              <w:rPr>
                <w:color w:val="000000"/>
                <w:sz w:val="14"/>
                <w:szCs w:val="14"/>
              </w:rPr>
            </w:pPr>
            <w:r w:rsidRPr="00764E2C">
              <w:rPr>
                <w:color w:val="000000"/>
                <w:sz w:val="14"/>
                <w:szCs w:val="14"/>
              </w:rPr>
              <w:t>0.003</w:t>
            </w:r>
          </w:p>
        </w:tc>
        <w:tc>
          <w:tcPr>
            <w:tcW w:w="654" w:type="dxa"/>
            <w:noWrap/>
            <w:vAlign w:val="center"/>
          </w:tcPr>
          <w:p w14:paraId="282D1B3F" w14:textId="72F25299" w:rsidR="00685A31" w:rsidRPr="00764E2C" w:rsidRDefault="00685A31" w:rsidP="00764E2C">
            <w:pPr>
              <w:keepNext/>
              <w:keepLines/>
              <w:ind w:right="113"/>
              <w:contextualSpacing/>
              <w:jc w:val="right"/>
              <w:rPr>
                <w:color w:val="000000"/>
                <w:sz w:val="14"/>
                <w:szCs w:val="14"/>
              </w:rPr>
            </w:pPr>
            <w:r w:rsidRPr="00764E2C">
              <w:rPr>
                <w:color w:val="000000"/>
                <w:sz w:val="14"/>
                <w:szCs w:val="14"/>
              </w:rPr>
              <w:t>0.009</w:t>
            </w:r>
          </w:p>
        </w:tc>
        <w:tc>
          <w:tcPr>
            <w:tcW w:w="640" w:type="dxa"/>
            <w:noWrap/>
            <w:vAlign w:val="center"/>
          </w:tcPr>
          <w:p w14:paraId="657AF72F" w14:textId="1FEABA83" w:rsidR="00685A31" w:rsidRPr="00764E2C" w:rsidRDefault="00685A31" w:rsidP="00764E2C">
            <w:pPr>
              <w:keepNext/>
              <w:keepLines/>
              <w:ind w:right="113"/>
              <w:contextualSpacing/>
              <w:jc w:val="right"/>
              <w:rPr>
                <w:color w:val="000000"/>
                <w:sz w:val="14"/>
                <w:szCs w:val="14"/>
              </w:rPr>
            </w:pPr>
            <w:r w:rsidRPr="00764E2C">
              <w:rPr>
                <w:color w:val="000000"/>
                <w:sz w:val="14"/>
                <w:szCs w:val="14"/>
              </w:rPr>
              <w:t>0.007</w:t>
            </w:r>
          </w:p>
        </w:tc>
      </w:tr>
      <w:tr w:rsidR="00685A31" w:rsidRPr="005E5A97" w14:paraId="3863C6B3" w14:textId="77777777" w:rsidTr="00685A31">
        <w:trPr>
          <w:trHeight w:hRule="exact" w:val="187"/>
          <w:jc w:val="center"/>
        </w:trPr>
        <w:tc>
          <w:tcPr>
            <w:tcW w:w="4413" w:type="dxa"/>
            <w:shd w:val="clear" w:color="auto" w:fill="F2F2F2"/>
            <w:vAlign w:val="center"/>
            <w:hideMark/>
          </w:tcPr>
          <w:p w14:paraId="24736252" w14:textId="77777777" w:rsidR="00685A31" w:rsidRPr="005E5A97" w:rsidRDefault="00685A31" w:rsidP="00685A31">
            <w:pPr>
              <w:ind w:left="113"/>
              <w:jc w:val="left"/>
              <w:rPr>
                <w:color w:val="000000"/>
                <w:sz w:val="14"/>
                <w:szCs w:val="14"/>
                <w:lang w:eastAsia="es-MX"/>
              </w:rPr>
            </w:pPr>
            <w:r w:rsidRPr="005E5A97">
              <w:rPr>
                <w:color w:val="000000"/>
                <w:sz w:val="14"/>
                <w:szCs w:val="14"/>
                <w:lang w:eastAsia="es-MX"/>
              </w:rPr>
              <w:t>Otros servicios excepto actividades gubernamentales</w:t>
            </w:r>
          </w:p>
        </w:tc>
        <w:tc>
          <w:tcPr>
            <w:tcW w:w="656" w:type="dxa"/>
            <w:shd w:val="clear" w:color="auto" w:fill="F2F2F2"/>
            <w:noWrap/>
            <w:vAlign w:val="center"/>
            <w:hideMark/>
          </w:tcPr>
          <w:p w14:paraId="798F9EC1" w14:textId="656E8D4D" w:rsidR="00685A31" w:rsidRPr="00764E2C" w:rsidRDefault="00685A31" w:rsidP="00764E2C">
            <w:pPr>
              <w:keepNext/>
              <w:keepLines/>
              <w:ind w:right="170"/>
              <w:contextualSpacing/>
              <w:jc w:val="right"/>
              <w:rPr>
                <w:color w:val="000000"/>
                <w:sz w:val="14"/>
                <w:szCs w:val="14"/>
              </w:rPr>
            </w:pPr>
            <w:r w:rsidRPr="00764E2C">
              <w:rPr>
                <w:color w:val="000000"/>
                <w:sz w:val="14"/>
                <w:szCs w:val="14"/>
              </w:rPr>
              <w:t>0.27</w:t>
            </w:r>
          </w:p>
        </w:tc>
        <w:tc>
          <w:tcPr>
            <w:tcW w:w="610" w:type="dxa"/>
            <w:shd w:val="clear" w:color="auto" w:fill="F2F2F2"/>
            <w:noWrap/>
            <w:vAlign w:val="center"/>
            <w:hideMark/>
          </w:tcPr>
          <w:p w14:paraId="15CA5072" w14:textId="073DC220" w:rsidR="00685A31" w:rsidRPr="00764E2C" w:rsidRDefault="00685A31" w:rsidP="00764E2C">
            <w:pPr>
              <w:keepNext/>
              <w:keepLines/>
              <w:ind w:right="142"/>
              <w:contextualSpacing/>
              <w:jc w:val="right"/>
              <w:rPr>
                <w:color w:val="000000"/>
                <w:sz w:val="14"/>
                <w:szCs w:val="14"/>
              </w:rPr>
            </w:pPr>
            <w:r w:rsidRPr="00764E2C">
              <w:rPr>
                <w:color w:val="000000"/>
                <w:sz w:val="14"/>
                <w:szCs w:val="14"/>
              </w:rPr>
              <w:t>0.36</w:t>
            </w:r>
          </w:p>
        </w:tc>
        <w:tc>
          <w:tcPr>
            <w:tcW w:w="602" w:type="dxa"/>
            <w:shd w:val="clear" w:color="auto" w:fill="F2F2F2"/>
            <w:noWrap/>
            <w:vAlign w:val="center"/>
            <w:hideMark/>
          </w:tcPr>
          <w:p w14:paraId="0D7CE27C" w14:textId="0F7306D1" w:rsidR="00685A31" w:rsidRPr="00764E2C" w:rsidRDefault="00685A31" w:rsidP="00764E2C">
            <w:pPr>
              <w:keepNext/>
              <w:keepLines/>
              <w:ind w:right="142"/>
              <w:contextualSpacing/>
              <w:jc w:val="right"/>
              <w:rPr>
                <w:color w:val="000000"/>
                <w:sz w:val="14"/>
                <w:szCs w:val="14"/>
              </w:rPr>
            </w:pPr>
            <w:r w:rsidRPr="00764E2C">
              <w:rPr>
                <w:color w:val="000000"/>
                <w:sz w:val="14"/>
                <w:szCs w:val="14"/>
              </w:rPr>
              <w:t>0.33</w:t>
            </w:r>
          </w:p>
        </w:tc>
        <w:tc>
          <w:tcPr>
            <w:tcW w:w="613" w:type="dxa"/>
            <w:shd w:val="clear" w:color="auto" w:fill="F2F2F2"/>
            <w:noWrap/>
            <w:vAlign w:val="center"/>
            <w:hideMark/>
          </w:tcPr>
          <w:p w14:paraId="0B0963F3" w14:textId="0CF1416D" w:rsidR="00685A31" w:rsidRPr="00764E2C" w:rsidRDefault="00685A31" w:rsidP="00764E2C">
            <w:pPr>
              <w:keepNext/>
              <w:keepLines/>
              <w:ind w:right="142"/>
              <w:contextualSpacing/>
              <w:jc w:val="right"/>
              <w:rPr>
                <w:color w:val="000000"/>
                <w:sz w:val="14"/>
                <w:szCs w:val="14"/>
              </w:rPr>
            </w:pPr>
            <w:r w:rsidRPr="00764E2C">
              <w:rPr>
                <w:color w:val="000000"/>
                <w:sz w:val="14"/>
                <w:szCs w:val="14"/>
              </w:rPr>
              <w:t>5.08</w:t>
            </w:r>
          </w:p>
        </w:tc>
        <w:tc>
          <w:tcPr>
            <w:tcW w:w="601" w:type="dxa"/>
            <w:shd w:val="clear" w:color="auto" w:fill="F2F2F2"/>
            <w:noWrap/>
            <w:vAlign w:val="center"/>
            <w:hideMark/>
          </w:tcPr>
          <w:p w14:paraId="024C1DE6" w14:textId="089A613E" w:rsidR="00685A31" w:rsidRPr="00764E2C" w:rsidRDefault="00685A31" w:rsidP="00764E2C">
            <w:pPr>
              <w:keepNext/>
              <w:keepLines/>
              <w:ind w:right="142"/>
              <w:contextualSpacing/>
              <w:jc w:val="right"/>
              <w:rPr>
                <w:color w:val="000000"/>
                <w:sz w:val="14"/>
                <w:szCs w:val="14"/>
              </w:rPr>
            </w:pPr>
            <w:r w:rsidRPr="00764E2C">
              <w:rPr>
                <w:color w:val="000000"/>
                <w:sz w:val="14"/>
                <w:szCs w:val="14"/>
              </w:rPr>
              <w:t>5.90</w:t>
            </w:r>
          </w:p>
        </w:tc>
        <w:tc>
          <w:tcPr>
            <w:tcW w:w="605" w:type="dxa"/>
            <w:shd w:val="clear" w:color="auto" w:fill="F2F2F2"/>
            <w:noWrap/>
            <w:vAlign w:val="center"/>
            <w:hideMark/>
          </w:tcPr>
          <w:p w14:paraId="3D23B202" w14:textId="50A25463" w:rsidR="00685A31" w:rsidRPr="00764E2C" w:rsidRDefault="00685A31" w:rsidP="00764E2C">
            <w:pPr>
              <w:keepNext/>
              <w:keepLines/>
              <w:ind w:right="142"/>
              <w:contextualSpacing/>
              <w:jc w:val="right"/>
              <w:rPr>
                <w:color w:val="000000"/>
                <w:sz w:val="14"/>
                <w:szCs w:val="14"/>
              </w:rPr>
            </w:pPr>
            <w:r w:rsidRPr="00764E2C">
              <w:rPr>
                <w:color w:val="000000"/>
                <w:sz w:val="14"/>
                <w:szCs w:val="14"/>
              </w:rPr>
              <w:t>5.63</w:t>
            </w:r>
          </w:p>
        </w:tc>
        <w:tc>
          <w:tcPr>
            <w:tcW w:w="644" w:type="dxa"/>
            <w:shd w:val="clear" w:color="auto" w:fill="F2F2F2"/>
            <w:noWrap/>
            <w:vAlign w:val="center"/>
          </w:tcPr>
          <w:p w14:paraId="1D70CC13" w14:textId="626D25DC" w:rsidR="00685A31" w:rsidRPr="00764E2C" w:rsidRDefault="00685A31" w:rsidP="00764E2C">
            <w:pPr>
              <w:keepNext/>
              <w:keepLines/>
              <w:ind w:right="113"/>
              <w:contextualSpacing/>
              <w:jc w:val="right"/>
              <w:rPr>
                <w:color w:val="000000"/>
                <w:sz w:val="14"/>
                <w:szCs w:val="14"/>
              </w:rPr>
            </w:pPr>
            <w:r w:rsidRPr="00764E2C">
              <w:rPr>
                <w:color w:val="000000"/>
                <w:sz w:val="14"/>
                <w:szCs w:val="14"/>
              </w:rPr>
              <w:t>0.004</w:t>
            </w:r>
          </w:p>
        </w:tc>
        <w:tc>
          <w:tcPr>
            <w:tcW w:w="654" w:type="dxa"/>
            <w:shd w:val="clear" w:color="auto" w:fill="F2F2F2"/>
            <w:noWrap/>
            <w:vAlign w:val="center"/>
          </w:tcPr>
          <w:p w14:paraId="0B51BB1D" w14:textId="441947FD" w:rsidR="00685A31" w:rsidRPr="00764E2C" w:rsidRDefault="00685A31" w:rsidP="00764E2C">
            <w:pPr>
              <w:keepNext/>
              <w:keepLines/>
              <w:ind w:right="113"/>
              <w:contextualSpacing/>
              <w:jc w:val="right"/>
              <w:rPr>
                <w:color w:val="000000"/>
                <w:sz w:val="14"/>
                <w:szCs w:val="14"/>
              </w:rPr>
            </w:pPr>
            <w:r w:rsidRPr="00764E2C">
              <w:rPr>
                <w:color w:val="000000"/>
                <w:sz w:val="14"/>
                <w:szCs w:val="14"/>
              </w:rPr>
              <w:t>0.004</w:t>
            </w:r>
          </w:p>
        </w:tc>
        <w:tc>
          <w:tcPr>
            <w:tcW w:w="640" w:type="dxa"/>
            <w:shd w:val="clear" w:color="auto" w:fill="F2F2F2"/>
            <w:noWrap/>
            <w:vAlign w:val="center"/>
          </w:tcPr>
          <w:p w14:paraId="59840294" w14:textId="1E2C804E" w:rsidR="00685A31" w:rsidRPr="00764E2C" w:rsidRDefault="00685A31" w:rsidP="00764E2C">
            <w:pPr>
              <w:keepNext/>
              <w:keepLines/>
              <w:ind w:right="113"/>
              <w:contextualSpacing/>
              <w:jc w:val="right"/>
              <w:rPr>
                <w:color w:val="000000"/>
                <w:sz w:val="14"/>
                <w:szCs w:val="14"/>
              </w:rPr>
            </w:pPr>
            <w:r w:rsidRPr="00764E2C">
              <w:rPr>
                <w:color w:val="000000"/>
                <w:sz w:val="14"/>
                <w:szCs w:val="14"/>
              </w:rPr>
              <w:t>0.004</w:t>
            </w:r>
          </w:p>
        </w:tc>
      </w:tr>
    </w:tbl>
    <w:bookmarkEnd w:id="3"/>
    <w:p w14:paraId="66CAA02F" w14:textId="54993CCF" w:rsidR="004430B9" w:rsidRPr="005E5A97" w:rsidRDefault="004430B9" w:rsidP="00F077D2">
      <w:pPr>
        <w:autoSpaceDE w:val="0"/>
        <w:autoSpaceDN w:val="0"/>
        <w:adjustRightInd w:val="0"/>
        <w:ind w:left="708" w:right="51" w:hanging="595"/>
        <w:rPr>
          <w:color w:val="4D565E"/>
          <w:sz w:val="14"/>
          <w:szCs w:val="14"/>
        </w:rPr>
      </w:pPr>
      <w:r w:rsidRPr="005E5A97">
        <w:rPr>
          <w:color w:val="4D565E"/>
          <w:sz w:val="14"/>
          <w:szCs w:val="14"/>
          <w:vertAlign w:val="superscript"/>
        </w:rPr>
        <w:t>1</w:t>
      </w:r>
      <w:r w:rsidR="001E73F0" w:rsidRPr="005E5A97">
        <w:rPr>
          <w:color w:val="4D565E"/>
          <w:sz w:val="14"/>
          <w:szCs w:val="14"/>
          <w:vertAlign w:val="superscript"/>
        </w:rPr>
        <w:t>/</w:t>
      </w:r>
      <w:r w:rsidRPr="005E5A97">
        <w:rPr>
          <w:color w:val="4D565E"/>
          <w:sz w:val="14"/>
          <w:szCs w:val="14"/>
          <w:vertAlign w:val="superscript"/>
        </w:rPr>
        <w:tab/>
      </w:r>
      <w:r w:rsidRPr="005E5A97">
        <w:rPr>
          <w:color w:val="4D565E"/>
          <w:sz w:val="14"/>
          <w:szCs w:val="14"/>
        </w:rPr>
        <w:t xml:space="preserve">La incidencia se refiere a la contribución, en puntos porcentuales, de cada componente del </w:t>
      </w:r>
      <w:r w:rsidRPr="005E5A97">
        <w:rPr>
          <w:smallCaps/>
          <w:color w:val="4D565E"/>
          <w:sz w:val="14"/>
          <w:szCs w:val="14"/>
        </w:rPr>
        <w:t>inpp</w:t>
      </w:r>
      <w:r w:rsidRPr="005E5A97">
        <w:rPr>
          <w:color w:val="4D565E"/>
          <w:sz w:val="14"/>
          <w:szCs w:val="14"/>
        </w:rPr>
        <w:t xml:space="preserve"> en la variación porcentual del índice general. </w:t>
      </w:r>
      <w:r w:rsidR="0029653E" w:rsidRPr="005E5A97">
        <w:rPr>
          <w:color w:val="4D565E"/>
          <w:sz w:val="14"/>
          <w:szCs w:val="14"/>
        </w:rPr>
        <w:br/>
      </w:r>
      <w:r w:rsidRPr="005E5A97">
        <w:rPr>
          <w:color w:val="4D565E"/>
          <w:sz w:val="14"/>
          <w:szCs w:val="14"/>
        </w:rPr>
        <w:t>Esta se calcula utilizando los ponderadores de cada subíndice, así como los precios relativos y sus respectivas variaciones. En ciertos casos, la suma de los componentes de algún grupo de subíndices puede presentar discrepancias por efectos del redondeo.</w:t>
      </w:r>
    </w:p>
    <w:p w14:paraId="2A75F1CB" w14:textId="369EBC84" w:rsidR="00D7256C" w:rsidRPr="00E90EC5" w:rsidRDefault="004430B9" w:rsidP="00E90EC5">
      <w:pPr>
        <w:autoSpaceDE w:val="0"/>
        <w:autoSpaceDN w:val="0"/>
        <w:adjustRightInd w:val="0"/>
        <w:ind w:left="708" w:right="51" w:hanging="595"/>
        <w:rPr>
          <w:color w:val="4D565E"/>
          <w:sz w:val="14"/>
          <w:szCs w:val="14"/>
          <w:highlight w:val="yellow"/>
        </w:rPr>
      </w:pPr>
      <w:r w:rsidRPr="005E5A97">
        <w:rPr>
          <w:color w:val="4D565E"/>
          <w:sz w:val="14"/>
          <w:szCs w:val="14"/>
          <w:vertAlign w:val="superscript"/>
        </w:rPr>
        <w:t>2</w:t>
      </w:r>
      <w:r w:rsidR="001E73F0" w:rsidRPr="005E5A97">
        <w:rPr>
          <w:color w:val="4D565E"/>
          <w:sz w:val="14"/>
          <w:szCs w:val="14"/>
          <w:vertAlign w:val="superscript"/>
        </w:rPr>
        <w:t>/</w:t>
      </w:r>
      <w:r w:rsidRPr="005E5A97">
        <w:rPr>
          <w:color w:val="4D565E"/>
          <w:sz w:val="14"/>
          <w:szCs w:val="14"/>
        </w:rPr>
        <w:tab/>
        <w:t>Esta actividad no registra información, pues no genera bienes de uso intermedio</w:t>
      </w:r>
      <w:r w:rsidR="00470824" w:rsidRPr="005E5A97">
        <w:rPr>
          <w:color w:val="4D565E"/>
          <w:sz w:val="14"/>
          <w:szCs w:val="14"/>
        </w:rPr>
        <w:t>.</w:t>
      </w:r>
    </w:p>
    <w:p w14:paraId="6065AEB9" w14:textId="521C1C66" w:rsidR="00383746" w:rsidRPr="005E5A97" w:rsidRDefault="00383746" w:rsidP="00F077D2">
      <w:pPr>
        <w:pStyle w:val="Prrafodelista"/>
        <w:ind w:hanging="595"/>
        <w:rPr>
          <w:snapToGrid w:val="0"/>
          <w:color w:val="4D565E"/>
          <w:sz w:val="14"/>
          <w:szCs w:val="14"/>
          <w:u w:val="single"/>
        </w:rPr>
      </w:pPr>
      <w:r w:rsidRPr="005E5A97">
        <w:rPr>
          <w:color w:val="4D565E"/>
          <w:sz w:val="14"/>
          <w:szCs w:val="14"/>
        </w:rPr>
        <w:t>Fuente:</w:t>
      </w:r>
      <w:r w:rsidR="00BF5E8F" w:rsidRPr="005E5A97">
        <w:rPr>
          <w:color w:val="4D565E"/>
          <w:sz w:val="14"/>
          <w:szCs w:val="14"/>
        </w:rPr>
        <w:tab/>
      </w:r>
      <w:r w:rsidRPr="005E5A97">
        <w:rPr>
          <w:smallCaps/>
          <w:color w:val="4D565E"/>
          <w:sz w:val="14"/>
          <w:szCs w:val="14"/>
        </w:rPr>
        <w:t>inegi</w:t>
      </w:r>
      <w:r w:rsidRPr="005E5A97">
        <w:rPr>
          <w:color w:val="4D565E"/>
          <w:sz w:val="14"/>
          <w:szCs w:val="14"/>
        </w:rPr>
        <w:t>. Índice Nacional de Precios Productor (</w:t>
      </w:r>
      <w:r w:rsidRPr="005E5A97">
        <w:rPr>
          <w:smallCaps/>
          <w:color w:val="4D565E"/>
          <w:sz w:val="14"/>
          <w:szCs w:val="14"/>
        </w:rPr>
        <w:t>inpp)</w:t>
      </w:r>
      <w:r w:rsidRPr="005E5A97">
        <w:rPr>
          <w:color w:val="4D565E"/>
          <w:sz w:val="14"/>
          <w:szCs w:val="14"/>
        </w:rPr>
        <w:t>, 202</w:t>
      </w:r>
      <w:r w:rsidR="001708CB" w:rsidRPr="005E5A97">
        <w:rPr>
          <w:color w:val="4D565E"/>
          <w:sz w:val="14"/>
          <w:szCs w:val="14"/>
        </w:rPr>
        <w:t>6</w:t>
      </w:r>
      <w:r w:rsidRPr="005E5A97">
        <w:rPr>
          <w:color w:val="4D565E"/>
          <w:sz w:val="14"/>
          <w:szCs w:val="14"/>
        </w:rPr>
        <w:t>.</w:t>
      </w:r>
    </w:p>
    <w:p w14:paraId="1843F056" w14:textId="3F17158F" w:rsidR="004430B9" w:rsidRPr="005E5A97" w:rsidRDefault="004430B9" w:rsidP="004430B9">
      <w:pPr>
        <w:autoSpaceDE w:val="0"/>
        <w:autoSpaceDN w:val="0"/>
        <w:adjustRightInd w:val="0"/>
        <w:spacing w:before="240"/>
      </w:pPr>
      <w:r w:rsidRPr="005E5A97">
        <w:lastRenderedPageBreak/>
        <w:t xml:space="preserve">A tasa anual, en </w:t>
      </w:r>
      <w:r w:rsidR="004F103F" w:rsidRPr="005E5A97">
        <w:t>ju</w:t>
      </w:r>
      <w:r w:rsidR="00F817FF" w:rsidRPr="005E5A97">
        <w:t>l</w:t>
      </w:r>
      <w:r w:rsidR="004F103F" w:rsidRPr="005E5A97">
        <w:t>i</w:t>
      </w:r>
      <w:r w:rsidR="000A371A" w:rsidRPr="005E5A97">
        <w:t>o</w:t>
      </w:r>
      <w:r w:rsidRPr="005E5A97">
        <w:t xml:space="preserve"> de </w:t>
      </w:r>
      <w:r w:rsidR="00675D97" w:rsidRPr="005E5A97">
        <w:t>202</w:t>
      </w:r>
      <w:r w:rsidR="008F7AD2" w:rsidRPr="005E5A97">
        <w:t>6</w:t>
      </w:r>
      <w:r w:rsidRPr="005E5A97">
        <w:t xml:space="preserve">, los precios de las </w:t>
      </w:r>
      <w:r w:rsidRPr="00A33219">
        <w:rPr>
          <w:i/>
          <w:iCs/>
        </w:rPr>
        <w:t>actividades</w:t>
      </w:r>
      <w:r w:rsidR="007F3C09" w:rsidRPr="00A33219">
        <w:rPr>
          <w:i/>
          <w:iCs/>
        </w:rPr>
        <w:t xml:space="preserve"> </w:t>
      </w:r>
      <w:r w:rsidR="00BB0FBC" w:rsidRPr="00A33219">
        <w:rPr>
          <w:i/>
          <w:iCs/>
        </w:rPr>
        <w:t>primarias</w:t>
      </w:r>
      <w:r w:rsidR="007F3C09" w:rsidRPr="005E5A97">
        <w:t xml:space="preserve"> </w:t>
      </w:r>
      <w:r w:rsidR="006B5017" w:rsidRPr="005E5A97">
        <w:t>decrecieron</w:t>
      </w:r>
      <w:r w:rsidR="008765A2" w:rsidRPr="005E5A97">
        <w:t xml:space="preserve"> </w:t>
      </w:r>
      <w:r w:rsidR="006B5017" w:rsidRPr="005E5A97">
        <w:t>7</w:t>
      </w:r>
      <w:r w:rsidR="00A32F22" w:rsidRPr="005E5A97">
        <w:t>.</w:t>
      </w:r>
      <w:r w:rsidR="006B5017" w:rsidRPr="005E5A97">
        <w:t>25</w:t>
      </w:r>
      <w:r w:rsidR="00995C4F" w:rsidRPr="005E5A97">
        <w:t> </w:t>
      </w:r>
      <w:r w:rsidR="009850F6" w:rsidRPr="005E5A97">
        <w:t>por ciento.</w:t>
      </w:r>
      <w:r w:rsidR="00995C4F" w:rsidRPr="005E5A97">
        <w:t xml:space="preserve"> </w:t>
      </w:r>
      <w:r w:rsidR="009850F6" w:rsidRPr="005E5A97">
        <w:t>L</w:t>
      </w:r>
      <w:r w:rsidR="007F3C09" w:rsidRPr="005E5A97">
        <w:t xml:space="preserve">os de las </w:t>
      </w:r>
      <w:r w:rsidR="00A32F22" w:rsidRPr="00A33219">
        <w:rPr>
          <w:i/>
          <w:iCs/>
        </w:rPr>
        <w:t>secundarias</w:t>
      </w:r>
      <w:r w:rsidR="009850F6" w:rsidRPr="005E5A97">
        <w:t xml:space="preserve"> </w:t>
      </w:r>
      <w:r w:rsidR="006B5017" w:rsidRPr="005E5A97">
        <w:t>registraron un alza de</w:t>
      </w:r>
      <w:r w:rsidR="00995C4F" w:rsidRPr="005E5A97">
        <w:t xml:space="preserve"> </w:t>
      </w:r>
      <w:r w:rsidR="006B5017" w:rsidRPr="005E5A97">
        <w:t>2</w:t>
      </w:r>
      <w:r w:rsidR="008D4FE6" w:rsidRPr="005E5A97">
        <w:t>.</w:t>
      </w:r>
      <w:r w:rsidR="006B5017" w:rsidRPr="005E5A97">
        <w:t>40</w:t>
      </w:r>
      <w:r w:rsidR="00A32F22" w:rsidRPr="005E5A97">
        <w:t> % y l</w:t>
      </w:r>
      <w:r w:rsidR="007F3C09" w:rsidRPr="005E5A97">
        <w:t xml:space="preserve">os de las </w:t>
      </w:r>
      <w:r w:rsidR="00A32F22" w:rsidRPr="00A33219">
        <w:rPr>
          <w:i/>
          <w:iCs/>
        </w:rPr>
        <w:t>terciarias</w:t>
      </w:r>
      <w:r w:rsidR="00A32F22" w:rsidRPr="005E5A97">
        <w:t>,</w:t>
      </w:r>
      <w:r w:rsidRPr="005E5A97">
        <w:t xml:space="preserve"> </w:t>
      </w:r>
      <w:r w:rsidR="006B5017" w:rsidRPr="005E5A97">
        <w:t>de</w:t>
      </w:r>
      <w:r w:rsidR="00035D38" w:rsidRPr="005E5A97">
        <w:t> </w:t>
      </w:r>
      <w:r w:rsidR="00A7230F" w:rsidRPr="005E5A97">
        <w:t>4</w:t>
      </w:r>
      <w:r w:rsidR="00A32F22" w:rsidRPr="005E5A97">
        <w:t>.</w:t>
      </w:r>
      <w:r w:rsidR="006B5017" w:rsidRPr="005E5A97">
        <w:t>14</w:t>
      </w:r>
      <w:r w:rsidR="0061040F" w:rsidRPr="005E5A97">
        <w:t> </w:t>
      </w:r>
      <w:r w:rsidR="00A32F22" w:rsidRPr="005E5A97">
        <w:t>%</w:t>
      </w:r>
      <w:r w:rsidR="007F3C09" w:rsidRPr="005E5A97">
        <w:t xml:space="preserve"> </w:t>
      </w:r>
      <w:r w:rsidR="00AA2290" w:rsidRPr="005E5A97">
        <w:t>(ver</w:t>
      </w:r>
      <w:r w:rsidR="00A32F22" w:rsidRPr="005E5A97">
        <w:t> </w:t>
      </w:r>
      <w:r w:rsidR="00AA2290" w:rsidRPr="005E5A97">
        <w:t>gráfica</w:t>
      </w:r>
      <w:r w:rsidR="00A32F22" w:rsidRPr="005E5A97">
        <w:t> </w:t>
      </w:r>
      <w:r w:rsidR="00AA2290" w:rsidRPr="005E5A97">
        <w:t>2)</w:t>
      </w:r>
      <w:r w:rsidRPr="005E5A97">
        <w:t>.</w:t>
      </w:r>
    </w:p>
    <w:p w14:paraId="16104F8B" w14:textId="77777777" w:rsidR="00502CAB" w:rsidRPr="005E5A97" w:rsidRDefault="00502CAB" w:rsidP="00502CAB">
      <w:pPr>
        <w:pStyle w:val="n01"/>
        <w:keepLines w:val="0"/>
        <w:spacing w:before="0"/>
        <w:ind w:left="0" w:firstLine="0"/>
        <w:jc w:val="center"/>
        <w:rPr>
          <w:rFonts w:ascii="Arial" w:hAnsi="Arial"/>
          <w:color w:val="4D565E"/>
          <w:sz w:val="20"/>
        </w:rPr>
      </w:pPr>
    </w:p>
    <w:p w14:paraId="0167CB25" w14:textId="6CE7DCD9" w:rsidR="004430B9" w:rsidRPr="005E5A97" w:rsidRDefault="004430B9" w:rsidP="00502CAB">
      <w:pPr>
        <w:pStyle w:val="n01"/>
        <w:keepLines w:val="0"/>
        <w:spacing w:before="0"/>
        <w:ind w:left="0" w:firstLine="0"/>
        <w:jc w:val="center"/>
        <w:rPr>
          <w:rFonts w:ascii="Arial" w:hAnsi="Arial"/>
          <w:color w:val="003057"/>
          <w:sz w:val="20"/>
        </w:rPr>
      </w:pPr>
      <w:r w:rsidRPr="005E5A97">
        <w:rPr>
          <w:rFonts w:ascii="Arial" w:hAnsi="Arial"/>
          <w:color w:val="003057"/>
          <w:sz w:val="20"/>
        </w:rPr>
        <w:t>Gráfica 2</w:t>
      </w:r>
    </w:p>
    <w:p w14:paraId="05E8EAE4" w14:textId="58BB0A3D" w:rsidR="004430B9" w:rsidRPr="005E5A97" w:rsidRDefault="00383746" w:rsidP="004430B9">
      <w:pPr>
        <w:widowControl w:val="0"/>
        <w:autoSpaceDE w:val="0"/>
        <w:autoSpaceDN w:val="0"/>
        <w:adjustRightInd w:val="0"/>
        <w:jc w:val="center"/>
        <w:rPr>
          <w:b/>
          <w:smallCaps/>
          <w:snapToGrid w:val="0"/>
          <w:color w:val="003057"/>
          <w:sz w:val="22"/>
          <w:szCs w:val="22"/>
        </w:rPr>
      </w:pPr>
      <w:r w:rsidRPr="005E5A97">
        <w:rPr>
          <w:b/>
          <w:snapToGrid w:val="0"/>
          <w:color w:val="003057"/>
          <w:sz w:val="22"/>
          <w:szCs w:val="22"/>
        </w:rPr>
        <w:t>V</w:t>
      </w:r>
      <w:r w:rsidR="004430B9" w:rsidRPr="005E5A97">
        <w:rPr>
          <w:b/>
          <w:snapToGrid w:val="0"/>
          <w:color w:val="003057"/>
          <w:sz w:val="22"/>
          <w:szCs w:val="22"/>
        </w:rPr>
        <w:t>ariación del</w:t>
      </w:r>
      <w:r w:rsidR="001E73F0" w:rsidRPr="005E5A97">
        <w:rPr>
          <w:b/>
          <w:snapToGrid w:val="0"/>
          <w:color w:val="003057"/>
          <w:sz w:val="22"/>
          <w:szCs w:val="22"/>
        </w:rPr>
        <w:t xml:space="preserve"> Índice Nacional de Precios Productor</w:t>
      </w:r>
    </w:p>
    <w:p w14:paraId="5387D2E4" w14:textId="77777777" w:rsidR="004430B9" w:rsidRPr="005E5A97" w:rsidRDefault="004430B9" w:rsidP="004430B9">
      <w:pPr>
        <w:widowControl w:val="0"/>
        <w:autoSpaceDE w:val="0"/>
        <w:autoSpaceDN w:val="0"/>
        <w:adjustRightInd w:val="0"/>
        <w:jc w:val="center"/>
        <w:rPr>
          <w:bCs/>
          <w:snapToGrid w:val="0"/>
          <w:color w:val="003057"/>
          <w:sz w:val="20"/>
          <w:szCs w:val="20"/>
        </w:rPr>
      </w:pPr>
      <w:r w:rsidRPr="005E5A97">
        <w:rPr>
          <w:bCs/>
          <w:snapToGrid w:val="0"/>
          <w:color w:val="003057"/>
          <w:sz w:val="20"/>
          <w:szCs w:val="20"/>
        </w:rPr>
        <w:t>producción total, actividades primarias, secundarias y terciarias, incluido petróleo</w:t>
      </w:r>
    </w:p>
    <w:p w14:paraId="1CB264A8" w14:textId="03A13ED5" w:rsidR="004430B9" w:rsidRPr="005E5A97" w:rsidRDefault="004F103F" w:rsidP="004430B9">
      <w:pPr>
        <w:widowControl w:val="0"/>
        <w:autoSpaceDE w:val="0"/>
        <w:autoSpaceDN w:val="0"/>
        <w:adjustRightInd w:val="0"/>
        <w:jc w:val="center"/>
        <w:rPr>
          <w:snapToGrid w:val="0"/>
          <w:color w:val="27251F"/>
          <w:sz w:val="20"/>
          <w:szCs w:val="20"/>
        </w:rPr>
      </w:pPr>
      <w:r w:rsidRPr="005E5A97">
        <w:rPr>
          <w:snapToGrid w:val="0"/>
          <w:color w:val="27251F"/>
          <w:sz w:val="20"/>
          <w:szCs w:val="20"/>
        </w:rPr>
        <w:t>ju</w:t>
      </w:r>
      <w:r w:rsidR="00F817FF" w:rsidRPr="005E5A97">
        <w:rPr>
          <w:snapToGrid w:val="0"/>
          <w:color w:val="27251F"/>
          <w:sz w:val="20"/>
          <w:szCs w:val="20"/>
        </w:rPr>
        <w:t>l</w:t>
      </w:r>
      <w:r w:rsidRPr="005E5A97">
        <w:rPr>
          <w:snapToGrid w:val="0"/>
          <w:color w:val="27251F"/>
          <w:sz w:val="20"/>
          <w:szCs w:val="20"/>
        </w:rPr>
        <w:t>i</w:t>
      </w:r>
      <w:r w:rsidR="000A371A" w:rsidRPr="005E5A97">
        <w:rPr>
          <w:snapToGrid w:val="0"/>
          <w:color w:val="27251F"/>
          <w:sz w:val="20"/>
          <w:szCs w:val="20"/>
        </w:rPr>
        <w:t>o</w:t>
      </w:r>
      <w:r w:rsidR="004430B9" w:rsidRPr="005E5A97">
        <w:rPr>
          <w:snapToGrid w:val="0"/>
          <w:color w:val="27251F"/>
          <w:sz w:val="20"/>
          <w:szCs w:val="20"/>
        </w:rPr>
        <w:t xml:space="preserve"> de los años que se indican</w:t>
      </w:r>
    </w:p>
    <w:p w14:paraId="615AE884" w14:textId="3B3E29D0" w:rsidR="00463E9B" w:rsidRPr="005E5A97" w:rsidRDefault="004430B9" w:rsidP="0026037B">
      <w:pPr>
        <w:widowControl w:val="0"/>
        <w:autoSpaceDE w:val="0"/>
        <w:autoSpaceDN w:val="0"/>
        <w:adjustRightInd w:val="0"/>
        <w:jc w:val="center"/>
        <w:rPr>
          <w:snapToGrid w:val="0"/>
          <w:color w:val="27251F"/>
          <w:sz w:val="18"/>
          <w:szCs w:val="18"/>
        </w:rPr>
      </w:pPr>
      <w:r w:rsidRPr="005E5A97">
        <w:rPr>
          <w:bCs/>
          <w:snapToGrid w:val="0"/>
          <w:color w:val="27251F"/>
          <w:sz w:val="18"/>
          <w:szCs w:val="18"/>
        </w:rPr>
        <w:t>(</w:t>
      </w:r>
      <w:r w:rsidR="009B2DF1" w:rsidRPr="005E5A97">
        <w:rPr>
          <w:bCs/>
          <w:snapToGrid w:val="0"/>
          <w:color w:val="27251F"/>
          <w:sz w:val="18"/>
          <w:szCs w:val="18"/>
        </w:rPr>
        <w:t>variación porcentual anual</w:t>
      </w:r>
      <w:r w:rsidRPr="005E5A97">
        <w:rPr>
          <w:bCs/>
          <w:snapToGrid w:val="0"/>
          <w:color w:val="27251F"/>
          <w:sz w:val="18"/>
          <w:szCs w:val="18"/>
        </w:rPr>
        <w:t>)</w:t>
      </w:r>
    </w:p>
    <w:p w14:paraId="1E1D88A0" w14:textId="2FB77C5E" w:rsidR="0026037B" w:rsidRPr="005E5A97" w:rsidRDefault="0026037B" w:rsidP="004430B9">
      <w:pPr>
        <w:widowControl w:val="0"/>
        <w:autoSpaceDE w:val="0"/>
        <w:autoSpaceDN w:val="0"/>
        <w:adjustRightInd w:val="0"/>
        <w:jc w:val="center"/>
        <w:rPr>
          <w:sz w:val="18"/>
          <w:szCs w:val="18"/>
        </w:rPr>
      </w:pPr>
      <w:r w:rsidRPr="005E5A97">
        <w:rPr>
          <w:noProof/>
        </w:rPr>
        <w:drawing>
          <wp:inline distT="0" distB="0" distL="0" distR="0" wp14:anchorId="2D2AE5F6" wp14:editId="191FE86B">
            <wp:extent cx="5400000" cy="1656000"/>
            <wp:effectExtent l="0" t="0" r="0" b="1905"/>
            <wp:docPr id="1927867709" name="Gráfico 1">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D28834E" w14:textId="3FD805DA" w:rsidR="00383746" w:rsidRPr="005E5A97" w:rsidRDefault="00383746" w:rsidP="00F077D2">
      <w:pPr>
        <w:pStyle w:val="Prrafodelista"/>
        <w:spacing w:before="60"/>
        <w:ind w:left="851"/>
        <w:rPr>
          <w:snapToGrid w:val="0"/>
          <w:color w:val="4D565E"/>
          <w:sz w:val="16"/>
          <w:szCs w:val="16"/>
          <w:u w:val="single"/>
        </w:rPr>
      </w:pPr>
      <w:r w:rsidRPr="005E5A97">
        <w:rPr>
          <w:color w:val="4D565E"/>
          <w:sz w:val="16"/>
          <w:szCs w:val="16"/>
        </w:rPr>
        <w:t xml:space="preserve">Fuente: </w:t>
      </w:r>
      <w:r w:rsidRPr="005E5A97">
        <w:rPr>
          <w:smallCaps/>
          <w:color w:val="4D565E"/>
          <w:sz w:val="16"/>
          <w:szCs w:val="16"/>
        </w:rPr>
        <w:t>inegi</w:t>
      </w:r>
      <w:r w:rsidRPr="005E5A97">
        <w:rPr>
          <w:color w:val="4D565E"/>
          <w:sz w:val="16"/>
          <w:szCs w:val="16"/>
        </w:rPr>
        <w:t>. Índice Nacional de Precios Productor (</w:t>
      </w:r>
      <w:r w:rsidRPr="005E5A97">
        <w:rPr>
          <w:smallCaps/>
          <w:color w:val="4D565E"/>
          <w:sz w:val="16"/>
          <w:szCs w:val="16"/>
        </w:rPr>
        <w:t>inpp)</w:t>
      </w:r>
      <w:r w:rsidRPr="005E5A97">
        <w:rPr>
          <w:color w:val="4D565E"/>
          <w:sz w:val="16"/>
          <w:szCs w:val="16"/>
        </w:rPr>
        <w:t>, 202</w:t>
      </w:r>
      <w:r w:rsidR="001708CB" w:rsidRPr="005E5A97">
        <w:rPr>
          <w:color w:val="4D565E"/>
          <w:sz w:val="16"/>
          <w:szCs w:val="16"/>
        </w:rPr>
        <w:t>6</w:t>
      </w:r>
      <w:r w:rsidRPr="005E5A97">
        <w:rPr>
          <w:color w:val="4D565E"/>
          <w:sz w:val="16"/>
          <w:szCs w:val="16"/>
        </w:rPr>
        <w:t>.</w:t>
      </w:r>
    </w:p>
    <w:p w14:paraId="707222C8" w14:textId="77777777" w:rsidR="004430B9" w:rsidRPr="005E5A97" w:rsidRDefault="004430B9" w:rsidP="00383746">
      <w:pPr>
        <w:keepNext/>
        <w:keepLines/>
        <w:widowControl w:val="0"/>
        <w:spacing w:before="240"/>
        <w:ind w:left="567"/>
        <w:jc w:val="left"/>
        <w:rPr>
          <w:b/>
        </w:rPr>
      </w:pPr>
      <w:r w:rsidRPr="005E5A97">
        <w:rPr>
          <w:b/>
        </w:rPr>
        <w:t xml:space="preserve">Genéricos que más influyeron en el resultado del </w:t>
      </w:r>
      <w:r w:rsidRPr="005E5A97">
        <w:rPr>
          <w:b/>
          <w:smallCaps/>
        </w:rPr>
        <w:t>inpp</w:t>
      </w:r>
    </w:p>
    <w:p w14:paraId="65AD49A4" w14:textId="37E65CAC" w:rsidR="004430B9" w:rsidRPr="005E5A97" w:rsidRDefault="004430B9" w:rsidP="004430B9">
      <w:pPr>
        <w:autoSpaceDE w:val="0"/>
        <w:autoSpaceDN w:val="0"/>
        <w:adjustRightInd w:val="0"/>
        <w:spacing w:before="240"/>
        <w:rPr>
          <w:snapToGrid w:val="0"/>
        </w:rPr>
      </w:pPr>
      <w:r w:rsidRPr="005E5A97">
        <w:rPr>
          <w:snapToGrid w:val="0"/>
        </w:rPr>
        <w:t xml:space="preserve">El siguiente cuadro presenta las variaciones en los precios de </w:t>
      </w:r>
      <w:r w:rsidR="002D0047" w:rsidRPr="005E5A97">
        <w:rPr>
          <w:snapToGrid w:val="0"/>
        </w:rPr>
        <w:t xml:space="preserve">los </w:t>
      </w:r>
      <w:r w:rsidRPr="005E5A97">
        <w:rPr>
          <w:snapToGrid w:val="0"/>
        </w:rPr>
        <w:t xml:space="preserve">productos genéricos que, por su contribución, destacaron en el comportamiento mensual del </w:t>
      </w:r>
      <w:r w:rsidRPr="005E5A97">
        <w:rPr>
          <w:smallCaps/>
          <w:snapToGrid w:val="0"/>
        </w:rPr>
        <w:t>inpp</w:t>
      </w:r>
      <w:r w:rsidRPr="005E5A97">
        <w:rPr>
          <w:snapToGrid w:val="0"/>
        </w:rPr>
        <w:t xml:space="preserve"> total, incluido petróleo, durante el </w:t>
      </w:r>
      <w:r w:rsidR="004F103F" w:rsidRPr="005E5A97">
        <w:rPr>
          <w:snapToGrid w:val="0"/>
        </w:rPr>
        <w:t>s</w:t>
      </w:r>
      <w:r w:rsidR="00F02C49" w:rsidRPr="005E5A97">
        <w:rPr>
          <w:snapToGrid w:val="0"/>
        </w:rPr>
        <w:t>éptimo</w:t>
      </w:r>
      <w:r w:rsidRPr="005E5A97">
        <w:rPr>
          <w:snapToGrid w:val="0"/>
        </w:rPr>
        <w:t xml:space="preserve"> mes de 202</w:t>
      </w:r>
      <w:r w:rsidR="008F7AD2" w:rsidRPr="005E5A97">
        <w:rPr>
          <w:snapToGrid w:val="0"/>
        </w:rPr>
        <w:t>6</w:t>
      </w:r>
      <w:r w:rsidRPr="005E5A97">
        <w:rPr>
          <w:snapToGrid w:val="0"/>
        </w:rPr>
        <w:t>.</w:t>
      </w:r>
    </w:p>
    <w:p w14:paraId="561469B5" w14:textId="77777777" w:rsidR="0035094C" w:rsidRPr="005E5A97" w:rsidRDefault="0035094C">
      <w:pPr>
        <w:jc w:val="left"/>
        <w:rPr>
          <w:snapToGrid w:val="0"/>
          <w:color w:val="003057"/>
          <w:sz w:val="20"/>
          <w:szCs w:val="20"/>
        </w:rPr>
      </w:pPr>
      <w:r w:rsidRPr="005E5A97">
        <w:rPr>
          <w:snapToGrid w:val="0"/>
          <w:color w:val="003057"/>
          <w:sz w:val="20"/>
          <w:szCs w:val="20"/>
        </w:rPr>
        <w:br w:type="page"/>
      </w:r>
    </w:p>
    <w:p w14:paraId="43EF0380" w14:textId="3E90DA53" w:rsidR="004430B9" w:rsidRPr="005E5A97" w:rsidRDefault="004430B9" w:rsidP="00375C94">
      <w:pPr>
        <w:keepNext/>
        <w:keepLines/>
        <w:spacing w:line="220" w:lineRule="exact"/>
        <w:jc w:val="center"/>
        <w:rPr>
          <w:snapToGrid w:val="0"/>
          <w:color w:val="003057"/>
        </w:rPr>
      </w:pPr>
      <w:r w:rsidRPr="005E5A97">
        <w:rPr>
          <w:snapToGrid w:val="0"/>
          <w:color w:val="003057"/>
          <w:sz w:val="20"/>
          <w:szCs w:val="20"/>
        </w:rPr>
        <w:lastRenderedPageBreak/>
        <w:t>Cuadro 3</w:t>
      </w:r>
    </w:p>
    <w:p w14:paraId="4366270F" w14:textId="727ED472" w:rsidR="004430B9" w:rsidRPr="005E5A97" w:rsidRDefault="00AA2290" w:rsidP="005D63E7">
      <w:pPr>
        <w:keepNext/>
        <w:keepLines/>
        <w:widowControl w:val="0"/>
        <w:autoSpaceDE w:val="0"/>
        <w:autoSpaceDN w:val="0"/>
        <w:adjustRightInd w:val="0"/>
        <w:spacing w:line="220" w:lineRule="exact"/>
        <w:jc w:val="center"/>
        <w:rPr>
          <w:b/>
          <w:snapToGrid w:val="0"/>
          <w:color w:val="003057"/>
          <w:sz w:val="22"/>
          <w:szCs w:val="22"/>
        </w:rPr>
      </w:pPr>
      <w:r w:rsidRPr="005E5A97">
        <w:rPr>
          <w:b/>
          <w:snapToGrid w:val="0"/>
          <w:color w:val="003057"/>
          <w:sz w:val="22"/>
          <w:szCs w:val="22"/>
        </w:rPr>
        <w:t>V</w:t>
      </w:r>
      <w:r w:rsidR="004430B9" w:rsidRPr="005E5A97">
        <w:rPr>
          <w:b/>
          <w:snapToGrid w:val="0"/>
          <w:color w:val="003057"/>
          <w:sz w:val="22"/>
          <w:szCs w:val="22"/>
        </w:rPr>
        <w:t>ariación e incidencia del</w:t>
      </w:r>
      <w:r w:rsidR="004430B9" w:rsidRPr="005E5A97">
        <w:rPr>
          <w:b/>
          <w:smallCaps/>
          <w:snapToGrid w:val="0"/>
          <w:color w:val="003057"/>
          <w:sz w:val="22"/>
          <w:szCs w:val="22"/>
        </w:rPr>
        <w:t xml:space="preserve"> </w:t>
      </w:r>
      <w:r w:rsidR="001E73F0" w:rsidRPr="005E5A97">
        <w:rPr>
          <w:b/>
          <w:snapToGrid w:val="0"/>
          <w:color w:val="003057"/>
          <w:sz w:val="22"/>
          <w:szCs w:val="22"/>
        </w:rPr>
        <w:t>Índice Nacional de Precios Productor</w:t>
      </w:r>
      <w:r w:rsidRPr="005E5A97">
        <w:rPr>
          <w:b/>
          <w:smallCaps/>
          <w:snapToGrid w:val="0"/>
          <w:color w:val="003057"/>
          <w:sz w:val="22"/>
          <w:szCs w:val="22"/>
        </w:rPr>
        <w:t>,</w:t>
      </w:r>
      <w:r w:rsidR="004430B9" w:rsidRPr="005E5A97">
        <w:rPr>
          <w:b/>
          <w:smallCaps/>
          <w:snapToGrid w:val="0"/>
          <w:color w:val="003057"/>
          <w:sz w:val="22"/>
          <w:szCs w:val="22"/>
        </w:rPr>
        <w:t xml:space="preserve"> </w:t>
      </w:r>
      <w:r w:rsidR="004430B9" w:rsidRPr="005E5A97">
        <w:rPr>
          <w:b/>
          <w:snapToGrid w:val="0"/>
          <w:color w:val="003057"/>
          <w:sz w:val="22"/>
          <w:szCs w:val="22"/>
        </w:rPr>
        <w:t>incluido petróleo</w:t>
      </w:r>
    </w:p>
    <w:p w14:paraId="40F530F5" w14:textId="06A90D2F" w:rsidR="004430B9" w:rsidRPr="005E5A97" w:rsidRDefault="004430B9" w:rsidP="005D63E7">
      <w:pPr>
        <w:keepNext/>
        <w:keepLines/>
        <w:widowControl w:val="0"/>
        <w:tabs>
          <w:tab w:val="left" w:pos="1220"/>
        </w:tabs>
        <w:autoSpaceDE w:val="0"/>
        <w:autoSpaceDN w:val="0"/>
        <w:adjustRightInd w:val="0"/>
        <w:spacing w:line="220" w:lineRule="exact"/>
        <w:jc w:val="center"/>
        <w:rPr>
          <w:color w:val="003057"/>
          <w:spacing w:val="1"/>
          <w:sz w:val="20"/>
          <w:szCs w:val="20"/>
        </w:rPr>
      </w:pPr>
      <w:r w:rsidRPr="005E5A97">
        <w:rPr>
          <w:color w:val="003057"/>
          <w:sz w:val="20"/>
          <w:szCs w:val="20"/>
        </w:rPr>
        <w:t>genéricos con mayor incidencia</w:t>
      </w:r>
    </w:p>
    <w:p w14:paraId="4FABFE53" w14:textId="3F288363" w:rsidR="0046386E" w:rsidRPr="005E5A97" w:rsidRDefault="004F103F" w:rsidP="005D63E7">
      <w:pPr>
        <w:keepNext/>
        <w:keepLines/>
        <w:widowControl w:val="0"/>
        <w:autoSpaceDE w:val="0"/>
        <w:autoSpaceDN w:val="0"/>
        <w:adjustRightInd w:val="0"/>
        <w:spacing w:line="220" w:lineRule="exact"/>
        <w:jc w:val="center"/>
        <w:rPr>
          <w:color w:val="27251F"/>
          <w:spacing w:val="1"/>
          <w:sz w:val="20"/>
          <w:szCs w:val="20"/>
        </w:rPr>
      </w:pPr>
      <w:r w:rsidRPr="005E5A97">
        <w:rPr>
          <w:color w:val="27251F"/>
          <w:spacing w:val="1"/>
          <w:sz w:val="20"/>
          <w:szCs w:val="20"/>
        </w:rPr>
        <w:t>ju</w:t>
      </w:r>
      <w:r w:rsidR="00F817FF" w:rsidRPr="005E5A97">
        <w:rPr>
          <w:color w:val="27251F"/>
          <w:spacing w:val="1"/>
          <w:sz w:val="20"/>
          <w:szCs w:val="20"/>
        </w:rPr>
        <w:t>l</w:t>
      </w:r>
      <w:r w:rsidRPr="005E5A97">
        <w:rPr>
          <w:color w:val="27251F"/>
          <w:spacing w:val="1"/>
          <w:sz w:val="20"/>
          <w:szCs w:val="20"/>
        </w:rPr>
        <w:t>i</w:t>
      </w:r>
      <w:r w:rsidR="000A371A" w:rsidRPr="005E5A97">
        <w:rPr>
          <w:color w:val="27251F"/>
          <w:spacing w:val="1"/>
          <w:sz w:val="20"/>
          <w:szCs w:val="20"/>
        </w:rPr>
        <w:t>o</w:t>
      </w:r>
      <w:r w:rsidR="004430B9" w:rsidRPr="005E5A97">
        <w:rPr>
          <w:color w:val="27251F"/>
          <w:spacing w:val="1"/>
          <w:sz w:val="20"/>
          <w:szCs w:val="20"/>
        </w:rPr>
        <w:t xml:space="preserve"> de 202</w:t>
      </w:r>
      <w:r w:rsidR="008F7AD2" w:rsidRPr="005E5A97">
        <w:rPr>
          <w:color w:val="27251F"/>
          <w:spacing w:val="1"/>
          <w:sz w:val="20"/>
          <w:szCs w:val="20"/>
        </w:rPr>
        <w:t>6</w:t>
      </w:r>
    </w:p>
    <w:p w14:paraId="0EECF133" w14:textId="2C272225" w:rsidR="00EB090A" w:rsidRPr="005E5A97" w:rsidRDefault="00EB090A" w:rsidP="005D63E7">
      <w:pPr>
        <w:keepNext/>
        <w:keepLines/>
        <w:widowControl w:val="0"/>
        <w:autoSpaceDE w:val="0"/>
        <w:autoSpaceDN w:val="0"/>
        <w:adjustRightInd w:val="0"/>
        <w:spacing w:line="220" w:lineRule="exact"/>
        <w:jc w:val="center"/>
        <w:rPr>
          <w:color w:val="27251F"/>
          <w:sz w:val="18"/>
          <w:szCs w:val="18"/>
        </w:rPr>
      </w:pPr>
      <w:r w:rsidRPr="005E5A97">
        <w:rPr>
          <w:bCs/>
          <w:snapToGrid w:val="0"/>
          <w:color w:val="27251F"/>
          <w:sz w:val="18"/>
          <w:szCs w:val="18"/>
        </w:rPr>
        <w:t>(variación y puntos porcentuales)</w:t>
      </w:r>
    </w:p>
    <w:tbl>
      <w:tblPr>
        <w:tblW w:w="5000" w:type="pct"/>
        <w:jc w:val="center"/>
        <w:tblBorders>
          <w:top w:val="single" w:sz="4" w:space="0" w:color="FFFFFF" w:themeColor="background1"/>
          <w:left w:val="single" w:sz="4" w:space="0" w:color="FFFFFF" w:themeColor="background1"/>
          <w:bottom w:val="single" w:sz="8" w:space="0" w:color="C0C0C0"/>
          <w:right w:val="single" w:sz="4" w:space="0" w:color="FFFFFF" w:themeColor="background1"/>
          <w:insideH w:val="single" w:sz="4" w:space="0" w:color="FFFFFF" w:themeColor="background1"/>
          <w:insideV w:val="single" w:sz="4" w:space="0" w:color="FFFFFF" w:themeColor="background1"/>
        </w:tblBorders>
        <w:tblLayout w:type="fixed"/>
        <w:tblCellMar>
          <w:left w:w="28" w:type="dxa"/>
          <w:right w:w="28" w:type="dxa"/>
        </w:tblCellMar>
        <w:tblLook w:val="04A0" w:firstRow="1" w:lastRow="0" w:firstColumn="1" w:lastColumn="0" w:noHBand="0" w:noVBand="1"/>
      </w:tblPr>
      <w:tblGrid>
        <w:gridCol w:w="3000"/>
        <w:gridCol w:w="983"/>
        <w:gridCol w:w="982"/>
        <w:gridCol w:w="2999"/>
        <w:gridCol w:w="1000"/>
        <w:gridCol w:w="1000"/>
      </w:tblGrid>
      <w:tr w:rsidR="004430B9" w:rsidRPr="005E5A97" w14:paraId="60038F1F" w14:textId="77777777" w:rsidTr="003F29E0">
        <w:trPr>
          <w:trHeight w:val="454"/>
          <w:jc w:val="center"/>
        </w:trPr>
        <w:tc>
          <w:tcPr>
            <w:tcW w:w="1505" w:type="pct"/>
            <w:shd w:val="clear" w:color="auto" w:fill="80DDD7"/>
            <w:noWrap/>
            <w:vAlign w:val="center"/>
            <w:hideMark/>
          </w:tcPr>
          <w:p w14:paraId="2C111530" w14:textId="77777777" w:rsidR="004430B9" w:rsidRPr="005E5A97" w:rsidRDefault="004430B9" w:rsidP="00CA44F6">
            <w:pPr>
              <w:keepNext/>
              <w:keepLines/>
              <w:autoSpaceDE w:val="0"/>
              <w:autoSpaceDN w:val="0"/>
              <w:adjustRightInd w:val="0"/>
              <w:jc w:val="center"/>
              <w:rPr>
                <w:b/>
                <w:color w:val="000000"/>
                <w:sz w:val="16"/>
                <w:szCs w:val="16"/>
              </w:rPr>
            </w:pPr>
            <w:bookmarkStart w:id="4" w:name="_Hlk2757980"/>
            <w:r w:rsidRPr="005E5A97">
              <w:rPr>
                <w:b/>
                <w:color w:val="000000"/>
                <w:sz w:val="16"/>
                <w:szCs w:val="16"/>
              </w:rPr>
              <w:t>Productos con precios al alza</w:t>
            </w:r>
          </w:p>
        </w:tc>
        <w:tc>
          <w:tcPr>
            <w:tcW w:w="493" w:type="pct"/>
            <w:shd w:val="clear" w:color="auto" w:fill="80DDD7"/>
            <w:noWrap/>
            <w:vAlign w:val="center"/>
            <w:hideMark/>
          </w:tcPr>
          <w:p w14:paraId="26668CBC" w14:textId="19BF85F4" w:rsidR="004430B9" w:rsidRPr="005E5A97" w:rsidRDefault="004430B9" w:rsidP="00067230">
            <w:pPr>
              <w:keepNext/>
              <w:keepLines/>
              <w:autoSpaceDE w:val="0"/>
              <w:autoSpaceDN w:val="0"/>
              <w:adjustRightInd w:val="0"/>
              <w:ind w:left="-88" w:right="-72"/>
              <w:jc w:val="center"/>
              <w:rPr>
                <w:b/>
                <w:color w:val="000000"/>
                <w:sz w:val="16"/>
                <w:szCs w:val="16"/>
              </w:rPr>
            </w:pPr>
            <w:r w:rsidRPr="005E5A97">
              <w:rPr>
                <w:b/>
                <w:color w:val="000000"/>
                <w:sz w:val="16"/>
                <w:szCs w:val="16"/>
              </w:rPr>
              <w:t>Variación</w:t>
            </w:r>
            <w:r w:rsidR="00EC041E" w:rsidRPr="005E5A97">
              <w:rPr>
                <w:b/>
                <w:color w:val="000000"/>
                <w:sz w:val="16"/>
                <w:szCs w:val="16"/>
              </w:rPr>
              <w:t> </w:t>
            </w:r>
            <w:r w:rsidRPr="005E5A97">
              <w:rPr>
                <w:b/>
                <w:color w:val="000000"/>
                <w:sz w:val="16"/>
                <w:szCs w:val="16"/>
              </w:rPr>
              <w:t>% mensual</w:t>
            </w:r>
          </w:p>
        </w:tc>
        <w:tc>
          <w:tcPr>
            <w:tcW w:w="493" w:type="pct"/>
            <w:shd w:val="clear" w:color="auto" w:fill="80DDD7"/>
            <w:vAlign w:val="center"/>
          </w:tcPr>
          <w:p w14:paraId="4731C7E9" w14:textId="3836E054" w:rsidR="004430B9" w:rsidRPr="005E5A97" w:rsidRDefault="004430B9" w:rsidP="00067230">
            <w:pPr>
              <w:keepNext/>
              <w:keepLines/>
              <w:autoSpaceDE w:val="0"/>
              <w:autoSpaceDN w:val="0"/>
              <w:adjustRightInd w:val="0"/>
              <w:ind w:left="-57" w:right="-72"/>
              <w:jc w:val="center"/>
              <w:rPr>
                <w:b/>
                <w:color w:val="000000"/>
                <w:sz w:val="16"/>
                <w:szCs w:val="16"/>
              </w:rPr>
            </w:pPr>
            <w:r w:rsidRPr="005E5A97">
              <w:rPr>
                <w:b/>
                <w:color w:val="000000"/>
                <w:sz w:val="16"/>
                <w:szCs w:val="16"/>
              </w:rPr>
              <w:t>Incidencia mensual</w:t>
            </w:r>
            <w:r w:rsidR="007651EF" w:rsidRPr="005E5A97">
              <w:rPr>
                <w:b/>
                <w:color w:val="000000"/>
                <w:position w:val="-1"/>
                <w:sz w:val="16"/>
                <w:szCs w:val="16"/>
                <w:vertAlign w:val="superscript"/>
              </w:rPr>
              <w:t>1/</w:t>
            </w:r>
          </w:p>
        </w:tc>
        <w:tc>
          <w:tcPr>
            <w:tcW w:w="1505" w:type="pct"/>
            <w:shd w:val="clear" w:color="auto" w:fill="80DDD7"/>
            <w:noWrap/>
            <w:vAlign w:val="center"/>
            <w:hideMark/>
          </w:tcPr>
          <w:p w14:paraId="5BCF17A6" w14:textId="77777777" w:rsidR="004430B9" w:rsidRPr="005E5A97" w:rsidRDefault="004430B9" w:rsidP="00CA44F6">
            <w:pPr>
              <w:keepNext/>
              <w:keepLines/>
              <w:autoSpaceDE w:val="0"/>
              <w:autoSpaceDN w:val="0"/>
              <w:adjustRightInd w:val="0"/>
              <w:jc w:val="center"/>
              <w:rPr>
                <w:b/>
                <w:color w:val="000000"/>
                <w:sz w:val="16"/>
                <w:szCs w:val="16"/>
              </w:rPr>
            </w:pPr>
            <w:r w:rsidRPr="005E5A97">
              <w:rPr>
                <w:b/>
                <w:color w:val="000000"/>
                <w:sz w:val="16"/>
                <w:szCs w:val="16"/>
              </w:rPr>
              <w:t>Productos con precios a la baja</w:t>
            </w:r>
          </w:p>
        </w:tc>
        <w:tc>
          <w:tcPr>
            <w:tcW w:w="502" w:type="pct"/>
            <w:shd w:val="clear" w:color="auto" w:fill="80DDD7"/>
            <w:vAlign w:val="center"/>
          </w:tcPr>
          <w:p w14:paraId="32CB2BA0" w14:textId="237173A4" w:rsidR="004430B9" w:rsidRPr="005E5A97" w:rsidRDefault="004430B9" w:rsidP="00067230">
            <w:pPr>
              <w:keepNext/>
              <w:keepLines/>
              <w:autoSpaceDE w:val="0"/>
              <w:autoSpaceDN w:val="0"/>
              <w:adjustRightInd w:val="0"/>
              <w:ind w:left="-55" w:right="-63"/>
              <w:jc w:val="center"/>
              <w:rPr>
                <w:b/>
                <w:color w:val="000000"/>
                <w:sz w:val="16"/>
                <w:szCs w:val="16"/>
              </w:rPr>
            </w:pPr>
            <w:r w:rsidRPr="005E5A97">
              <w:rPr>
                <w:b/>
                <w:color w:val="000000"/>
                <w:sz w:val="16"/>
                <w:szCs w:val="16"/>
              </w:rPr>
              <w:t>Variación</w:t>
            </w:r>
            <w:r w:rsidR="00EC041E" w:rsidRPr="005E5A97">
              <w:rPr>
                <w:b/>
                <w:color w:val="000000"/>
                <w:sz w:val="16"/>
                <w:szCs w:val="16"/>
              </w:rPr>
              <w:t> </w:t>
            </w:r>
            <w:r w:rsidRPr="005E5A97">
              <w:rPr>
                <w:b/>
                <w:color w:val="000000"/>
                <w:sz w:val="16"/>
                <w:szCs w:val="16"/>
              </w:rPr>
              <w:t>% mensual</w:t>
            </w:r>
          </w:p>
        </w:tc>
        <w:tc>
          <w:tcPr>
            <w:tcW w:w="502" w:type="pct"/>
            <w:shd w:val="clear" w:color="auto" w:fill="80DDD7"/>
            <w:vAlign w:val="center"/>
          </w:tcPr>
          <w:p w14:paraId="37555751" w14:textId="1823C944" w:rsidR="004430B9" w:rsidRPr="005E5A97" w:rsidRDefault="004430B9" w:rsidP="00067230">
            <w:pPr>
              <w:keepNext/>
              <w:keepLines/>
              <w:autoSpaceDE w:val="0"/>
              <w:autoSpaceDN w:val="0"/>
              <w:adjustRightInd w:val="0"/>
              <w:ind w:left="-55" w:right="-63"/>
              <w:jc w:val="center"/>
              <w:rPr>
                <w:b/>
                <w:color w:val="000000"/>
                <w:sz w:val="16"/>
                <w:szCs w:val="16"/>
              </w:rPr>
            </w:pPr>
            <w:r w:rsidRPr="005E5A97">
              <w:rPr>
                <w:b/>
                <w:color w:val="000000"/>
                <w:sz w:val="16"/>
                <w:szCs w:val="16"/>
              </w:rPr>
              <w:t>Incidencia mensual</w:t>
            </w:r>
            <w:r w:rsidR="007651EF" w:rsidRPr="005E5A97">
              <w:rPr>
                <w:b/>
                <w:color w:val="000000"/>
                <w:position w:val="-1"/>
                <w:sz w:val="16"/>
                <w:szCs w:val="16"/>
                <w:vertAlign w:val="superscript"/>
              </w:rPr>
              <w:t>1/</w:t>
            </w:r>
          </w:p>
        </w:tc>
      </w:tr>
      <w:tr w:rsidR="00685A31" w:rsidRPr="005E5A97" w14:paraId="16C03E5E" w14:textId="77777777" w:rsidTr="00685A31">
        <w:trPr>
          <w:trHeight w:val="198"/>
          <w:jc w:val="center"/>
        </w:trPr>
        <w:tc>
          <w:tcPr>
            <w:tcW w:w="1505" w:type="pct"/>
            <w:noWrap/>
            <w:vAlign w:val="center"/>
          </w:tcPr>
          <w:p w14:paraId="03968A28" w14:textId="5F2A36ED" w:rsidR="00685A31" w:rsidRPr="005E5A97" w:rsidRDefault="00685A31" w:rsidP="00685A31">
            <w:pPr>
              <w:keepNext/>
              <w:keepLines/>
              <w:ind w:left="57"/>
              <w:jc w:val="left"/>
              <w:rPr>
                <w:color w:val="000000"/>
                <w:sz w:val="16"/>
                <w:szCs w:val="16"/>
              </w:rPr>
            </w:pPr>
            <w:r w:rsidRPr="005E5A97">
              <w:rPr>
                <w:color w:val="000000"/>
                <w:sz w:val="16"/>
                <w:szCs w:val="16"/>
              </w:rPr>
              <w:t>Gas natural</w:t>
            </w:r>
          </w:p>
        </w:tc>
        <w:tc>
          <w:tcPr>
            <w:tcW w:w="493" w:type="pct"/>
            <w:noWrap/>
            <w:vAlign w:val="center"/>
          </w:tcPr>
          <w:p w14:paraId="413ED79B" w14:textId="2DA50AA7" w:rsidR="00685A31" w:rsidRPr="005E5A97" w:rsidRDefault="00685A31" w:rsidP="00685A31">
            <w:pPr>
              <w:keepNext/>
              <w:keepLines/>
              <w:autoSpaceDE w:val="0"/>
              <w:autoSpaceDN w:val="0"/>
              <w:adjustRightInd w:val="0"/>
              <w:ind w:right="283"/>
              <w:jc w:val="right"/>
              <w:rPr>
                <w:color w:val="000000"/>
                <w:sz w:val="16"/>
                <w:szCs w:val="16"/>
              </w:rPr>
            </w:pPr>
            <w:r w:rsidRPr="005E5A97">
              <w:rPr>
                <w:color w:val="000000"/>
                <w:sz w:val="16"/>
                <w:szCs w:val="16"/>
              </w:rPr>
              <w:t>10.15</w:t>
            </w:r>
          </w:p>
        </w:tc>
        <w:tc>
          <w:tcPr>
            <w:tcW w:w="493" w:type="pct"/>
            <w:noWrap/>
            <w:vAlign w:val="center"/>
          </w:tcPr>
          <w:p w14:paraId="22E21C31" w14:textId="39F75F79" w:rsidR="00685A31" w:rsidRPr="005E5A97" w:rsidRDefault="00685A31" w:rsidP="00685A31">
            <w:pPr>
              <w:keepNext/>
              <w:keepLines/>
              <w:autoSpaceDE w:val="0"/>
              <w:autoSpaceDN w:val="0"/>
              <w:adjustRightInd w:val="0"/>
              <w:ind w:right="283"/>
              <w:jc w:val="right"/>
              <w:rPr>
                <w:color w:val="000000"/>
                <w:sz w:val="16"/>
                <w:szCs w:val="16"/>
              </w:rPr>
            </w:pPr>
            <w:r w:rsidRPr="005E5A97">
              <w:rPr>
                <w:color w:val="000000"/>
                <w:sz w:val="16"/>
                <w:szCs w:val="16"/>
              </w:rPr>
              <w:t>0.060</w:t>
            </w:r>
          </w:p>
        </w:tc>
        <w:tc>
          <w:tcPr>
            <w:tcW w:w="1505" w:type="pct"/>
            <w:noWrap/>
            <w:vAlign w:val="center"/>
          </w:tcPr>
          <w:p w14:paraId="57605732" w14:textId="037FFF62" w:rsidR="00685A31" w:rsidRPr="005E5A97" w:rsidRDefault="00685A31" w:rsidP="00685A31">
            <w:pPr>
              <w:keepNext/>
              <w:keepLines/>
              <w:ind w:left="57"/>
              <w:jc w:val="left"/>
              <w:rPr>
                <w:color w:val="000000"/>
                <w:sz w:val="16"/>
                <w:szCs w:val="16"/>
              </w:rPr>
            </w:pPr>
            <w:r w:rsidRPr="005E5A97">
              <w:rPr>
                <w:color w:val="000000"/>
                <w:sz w:val="16"/>
                <w:szCs w:val="16"/>
              </w:rPr>
              <w:t>Petróleo crudo</w:t>
            </w:r>
          </w:p>
        </w:tc>
        <w:tc>
          <w:tcPr>
            <w:tcW w:w="502" w:type="pct"/>
            <w:noWrap/>
            <w:vAlign w:val="center"/>
          </w:tcPr>
          <w:p w14:paraId="25FDF960" w14:textId="5DDD2900" w:rsidR="00685A31" w:rsidRPr="005E5A97" w:rsidRDefault="00685A31" w:rsidP="00685A31">
            <w:pPr>
              <w:keepNext/>
              <w:keepLines/>
              <w:autoSpaceDE w:val="0"/>
              <w:autoSpaceDN w:val="0"/>
              <w:adjustRightInd w:val="0"/>
              <w:ind w:right="283"/>
              <w:jc w:val="right"/>
              <w:rPr>
                <w:color w:val="000000"/>
                <w:sz w:val="16"/>
                <w:szCs w:val="16"/>
              </w:rPr>
            </w:pPr>
            <w:r w:rsidRPr="005E5A97">
              <w:rPr>
                <w:color w:val="000000"/>
                <w:sz w:val="16"/>
                <w:szCs w:val="16"/>
              </w:rPr>
              <w:t>-7.10</w:t>
            </w:r>
          </w:p>
        </w:tc>
        <w:tc>
          <w:tcPr>
            <w:tcW w:w="502" w:type="pct"/>
            <w:noWrap/>
            <w:vAlign w:val="center"/>
          </w:tcPr>
          <w:p w14:paraId="1B54940C" w14:textId="6CC9384B" w:rsidR="00685A31" w:rsidRPr="005E5A97" w:rsidRDefault="00685A31" w:rsidP="00685A31">
            <w:pPr>
              <w:keepNext/>
              <w:keepLines/>
              <w:autoSpaceDE w:val="0"/>
              <w:autoSpaceDN w:val="0"/>
              <w:adjustRightInd w:val="0"/>
              <w:ind w:right="283"/>
              <w:jc w:val="right"/>
              <w:rPr>
                <w:color w:val="000000"/>
                <w:sz w:val="16"/>
                <w:szCs w:val="16"/>
              </w:rPr>
            </w:pPr>
            <w:r w:rsidRPr="005E5A97">
              <w:rPr>
                <w:color w:val="000000"/>
                <w:sz w:val="16"/>
                <w:szCs w:val="16"/>
              </w:rPr>
              <w:t>-0.136</w:t>
            </w:r>
          </w:p>
        </w:tc>
      </w:tr>
      <w:tr w:rsidR="00685A31" w:rsidRPr="005E5A97" w14:paraId="47BF32D1" w14:textId="77777777" w:rsidTr="00685A31">
        <w:trPr>
          <w:trHeight w:val="198"/>
          <w:jc w:val="center"/>
        </w:trPr>
        <w:tc>
          <w:tcPr>
            <w:tcW w:w="1505" w:type="pct"/>
            <w:shd w:val="clear" w:color="auto" w:fill="F2F2F2"/>
            <w:noWrap/>
            <w:vAlign w:val="center"/>
          </w:tcPr>
          <w:p w14:paraId="682563DA" w14:textId="59085007" w:rsidR="00685A31" w:rsidRPr="005E5A97" w:rsidRDefault="00685A31" w:rsidP="00685A31">
            <w:pPr>
              <w:keepNext/>
              <w:keepLines/>
              <w:ind w:left="57"/>
              <w:jc w:val="left"/>
              <w:rPr>
                <w:color w:val="000000"/>
                <w:sz w:val="16"/>
                <w:szCs w:val="16"/>
              </w:rPr>
            </w:pPr>
            <w:r w:rsidRPr="005E5A97">
              <w:rPr>
                <w:color w:val="000000"/>
                <w:sz w:val="16"/>
                <w:szCs w:val="16"/>
              </w:rPr>
              <w:t>Transporte aéreo de pasajeros</w:t>
            </w:r>
          </w:p>
        </w:tc>
        <w:tc>
          <w:tcPr>
            <w:tcW w:w="493" w:type="pct"/>
            <w:shd w:val="clear" w:color="auto" w:fill="F2F2F2"/>
            <w:noWrap/>
            <w:vAlign w:val="center"/>
          </w:tcPr>
          <w:p w14:paraId="7D749BE0" w14:textId="1095D19E" w:rsidR="00685A31" w:rsidRPr="005E5A97" w:rsidRDefault="00685A31" w:rsidP="00685A31">
            <w:pPr>
              <w:keepNext/>
              <w:keepLines/>
              <w:autoSpaceDE w:val="0"/>
              <w:autoSpaceDN w:val="0"/>
              <w:adjustRightInd w:val="0"/>
              <w:ind w:right="283"/>
              <w:jc w:val="right"/>
              <w:rPr>
                <w:color w:val="000000"/>
                <w:sz w:val="16"/>
                <w:szCs w:val="16"/>
              </w:rPr>
            </w:pPr>
            <w:r w:rsidRPr="005E5A97">
              <w:rPr>
                <w:color w:val="000000"/>
                <w:sz w:val="16"/>
                <w:szCs w:val="16"/>
              </w:rPr>
              <w:t>4.70</w:t>
            </w:r>
          </w:p>
        </w:tc>
        <w:tc>
          <w:tcPr>
            <w:tcW w:w="493" w:type="pct"/>
            <w:shd w:val="clear" w:color="auto" w:fill="F2F2F2"/>
            <w:noWrap/>
            <w:vAlign w:val="center"/>
          </w:tcPr>
          <w:p w14:paraId="7D8CDFF9" w14:textId="6E009721" w:rsidR="00685A31" w:rsidRPr="005E5A97" w:rsidRDefault="00685A31" w:rsidP="00685A31">
            <w:pPr>
              <w:keepNext/>
              <w:keepLines/>
              <w:autoSpaceDE w:val="0"/>
              <w:autoSpaceDN w:val="0"/>
              <w:adjustRightInd w:val="0"/>
              <w:ind w:right="283"/>
              <w:jc w:val="right"/>
              <w:rPr>
                <w:color w:val="000000"/>
                <w:sz w:val="16"/>
                <w:szCs w:val="16"/>
              </w:rPr>
            </w:pPr>
            <w:r w:rsidRPr="005E5A97">
              <w:rPr>
                <w:color w:val="000000"/>
                <w:sz w:val="16"/>
                <w:szCs w:val="16"/>
              </w:rPr>
              <w:t>0.036</w:t>
            </w:r>
          </w:p>
        </w:tc>
        <w:tc>
          <w:tcPr>
            <w:tcW w:w="1505" w:type="pct"/>
            <w:shd w:val="clear" w:color="auto" w:fill="F2F2F2"/>
            <w:noWrap/>
            <w:vAlign w:val="center"/>
          </w:tcPr>
          <w:p w14:paraId="2079608D" w14:textId="03184EB8" w:rsidR="00685A31" w:rsidRPr="005E5A97" w:rsidRDefault="00685A31" w:rsidP="00685A31">
            <w:pPr>
              <w:keepNext/>
              <w:keepLines/>
              <w:ind w:left="57"/>
              <w:jc w:val="left"/>
              <w:rPr>
                <w:color w:val="000000"/>
                <w:sz w:val="16"/>
                <w:szCs w:val="16"/>
              </w:rPr>
            </w:pPr>
            <w:r w:rsidRPr="005E5A97">
              <w:rPr>
                <w:color w:val="000000"/>
                <w:sz w:val="16"/>
                <w:szCs w:val="16"/>
              </w:rPr>
              <w:t>Plata</w:t>
            </w:r>
          </w:p>
        </w:tc>
        <w:tc>
          <w:tcPr>
            <w:tcW w:w="502" w:type="pct"/>
            <w:shd w:val="clear" w:color="auto" w:fill="F2F2F2"/>
            <w:noWrap/>
            <w:vAlign w:val="center"/>
          </w:tcPr>
          <w:p w14:paraId="6B79B5E5" w14:textId="4BC254F0" w:rsidR="00685A31" w:rsidRPr="005E5A97" w:rsidRDefault="00685A31" w:rsidP="00685A31">
            <w:pPr>
              <w:keepNext/>
              <w:keepLines/>
              <w:autoSpaceDE w:val="0"/>
              <w:autoSpaceDN w:val="0"/>
              <w:adjustRightInd w:val="0"/>
              <w:ind w:right="283"/>
              <w:jc w:val="right"/>
              <w:rPr>
                <w:color w:val="000000"/>
                <w:sz w:val="16"/>
                <w:szCs w:val="16"/>
              </w:rPr>
            </w:pPr>
            <w:r w:rsidRPr="005E5A97">
              <w:rPr>
                <w:color w:val="000000"/>
                <w:sz w:val="16"/>
                <w:szCs w:val="16"/>
              </w:rPr>
              <w:t>-10.91</w:t>
            </w:r>
          </w:p>
        </w:tc>
        <w:tc>
          <w:tcPr>
            <w:tcW w:w="502" w:type="pct"/>
            <w:shd w:val="clear" w:color="auto" w:fill="F2F2F2"/>
            <w:noWrap/>
            <w:vAlign w:val="center"/>
          </w:tcPr>
          <w:p w14:paraId="374406A1" w14:textId="58345890" w:rsidR="00685A31" w:rsidRPr="005E5A97" w:rsidRDefault="00685A31" w:rsidP="00685A31">
            <w:pPr>
              <w:keepNext/>
              <w:keepLines/>
              <w:autoSpaceDE w:val="0"/>
              <w:autoSpaceDN w:val="0"/>
              <w:adjustRightInd w:val="0"/>
              <w:ind w:right="283"/>
              <w:jc w:val="right"/>
              <w:rPr>
                <w:color w:val="000000"/>
                <w:sz w:val="16"/>
                <w:szCs w:val="16"/>
              </w:rPr>
            </w:pPr>
            <w:r w:rsidRPr="005E5A97">
              <w:rPr>
                <w:color w:val="000000"/>
                <w:sz w:val="16"/>
                <w:szCs w:val="16"/>
              </w:rPr>
              <w:t>-0.107</w:t>
            </w:r>
          </w:p>
        </w:tc>
      </w:tr>
      <w:tr w:rsidR="00685A31" w:rsidRPr="005E5A97" w14:paraId="64A2F99B" w14:textId="77777777" w:rsidTr="00685A31">
        <w:trPr>
          <w:trHeight w:val="198"/>
          <w:jc w:val="center"/>
        </w:trPr>
        <w:tc>
          <w:tcPr>
            <w:tcW w:w="1505" w:type="pct"/>
            <w:noWrap/>
            <w:vAlign w:val="center"/>
          </w:tcPr>
          <w:p w14:paraId="0D0D5E16" w14:textId="3958E57B" w:rsidR="00685A31" w:rsidRPr="005E5A97" w:rsidRDefault="00685A31" w:rsidP="00685A31">
            <w:pPr>
              <w:keepNext/>
              <w:keepLines/>
              <w:ind w:left="57"/>
              <w:jc w:val="left"/>
              <w:rPr>
                <w:color w:val="000000"/>
                <w:sz w:val="16"/>
                <w:szCs w:val="16"/>
              </w:rPr>
            </w:pPr>
            <w:r w:rsidRPr="005E5A97">
              <w:rPr>
                <w:color w:val="000000"/>
                <w:sz w:val="16"/>
                <w:szCs w:val="16"/>
              </w:rPr>
              <w:t>Lámina de acero</w:t>
            </w:r>
          </w:p>
        </w:tc>
        <w:tc>
          <w:tcPr>
            <w:tcW w:w="493" w:type="pct"/>
            <w:noWrap/>
            <w:vAlign w:val="center"/>
          </w:tcPr>
          <w:p w14:paraId="54DF2385" w14:textId="10ECA8C2" w:rsidR="00685A31" w:rsidRPr="005E5A97" w:rsidRDefault="00685A31" w:rsidP="00685A31">
            <w:pPr>
              <w:keepNext/>
              <w:keepLines/>
              <w:autoSpaceDE w:val="0"/>
              <w:autoSpaceDN w:val="0"/>
              <w:adjustRightInd w:val="0"/>
              <w:ind w:right="283"/>
              <w:jc w:val="right"/>
              <w:rPr>
                <w:color w:val="000000"/>
                <w:sz w:val="16"/>
                <w:szCs w:val="16"/>
              </w:rPr>
            </w:pPr>
            <w:r w:rsidRPr="005E5A97">
              <w:rPr>
                <w:color w:val="000000"/>
                <w:sz w:val="16"/>
                <w:szCs w:val="16"/>
              </w:rPr>
              <w:t>4.85</w:t>
            </w:r>
          </w:p>
        </w:tc>
        <w:tc>
          <w:tcPr>
            <w:tcW w:w="493" w:type="pct"/>
            <w:noWrap/>
            <w:vAlign w:val="center"/>
          </w:tcPr>
          <w:p w14:paraId="0F6281A2" w14:textId="0853E5B8" w:rsidR="00685A31" w:rsidRPr="005E5A97" w:rsidRDefault="00685A31" w:rsidP="00685A31">
            <w:pPr>
              <w:keepNext/>
              <w:keepLines/>
              <w:autoSpaceDE w:val="0"/>
              <w:autoSpaceDN w:val="0"/>
              <w:adjustRightInd w:val="0"/>
              <w:ind w:right="283"/>
              <w:jc w:val="right"/>
              <w:rPr>
                <w:color w:val="000000"/>
                <w:sz w:val="16"/>
                <w:szCs w:val="16"/>
              </w:rPr>
            </w:pPr>
            <w:r w:rsidRPr="005E5A97">
              <w:rPr>
                <w:color w:val="000000"/>
                <w:sz w:val="16"/>
                <w:szCs w:val="16"/>
              </w:rPr>
              <w:t>0.019</w:t>
            </w:r>
          </w:p>
        </w:tc>
        <w:tc>
          <w:tcPr>
            <w:tcW w:w="1505" w:type="pct"/>
            <w:noWrap/>
            <w:vAlign w:val="center"/>
          </w:tcPr>
          <w:p w14:paraId="5113CEEF" w14:textId="0553C142" w:rsidR="00685A31" w:rsidRPr="005E5A97" w:rsidRDefault="00685A31" w:rsidP="00685A31">
            <w:pPr>
              <w:keepNext/>
              <w:keepLines/>
              <w:ind w:left="57"/>
              <w:jc w:val="left"/>
              <w:rPr>
                <w:color w:val="000000"/>
                <w:sz w:val="16"/>
                <w:szCs w:val="16"/>
              </w:rPr>
            </w:pPr>
            <w:r w:rsidRPr="005E5A97">
              <w:rPr>
                <w:color w:val="000000"/>
                <w:sz w:val="16"/>
                <w:szCs w:val="16"/>
              </w:rPr>
              <w:t>Combustóleo</w:t>
            </w:r>
          </w:p>
        </w:tc>
        <w:tc>
          <w:tcPr>
            <w:tcW w:w="502" w:type="pct"/>
            <w:noWrap/>
            <w:vAlign w:val="center"/>
          </w:tcPr>
          <w:p w14:paraId="7FF691AB" w14:textId="213EB4BD" w:rsidR="00685A31" w:rsidRPr="005E5A97" w:rsidRDefault="00685A31" w:rsidP="00685A31">
            <w:pPr>
              <w:keepNext/>
              <w:keepLines/>
              <w:autoSpaceDE w:val="0"/>
              <w:autoSpaceDN w:val="0"/>
              <w:adjustRightInd w:val="0"/>
              <w:ind w:right="283"/>
              <w:jc w:val="right"/>
              <w:rPr>
                <w:color w:val="000000"/>
                <w:sz w:val="16"/>
                <w:szCs w:val="16"/>
              </w:rPr>
            </w:pPr>
            <w:r w:rsidRPr="005E5A97">
              <w:rPr>
                <w:color w:val="000000"/>
                <w:sz w:val="16"/>
                <w:szCs w:val="16"/>
              </w:rPr>
              <w:t>-19.08</w:t>
            </w:r>
          </w:p>
        </w:tc>
        <w:tc>
          <w:tcPr>
            <w:tcW w:w="502" w:type="pct"/>
            <w:noWrap/>
            <w:vAlign w:val="center"/>
          </w:tcPr>
          <w:p w14:paraId="313F4E13" w14:textId="435DF6F8" w:rsidR="00685A31" w:rsidRPr="005E5A97" w:rsidRDefault="00685A31" w:rsidP="00685A31">
            <w:pPr>
              <w:keepNext/>
              <w:keepLines/>
              <w:autoSpaceDE w:val="0"/>
              <w:autoSpaceDN w:val="0"/>
              <w:adjustRightInd w:val="0"/>
              <w:ind w:right="283"/>
              <w:jc w:val="right"/>
              <w:rPr>
                <w:color w:val="000000"/>
                <w:sz w:val="16"/>
                <w:szCs w:val="16"/>
              </w:rPr>
            </w:pPr>
            <w:r w:rsidRPr="005E5A97">
              <w:rPr>
                <w:color w:val="000000"/>
                <w:sz w:val="16"/>
                <w:szCs w:val="16"/>
              </w:rPr>
              <w:t>-0.069</w:t>
            </w:r>
          </w:p>
        </w:tc>
      </w:tr>
      <w:tr w:rsidR="00685A31" w:rsidRPr="005E5A97" w14:paraId="044274AD" w14:textId="77777777" w:rsidTr="00685A31">
        <w:trPr>
          <w:trHeight w:val="198"/>
          <w:jc w:val="center"/>
        </w:trPr>
        <w:tc>
          <w:tcPr>
            <w:tcW w:w="1505" w:type="pct"/>
            <w:shd w:val="clear" w:color="auto" w:fill="F2F2F2"/>
            <w:noWrap/>
            <w:vAlign w:val="center"/>
          </w:tcPr>
          <w:p w14:paraId="5B4E8CD1" w14:textId="1DDF91C9" w:rsidR="00685A31" w:rsidRPr="005E5A97" w:rsidRDefault="00685A31" w:rsidP="00685A31">
            <w:pPr>
              <w:keepNext/>
              <w:keepLines/>
              <w:ind w:left="57"/>
              <w:jc w:val="left"/>
              <w:rPr>
                <w:color w:val="000000"/>
                <w:sz w:val="16"/>
                <w:szCs w:val="16"/>
              </w:rPr>
            </w:pPr>
            <w:r w:rsidRPr="005E5A97">
              <w:rPr>
                <w:color w:val="000000"/>
                <w:sz w:val="16"/>
                <w:szCs w:val="16"/>
              </w:rPr>
              <w:t>Autotransporte de carga general</w:t>
            </w:r>
          </w:p>
        </w:tc>
        <w:tc>
          <w:tcPr>
            <w:tcW w:w="493" w:type="pct"/>
            <w:shd w:val="clear" w:color="auto" w:fill="F2F2F2"/>
            <w:noWrap/>
            <w:vAlign w:val="center"/>
          </w:tcPr>
          <w:p w14:paraId="6F7D2223" w14:textId="4856333A" w:rsidR="00685A31" w:rsidRPr="005E5A97" w:rsidRDefault="00685A31" w:rsidP="00685A31">
            <w:pPr>
              <w:keepNext/>
              <w:keepLines/>
              <w:autoSpaceDE w:val="0"/>
              <w:autoSpaceDN w:val="0"/>
              <w:adjustRightInd w:val="0"/>
              <w:ind w:right="283"/>
              <w:jc w:val="right"/>
              <w:rPr>
                <w:color w:val="000000"/>
                <w:sz w:val="16"/>
                <w:szCs w:val="16"/>
              </w:rPr>
            </w:pPr>
            <w:r w:rsidRPr="005E5A97">
              <w:rPr>
                <w:color w:val="000000"/>
                <w:sz w:val="16"/>
                <w:szCs w:val="16"/>
              </w:rPr>
              <w:t>0.42</w:t>
            </w:r>
          </w:p>
        </w:tc>
        <w:tc>
          <w:tcPr>
            <w:tcW w:w="493" w:type="pct"/>
            <w:shd w:val="clear" w:color="auto" w:fill="F2F2F2"/>
            <w:noWrap/>
            <w:vAlign w:val="center"/>
          </w:tcPr>
          <w:p w14:paraId="2E938E5B" w14:textId="22917546" w:rsidR="00685A31" w:rsidRPr="005E5A97" w:rsidRDefault="00685A31" w:rsidP="00685A31">
            <w:pPr>
              <w:keepNext/>
              <w:keepLines/>
              <w:autoSpaceDE w:val="0"/>
              <w:autoSpaceDN w:val="0"/>
              <w:adjustRightInd w:val="0"/>
              <w:ind w:right="283"/>
              <w:jc w:val="right"/>
              <w:rPr>
                <w:color w:val="000000"/>
                <w:sz w:val="16"/>
                <w:szCs w:val="16"/>
              </w:rPr>
            </w:pPr>
            <w:r w:rsidRPr="005E5A97">
              <w:rPr>
                <w:color w:val="000000"/>
                <w:sz w:val="16"/>
                <w:szCs w:val="16"/>
              </w:rPr>
              <w:t>0.018</w:t>
            </w:r>
          </w:p>
        </w:tc>
        <w:tc>
          <w:tcPr>
            <w:tcW w:w="1505" w:type="pct"/>
            <w:shd w:val="clear" w:color="auto" w:fill="F2F2F2"/>
            <w:noWrap/>
            <w:vAlign w:val="center"/>
          </w:tcPr>
          <w:p w14:paraId="6DC8F36D" w14:textId="5277DB3B" w:rsidR="00685A31" w:rsidRPr="005E5A97" w:rsidRDefault="00685A31" w:rsidP="00685A31">
            <w:pPr>
              <w:keepNext/>
              <w:keepLines/>
              <w:ind w:left="57"/>
              <w:jc w:val="left"/>
              <w:rPr>
                <w:color w:val="000000"/>
                <w:sz w:val="16"/>
                <w:szCs w:val="16"/>
              </w:rPr>
            </w:pPr>
            <w:r w:rsidRPr="005E5A97">
              <w:rPr>
                <w:color w:val="000000"/>
                <w:sz w:val="16"/>
                <w:szCs w:val="16"/>
              </w:rPr>
              <w:t>Jitomate (incluye jitomate de invernadero)</w:t>
            </w:r>
          </w:p>
        </w:tc>
        <w:tc>
          <w:tcPr>
            <w:tcW w:w="502" w:type="pct"/>
            <w:shd w:val="clear" w:color="auto" w:fill="F2F2F2"/>
            <w:noWrap/>
            <w:vAlign w:val="center"/>
          </w:tcPr>
          <w:p w14:paraId="512F898B" w14:textId="3773D103" w:rsidR="00685A31" w:rsidRPr="005E5A97" w:rsidRDefault="00685A31" w:rsidP="00685A31">
            <w:pPr>
              <w:keepNext/>
              <w:keepLines/>
              <w:autoSpaceDE w:val="0"/>
              <w:autoSpaceDN w:val="0"/>
              <w:adjustRightInd w:val="0"/>
              <w:ind w:right="283"/>
              <w:jc w:val="right"/>
              <w:rPr>
                <w:color w:val="000000"/>
                <w:sz w:val="16"/>
                <w:szCs w:val="16"/>
              </w:rPr>
            </w:pPr>
            <w:r w:rsidRPr="005E5A97">
              <w:rPr>
                <w:color w:val="000000"/>
                <w:sz w:val="16"/>
                <w:szCs w:val="16"/>
              </w:rPr>
              <w:t>-26.92</w:t>
            </w:r>
          </w:p>
        </w:tc>
        <w:tc>
          <w:tcPr>
            <w:tcW w:w="502" w:type="pct"/>
            <w:shd w:val="clear" w:color="auto" w:fill="F2F2F2"/>
            <w:noWrap/>
            <w:vAlign w:val="center"/>
          </w:tcPr>
          <w:p w14:paraId="27BC7788" w14:textId="6249F3FA" w:rsidR="00685A31" w:rsidRPr="005E5A97" w:rsidRDefault="00685A31" w:rsidP="00685A31">
            <w:pPr>
              <w:keepNext/>
              <w:keepLines/>
              <w:autoSpaceDE w:val="0"/>
              <w:autoSpaceDN w:val="0"/>
              <w:adjustRightInd w:val="0"/>
              <w:ind w:right="283"/>
              <w:jc w:val="right"/>
              <w:rPr>
                <w:color w:val="000000"/>
                <w:sz w:val="16"/>
                <w:szCs w:val="16"/>
              </w:rPr>
            </w:pPr>
            <w:r w:rsidRPr="005E5A97">
              <w:rPr>
                <w:color w:val="000000"/>
                <w:sz w:val="16"/>
                <w:szCs w:val="16"/>
              </w:rPr>
              <w:t>-0.044</w:t>
            </w:r>
          </w:p>
        </w:tc>
      </w:tr>
      <w:tr w:rsidR="00685A31" w:rsidRPr="005E5A97" w14:paraId="20A4F5F9" w14:textId="77777777" w:rsidTr="00685A31">
        <w:trPr>
          <w:trHeight w:val="198"/>
          <w:jc w:val="center"/>
        </w:trPr>
        <w:tc>
          <w:tcPr>
            <w:tcW w:w="1505" w:type="pct"/>
            <w:noWrap/>
            <w:vAlign w:val="center"/>
          </w:tcPr>
          <w:p w14:paraId="0482C347" w14:textId="06A97A3A" w:rsidR="00685A31" w:rsidRPr="005E5A97" w:rsidRDefault="00685A31" w:rsidP="00685A31">
            <w:pPr>
              <w:keepNext/>
              <w:keepLines/>
              <w:ind w:left="57"/>
              <w:jc w:val="left"/>
              <w:rPr>
                <w:color w:val="000000"/>
                <w:sz w:val="16"/>
                <w:szCs w:val="16"/>
              </w:rPr>
            </w:pPr>
            <w:r w:rsidRPr="005E5A97">
              <w:rPr>
                <w:color w:val="000000"/>
                <w:sz w:val="16"/>
                <w:szCs w:val="16"/>
              </w:rPr>
              <w:t>Automóviles</w:t>
            </w:r>
          </w:p>
        </w:tc>
        <w:tc>
          <w:tcPr>
            <w:tcW w:w="493" w:type="pct"/>
            <w:noWrap/>
            <w:vAlign w:val="center"/>
          </w:tcPr>
          <w:p w14:paraId="278A37A3" w14:textId="38432C95" w:rsidR="00685A31" w:rsidRPr="005E5A97" w:rsidRDefault="00685A31" w:rsidP="00685A31">
            <w:pPr>
              <w:keepNext/>
              <w:keepLines/>
              <w:autoSpaceDE w:val="0"/>
              <w:autoSpaceDN w:val="0"/>
              <w:adjustRightInd w:val="0"/>
              <w:ind w:right="283"/>
              <w:jc w:val="right"/>
              <w:rPr>
                <w:color w:val="000000"/>
                <w:sz w:val="16"/>
                <w:szCs w:val="16"/>
              </w:rPr>
            </w:pPr>
            <w:r w:rsidRPr="005E5A97">
              <w:rPr>
                <w:color w:val="000000"/>
                <w:sz w:val="16"/>
                <w:szCs w:val="16"/>
              </w:rPr>
              <w:t>0.67</w:t>
            </w:r>
          </w:p>
        </w:tc>
        <w:tc>
          <w:tcPr>
            <w:tcW w:w="493" w:type="pct"/>
            <w:noWrap/>
            <w:vAlign w:val="center"/>
          </w:tcPr>
          <w:p w14:paraId="7C852E92" w14:textId="44742836" w:rsidR="00685A31" w:rsidRPr="005E5A97" w:rsidRDefault="00685A31" w:rsidP="00685A31">
            <w:pPr>
              <w:keepNext/>
              <w:keepLines/>
              <w:autoSpaceDE w:val="0"/>
              <w:autoSpaceDN w:val="0"/>
              <w:adjustRightInd w:val="0"/>
              <w:ind w:right="283"/>
              <w:jc w:val="right"/>
              <w:rPr>
                <w:color w:val="000000"/>
                <w:sz w:val="16"/>
                <w:szCs w:val="16"/>
              </w:rPr>
            </w:pPr>
            <w:r w:rsidRPr="005E5A97">
              <w:rPr>
                <w:color w:val="000000"/>
                <w:sz w:val="16"/>
                <w:szCs w:val="16"/>
              </w:rPr>
              <w:t>0.016</w:t>
            </w:r>
          </w:p>
        </w:tc>
        <w:tc>
          <w:tcPr>
            <w:tcW w:w="1505" w:type="pct"/>
            <w:noWrap/>
            <w:vAlign w:val="center"/>
          </w:tcPr>
          <w:p w14:paraId="1C588663" w14:textId="4D787E8C" w:rsidR="00685A31" w:rsidRPr="005E5A97" w:rsidRDefault="00685A31" w:rsidP="00685A31">
            <w:pPr>
              <w:keepNext/>
              <w:keepLines/>
              <w:ind w:left="57"/>
              <w:jc w:val="left"/>
              <w:rPr>
                <w:color w:val="000000"/>
                <w:sz w:val="16"/>
                <w:szCs w:val="16"/>
              </w:rPr>
            </w:pPr>
            <w:r w:rsidRPr="005E5A97">
              <w:rPr>
                <w:color w:val="000000"/>
                <w:sz w:val="16"/>
                <w:szCs w:val="16"/>
              </w:rPr>
              <w:t>Oro</w:t>
            </w:r>
          </w:p>
        </w:tc>
        <w:tc>
          <w:tcPr>
            <w:tcW w:w="502" w:type="pct"/>
            <w:noWrap/>
            <w:vAlign w:val="center"/>
          </w:tcPr>
          <w:p w14:paraId="0B283472" w14:textId="07C968CB" w:rsidR="00685A31" w:rsidRPr="005E5A97" w:rsidRDefault="00685A31" w:rsidP="00685A31">
            <w:pPr>
              <w:keepNext/>
              <w:keepLines/>
              <w:autoSpaceDE w:val="0"/>
              <w:autoSpaceDN w:val="0"/>
              <w:adjustRightInd w:val="0"/>
              <w:ind w:right="283"/>
              <w:jc w:val="right"/>
              <w:rPr>
                <w:color w:val="000000"/>
                <w:sz w:val="16"/>
                <w:szCs w:val="16"/>
              </w:rPr>
            </w:pPr>
            <w:r w:rsidRPr="005E5A97">
              <w:rPr>
                <w:color w:val="000000"/>
                <w:sz w:val="16"/>
                <w:szCs w:val="16"/>
              </w:rPr>
              <w:t>-3.31</w:t>
            </w:r>
          </w:p>
        </w:tc>
        <w:tc>
          <w:tcPr>
            <w:tcW w:w="502" w:type="pct"/>
            <w:noWrap/>
            <w:vAlign w:val="center"/>
          </w:tcPr>
          <w:p w14:paraId="2070C0E6" w14:textId="45449E66" w:rsidR="00685A31" w:rsidRPr="005E5A97" w:rsidRDefault="00685A31" w:rsidP="00685A31">
            <w:pPr>
              <w:keepNext/>
              <w:keepLines/>
              <w:autoSpaceDE w:val="0"/>
              <w:autoSpaceDN w:val="0"/>
              <w:adjustRightInd w:val="0"/>
              <w:ind w:right="283"/>
              <w:jc w:val="right"/>
              <w:rPr>
                <w:color w:val="000000"/>
                <w:sz w:val="16"/>
                <w:szCs w:val="16"/>
              </w:rPr>
            </w:pPr>
            <w:r w:rsidRPr="005E5A97">
              <w:rPr>
                <w:color w:val="000000"/>
                <w:sz w:val="16"/>
                <w:szCs w:val="16"/>
              </w:rPr>
              <w:t>-0.038</w:t>
            </w:r>
          </w:p>
        </w:tc>
      </w:tr>
      <w:tr w:rsidR="00685A31" w:rsidRPr="005E5A97" w14:paraId="0D906335" w14:textId="77777777" w:rsidTr="00685A31">
        <w:trPr>
          <w:trHeight w:val="198"/>
          <w:jc w:val="center"/>
        </w:trPr>
        <w:tc>
          <w:tcPr>
            <w:tcW w:w="1505" w:type="pct"/>
            <w:shd w:val="clear" w:color="auto" w:fill="F2F2F2"/>
            <w:noWrap/>
            <w:vAlign w:val="center"/>
          </w:tcPr>
          <w:p w14:paraId="737D10B2" w14:textId="7DF63522" w:rsidR="00685A31" w:rsidRPr="005E5A97" w:rsidRDefault="00685A31" w:rsidP="00685A31">
            <w:pPr>
              <w:keepNext/>
              <w:keepLines/>
              <w:ind w:left="57"/>
              <w:jc w:val="left"/>
              <w:rPr>
                <w:color w:val="000000"/>
                <w:sz w:val="16"/>
                <w:szCs w:val="16"/>
              </w:rPr>
            </w:pPr>
            <w:r w:rsidRPr="005E5A97">
              <w:rPr>
                <w:color w:val="000000"/>
                <w:sz w:val="16"/>
                <w:szCs w:val="16"/>
              </w:rPr>
              <w:t>Edificación residencial</w:t>
            </w:r>
          </w:p>
        </w:tc>
        <w:tc>
          <w:tcPr>
            <w:tcW w:w="493" w:type="pct"/>
            <w:shd w:val="clear" w:color="auto" w:fill="F2F2F2"/>
            <w:noWrap/>
            <w:vAlign w:val="center"/>
          </w:tcPr>
          <w:p w14:paraId="1FF66232" w14:textId="64CE3F99" w:rsidR="00685A31" w:rsidRPr="005E5A97" w:rsidRDefault="00685A31" w:rsidP="00685A31">
            <w:pPr>
              <w:keepNext/>
              <w:keepLines/>
              <w:autoSpaceDE w:val="0"/>
              <w:autoSpaceDN w:val="0"/>
              <w:adjustRightInd w:val="0"/>
              <w:ind w:right="283"/>
              <w:jc w:val="right"/>
              <w:rPr>
                <w:color w:val="000000"/>
                <w:sz w:val="16"/>
                <w:szCs w:val="16"/>
              </w:rPr>
            </w:pPr>
            <w:r w:rsidRPr="005E5A97">
              <w:rPr>
                <w:color w:val="000000"/>
                <w:sz w:val="16"/>
                <w:szCs w:val="16"/>
              </w:rPr>
              <w:t>0.33</w:t>
            </w:r>
          </w:p>
        </w:tc>
        <w:tc>
          <w:tcPr>
            <w:tcW w:w="493" w:type="pct"/>
            <w:shd w:val="clear" w:color="auto" w:fill="F2F2F2"/>
            <w:noWrap/>
            <w:vAlign w:val="center"/>
          </w:tcPr>
          <w:p w14:paraId="4A21D06F" w14:textId="35B93923" w:rsidR="00685A31" w:rsidRPr="005E5A97" w:rsidRDefault="00685A31" w:rsidP="00685A31">
            <w:pPr>
              <w:keepNext/>
              <w:keepLines/>
              <w:autoSpaceDE w:val="0"/>
              <w:autoSpaceDN w:val="0"/>
              <w:adjustRightInd w:val="0"/>
              <w:ind w:right="283"/>
              <w:jc w:val="right"/>
              <w:rPr>
                <w:color w:val="000000"/>
                <w:sz w:val="16"/>
                <w:szCs w:val="16"/>
              </w:rPr>
            </w:pPr>
            <w:r w:rsidRPr="005E5A97">
              <w:rPr>
                <w:color w:val="000000"/>
                <w:sz w:val="16"/>
                <w:szCs w:val="16"/>
              </w:rPr>
              <w:t>0.016</w:t>
            </w:r>
          </w:p>
        </w:tc>
        <w:tc>
          <w:tcPr>
            <w:tcW w:w="1505" w:type="pct"/>
            <w:shd w:val="clear" w:color="auto" w:fill="F2F2F2"/>
            <w:noWrap/>
            <w:vAlign w:val="center"/>
          </w:tcPr>
          <w:p w14:paraId="0E461BFA" w14:textId="47E946EC" w:rsidR="00685A31" w:rsidRPr="005E5A97" w:rsidRDefault="00685A31" w:rsidP="00685A31">
            <w:pPr>
              <w:keepNext/>
              <w:keepLines/>
              <w:ind w:left="57"/>
              <w:jc w:val="left"/>
              <w:rPr>
                <w:color w:val="000000"/>
                <w:sz w:val="16"/>
                <w:szCs w:val="16"/>
              </w:rPr>
            </w:pPr>
            <w:r w:rsidRPr="005E5A97">
              <w:rPr>
                <w:color w:val="000000"/>
                <w:sz w:val="16"/>
                <w:szCs w:val="16"/>
              </w:rPr>
              <w:t>Carne de ave en canal</w:t>
            </w:r>
          </w:p>
        </w:tc>
        <w:tc>
          <w:tcPr>
            <w:tcW w:w="502" w:type="pct"/>
            <w:shd w:val="clear" w:color="auto" w:fill="F2F2F2"/>
            <w:noWrap/>
            <w:vAlign w:val="center"/>
          </w:tcPr>
          <w:p w14:paraId="32ABFDA5" w14:textId="0F9A83A0" w:rsidR="00685A31" w:rsidRPr="005E5A97" w:rsidRDefault="00685A31" w:rsidP="00685A31">
            <w:pPr>
              <w:keepNext/>
              <w:keepLines/>
              <w:autoSpaceDE w:val="0"/>
              <w:autoSpaceDN w:val="0"/>
              <w:adjustRightInd w:val="0"/>
              <w:ind w:right="283"/>
              <w:jc w:val="right"/>
              <w:rPr>
                <w:color w:val="000000"/>
                <w:sz w:val="16"/>
                <w:szCs w:val="16"/>
              </w:rPr>
            </w:pPr>
            <w:r w:rsidRPr="005E5A97">
              <w:rPr>
                <w:color w:val="000000"/>
                <w:sz w:val="16"/>
                <w:szCs w:val="16"/>
              </w:rPr>
              <w:t>-3.19</w:t>
            </w:r>
          </w:p>
        </w:tc>
        <w:tc>
          <w:tcPr>
            <w:tcW w:w="502" w:type="pct"/>
            <w:shd w:val="clear" w:color="auto" w:fill="F2F2F2"/>
            <w:noWrap/>
            <w:vAlign w:val="center"/>
          </w:tcPr>
          <w:p w14:paraId="0B2E62C9" w14:textId="790A1B2A" w:rsidR="00685A31" w:rsidRPr="005E5A97" w:rsidRDefault="00685A31" w:rsidP="00685A31">
            <w:pPr>
              <w:keepNext/>
              <w:keepLines/>
              <w:autoSpaceDE w:val="0"/>
              <w:autoSpaceDN w:val="0"/>
              <w:adjustRightInd w:val="0"/>
              <w:ind w:right="283"/>
              <w:jc w:val="right"/>
              <w:rPr>
                <w:color w:val="000000"/>
                <w:sz w:val="16"/>
                <w:szCs w:val="16"/>
              </w:rPr>
            </w:pPr>
            <w:r w:rsidRPr="005E5A97">
              <w:rPr>
                <w:color w:val="000000"/>
                <w:sz w:val="16"/>
                <w:szCs w:val="16"/>
              </w:rPr>
              <w:t>-0.023</w:t>
            </w:r>
          </w:p>
        </w:tc>
      </w:tr>
      <w:tr w:rsidR="00685A31" w:rsidRPr="005E5A97" w14:paraId="49CD59BA" w14:textId="77777777" w:rsidTr="00685A31">
        <w:trPr>
          <w:trHeight w:val="198"/>
          <w:jc w:val="center"/>
        </w:trPr>
        <w:tc>
          <w:tcPr>
            <w:tcW w:w="1505" w:type="pct"/>
            <w:noWrap/>
            <w:vAlign w:val="center"/>
          </w:tcPr>
          <w:p w14:paraId="773AA5D8" w14:textId="558A7BC8" w:rsidR="00685A31" w:rsidRPr="005E5A97" w:rsidRDefault="00685A31" w:rsidP="00685A31">
            <w:pPr>
              <w:keepNext/>
              <w:keepLines/>
              <w:ind w:left="57"/>
              <w:jc w:val="left"/>
              <w:rPr>
                <w:color w:val="000000"/>
                <w:sz w:val="16"/>
                <w:szCs w:val="16"/>
              </w:rPr>
            </w:pPr>
            <w:r w:rsidRPr="005E5A97">
              <w:rPr>
                <w:color w:val="000000"/>
                <w:sz w:val="16"/>
                <w:szCs w:val="16"/>
              </w:rPr>
              <w:t>Vivienda propia y rentada</w:t>
            </w:r>
          </w:p>
        </w:tc>
        <w:tc>
          <w:tcPr>
            <w:tcW w:w="493" w:type="pct"/>
            <w:noWrap/>
            <w:vAlign w:val="center"/>
          </w:tcPr>
          <w:p w14:paraId="1FF93526" w14:textId="10B42135" w:rsidR="00685A31" w:rsidRPr="005E5A97" w:rsidRDefault="00685A31" w:rsidP="00685A31">
            <w:pPr>
              <w:keepNext/>
              <w:keepLines/>
              <w:autoSpaceDE w:val="0"/>
              <w:autoSpaceDN w:val="0"/>
              <w:adjustRightInd w:val="0"/>
              <w:ind w:right="283"/>
              <w:jc w:val="right"/>
              <w:rPr>
                <w:color w:val="000000"/>
                <w:sz w:val="16"/>
                <w:szCs w:val="16"/>
              </w:rPr>
            </w:pPr>
            <w:r w:rsidRPr="005E5A97">
              <w:rPr>
                <w:color w:val="000000"/>
                <w:sz w:val="16"/>
                <w:szCs w:val="16"/>
              </w:rPr>
              <w:t>0.26</w:t>
            </w:r>
          </w:p>
        </w:tc>
        <w:tc>
          <w:tcPr>
            <w:tcW w:w="493" w:type="pct"/>
            <w:noWrap/>
            <w:vAlign w:val="center"/>
          </w:tcPr>
          <w:p w14:paraId="3678B903" w14:textId="3AB175C5" w:rsidR="00685A31" w:rsidRPr="005E5A97" w:rsidRDefault="00685A31" w:rsidP="00685A31">
            <w:pPr>
              <w:keepNext/>
              <w:keepLines/>
              <w:autoSpaceDE w:val="0"/>
              <w:autoSpaceDN w:val="0"/>
              <w:adjustRightInd w:val="0"/>
              <w:ind w:right="283"/>
              <w:jc w:val="right"/>
              <w:rPr>
                <w:color w:val="000000"/>
                <w:sz w:val="16"/>
                <w:szCs w:val="16"/>
              </w:rPr>
            </w:pPr>
            <w:r w:rsidRPr="005E5A97">
              <w:rPr>
                <w:color w:val="000000"/>
                <w:sz w:val="16"/>
                <w:szCs w:val="16"/>
              </w:rPr>
              <w:t>0.015</w:t>
            </w:r>
          </w:p>
        </w:tc>
        <w:tc>
          <w:tcPr>
            <w:tcW w:w="1505" w:type="pct"/>
            <w:noWrap/>
            <w:vAlign w:val="center"/>
          </w:tcPr>
          <w:p w14:paraId="505E897F" w14:textId="0BFA51D6" w:rsidR="00685A31" w:rsidRPr="005E5A97" w:rsidRDefault="00685A31" w:rsidP="00685A31">
            <w:pPr>
              <w:keepNext/>
              <w:keepLines/>
              <w:ind w:left="57"/>
              <w:jc w:val="left"/>
              <w:rPr>
                <w:color w:val="000000"/>
                <w:sz w:val="16"/>
                <w:szCs w:val="16"/>
              </w:rPr>
            </w:pPr>
            <w:r w:rsidRPr="005E5A97">
              <w:rPr>
                <w:color w:val="000000"/>
                <w:sz w:val="16"/>
                <w:szCs w:val="16"/>
              </w:rPr>
              <w:t>Afinación y laminación de aluminio</w:t>
            </w:r>
          </w:p>
        </w:tc>
        <w:tc>
          <w:tcPr>
            <w:tcW w:w="502" w:type="pct"/>
            <w:noWrap/>
            <w:vAlign w:val="center"/>
          </w:tcPr>
          <w:p w14:paraId="55CDAC12" w14:textId="73B9203F" w:rsidR="00685A31" w:rsidRPr="005E5A97" w:rsidRDefault="00685A31" w:rsidP="00685A31">
            <w:pPr>
              <w:keepNext/>
              <w:keepLines/>
              <w:autoSpaceDE w:val="0"/>
              <w:autoSpaceDN w:val="0"/>
              <w:adjustRightInd w:val="0"/>
              <w:ind w:right="283"/>
              <w:jc w:val="right"/>
              <w:rPr>
                <w:color w:val="000000"/>
                <w:sz w:val="16"/>
                <w:szCs w:val="16"/>
              </w:rPr>
            </w:pPr>
            <w:r w:rsidRPr="005E5A97">
              <w:rPr>
                <w:color w:val="000000"/>
                <w:sz w:val="16"/>
                <w:szCs w:val="16"/>
              </w:rPr>
              <w:t>-8.36</w:t>
            </w:r>
          </w:p>
        </w:tc>
        <w:tc>
          <w:tcPr>
            <w:tcW w:w="502" w:type="pct"/>
            <w:noWrap/>
            <w:vAlign w:val="center"/>
          </w:tcPr>
          <w:p w14:paraId="4E4F0DB3" w14:textId="2F7BD697" w:rsidR="00685A31" w:rsidRPr="005E5A97" w:rsidRDefault="00685A31" w:rsidP="00685A31">
            <w:pPr>
              <w:keepNext/>
              <w:keepLines/>
              <w:autoSpaceDE w:val="0"/>
              <w:autoSpaceDN w:val="0"/>
              <w:adjustRightInd w:val="0"/>
              <w:ind w:right="283"/>
              <w:jc w:val="right"/>
              <w:rPr>
                <w:color w:val="000000"/>
                <w:sz w:val="16"/>
                <w:szCs w:val="16"/>
              </w:rPr>
            </w:pPr>
            <w:r w:rsidRPr="005E5A97">
              <w:rPr>
                <w:color w:val="000000"/>
                <w:sz w:val="16"/>
                <w:szCs w:val="16"/>
              </w:rPr>
              <w:t>-0.021</w:t>
            </w:r>
          </w:p>
        </w:tc>
      </w:tr>
      <w:tr w:rsidR="00685A31" w:rsidRPr="005E5A97" w14:paraId="4DE63D7B" w14:textId="77777777" w:rsidTr="00685A31">
        <w:trPr>
          <w:trHeight w:val="198"/>
          <w:jc w:val="center"/>
        </w:trPr>
        <w:tc>
          <w:tcPr>
            <w:tcW w:w="1505" w:type="pct"/>
            <w:shd w:val="clear" w:color="auto" w:fill="F2F2F2"/>
            <w:vAlign w:val="center"/>
          </w:tcPr>
          <w:p w14:paraId="65F81C45" w14:textId="025AC02E" w:rsidR="00685A31" w:rsidRPr="005E5A97" w:rsidRDefault="00685A31" w:rsidP="00685A31">
            <w:pPr>
              <w:keepNext/>
              <w:keepLines/>
              <w:ind w:left="57"/>
              <w:jc w:val="left"/>
              <w:rPr>
                <w:color w:val="000000"/>
                <w:sz w:val="16"/>
                <w:szCs w:val="16"/>
              </w:rPr>
            </w:pPr>
            <w:r w:rsidRPr="005E5A97">
              <w:rPr>
                <w:color w:val="000000"/>
                <w:sz w:val="16"/>
                <w:szCs w:val="16"/>
              </w:rPr>
              <w:t>Construcción de obras viales y para el autotransporte</w:t>
            </w:r>
          </w:p>
        </w:tc>
        <w:tc>
          <w:tcPr>
            <w:tcW w:w="493" w:type="pct"/>
            <w:shd w:val="clear" w:color="auto" w:fill="F2F2F2"/>
            <w:noWrap/>
            <w:vAlign w:val="center"/>
          </w:tcPr>
          <w:p w14:paraId="7A616BE3" w14:textId="270EAA6E" w:rsidR="00685A31" w:rsidRPr="005E5A97" w:rsidRDefault="00685A31" w:rsidP="00685A31">
            <w:pPr>
              <w:keepNext/>
              <w:keepLines/>
              <w:autoSpaceDE w:val="0"/>
              <w:autoSpaceDN w:val="0"/>
              <w:adjustRightInd w:val="0"/>
              <w:ind w:right="283"/>
              <w:jc w:val="right"/>
              <w:rPr>
                <w:color w:val="000000"/>
                <w:sz w:val="16"/>
                <w:szCs w:val="16"/>
              </w:rPr>
            </w:pPr>
            <w:r w:rsidRPr="005E5A97">
              <w:rPr>
                <w:color w:val="000000"/>
                <w:sz w:val="16"/>
                <w:szCs w:val="16"/>
              </w:rPr>
              <w:t>1.77</w:t>
            </w:r>
          </w:p>
        </w:tc>
        <w:tc>
          <w:tcPr>
            <w:tcW w:w="493" w:type="pct"/>
            <w:shd w:val="clear" w:color="auto" w:fill="F2F2F2"/>
            <w:noWrap/>
            <w:vAlign w:val="center"/>
          </w:tcPr>
          <w:p w14:paraId="0674E817" w14:textId="205AA8F8" w:rsidR="00685A31" w:rsidRPr="005E5A97" w:rsidRDefault="00685A31" w:rsidP="00685A31">
            <w:pPr>
              <w:keepNext/>
              <w:keepLines/>
              <w:autoSpaceDE w:val="0"/>
              <w:autoSpaceDN w:val="0"/>
              <w:adjustRightInd w:val="0"/>
              <w:ind w:right="283"/>
              <w:jc w:val="right"/>
              <w:rPr>
                <w:color w:val="000000"/>
                <w:sz w:val="16"/>
                <w:szCs w:val="16"/>
              </w:rPr>
            </w:pPr>
            <w:r w:rsidRPr="005E5A97">
              <w:rPr>
                <w:color w:val="000000"/>
                <w:sz w:val="16"/>
                <w:szCs w:val="16"/>
              </w:rPr>
              <w:t>0.014</w:t>
            </w:r>
          </w:p>
        </w:tc>
        <w:tc>
          <w:tcPr>
            <w:tcW w:w="1505" w:type="pct"/>
            <w:shd w:val="clear" w:color="auto" w:fill="F2F2F2"/>
            <w:noWrap/>
            <w:vAlign w:val="center"/>
          </w:tcPr>
          <w:p w14:paraId="4DF88150" w14:textId="466B834E" w:rsidR="00685A31" w:rsidRPr="005E5A97" w:rsidRDefault="00685A31" w:rsidP="00685A31">
            <w:pPr>
              <w:keepNext/>
              <w:keepLines/>
              <w:ind w:left="57"/>
              <w:jc w:val="left"/>
              <w:rPr>
                <w:color w:val="000000"/>
                <w:sz w:val="16"/>
                <w:szCs w:val="16"/>
              </w:rPr>
            </w:pPr>
            <w:r w:rsidRPr="005E5A97">
              <w:rPr>
                <w:color w:val="000000"/>
                <w:sz w:val="16"/>
                <w:szCs w:val="16"/>
              </w:rPr>
              <w:t>Aves</w:t>
            </w:r>
          </w:p>
        </w:tc>
        <w:tc>
          <w:tcPr>
            <w:tcW w:w="502" w:type="pct"/>
            <w:shd w:val="clear" w:color="auto" w:fill="F2F2F2"/>
            <w:noWrap/>
            <w:vAlign w:val="center"/>
          </w:tcPr>
          <w:p w14:paraId="5185B46D" w14:textId="181E1055" w:rsidR="00685A31" w:rsidRPr="005E5A97" w:rsidRDefault="00685A31" w:rsidP="00685A31">
            <w:pPr>
              <w:keepNext/>
              <w:keepLines/>
              <w:autoSpaceDE w:val="0"/>
              <w:autoSpaceDN w:val="0"/>
              <w:adjustRightInd w:val="0"/>
              <w:ind w:right="283"/>
              <w:jc w:val="right"/>
              <w:rPr>
                <w:color w:val="000000"/>
                <w:sz w:val="16"/>
                <w:szCs w:val="16"/>
              </w:rPr>
            </w:pPr>
            <w:r w:rsidRPr="005E5A97">
              <w:rPr>
                <w:color w:val="000000"/>
                <w:sz w:val="16"/>
                <w:szCs w:val="16"/>
              </w:rPr>
              <w:t>-3.65</w:t>
            </w:r>
          </w:p>
        </w:tc>
        <w:tc>
          <w:tcPr>
            <w:tcW w:w="502" w:type="pct"/>
            <w:shd w:val="clear" w:color="auto" w:fill="F2F2F2"/>
            <w:noWrap/>
            <w:vAlign w:val="center"/>
          </w:tcPr>
          <w:p w14:paraId="116795B0" w14:textId="4EB86E52" w:rsidR="00685A31" w:rsidRPr="005E5A97" w:rsidRDefault="00685A31" w:rsidP="00685A31">
            <w:pPr>
              <w:keepNext/>
              <w:keepLines/>
              <w:autoSpaceDE w:val="0"/>
              <w:autoSpaceDN w:val="0"/>
              <w:adjustRightInd w:val="0"/>
              <w:ind w:right="283"/>
              <w:jc w:val="right"/>
              <w:rPr>
                <w:color w:val="000000"/>
                <w:sz w:val="16"/>
                <w:szCs w:val="16"/>
              </w:rPr>
            </w:pPr>
            <w:r w:rsidRPr="005E5A97">
              <w:rPr>
                <w:color w:val="000000"/>
                <w:sz w:val="16"/>
                <w:szCs w:val="16"/>
              </w:rPr>
              <w:t>-0.017</w:t>
            </w:r>
          </w:p>
        </w:tc>
      </w:tr>
      <w:tr w:rsidR="00685A31" w:rsidRPr="005E5A97" w14:paraId="7167EBCB" w14:textId="77777777" w:rsidTr="00685A31">
        <w:trPr>
          <w:trHeight w:val="198"/>
          <w:jc w:val="center"/>
        </w:trPr>
        <w:tc>
          <w:tcPr>
            <w:tcW w:w="1505" w:type="pct"/>
            <w:noWrap/>
            <w:vAlign w:val="center"/>
          </w:tcPr>
          <w:p w14:paraId="14D16889" w14:textId="73D9CE90" w:rsidR="00685A31" w:rsidRPr="005E5A97" w:rsidRDefault="00685A31" w:rsidP="00685A31">
            <w:pPr>
              <w:keepNext/>
              <w:keepLines/>
              <w:ind w:left="57"/>
              <w:jc w:val="left"/>
              <w:rPr>
                <w:color w:val="000000"/>
                <w:sz w:val="16"/>
                <w:szCs w:val="16"/>
              </w:rPr>
            </w:pPr>
            <w:r w:rsidRPr="005E5A97">
              <w:rPr>
                <w:color w:val="000000"/>
                <w:sz w:val="16"/>
                <w:szCs w:val="16"/>
              </w:rPr>
              <w:t>Computadoras y accesorios</w:t>
            </w:r>
          </w:p>
        </w:tc>
        <w:tc>
          <w:tcPr>
            <w:tcW w:w="493" w:type="pct"/>
            <w:noWrap/>
            <w:vAlign w:val="center"/>
          </w:tcPr>
          <w:p w14:paraId="40A402DF" w14:textId="148DF250" w:rsidR="00685A31" w:rsidRPr="005E5A97" w:rsidRDefault="00685A31" w:rsidP="00685A31">
            <w:pPr>
              <w:keepNext/>
              <w:keepLines/>
              <w:autoSpaceDE w:val="0"/>
              <w:autoSpaceDN w:val="0"/>
              <w:adjustRightInd w:val="0"/>
              <w:ind w:right="283"/>
              <w:jc w:val="right"/>
              <w:rPr>
                <w:color w:val="000000"/>
                <w:sz w:val="16"/>
                <w:szCs w:val="16"/>
              </w:rPr>
            </w:pPr>
            <w:r w:rsidRPr="005E5A97">
              <w:rPr>
                <w:color w:val="000000"/>
                <w:sz w:val="16"/>
                <w:szCs w:val="16"/>
              </w:rPr>
              <w:t>0.75</w:t>
            </w:r>
          </w:p>
        </w:tc>
        <w:tc>
          <w:tcPr>
            <w:tcW w:w="493" w:type="pct"/>
            <w:noWrap/>
            <w:vAlign w:val="center"/>
          </w:tcPr>
          <w:p w14:paraId="6F0EFA34" w14:textId="1A1174E9" w:rsidR="00685A31" w:rsidRPr="005E5A97" w:rsidRDefault="00685A31" w:rsidP="00685A31">
            <w:pPr>
              <w:keepNext/>
              <w:keepLines/>
              <w:autoSpaceDE w:val="0"/>
              <w:autoSpaceDN w:val="0"/>
              <w:adjustRightInd w:val="0"/>
              <w:ind w:right="283"/>
              <w:jc w:val="right"/>
              <w:rPr>
                <w:color w:val="000000"/>
                <w:sz w:val="16"/>
                <w:szCs w:val="16"/>
              </w:rPr>
            </w:pPr>
            <w:r w:rsidRPr="005E5A97">
              <w:rPr>
                <w:color w:val="000000"/>
                <w:sz w:val="16"/>
                <w:szCs w:val="16"/>
              </w:rPr>
              <w:t>0.013</w:t>
            </w:r>
          </w:p>
        </w:tc>
        <w:tc>
          <w:tcPr>
            <w:tcW w:w="1505" w:type="pct"/>
            <w:noWrap/>
            <w:vAlign w:val="center"/>
          </w:tcPr>
          <w:p w14:paraId="2CA18AE3" w14:textId="7F6983B4" w:rsidR="00685A31" w:rsidRPr="005E5A97" w:rsidRDefault="00685A31" w:rsidP="00685A31">
            <w:pPr>
              <w:keepNext/>
              <w:keepLines/>
              <w:ind w:left="57"/>
              <w:jc w:val="left"/>
              <w:rPr>
                <w:color w:val="000000"/>
                <w:sz w:val="16"/>
                <w:szCs w:val="16"/>
              </w:rPr>
            </w:pPr>
            <w:r w:rsidRPr="005E5A97">
              <w:rPr>
                <w:color w:val="000000"/>
                <w:sz w:val="16"/>
                <w:szCs w:val="16"/>
              </w:rPr>
              <w:t>Gasolina</w:t>
            </w:r>
          </w:p>
        </w:tc>
        <w:tc>
          <w:tcPr>
            <w:tcW w:w="502" w:type="pct"/>
            <w:noWrap/>
            <w:vAlign w:val="center"/>
          </w:tcPr>
          <w:p w14:paraId="4C59F2D1" w14:textId="38F8A19A" w:rsidR="00685A31" w:rsidRPr="005E5A97" w:rsidRDefault="00685A31" w:rsidP="00685A31">
            <w:pPr>
              <w:keepNext/>
              <w:keepLines/>
              <w:autoSpaceDE w:val="0"/>
              <w:autoSpaceDN w:val="0"/>
              <w:adjustRightInd w:val="0"/>
              <w:ind w:right="283"/>
              <w:jc w:val="right"/>
              <w:rPr>
                <w:color w:val="000000"/>
                <w:sz w:val="16"/>
                <w:szCs w:val="16"/>
              </w:rPr>
            </w:pPr>
            <w:r w:rsidRPr="005E5A97">
              <w:rPr>
                <w:color w:val="000000"/>
                <w:sz w:val="16"/>
                <w:szCs w:val="16"/>
              </w:rPr>
              <w:t>-0.80</w:t>
            </w:r>
          </w:p>
        </w:tc>
        <w:tc>
          <w:tcPr>
            <w:tcW w:w="502" w:type="pct"/>
            <w:noWrap/>
            <w:vAlign w:val="center"/>
          </w:tcPr>
          <w:p w14:paraId="31C5194A" w14:textId="31D8FC77" w:rsidR="00685A31" w:rsidRPr="005E5A97" w:rsidRDefault="00685A31" w:rsidP="00685A31">
            <w:pPr>
              <w:keepNext/>
              <w:keepLines/>
              <w:autoSpaceDE w:val="0"/>
              <w:autoSpaceDN w:val="0"/>
              <w:adjustRightInd w:val="0"/>
              <w:ind w:right="283"/>
              <w:jc w:val="right"/>
              <w:rPr>
                <w:color w:val="000000"/>
                <w:sz w:val="16"/>
                <w:szCs w:val="16"/>
              </w:rPr>
            </w:pPr>
            <w:r w:rsidRPr="005E5A97">
              <w:rPr>
                <w:color w:val="000000"/>
                <w:sz w:val="16"/>
                <w:szCs w:val="16"/>
              </w:rPr>
              <w:t>-0.015</w:t>
            </w:r>
          </w:p>
        </w:tc>
      </w:tr>
      <w:tr w:rsidR="00685A31" w:rsidRPr="005E5A97" w14:paraId="4B8D0530" w14:textId="77777777" w:rsidTr="00685A31">
        <w:trPr>
          <w:trHeight w:val="198"/>
          <w:jc w:val="center"/>
        </w:trPr>
        <w:tc>
          <w:tcPr>
            <w:tcW w:w="1505" w:type="pct"/>
            <w:shd w:val="clear" w:color="auto" w:fill="F2F2F2"/>
            <w:noWrap/>
            <w:vAlign w:val="center"/>
          </w:tcPr>
          <w:p w14:paraId="3ACDC8A0" w14:textId="0EB85095" w:rsidR="00685A31" w:rsidRPr="005E5A97" w:rsidRDefault="00685A31" w:rsidP="00685A31">
            <w:pPr>
              <w:keepNext/>
              <w:keepLines/>
              <w:ind w:left="57"/>
              <w:jc w:val="left"/>
              <w:rPr>
                <w:color w:val="000000"/>
                <w:sz w:val="16"/>
                <w:szCs w:val="16"/>
              </w:rPr>
            </w:pPr>
            <w:r w:rsidRPr="005E5A97">
              <w:rPr>
                <w:color w:val="000000"/>
                <w:sz w:val="16"/>
                <w:szCs w:val="16"/>
              </w:rPr>
              <w:t>Otros servicios relacionados con la minería</w:t>
            </w:r>
          </w:p>
        </w:tc>
        <w:tc>
          <w:tcPr>
            <w:tcW w:w="493" w:type="pct"/>
            <w:shd w:val="clear" w:color="auto" w:fill="F2F2F2"/>
            <w:noWrap/>
            <w:vAlign w:val="center"/>
          </w:tcPr>
          <w:p w14:paraId="039681F6" w14:textId="766B8B6D" w:rsidR="00685A31" w:rsidRPr="005E5A97" w:rsidRDefault="00685A31" w:rsidP="00685A31">
            <w:pPr>
              <w:keepNext/>
              <w:keepLines/>
              <w:autoSpaceDE w:val="0"/>
              <w:autoSpaceDN w:val="0"/>
              <w:adjustRightInd w:val="0"/>
              <w:ind w:right="283"/>
              <w:jc w:val="right"/>
              <w:rPr>
                <w:color w:val="000000"/>
                <w:sz w:val="16"/>
                <w:szCs w:val="16"/>
              </w:rPr>
            </w:pPr>
            <w:r w:rsidRPr="005E5A97">
              <w:rPr>
                <w:color w:val="000000"/>
                <w:sz w:val="16"/>
                <w:szCs w:val="16"/>
              </w:rPr>
              <w:t>1.88</w:t>
            </w:r>
          </w:p>
        </w:tc>
        <w:tc>
          <w:tcPr>
            <w:tcW w:w="493" w:type="pct"/>
            <w:shd w:val="clear" w:color="auto" w:fill="F2F2F2"/>
            <w:noWrap/>
            <w:vAlign w:val="center"/>
          </w:tcPr>
          <w:p w14:paraId="40047A0E" w14:textId="638F1915" w:rsidR="00685A31" w:rsidRPr="005E5A97" w:rsidRDefault="00685A31" w:rsidP="00685A31">
            <w:pPr>
              <w:keepNext/>
              <w:keepLines/>
              <w:autoSpaceDE w:val="0"/>
              <w:autoSpaceDN w:val="0"/>
              <w:adjustRightInd w:val="0"/>
              <w:ind w:right="283"/>
              <w:jc w:val="right"/>
              <w:rPr>
                <w:color w:val="000000"/>
                <w:sz w:val="16"/>
                <w:szCs w:val="16"/>
              </w:rPr>
            </w:pPr>
            <w:r w:rsidRPr="005E5A97">
              <w:rPr>
                <w:color w:val="000000"/>
                <w:sz w:val="16"/>
                <w:szCs w:val="16"/>
              </w:rPr>
              <w:t>0.012</w:t>
            </w:r>
          </w:p>
        </w:tc>
        <w:tc>
          <w:tcPr>
            <w:tcW w:w="1505" w:type="pct"/>
            <w:shd w:val="clear" w:color="auto" w:fill="F2F2F2"/>
            <w:noWrap/>
            <w:vAlign w:val="center"/>
          </w:tcPr>
          <w:p w14:paraId="06CB5410" w14:textId="15A39828" w:rsidR="00685A31" w:rsidRPr="005E5A97" w:rsidRDefault="00685A31" w:rsidP="00685A31">
            <w:pPr>
              <w:keepNext/>
              <w:keepLines/>
              <w:ind w:left="57"/>
              <w:jc w:val="left"/>
              <w:rPr>
                <w:color w:val="000000"/>
                <w:sz w:val="16"/>
                <w:szCs w:val="16"/>
              </w:rPr>
            </w:pPr>
            <w:r w:rsidRPr="005E5A97">
              <w:rPr>
                <w:color w:val="000000"/>
                <w:sz w:val="16"/>
                <w:szCs w:val="16"/>
              </w:rPr>
              <w:t>Carne de bovino en canal</w:t>
            </w:r>
          </w:p>
        </w:tc>
        <w:tc>
          <w:tcPr>
            <w:tcW w:w="502" w:type="pct"/>
            <w:shd w:val="clear" w:color="auto" w:fill="F2F2F2"/>
            <w:noWrap/>
            <w:vAlign w:val="center"/>
          </w:tcPr>
          <w:p w14:paraId="4164AFA5" w14:textId="5ACA2808" w:rsidR="00685A31" w:rsidRPr="005E5A97" w:rsidRDefault="00685A31" w:rsidP="00685A31">
            <w:pPr>
              <w:keepNext/>
              <w:keepLines/>
              <w:autoSpaceDE w:val="0"/>
              <w:autoSpaceDN w:val="0"/>
              <w:adjustRightInd w:val="0"/>
              <w:ind w:right="283"/>
              <w:jc w:val="right"/>
              <w:rPr>
                <w:color w:val="000000"/>
                <w:sz w:val="16"/>
                <w:szCs w:val="16"/>
              </w:rPr>
            </w:pPr>
            <w:r w:rsidRPr="005E5A97">
              <w:rPr>
                <w:color w:val="000000"/>
                <w:sz w:val="16"/>
                <w:szCs w:val="16"/>
              </w:rPr>
              <w:t>-1.47</w:t>
            </w:r>
          </w:p>
        </w:tc>
        <w:tc>
          <w:tcPr>
            <w:tcW w:w="502" w:type="pct"/>
            <w:shd w:val="clear" w:color="auto" w:fill="F2F2F2"/>
            <w:noWrap/>
            <w:vAlign w:val="center"/>
          </w:tcPr>
          <w:p w14:paraId="4EB331DF" w14:textId="66F0E22D" w:rsidR="00685A31" w:rsidRPr="005E5A97" w:rsidRDefault="00685A31" w:rsidP="00685A31">
            <w:pPr>
              <w:keepNext/>
              <w:keepLines/>
              <w:autoSpaceDE w:val="0"/>
              <w:autoSpaceDN w:val="0"/>
              <w:adjustRightInd w:val="0"/>
              <w:ind w:right="283"/>
              <w:jc w:val="right"/>
              <w:rPr>
                <w:color w:val="000000"/>
                <w:sz w:val="16"/>
                <w:szCs w:val="16"/>
              </w:rPr>
            </w:pPr>
            <w:r w:rsidRPr="005E5A97">
              <w:rPr>
                <w:color w:val="000000"/>
                <w:sz w:val="16"/>
                <w:szCs w:val="16"/>
              </w:rPr>
              <w:t>-0.013</w:t>
            </w:r>
          </w:p>
        </w:tc>
      </w:tr>
      <w:tr w:rsidR="00685A31" w:rsidRPr="005E5A97" w14:paraId="5EABC248" w14:textId="77777777" w:rsidTr="00685A31">
        <w:trPr>
          <w:trHeight w:val="198"/>
          <w:jc w:val="center"/>
        </w:trPr>
        <w:tc>
          <w:tcPr>
            <w:tcW w:w="1505" w:type="pct"/>
            <w:noWrap/>
            <w:vAlign w:val="center"/>
          </w:tcPr>
          <w:p w14:paraId="7C0CDFB8" w14:textId="7B49CB81" w:rsidR="00685A31" w:rsidRPr="005E5A97" w:rsidRDefault="00685A31" w:rsidP="00685A31">
            <w:pPr>
              <w:keepNext/>
              <w:keepLines/>
              <w:ind w:left="57"/>
              <w:jc w:val="left"/>
              <w:rPr>
                <w:color w:val="000000"/>
                <w:sz w:val="16"/>
                <w:szCs w:val="16"/>
              </w:rPr>
            </w:pPr>
            <w:r w:rsidRPr="005E5A97">
              <w:rPr>
                <w:color w:val="000000"/>
                <w:sz w:val="16"/>
                <w:szCs w:val="16"/>
              </w:rPr>
              <w:t>Polietileno</w:t>
            </w:r>
          </w:p>
        </w:tc>
        <w:tc>
          <w:tcPr>
            <w:tcW w:w="493" w:type="pct"/>
            <w:noWrap/>
            <w:vAlign w:val="center"/>
          </w:tcPr>
          <w:p w14:paraId="14EF9B85" w14:textId="48B4A476" w:rsidR="00685A31" w:rsidRPr="005E5A97" w:rsidRDefault="00685A31" w:rsidP="00685A31">
            <w:pPr>
              <w:keepNext/>
              <w:keepLines/>
              <w:autoSpaceDE w:val="0"/>
              <w:autoSpaceDN w:val="0"/>
              <w:adjustRightInd w:val="0"/>
              <w:ind w:right="283"/>
              <w:jc w:val="right"/>
              <w:rPr>
                <w:color w:val="000000"/>
                <w:sz w:val="16"/>
                <w:szCs w:val="16"/>
              </w:rPr>
            </w:pPr>
            <w:r w:rsidRPr="005E5A97">
              <w:rPr>
                <w:color w:val="000000"/>
                <w:sz w:val="16"/>
                <w:szCs w:val="16"/>
              </w:rPr>
              <w:t>18.22</w:t>
            </w:r>
          </w:p>
        </w:tc>
        <w:tc>
          <w:tcPr>
            <w:tcW w:w="493" w:type="pct"/>
            <w:noWrap/>
            <w:vAlign w:val="center"/>
          </w:tcPr>
          <w:p w14:paraId="472DF297" w14:textId="4E606604" w:rsidR="00685A31" w:rsidRPr="005E5A97" w:rsidRDefault="00685A31" w:rsidP="00685A31">
            <w:pPr>
              <w:keepNext/>
              <w:keepLines/>
              <w:autoSpaceDE w:val="0"/>
              <w:autoSpaceDN w:val="0"/>
              <w:adjustRightInd w:val="0"/>
              <w:ind w:right="283"/>
              <w:jc w:val="right"/>
              <w:rPr>
                <w:color w:val="000000"/>
                <w:sz w:val="16"/>
                <w:szCs w:val="16"/>
              </w:rPr>
            </w:pPr>
            <w:r w:rsidRPr="005E5A97">
              <w:rPr>
                <w:color w:val="000000"/>
                <w:sz w:val="16"/>
                <w:szCs w:val="16"/>
              </w:rPr>
              <w:t>0.010</w:t>
            </w:r>
          </w:p>
        </w:tc>
        <w:tc>
          <w:tcPr>
            <w:tcW w:w="1505" w:type="pct"/>
            <w:noWrap/>
            <w:vAlign w:val="center"/>
          </w:tcPr>
          <w:p w14:paraId="48C06A50" w14:textId="651BF2D1" w:rsidR="00685A31" w:rsidRPr="005E5A97" w:rsidRDefault="00685A31" w:rsidP="00685A31">
            <w:pPr>
              <w:keepNext/>
              <w:keepLines/>
              <w:ind w:left="57"/>
              <w:jc w:val="left"/>
              <w:rPr>
                <w:color w:val="000000"/>
                <w:sz w:val="16"/>
                <w:szCs w:val="16"/>
              </w:rPr>
            </w:pPr>
            <w:r w:rsidRPr="005E5A97">
              <w:rPr>
                <w:color w:val="000000"/>
                <w:sz w:val="16"/>
                <w:szCs w:val="16"/>
              </w:rPr>
              <w:t>Electricidad industrial en media tensión</w:t>
            </w:r>
          </w:p>
        </w:tc>
        <w:tc>
          <w:tcPr>
            <w:tcW w:w="502" w:type="pct"/>
            <w:noWrap/>
            <w:vAlign w:val="center"/>
          </w:tcPr>
          <w:p w14:paraId="18BB68A4" w14:textId="237E18F0" w:rsidR="00685A31" w:rsidRPr="005E5A97" w:rsidRDefault="00685A31" w:rsidP="00685A31">
            <w:pPr>
              <w:keepNext/>
              <w:keepLines/>
              <w:autoSpaceDE w:val="0"/>
              <w:autoSpaceDN w:val="0"/>
              <w:adjustRightInd w:val="0"/>
              <w:ind w:right="283"/>
              <w:jc w:val="right"/>
              <w:rPr>
                <w:color w:val="000000"/>
                <w:sz w:val="16"/>
                <w:szCs w:val="16"/>
              </w:rPr>
            </w:pPr>
            <w:r w:rsidRPr="005E5A97">
              <w:rPr>
                <w:color w:val="000000"/>
                <w:sz w:val="16"/>
                <w:szCs w:val="16"/>
              </w:rPr>
              <w:t>-1.55</w:t>
            </w:r>
          </w:p>
        </w:tc>
        <w:tc>
          <w:tcPr>
            <w:tcW w:w="502" w:type="pct"/>
            <w:noWrap/>
            <w:vAlign w:val="center"/>
          </w:tcPr>
          <w:p w14:paraId="68AA0C6E" w14:textId="141C162C" w:rsidR="00685A31" w:rsidRPr="005E5A97" w:rsidRDefault="00685A31" w:rsidP="00685A31">
            <w:pPr>
              <w:keepNext/>
              <w:keepLines/>
              <w:autoSpaceDE w:val="0"/>
              <w:autoSpaceDN w:val="0"/>
              <w:adjustRightInd w:val="0"/>
              <w:ind w:right="283"/>
              <w:jc w:val="right"/>
              <w:rPr>
                <w:color w:val="000000"/>
                <w:sz w:val="16"/>
                <w:szCs w:val="16"/>
              </w:rPr>
            </w:pPr>
            <w:r w:rsidRPr="005E5A97">
              <w:rPr>
                <w:color w:val="000000"/>
                <w:sz w:val="16"/>
                <w:szCs w:val="16"/>
              </w:rPr>
              <w:t>-0.012</w:t>
            </w:r>
          </w:p>
        </w:tc>
      </w:tr>
      <w:tr w:rsidR="00685A31" w:rsidRPr="005E5A97" w14:paraId="5D7D78AC" w14:textId="77777777" w:rsidTr="00685A31">
        <w:trPr>
          <w:trHeight w:val="198"/>
          <w:jc w:val="center"/>
        </w:trPr>
        <w:tc>
          <w:tcPr>
            <w:tcW w:w="1505" w:type="pct"/>
            <w:shd w:val="clear" w:color="auto" w:fill="F2F2F2"/>
            <w:noWrap/>
            <w:vAlign w:val="center"/>
          </w:tcPr>
          <w:p w14:paraId="7E493AB0" w14:textId="7DC8D2AD" w:rsidR="00685A31" w:rsidRPr="005E5A97" w:rsidRDefault="00685A31" w:rsidP="00685A31">
            <w:pPr>
              <w:keepNext/>
              <w:keepLines/>
              <w:ind w:left="57"/>
              <w:jc w:val="left"/>
              <w:rPr>
                <w:color w:val="000000"/>
                <w:sz w:val="16"/>
                <w:szCs w:val="16"/>
              </w:rPr>
            </w:pPr>
            <w:r w:rsidRPr="005E5A97">
              <w:rPr>
                <w:color w:val="000000"/>
                <w:sz w:val="16"/>
                <w:szCs w:val="16"/>
              </w:rPr>
              <w:t>Aceites lubricantes</w:t>
            </w:r>
          </w:p>
        </w:tc>
        <w:tc>
          <w:tcPr>
            <w:tcW w:w="493" w:type="pct"/>
            <w:shd w:val="clear" w:color="auto" w:fill="F2F2F2"/>
            <w:noWrap/>
            <w:vAlign w:val="center"/>
          </w:tcPr>
          <w:p w14:paraId="5A5D7FC7" w14:textId="402CE7D6" w:rsidR="00685A31" w:rsidRPr="005E5A97" w:rsidRDefault="00685A31" w:rsidP="00685A31">
            <w:pPr>
              <w:keepNext/>
              <w:keepLines/>
              <w:autoSpaceDE w:val="0"/>
              <w:autoSpaceDN w:val="0"/>
              <w:adjustRightInd w:val="0"/>
              <w:ind w:right="283"/>
              <w:jc w:val="right"/>
              <w:rPr>
                <w:color w:val="000000"/>
                <w:sz w:val="16"/>
                <w:szCs w:val="16"/>
              </w:rPr>
            </w:pPr>
            <w:r w:rsidRPr="005E5A97">
              <w:rPr>
                <w:color w:val="000000"/>
                <w:sz w:val="16"/>
                <w:szCs w:val="16"/>
              </w:rPr>
              <w:t>9.35</w:t>
            </w:r>
          </w:p>
        </w:tc>
        <w:tc>
          <w:tcPr>
            <w:tcW w:w="493" w:type="pct"/>
            <w:shd w:val="clear" w:color="auto" w:fill="F2F2F2"/>
            <w:noWrap/>
            <w:vAlign w:val="center"/>
          </w:tcPr>
          <w:p w14:paraId="4FFBC949" w14:textId="083CC2A4" w:rsidR="00685A31" w:rsidRPr="005E5A97" w:rsidRDefault="00685A31" w:rsidP="00685A31">
            <w:pPr>
              <w:keepNext/>
              <w:keepLines/>
              <w:autoSpaceDE w:val="0"/>
              <w:autoSpaceDN w:val="0"/>
              <w:adjustRightInd w:val="0"/>
              <w:ind w:right="283"/>
              <w:jc w:val="right"/>
              <w:rPr>
                <w:color w:val="000000"/>
                <w:sz w:val="16"/>
                <w:szCs w:val="16"/>
              </w:rPr>
            </w:pPr>
            <w:r w:rsidRPr="005E5A97">
              <w:rPr>
                <w:color w:val="000000"/>
                <w:sz w:val="16"/>
                <w:szCs w:val="16"/>
              </w:rPr>
              <w:t>0.010</w:t>
            </w:r>
          </w:p>
        </w:tc>
        <w:tc>
          <w:tcPr>
            <w:tcW w:w="1505" w:type="pct"/>
            <w:shd w:val="clear" w:color="auto" w:fill="F2F2F2"/>
            <w:noWrap/>
            <w:vAlign w:val="center"/>
          </w:tcPr>
          <w:p w14:paraId="0965E71D" w14:textId="1F4642EF" w:rsidR="00685A31" w:rsidRPr="005E5A97" w:rsidRDefault="00685A31" w:rsidP="00685A31">
            <w:pPr>
              <w:keepNext/>
              <w:keepLines/>
              <w:ind w:left="57"/>
              <w:jc w:val="left"/>
              <w:rPr>
                <w:color w:val="000000"/>
                <w:sz w:val="16"/>
                <w:szCs w:val="16"/>
              </w:rPr>
            </w:pPr>
            <w:r w:rsidRPr="005E5A97">
              <w:rPr>
                <w:color w:val="000000"/>
                <w:sz w:val="16"/>
                <w:szCs w:val="16"/>
              </w:rPr>
              <w:t>Aguacate</w:t>
            </w:r>
          </w:p>
        </w:tc>
        <w:tc>
          <w:tcPr>
            <w:tcW w:w="502" w:type="pct"/>
            <w:shd w:val="clear" w:color="auto" w:fill="F2F2F2"/>
            <w:noWrap/>
            <w:vAlign w:val="center"/>
          </w:tcPr>
          <w:p w14:paraId="25600519" w14:textId="4059F0D9" w:rsidR="00685A31" w:rsidRPr="005E5A97" w:rsidRDefault="00685A31" w:rsidP="00685A31">
            <w:pPr>
              <w:keepNext/>
              <w:keepLines/>
              <w:autoSpaceDE w:val="0"/>
              <w:autoSpaceDN w:val="0"/>
              <w:adjustRightInd w:val="0"/>
              <w:ind w:right="283"/>
              <w:jc w:val="right"/>
              <w:rPr>
                <w:color w:val="000000"/>
                <w:sz w:val="16"/>
                <w:szCs w:val="16"/>
              </w:rPr>
            </w:pPr>
            <w:r w:rsidRPr="005E5A97">
              <w:rPr>
                <w:color w:val="000000"/>
                <w:sz w:val="16"/>
                <w:szCs w:val="16"/>
              </w:rPr>
              <w:t>-3.98</w:t>
            </w:r>
          </w:p>
        </w:tc>
        <w:tc>
          <w:tcPr>
            <w:tcW w:w="502" w:type="pct"/>
            <w:shd w:val="clear" w:color="auto" w:fill="F2F2F2"/>
            <w:noWrap/>
            <w:vAlign w:val="center"/>
          </w:tcPr>
          <w:p w14:paraId="6FB06772" w14:textId="323DFB59" w:rsidR="00685A31" w:rsidRPr="005E5A97" w:rsidRDefault="00685A31" w:rsidP="00685A31">
            <w:pPr>
              <w:keepNext/>
              <w:keepLines/>
              <w:autoSpaceDE w:val="0"/>
              <w:autoSpaceDN w:val="0"/>
              <w:adjustRightInd w:val="0"/>
              <w:ind w:right="283"/>
              <w:jc w:val="right"/>
              <w:rPr>
                <w:color w:val="000000"/>
                <w:sz w:val="16"/>
                <w:szCs w:val="16"/>
              </w:rPr>
            </w:pPr>
            <w:r w:rsidRPr="005E5A97">
              <w:rPr>
                <w:color w:val="000000"/>
                <w:sz w:val="16"/>
                <w:szCs w:val="16"/>
              </w:rPr>
              <w:t>-0.009</w:t>
            </w:r>
          </w:p>
        </w:tc>
      </w:tr>
      <w:tr w:rsidR="00685A31" w:rsidRPr="005E5A97" w14:paraId="4383A2AC" w14:textId="77777777" w:rsidTr="00685A31">
        <w:trPr>
          <w:trHeight w:val="198"/>
          <w:jc w:val="center"/>
        </w:trPr>
        <w:tc>
          <w:tcPr>
            <w:tcW w:w="1505" w:type="pct"/>
            <w:noWrap/>
            <w:vAlign w:val="center"/>
          </w:tcPr>
          <w:p w14:paraId="318B4CDB" w14:textId="744B51B4" w:rsidR="00685A31" w:rsidRPr="005E5A97" w:rsidRDefault="00685A31" w:rsidP="00685A31">
            <w:pPr>
              <w:keepNext/>
              <w:keepLines/>
              <w:ind w:left="57"/>
              <w:jc w:val="left"/>
              <w:rPr>
                <w:color w:val="000000"/>
                <w:sz w:val="16"/>
                <w:szCs w:val="16"/>
              </w:rPr>
            </w:pPr>
            <w:r w:rsidRPr="005E5A97">
              <w:rPr>
                <w:color w:val="000000"/>
                <w:sz w:val="16"/>
                <w:szCs w:val="16"/>
              </w:rPr>
              <w:t>Otro material eléctrico</w:t>
            </w:r>
          </w:p>
        </w:tc>
        <w:tc>
          <w:tcPr>
            <w:tcW w:w="493" w:type="pct"/>
            <w:noWrap/>
            <w:vAlign w:val="center"/>
          </w:tcPr>
          <w:p w14:paraId="48103664" w14:textId="1131A657" w:rsidR="00685A31" w:rsidRPr="005E5A97" w:rsidRDefault="00685A31" w:rsidP="00685A31">
            <w:pPr>
              <w:keepNext/>
              <w:keepLines/>
              <w:autoSpaceDE w:val="0"/>
              <w:autoSpaceDN w:val="0"/>
              <w:adjustRightInd w:val="0"/>
              <w:ind w:right="283"/>
              <w:jc w:val="right"/>
              <w:rPr>
                <w:color w:val="000000"/>
                <w:sz w:val="16"/>
                <w:szCs w:val="16"/>
              </w:rPr>
            </w:pPr>
            <w:r w:rsidRPr="005E5A97">
              <w:rPr>
                <w:color w:val="000000"/>
                <w:sz w:val="16"/>
                <w:szCs w:val="16"/>
              </w:rPr>
              <w:t>2.23</w:t>
            </w:r>
          </w:p>
        </w:tc>
        <w:tc>
          <w:tcPr>
            <w:tcW w:w="493" w:type="pct"/>
            <w:noWrap/>
            <w:vAlign w:val="center"/>
          </w:tcPr>
          <w:p w14:paraId="31036316" w14:textId="45E4631B" w:rsidR="00685A31" w:rsidRPr="005E5A97" w:rsidRDefault="00685A31" w:rsidP="00685A31">
            <w:pPr>
              <w:keepNext/>
              <w:keepLines/>
              <w:autoSpaceDE w:val="0"/>
              <w:autoSpaceDN w:val="0"/>
              <w:adjustRightInd w:val="0"/>
              <w:ind w:right="283"/>
              <w:jc w:val="right"/>
              <w:rPr>
                <w:color w:val="000000"/>
                <w:sz w:val="16"/>
                <w:szCs w:val="16"/>
              </w:rPr>
            </w:pPr>
            <w:r w:rsidRPr="005E5A97">
              <w:rPr>
                <w:color w:val="000000"/>
                <w:sz w:val="16"/>
                <w:szCs w:val="16"/>
              </w:rPr>
              <w:t>0.009</w:t>
            </w:r>
          </w:p>
        </w:tc>
        <w:tc>
          <w:tcPr>
            <w:tcW w:w="1505" w:type="pct"/>
            <w:noWrap/>
            <w:vAlign w:val="center"/>
          </w:tcPr>
          <w:p w14:paraId="69FD04C7" w14:textId="5A2E61E7" w:rsidR="00685A31" w:rsidRPr="005E5A97" w:rsidRDefault="00685A31" w:rsidP="00685A31">
            <w:pPr>
              <w:keepNext/>
              <w:keepLines/>
              <w:ind w:left="57"/>
              <w:jc w:val="left"/>
              <w:rPr>
                <w:color w:val="000000"/>
                <w:sz w:val="16"/>
                <w:szCs w:val="16"/>
              </w:rPr>
            </w:pPr>
            <w:r w:rsidRPr="005E5A97">
              <w:rPr>
                <w:color w:val="000000"/>
                <w:sz w:val="16"/>
                <w:szCs w:val="16"/>
              </w:rPr>
              <w:t>Carne de porcino en canal</w:t>
            </w:r>
          </w:p>
        </w:tc>
        <w:tc>
          <w:tcPr>
            <w:tcW w:w="502" w:type="pct"/>
            <w:noWrap/>
            <w:vAlign w:val="center"/>
          </w:tcPr>
          <w:p w14:paraId="2AAD3291" w14:textId="505F7047" w:rsidR="00685A31" w:rsidRPr="005E5A97" w:rsidRDefault="00685A31" w:rsidP="00685A31">
            <w:pPr>
              <w:keepNext/>
              <w:keepLines/>
              <w:autoSpaceDE w:val="0"/>
              <w:autoSpaceDN w:val="0"/>
              <w:adjustRightInd w:val="0"/>
              <w:ind w:right="283"/>
              <w:jc w:val="right"/>
              <w:rPr>
                <w:color w:val="000000"/>
                <w:sz w:val="16"/>
                <w:szCs w:val="16"/>
              </w:rPr>
            </w:pPr>
            <w:r w:rsidRPr="005E5A97">
              <w:rPr>
                <w:color w:val="000000"/>
                <w:sz w:val="16"/>
                <w:szCs w:val="16"/>
              </w:rPr>
              <w:t>-2.66</w:t>
            </w:r>
          </w:p>
        </w:tc>
        <w:tc>
          <w:tcPr>
            <w:tcW w:w="502" w:type="pct"/>
            <w:noWrap/>
            <w:vAlign w:val="center"/>
          </w:tcPr>
          <w:p w14:paraId="5179AA35" w14:textId="0FD4B1C9" w:rsidR="00685A31" w:rsidRPr="005E5A97" w:rsidRDefault="00685A31" w:rsidP="00685A31">
            <w:pPr>
              <w:keepNext/>
              <w:keepLines/>
              <w:autoSpaceDE w:val="0"/>
              <w:autoSpaceDN w:val="0"/>
              <w:adjustRightInd w:val="0"/>
              <w:ind w:right="283"/>
              <w:jc w:val="right"/>
              <w:rPr>
                <w:color w:val="000000"/>
                <w:sz w:val="16"/>
                <w:szCs w:val="16"/>
              </w:rPr>
            </w:pPr>
            <w:r w:rsidRPr="005E5A97">
              <w:rPr>
                <w:color w:val="000000"/>
                <w:sz w:val="16"/>
                <w:szCs w:val="16"/>
              </w:rPr>
              <w:t>-0.008</w:t>
            </w:r>
          </w:p>
        </w:tc>
      </w:tr>
      <w:tr w:rsidR="00685A31" w:rsidRPr="005E5A97" w14:paraId="51E7B24D" w14:textId="77777777" w:rsidTr="00685A31">
        <w:trPr>
          <w:trHeight w:val="198"/>
          <w:jc w:val="center"/>
        </w:trPr>
        <w:tc>
          <w:tcPr>
            <w:tcW w:w="1505" w:type="pct"/>
            <w:shd w:val="clear" w:color="auto" w:fill="F2F2F2"/>
            <w:noWrap/>
            <w:vAlign w:val="center"/>
          </w:tcPr>
          <w:p w14:paraId="2C047E25" w14:textId="3FBCD07B" w:rsidR="00685A31" w:rsidRPr="005E5A97" w:rsidRDefault="00685A31" w:rsidP="00685A31">
            <w:pPr>
              <w:keepNext/>
              <w:keepLines/>
              <w:ind w:left="57"/>
              <w:jc w:val="left"/>
              <w:rPr>
                <w:color w:val="000000"/>
                <w:sz w:val="16"/>
                <w:szCs w:val="16"/>
              </w:rPr>
            </w:pPr>
            <w:r w:rsidRPr="005E5A97">
              <w:rPr>
                <w:color w:val="000000"/>
                <w:sz w:val="16"/>
                <w:szCs w:val="16"/>
              </w:rPr>
              <w:t>Alambres y cables con aislamiento</w:t>
            </w:r>
          </w:p>
        </w:tc>
        <w:tc>
          <w:tcPr>
            <w:tcW w:w="493" w:type="pct"/>
            <w:shd w:val="clear" w:color="auto" w:fill="F2F2F2"/>
            <w:noWrap/>
            <w:vAlign w:val="center"/>
          </w:tcPr>
          <w:p w14:paraId="43682D3B" w14:textId="4A84D6F0" w:rsidR="00685A31" w:rsidRPr="005E5A97" w:rsidRDefault="00685A31" w:rsidP="00685A31">
            <w:pPr>
              <w:keepNext/>
              <w:keepLines/>
              <w:autoSpaceDE w:val="0"/>
              <w:autoSpaceDN w:val="0"/>
              <w:adjustRightInd w:val="0"/>
              <w:ind w:right="283"/>
              <w:jc w:val="right"/>
              <w:rPr>
                <w:color w:val="000000"/>
                <w:sz w:val="16"/>
                <w:szCs w:val="16"/>
              </w:rPr>
            </w:pPr>
            <w:r w:rsidRPr="005E5A97">
              <w:rPr>
                <w:color w:val="000000"/>
                <w:sz w:val="16"/>
                <w:szCs w:val="16"/>
              </w:rPr>
              <w:t>2.76</w:t>
            </w:r>
          </w:p>
        </w:tc>
        <w:tc>
          <w:tcPr>
            <w:tcW w:w="493" w:type="pct"/>
            <w:shd w:val="clear" w:color="auto" w:fill="F2F2F2"/>
            <w:noWrap/>
            <w:vAlign w:val="center"/>
          </w:tcPr>
          <w:p w14:paraId="0E9BF778" w14:textId="777EC3B5" w:rsidR="00685A31" w:rsidRPr="005E5A97" w:rsidRDefault="00685A31" w:rsidP="00685A31">
            <w:pPr>
              <w:keepNext/>
              <w:keepLines/>
              <w:autoSpaceDE w:val="0"/>
              <w:autoSpaceDN w:val="0"/>
              <w:adjustRightInd w:val="0"/>
              <w:ind w:right="283"/>
              <w:jc w:val="right"/>
              <w:rPr>
                <w:color w:val="000000"/>
                <w:sz w:val="16"/>
                <w:szCs w:val="16"/>
              </w:rPr>
            </w:pPr>
            <w:r w:rsidRPr="005E5A97">
              <w:rPr>
                <w:color w:val="000000"/>
                <w:sz w:val="16"/>
                <w:szCs w:val="16"/>
              </w:rPr>
              <w:t>0.009</w:t>
            </w:r>
          </w:p>
        </w:tc>
        <w:tc>
          <w:tcPr>
            <w:tcW w:w="1505" w:type="pct"/>
            <w:shd w:val="clear" w:color="auto" w:fill="F2F2F2"/>
            <w:noWrap/>
            <w:vAlign w:val="center"/>
          </w:tcPr>
          <w:p w14:paraId="10717191" w14:textId="73443AB2" w:rsidR="00685A31" w:rsidRPr="005E5A97" w:rsidRDefault="00685A31" w:rsidP="00685A31">
            <w:pPr>
              <w:keepNext/>
              <w:keepLines/>
              <w:ind w:left="57"/>
              <w:jc w:val="left"/>
              <w:rPr>
                <w:color w:val="000000"/>
                <w:sz w:val="16"/>
                <w:szCs w:val="16"/>
              </w:rPr>
            </w:pPr>
            <w:r w:rsidRPr="005E5A97">
              <w:rPr>
                <w:color w:val="000000"/>
                <w:sz w:val="16"/>
                <w:szCs w:val="16"/>
              </w:rPr>
              <w:t>Ganado bovino</w:t>
            </w:r>
          </w:p>
        </w:tc>
        <w:tc>
          <w:tcPr>
            <w:tcW w:w="502" w:type="pct"/>
            <w:shd w:val="clear" w:color="auto" w:fill="F2F2F2"/>
            <w:noWrap/>
            <w:vAlign w:val="center"/>
          </w:tcPr>
          <w:p w14:paraId="6B1E7947" w14:textId="59B10F5C" w:rsidR="00685A31" w:rsidRPr="005E5A97" w:rsidRDefault="00685A31" w:rsidP="00685A31">
            <w:pPr>
              <w:keepNext/>
              <w:keepLines/>
              <w:autoSpaceDE w:val="0"/>
              <w:autoSpaceDN w:val="0"/>
              <w:adjustRightInd w:val="0"/>
              <w:ind w:right="283"/>
              <w:jc w:val="right"/>
              <w:rPr>
                <w:color w:val="000000"/>
                <w:sz w:val="16"/>
                <w:szCs w:val="16"/>
              </w:rPr>
            </w:pPr>
            <w:r w:rsidRPr="005E5A97">
              <w:rPr>
                <w:color w:val="000000"/>
                <w:sz w:val="16"/>
                <w:szCs w:val="16"/>
              </w:rPr>
              <w:t>-2.31</w:t>
            </w:r>
          </w:p>
        </w:tc>
        <w:tc>
          <w:tcPr>
            <w:tcW w:w="502" w:type="pct"/>
            <w:shd w:val="clear" w:color="auto" w:fill="F2F2F2"/>
            <w:noWrap/>
            <w:vAlign w:val="center"/>
          </w:tcPr>
          <w:p w14:paraId="0B1F7C14" w14:textId="3C0565E9" w:rsidR="00685A31" w:rsidRPr="005E5A97" w:rsidRDefault="00685A31" w:rsidP="00685A31">
            <w:pPr>
              <w:keepNext/>
              <w:keepLines/>
              <w:autoSpaceDE w:val="0"/>
              <w:autoSpaceDN w:val="0"/>
              <w:adjustRightInd w:val="0"/>
              <w:ind w:right="283"/>
              <w:jc w:val="right"/>
              <w:rPr>
                <w:color w:val="000000"/>
                <w:sz w:val="16"/>
                <w:szCs w:val="16"/>
              </w:rPr>
            </w:pPr>
            <w:r w:rsidRPr="005E5A97">
              <w:rPr>
                <w:color w:val="000000"/>
                <w:sz w:val="16"/>
                <w:szCs w:val="16"/>
              </w:rPr>
              <w:t>-0.008</w:t>
            </w:r>
          </w:p>
        </w:tc>
      </w:tr>
      <w:tr w:rsidR="00685A31" w:rsidRPr="005E5A97" w14:paraId="24EE9D85" w14:textId="77777777" w:rsidTr="00685A31">
        <w:trPr>
          <w:trHeight w:val="198"/>
          <w:jc w:val="center"/>
        </w:trPr>
        <w:tc>
          <w:tcPr>
            <w:tcW w:w="1505" w:type="pct"/>
            <w:noWrap/>
            <w:vAlign w:val="center"/>
          </w:tcPr>
          <w:p w14:paraId="40B0262A" w14:textId="3C19F18D" w:rsidR="00685A31" w:rsidRPr="005E5A97" w:rsidRDefault="00685A31" w:rsidP="00685A31">
            <w:pPr>
              <w:keepNext/>
              <w:keepLines/>
              <w:ind w:left="57"/>
              <w:jc w:val="left"/>
              <w:rPr>
                <w:color w:val="000000"/>
                <w:sz w:val="16"/>
                <w:szCs w:val="16"/>
              </w:rPr>
            </w:pPr>
            <w:r w:rsidRPr="005E5A97">
              <w:rPr>
                <w:color w:val="000000"/>
                <w:sz w:val="16"/>
                <w:szCs w:val="16"/>
              </w:rPr>
              <w:t>Edificación de inmuebles comerciales y de servicios</w:t>
            </w:r>
          </w:p>
        </w:tc>
        <w:tc>
          <w:tcPr>
            <w:tcW w:w="493" w:type="pct"/>
            <w:noWrap/>
            <w:vAlign w:val="center"/>
          </w:tcPr>
          <w:p w14:paraId="40B4EC34" w14:textId="4F1FB1E4" w:rsidR="00685A31" w:rsidRPr="005E5A97" w:rsidRDefault="00685A31" w:rsidP="00685A31">
            <w:pPr>
              <w:keepNext/>
              <w:keepLines/>
              <w:autoSpaceDE w:val="0"/>
              <w:autoSpaceDN w:val="0"/>
              <w:adjustRightInd w:val="0"/>
              <w:ind w:right="283"/>
              <w:jc w:val="right"/>
              <w:rPr>
                <w:color w:val="000000"/>
                <w:sz w:val="16"/>
                <w:szCs w:val="16"/>
              </w:rPr>
            </w:pPr>
            <w:r w:rsidRPr="005E5A97">
              <w:rPr>
                <w:color w:val="000000"/>
                <w:sz w:val="16"/>
                <w:szCs w:val="16"/>
              </w:rPr>
              <w:t>0.39</w:t>
            </w:r>
          </w:p>
        </w:tc>
        <w:tc>
          <w:tcPr>
            <w:tcW w:w="493" w:type="pct"/>
            <w:noWrap/>
            <w:vAlign w:val="center"/>
          </w:tcPr>
          <w:p w14:paraId="77D663A6" w14:textId="0B16F6A6" w:rsidR="00685A31" w:rsidRPr="005E5A97" w:rsidRDefault="00685A31" w:rsidP="00685A31">
            <w:pPr>
              <w:keepNext/>
              <w:keepLines/>
              <w:autoSpaceDE w:val="0"/>
              <w:autoSpaceDN w:val="0"/>
              <w:adjustRightInd w:val="0"/>
              <w:ind w:right="283"/>
              <w:jc w:val="right"/>
              <w:rPr>
                <w:color w:val="000000"/>
                <w:sz w:val="16"/>
                <w:szCs w:val="16"/>
              </w:rPr>
            </w:pPr>
            <w:r w:rsidRPr="005E5A97">
              <w:rPr>
                <w:color w:val="000000"/>
                <w:sz w:val="16"/>
                <w:szCs w:val="16"/>
              </w:rPr>
              <w:t>0.008</w:t>
            </w:r>
          </w:p>
        </w:tc>
        <w:tc>
          <w:tcPr>
            <w:tcW w:w="1505" w:type="pct"/>
            <w:noWrap/>
            <w:vAlign w:val="center"/>
          </w:tcPr>
          <w:p w14:paraId="76B9D28F" w14:textId="0074E88E" w:rsidR="00685A31" w:rsidRPr="005E5A97" w:rsidRDefault="00685A31" w:rsidP="00685A31">
            <w:pPr>
              <w:keepNext/>
              <w:keepLines/>
              <w:ind w:left="57"/>
              <w:jc w:val="left"/>
              <w:rPr>
                <w:color w:val="000000"/>
                <w:sz w:val="16"/>
                <w:szCs w:val="16"/>
              </w:rPr>
            </w:pPr>
            <w:r w:rsidRPr="005E5A97">
              <w:rPr>
                <w:color w:val="000000"/>
                <w:sz w:val="16"/>
                <w:szCs w:val="16"/>
              </w:rPr>
              <w:t>Electricidad industrial en alta tensión</w:t>
            </w:r>
          </w:p>
        </w:tc>
        <w:tc>
          <w:tcPr>
            <w:tcW w:w="502" w:type="pct"/>
            <w:noWrap/>
            <w:vAlign w:val="center"/>
          </w:tcPr>
          <w:p w14:paraId="51CFB082" w14:textId="08A6F000" w:rsidR="00685A31" w:rsidRPr="005E5A97" w:rsidRDefault="00685A31" w:rsidP="00685A31">
            <w:pPr>
              <w:keepNext/>
              <w:keepLines/>
              <w:autoSpaceDE w:val="0"/>
              <w:autoSpaceDN w:val="0"/>
              <w:adjustRightInd w:val="0"/>
              <w:ind w:right="283"/>
              <w:jc w:val="right"/>
              <w:rPr>
                <w:color w:val="000000"/>
                <w:sz w:val="16"/>
                <w:szCs w:val="16"/>
              </w:rPr>
            </w:pPr>
            <w:r w:rsidRPr="005E5A97">
              <w:rPr>
                <w:color w:val="000000"/>
                <w:sz w:val="16"/>
                <w:szCs w:val="16"/>
              </w:rPr>
              <w:t>-1.98</w:t>
            </w:r>
          </w:p>
        </w:tc>
        <w:tc>
          <w:tcPr>
            <w:tcW w:w="502" w:type="pct"/>
            <w:noWrap/>
            <w:vAlign w:val="center"/>
          </w:tcPr>
          <w:p w14:paraId="27B34F1C" w14:textId="6AC75A0B" w:rsidR="00685A31" w:rsidRPr="005E5A97" w:rsidRDefault="00685A31" w:rsidP="00685A31">
            <w:pPr>
              <w:keepNext/>
              <w:keepLines/>
              <w:autoSpaceDE w:val="0"/>
              <w:autoSpaceDN w:val="0"/>
              <w:adjustRightInd w:val="0"/>
              <w:ind w:right="283"/>
              <w:jc w:val="right"/>
              <w:rPr>
                <w:color w:val="000000"/>
                <w:sz w:val="16"/>
                <w:szCs w:val="16"/>
              </w:rPr>
            </w:pPr>
            <w:r w:rsidRPr="005E5A97">
              <w:rPr>
                <w:color w:val="000000"/>
                <w:sz w:val="16"/>
                <w:szCs w:val="16"/>
              </w:rPr>
              <w:t>-0.007</w:t>
            </w:r>
          </w:p>
        </w:tc>
      </w:tr>
    </w:tbl>
    <w:bookmarkEnd w:id="4"/>
    <w:p w14:paraId="56A8CD79" w14:textId="1125F79F" w:rsidR="00AA2290" w:rsidRPr="005E5A97" w:rsidRDefault="003F544B" w:rsidP="00416073">
      <w:pPr>
        <w:pStyle w:val="Prrafodelista"/>
        <w:widowControl w:val="0"/>
        <w:autoSpaceDE w:val="0"/>
        <w:autoSpaceDN w:val="0"/>
        <w:adjustRightInd w:val="0"/>
        <w:ind w:left="680" w:right="51" w:hanging="567"/>
        <w:rPr>
          <w:color w:val="4D565E"/>
          <w:sz w:val="16"/>
          <w:szCs w:val="16"/>
        </w:rPr>
      </w:pPr>
      <w:r w:rsidRPr="005E5A97">
        <w:rPr>
          <w:color w:val="4D565E"/>
          <w:sz w:val="16"/>
          <w:szCs w:val="16"/>
          <w:vertAlign w:val="superscript"/>
        </w:rPr>
        <w:t>1/</w:t>
      </w:r>
      <w:r w:rsidR="005D63E7" w:rsidRPr="005E5A97">
        <w:rPr>
          <w:color w:val="4D565E"/>
          <w:sz w:val="16"/>
          <w:szCs w:val="16"/>
        </w:rPr>
        <w:tab/>
      </w:r>
      <w:r w:rsidRPr="005E5A97">
        <w:rPr>
          <w:color w:val="4D565E"/>
          <w:sz w:val="16"/>
          <w:szCs w:val="16"/>
        </w:rPr>
        <w:t xml:space="preserve">La incidencia se refiere a la contribución, en puntos porcentuales, de cada componente del </w:t>
      </w:r>
      <w:r w:rsidRPr="005E5A97">
        <w:rPr>
          <w:smallCaps/>
          <w:color w:val="4D565E"/>
          <w:sz w:val="16"/>
          <w:szCs w:val="16"/>
        </w:rPr>
        <w:t>inpp</w:t>
      </w:r>
      <w:r w:rsidRPr="005E5A97">
        <w:rPr>
          <w:color w:val="4D565E"/>
          <w:sz w:val="16"/>
          <w:szCs w:val="16"/>
        </w:rPr>
        <w:t xml:space="preserve"> en la variación porcentual del índice general. Esta se calcula utilizando los ponderadores de cada subíndice, así como los precios relativos y sus respectivas variaciones</w:t>
      </w:r>
      <w:r w:rsidR="00AA2290" w:rsidRPr="005E5A97">
        <w:rPr>
          <w:color w:val="4D565E"/>
          <w:sz w:val="16"/>
          <w:szCs w:val="16"/>
        </w:rPr>
        <w:t>.</w:t>
      </w:r>
    </w:p>
    <w:p w14:paraId="41C4B06D" w14:textId="12D19CE4" w:rsidR="003F544B" w:rsidRPr="005E5A97" w:rsidRDefault="00416073" w:rsidP="00416073">
      <w:pPr>
        <w:pStyle w:val="Prrafodelista"/>
        <w:widowControl w:val="0"/>
        <w:autoSpaceDE w:val="0"/>
        <w:autoSpaceDN w:val="0"/>
        <w:adjustRightInd w:val="0"/>
        <w:ind w:left="680" w:right="51" w:hanging="567"/>
        <w:rPr>
          <w:color w:val="4D565E"/>
          <w:sz w:val="16"/>
          <w:szCs w:val="16"/>
        </w:rPr>
      </w:pPr>
      <w:r w:rsidRPr="005E5A97">
        <w:rPr>
          <w:color w:val="4D565E"/>
          <w:sz w:val="16"/>
          <w:szCs w:val="16"/>
        </w:rPr>
        <w:t>Fuente:</w:t>
      </w:r>
      <w:r w:rsidR="00C53C0A" w:rsidRPr="005E5A97">
        <w:rPr>
          <w:color w:val="4D565E"/>
          <w:sz w:val="16"/>
          <w:szCs w:val="16"/>
        </w:rPr>
        <w:tab/>
      </w:r>
      <w:r w:rsidRPr="005E5A97">
        <w:rPr>
          <w:smallCaps/>
          <w:color w:val="4D565E"/>
          <w:sz w:val="16"/>
          <w:szCs w:val="16"/>
        </w:rPr>
        <w:t>inegi</w:t>
      </w:r>
      <w:r w:rsidRPr="005E5A97">
        <w:rPr>
          <w:color w:val="4D565E"/>
          <w:sz w:val="16"/>
          <w:szCs w:val="16"/>
        </w:rPr>
        <w:t>. Índice Nacional de Precios Productor (</w:t>
      </w:r>
      <w:r w:rsidRPr="005E5A97">
        <w:rPr>
          <w:smallCaps/>
          <w:color w:val="4D565E"/>
          <w:sz w:val="16"/>
          <w:szCs w:val="16"/>
        </w:rPr>
        <w:t>inpp)</w:t>
      </w:r>
      <w:r w:rsidRPr="005E5A97">
        <w:rPr>
          <w:color w:val="4D565E"/>
          <w:sz w:val="16"/>
          <w:szCs w:val="16"/>
        </w:rPr>
        <w:t>, 20</w:t>
      </w:r>
      <w:r w:rsidR="001708CB" w:rsidRPr="005E5A97">
        <w:rPr>
          <w:color w:val="4D565E"/>
          <w:sz w:val="16"/>
          <w:szCs w:val="16"/>
        </w:rPr>
        <w:t>26</w:t>
      </w:r>
      <w:r w:rsidR="003F544B" w:rsidRPr="005E5A97">
        <w:rPr>
          <w:color w:val="4D565E"/>
          <w:sz w:val="16"/>
          <w:szCs w:val="16"/>
        </w:rPr>
        <w:t>.</w:t>
      </w:r>
    </w:p>
    <w:p w14:paraId="654A442C" w14:textId="2FB3E93F" w:rsidR="004430B9" w:rsidRPr="005E5A97" w:rsidRDefault="004430B9" w:rsidP="00A01DB2">
      <w:pPr>
        <w:keepNext/>
        <w:keepLines/>
        <w:widowControl w:val="0"/>
        <w:spacing w:before="200"/>
        <w:ind w:left="567"/>
        <w:jc w:val="left"/>
        <w:rPr>
          <w:b/>
        </w:rPr>
      </w:pPr>
      <w:r w:rsidRPr="005E5A97">
        <w:rPr>
          <w:b/>
        </w:rPr>
        <w:t>Índice de mercancías y servicios de uso intermedio</w:t>
      </w:r>
    </w:p>
    <w:p w14:paraId="6D2626F2" w14:textId="196EE3B2" w:rsidR="004430B9" w:rsidRPr="005E5A97" w:rsidRDefault="004430B9" w:rsidP="00A01DB2">
      <w:pPr>
        <w:keepNext/>
        <w:keepLines/>
        <w:widowControl w:val="0"/>
        <w:autoSpaceDE w:val="0"/>
        <w:autoSpaceDN w:val="0"/>
        <w:adjustRightInd w:val="0"/>
        <w:spacing w:before="200"/>
        <w:rPr>
          <w:snapToGrid w:val="0"/>
          <w:spacing w:val="-2"/>
        </w:rPr>
      </w:pPr>
      <w:r w:rsidRPr="005E5A97">
        <w:rPr>
          <w:snapToGrid w:val="0"/>
          <w:spacing w:val="-2"/>
        </w:rPr>
        <w:t xml:space="preserve">En </w:t>
      </w:r>
      <w:r w:rsidR="004F103F" w:rsidRPr="005E5A97">
        <w:rPr>
          <w:snapToGrid w:val="0"/>
          <w:spacing w:val="-2"/>
        </w:rPr>
        <w:t>ju</w:t>
      </w:r>
      <w:r w:rsidR="00F817FF" w:rsidRPr="005E5A97">
        <w:rPr>
          <w:snapToGrid w:val="0"/>
          <w:spacing w:val="-2"/>
        </w:rPr>
        <w:t>l</w:t>
      </w:r>
      <w:r w:rsidR="004F103F" w:rsidRPr="005E5A97">
        <w:rPr>
          <w:snapToGrid w:val="0"/>
          <w:spacing w:val="-2"/>
        </w:rPr>
        <w:t>i</w:t>
      </w:r>
      <w:r w:rsidR="000A371A" w:rsidRPr="005E5A97">
        <w:rPr>
          <w:snapToGrid w:val="0"/>
          <w:spacing w:val="-2"/>
        </w:rPr>
        <w:t>o</w:t>
      </w:r>
      <w:r w:rsidRPr="005E5A97">
        <w:rPr>
          <w:snapToGrid w:val="0"/>
          <w:spacing w:val="-2"/>
        </w:rPr>
        <w:t xml:space="preserve"> de 202</w:t>
      </w:r>
      <w:r w:rsidR="008F7AD2" w:rsidRPr="005E5A97">
        <w:rPr>
          <w:snapToGrid w:val="0"/>
          <w:spacing w:val="-2"/>
        </w:rPr>
        <w:t>6</w:t>
      </w:r>
      <w:r w:rsidRPr="005E5A97">
        <w:rPr>
          <w:snapToGrid w:val="0"/>
          <w:spacing w:val="-2"/>
        </w:rPr>
        <w:t xml:space="preserve">, </w:t>
      </w:r>
      <w:r w:rsidR="00A1158B" w:rsidRPr="005E5A97">
        <w:rPr>
          <w:snapToGrid w:val="0"/>
          <w:spacing w:val="-2"/>
        </w:rPr>
        <w:t>según</w:t>
      </w:r>
      <w:r w:rsidR="00FF666C" w:rsidRPr="005E5A97">
        <w:rPr>
          <w:snapToGrid w:val="0"/>
          <w:spacing w:val="-2"/>
        </w:rPr>
        <w:t xml:space="preserve"> los</w:t>
      </w:r>
      <w:r w:rsidRPr="005E5A97">
        <w:rPr>
          <w:snapToGrid w:val="0"/>
          <w:spacing w:val="-2"/>
        </w:rPr>
        <w:t xml:space="preserve"> grandes grupos de actividades económicas, los precios de las </w:t>
      </w:r>
      <w:r w:rsidRPr="00A33219">
        <w:rPr>
          <w:i/>
          <w:iCs/>
          <w:snapToGrid w:val="0"/>
          <w:spacing w:val="-2"/>
        </w:rPr>
        <w:t>primarias</w:t>
      </w:r>
      <w:r w:rsidRPr="005E5A97">
        <w:rPr>
          <w:snapToGrid w:val="0"/>
          <w:spacing w:val="-2"/>
        </w:rPr>
        <w:t xml:space="preserve"> </w:t>
      </w:r>
      <w:r w:rsidR="00A7230F" w:rsidRPr="005E5A97">
        <w:rPr>
          <w:snapToGrid w:val="0"/>
          <w:spacing w:val="-2"/>
        </w:rPr>
        <w:t>c</w:t>
      </w:r>
      <w:r w:rsidR="0011130C" w:rsidRPr="005E5A97">
        <w:rPr>
          <w:snapToGrid w:val="0"/>
          <w:spacing w:val="-2"/>
        </w:rPr>
        <w:t>ayer</w:t>
      </w:r>
      <w:r w:rsidR="00920242" w:rsidRPr="005E5A97">
        <w:rPr>
          <w:snapToGrid w:val="0"/>
          <w:spacing w:val="-2"/>
        </w:rPr>
        <w:t>o</w:t>
      </w:r>
      <w:r w:rsidR="00CB4B42" w:rsidRPr="005E5A97">
        <w:rPr>
          <w:snapToGrid w:val="0"/>
          <w:spacing w:val="-2"/>
        </w:rPr>
        <w:t>n</w:t>
      </w:r>
      <w:r w:rsidR="00803026" w:rsidRPr="005E5A97">
        <w:rPr>
          <w:snapToGrid w:val="0"/>
          <w:spacing w:val="-2"/>
        </w:rPr>
        <w:t xml:space="preserve"> 1</w:t>
      </w:r>
      <w:r w:rsidR="00302EED" w:rsidRPr="005E5A97">
        <w:rPr>
          <w:snapToGrid w:val="0"/>
          <w:spacing w:val="-2"/>
        </w:rPr>
        <w:t>.</w:t>
      </w:r>
      <w:r w:rsidR="00803026" w:rsidRPr="005E5A97">
        <w:rPr>
          <w:snapToGrid w:val="0"/>
          <w:spacing w:val="-2"/>
        </w:rPr>
        <w:t>06</w:t>
      </w:r>
      <w:r w:rsidR="00E826C0" w:rsidRPr="005E5A97">
        <w:rPr>
          <w:snapToGrid w:val="0"/>
          <w:spacing w:val="-2"/>
        </w:rPr>
        <w:t> </w:t>
      </w:r>
      <w:r w:rsidRPr="005E5A97">
        <w:rPr>
          <w:snapToGrid w:val="0"/>
          <w:spacing w:val="-2"/>
        </w:rPr>
        <w:t>% a tasa mensual y</w:t>
      </w:r>
      <w:r w:rsidR="00364716" w:rsidRPr="005E5A97">
        <w:rPr>
          <w:snapToGrid w:val="0"/>
          <w:spacing w:val="-2"/>
        </w:rPr>
        <w:t xml:space="preserve"> </w:t>
      </w:r>
      <w:r w:rsidR="00782859" w:rsidRPr="005E5A97">
        <w:rPr>
          <w:snapToGrid w:val="0"/>
          <w:spacing w:val="-2"/>
        </w:rPr>
        <w:t>1</w:t>
      </w:r>
      <w:r w:rsidR="00803026" w:rsidRPr="005E5A97">
        <w:rPr>
          <w:snapToGrid w:val="0"/>
          <w:spacing w:val="-2"/>
        </w:rPr>
        <w:t>0</w:t>
      </w:r>
      <w:r w:rsidR="00782859" w:rsidRPr="005E5A97">
        <w:rPr>
          <w:snapToGrid w:val="0"/>
          <w:spacing w:val="-2"/>
        </w:rPr>
        <w:t>.</w:t>
      </w:r>
      <w:r w:rsidR="00803026" w:rsidRPr="005E5A97">
        <w:rPr>
          <w:snapToGrid w:val="0"/>
          <w:spacing w:val="-2"/>
        </w:rPr>
        <w:t>2</w:t>
      </w:r>
      <w:r w:rsidR="0011130C" w:rsidRPr="005E5A97">
        <w:rPr>
          <w:snapToGrid w:val="0"/>
          <w:spacing w:val="-2"/>
        </w:rPr>
        <w:t>6</w:t>
      </w:r>
      <w:r w:rsidR="00E826C0" w:rsidRPr="005E5A97">
        <w:rPr>
          <w:snapToGrid w:val="0"/>
          <w:spacing w:val="-2"/>
        </w:rPr>
        <w:t> </w:t>
      </w:r>
      <w:r w:rsidRPr="005E5A97">
        <w:rPr>
          <w:snapToGrid w:val="0"/>
          <w:spacing w:val="-2"/>
        </w:rPr>
        <w:t xml:space="preserve">% a tasa anual. Los de las </w:t>
      </w:r>
      <w:r w:rsidRPr="00A33219">
        <w:rPr>
          <w:i/>
          <w:iCs/>
          <w:snapToGrid w:val="0"/>
          <w:spacing w:val="-2"/>
        </w:rPr>
        <w:t>secundarias</w:t>
      </w:r>
      <w:r w:rsidR="0072437C" w:rsidRPr="005E5A97">
        <w:rPr>
          <w:snapToGrid w:val="0"/>
          <w:spacing w:val="-2"/>
        </w:rPr>
        <w:t xml:space="preserve"> </w:t>
      </w:r>
      <w:r w:rsidR="00803026" w:rsidRPr="005E5A97">
        <w:rPr>
          <w:snapToGrid w:val="0"/>
          <w:spacing w:val="-2"/>
        </w:rPr>
        <w:t>descendi</w:t>
      </w:r>
      <w:r w:rsidR="0011130C" w:rsidRPr="005E5A97">
        <w:rPr>
          <w:snapToGrid w:val="0"/>
          <w:spacing w:val="-2"/>
        </w:rPr>
        <w:t>ero</w:t>
      </w:r>
      <w:r w:rsidR="00D82B20" w:rsidRPr="005E5A97">
        <w:rPr>
          <w:snapToGrid w:val="0"/>
          <w:spacing w:val="-2"/>
        </w:rPr>
        <w:t>n</w:t>
      </w:r>
      <w:r w:rsidR="00920242" w:rsidRPr="005E5A97">
        <w:rPr>
          <w:snapToGrid w:val="0"/>
          <w:spacing w:val="-2"/>
        </w:rPr>
        <w:t xml:space="preserve"> </w:t>
      </w:r>
      <w:r w:rsidR="00803026" w:rsidRPr="005E5A97">
        <w:rPr>
          <w:snapToGrid w:val="0"/>
          <w:spacing w:val="-2"/>
        </w:rPr>
        <w:t>0</w:t>
      </w:r>
      <w:r w:rsidR="00920242" w:rsidRPr="005E5A97">
        <w:rPr>
          <w:snapToGrid w:val="0"/>
          <w:spacing w:val="-2"/>
        </w:rPr>
        <w:t>.</w:t>
      </w:r>
      <w:r w:rsidR="00803026" w:rsidRPr="005E5A97">
        <w:rPr>
          <w:snapToGrid w:val="0"/>
          <w:spacing w:val="-2"/>
        </w:rPr>
        <w:t>29</w:t>
      </w:r>
      <w:r w:rsidR="00920242" w:rsidRPr="005E5A97">
        <w:rPr>
          <w:snapToGrid w:val="0"/>
          <w:spacing w:val="-2"/>
        </w:rPr>
        <w:t> %</w:t>
      </w:r>
      <w:r w:rsidR="001D5FA5" w:rsidRPr="005E5A97">
        <w:rPr>
          <w:snapToGrid w:val="0"/>
          <w:spacing w:val="-2"/>
        </w:rPr>
        <w:t xml:space="preserve"> </w:t>
      </w:r>
      <w:r w:rsidRPr="005E5A97">
        <w:rPr>
          <w:snapToGrid w:val="0"/>
          <w:spacing w:val="-2"/>
        </w:rPr>
        <w:t>a tasa mensual y</w:t>
      </w:r>
      <w:r w:rsidR="00D82B20" w:rsidRPr="005E5A97">
        <w:rPr>
          <w:snapToGrid w:val="0"/>
          <w:spacing w:val="-2"/>
        </w:rPr>
        <w:t xml:space="preserve"> </w:t>
      </w:r>
      <w:r w:rsidR="0011130C" w:rsidRPr="005E5A97">
        <w:rPr>
          <w:snapToGrid w:val="0"/>
          <w:spacing w:val="-2"/>
        </w:rPr>
        <w:t xml:space="preserve">aumentaron </w:t>
      </w:r>
      <w:r w:rsidR="00803026" w:rsidRPr="005E5A97">
        <w:rPr>
          <w:snapToGrid w:val="0"/>
          <w:spacing w:val="-2"/>
        </w:rPr>
        <w:t>2</w:t>
      </w:r>
      <w:r w:rsidR="00B130F1" w:rsidRPr="005E5A97">
        <w:rPr>
          <w:snapToGrid w:val="0"/>
          <w:spacing w:val="-2"/>
        </w:rPr>
        <w:t>.</w:t>
      </w:r>
      <w:r w:rsidR="00803026" w:rsidRPr="005E5A97">
        <w:rPr>
          <w:snapToGrid w:val="0"/>
          <w:spacing w:val="-2"/>
        </w:rPr>
        <w:t>44</w:t>
      </w:r>
      <w:r w:rsidR="00E826C0" w:rsidRPr="005E5A97">
        <w:rPr>
          <w:snapToGrid w:val="0"/>
          <w:spacing w:val="-2"/>
        </w:rPr>
        <w:t> </w:t>
      </w:r>
      <w:r w:rsidRPr="005E5A97">
        <w:rPr>
          <w:snapToGrid w:val="0"/>
          <w:spacing w:val="-2"/>
        </w:rPr>
        <w:t xml:space="preserve">% a tasa anual. Los precios de las </w:t>
      </w:r>
      <w:r w:rsidRPr="00A33219">
        <w:rPr>
          <w:i/>
          <w:iCs/>
          <w:snapToGrid w:val="0"/>
          <w:spacing w:val="-2"/>
        </w:rPr>
        <w:t>actividades terciarias</w:t>
      </w:r>
      <w:r w:rsidR="00B130F1" w:rsidRPr="005E5A97">
        <w:rPr>
          <w:snapToGrid w:val="0"/>
          <w:spacing w:val="-2"/>
        </w:rPr>
        <w:t xml:space="preserve"> </w:t>
      </w:r>
      <w:r w:rsidR="00803026" w:rsidRPr="005E5A97">
        <w:rPr>
          <w:snapToGrid w:val="0"/>
          <w:spacing w:val="-2"/>
        </w:rPr>
        <w:t>crecieron</w:t>
      </w:r>
      <w:r w:rsidR="00A7230F" w:rsidRPr="005E5A97">
        <w:rPr>
          <w:snapToGrid w:val="0"/>
          <w:spacing w:val="-2"/>
        </w:rPr>
        <w:t xml:space="preserve"> </w:t>
      </w:r>
      <w:r w:rsidRPr="005E5A97">
        <w:rPr>
          <w:snapToGrid w:val="0"/>
          <w:spacing w:val="-2"/>
        </w:rPr>
        <w:t>0</w:t>
      </w:r>
      <w:r w:rsidR="00302EED" w:rsidRPr="005E5A97">
        <w:rPr>
          <w:snapToGrid w:val="0"/>
          <w:spacing w:val="-2"/>
        </w:rPr>
        <w:t>.</w:t>
      </w:r>
      <w:r w:rsidR="00803026" w:rsidRPr="005E5A97">
        <w:rPr>
          <w:snapToGrid w:val="0"/>
          <w:spacing w:val="-2"/>
        </w:rPr>
        <w:t>33</w:t>
      </w:r>
      <w:r w:rsidR="00E826C0" w:rsidRPr="005E5A97">
        <w:rPr>
          <w:snapToGrid w:val="0"/>
          <w:spacing w:val="-2"/>
        </w:rPr>
        <w:t> </w:t>
      </w:r>
      <w:r w:rsidRPr="005E5A97">
        <w:rPr>
          <w:snapToGrid w:val="0"/>
          <w:spacing w:val="-2"/>
        </w:rPr>
        <w:t>% a tasa mensual y</w:t>
      </w:r>
      <w:r w:rsidR="00A012B3" w:rsidRPr="005E5A97">
        <w:rPr>
          <w:snapToGrid w:val="0"/>
          <w:spacing w:val="-2"/>
        </w:rPr>
        <w:t xml:space="preserve"> </w:t>
      </w:r>
      <w:r w:rsidR="00D82B20" w:rsidRPr="005E5A97">
        <w:rPr>
          <w:snapToGrid w:val="0"/>
          <w:spacing w:val="-2"/>
        </w:rPr>
        <w:t>3</w:t>
      </w:r>
      <w:r w:rsidR="00B130F1" w:rsidRPr="005E5A97">
        <w:rPr>
          <w:snapToGrid w:val="0"/>
          <w:spacing w:val="-2"/>
        </w:rPr>
        <w:t>.</w:t>
      </w:r>
      <w:r w:rsidR="0011130C" w:rsidRPr="005E5A97">
        <w:rPr>
          <w:snapToGrid w:val="0"/>
          <w:spacing w:val="-2"/>
        </w:rPr>
        <w:t>8</w:t>
      </w:r>
      <w:r w:rsidR="00803026" w:rsidRPr="005E5A97">
        <w:rPr>
          <w:snapToGrid w:val="0"/>
          <w:spacing w:val="-2"/>
        </w:rPr>
        <w:t>2</w:t>
      </w:r>
      <w:r w:rsidR="00E826C0" w:rsidRPr="005E5A97">
        <w:rPr>
          <w:snapToGrid w:val="0"/>
          <w:spacing w:val="-2"/>
        </w:rPr>
        <w:t> </w:t>
      </w:r>
      <w:r w:rsidRPr="005E5A97">
        <w:rPr>
          <w:snapToGrid w:val="0"/>
          <w:spacing w:val="-2"/>
        </w:rPr>
        <w:t>% a tasa anual</w:t>
      </w:r>
      <w:r w:rsidR="005D63E7" w:rsidRPr="005E5A97">
        <w:rPr>
          <w:snapToGrid w:val="0"/>
          <w:spacing w:val="-2"/>
        </w:rPr>
        <w:t xml:space="preserve"> (ver</w:t>
      </w:r>
      <w:r w:rsidR="00E027FF" w:rsidRPr="005E5A97">
        <w:rPr>
          <w:snapToGrid w:val="0"/>
          <w:spacing w:val="-2"/>
        </w:rPr>
        <w:t xml:space="preserve"> </w:t>
      </w:r>
      <w:r w:rsidR="005D63E7" w:rsidRPr="005E5A97">
        <w:rPr>
          <w:snapToGrid w:val="0"/>
          <w:spacing w:val="-2"/>
        </w:rPr>
        <w:t>cuadro</w:t>
      </w:r>
      <w:r w:rsidR="00E027FF" w:rsidRPr="005E5A97">
        <w:rPr>
          <w:snapToGrid w:val="0"/>
          <w:spacing w:val="-2"/>
        </w:rPr>
        <w:t xml:space="preserve"> </w:t>
      </w:r>
      <w:r w:rsidR="005D63E7" w:rsidRPr="005E5A97">
        <w:rPr>
          <w:snapToGrid w:val="0"/>
          <w:spacing w:val="-2"/>
        </w:rPr>
        <w:t>4)</w:t>
      </w:r>
      <w:r w:rsidR="00502CAB" w:rsidRPr="005E5A97">
        <w:rPr>
          <w:snapToGrid w:val="0"/>
          <w:spacing w:val="-2"/>
        </w:rPr>
        <w:t>.</w:t>
      </w:r>
    </w:p>
    <w:p w14:paraId="6BB0FF62" w14:textId="2F0AEF49" w:rsidR="004430B9" w:rsidRPr="005E5A97" w:rsidRDefault="004430B9" w:rsidP="00A01DB2">
      <w:pPr>
        <w:widowControl w:val="0"/>
        <w:autoSpaceDE w:val="0"/>
        <w:autoSpaceDN w:val="0"/>
        <w:adjustRightInd w:val="0"/>
        <w:spacing w:before="200"/>
        <w:jc w:val="center"/>
        <w:rPr>
          <w:snapToGrid w:val="0"/>
          <w:color w:val="003057"/>
          <w:sz w:val="20"/>
          <w:szCs w:val="20"/>
        </w:rPr>
      </w:pPr>
      <w:r w:rsidRPr="005E5A97">
        <w:rPr>
          <w:snapToGrid w:val="0"/>
          <w:color w:val="003057"/>
          <w:sz w:val="20"/>
          <w:szCs w:val="20"/>
        </w:rPr>
        <w:t>Cuadro 4</w:t>
      </w:r>
    </w:p>
    <w:p w14:paraId="00423AFB" w14:textId="719E0936" w:rsidR="004430B9" w:rsidRPr="005E5A97" w:rsidRDefault="005D63E7" w:rsidP="004430B9">
      <w:pPr>
        <w:widowControl w:val="0"/>
        <w:autoSpaceDE w:val="0"/>
        <w:autoSpaceDN w:val="0"/>
        <w:adjustRightInd w:val="0"/>
        <w:jc w:val="center"/>
        <w:rPr>
          <w:b/>
          <w:smallCaps/>
          <w:snapToGrid w:val="0"/>
          <w:color w:val="003057"/>
          <w:sz w:val="22"/>
          <w:szCs w:val="22"/>
        </w:rPr>
      </w:pPr>
      <w:r w:rsidRPr="005E5A97">
        <w:rPr>
          <w:b/>
          <w:snapToGrid w:val="0"/>
          <w:color w:val="003057"/>
          <w:sz w:val="22"/>
          <w:szCs w:val="22"/>
        </w:rPr>
        <w:t>V</w:t>
      </w:r>
      <w:r w:rsidR="004430B9" w:rsidRPr="005E5A97">
        <w:rPr>
          <w:b/>
          <w:snapToGrid w:val="0"/>
          <w:color w:val="003057"/>
          <w:sz w:val="22"/>
          <w:szCs w:val="22"/>
        </w:rPr>
        <w:t>ariación del</w:t>
      </w:r>
      <w:r w:rsidR="004430B9" w:rsidRPr="005E5A97">
        <w:rPr>
          <w:b/>
          <w:smallCaps/>
          <w:snapToGrid w:val="0"/>
          <w:color w:val="003057"/>
          <w:sz w:val="22"/>
          <w:szCs w:val="22"/>
        </w:rPr>
        <w:t xml:space="preserve"> </w:t>
      </w:r>
      <w:r w:rsidR="001E73F0" w:rsidRPr="005E5A97">
        <w:rPr>
          <w:b/>
          <w:snapToGrid w:val="0"/>
          <w:color w:val="003057"/>
          <w:sz w:val="22"/>
          <w:szCs w:val="22"/>
        </w:rPr>
        <w:t>Índice Nacional de Precios Productor</w:t>
      </w:r>
    </w:p>
    <w:p w14:paraId="07DD63B6" w14:textId="77777777" w:rsidR="004430B9" w:rsidRPr="005E5A97" w:rsidRDefault="004430B9" w:rsidP="004430B9">
      <w:pPr>
        <w:widowControl w:val="0"/>
        <w:autoSpaceDE w:val="0"/>
        <w:autoSpaceDN w:val="0"/>
        <w:adjustRightInd w:val="0"/>
        <w:jc w:val="center"/>
        <w:rPr>
          <w:bCs/>
          <w:snapToGrid w:val="0"/>
          <w:color w:val="003057"/>
          <w:sz w:val="20"/>
          <w:szCs w:val="20"/>
        </w:rPr>
      </w:pPr>
      <w:r w:rsidRPr="005E5A97">
        <w:rPr>
          <w:bCs/>
          <w:snapToGrid w:val="0"/>
          <w:color w:val="003057"/>
          <w:sz w:val="20"/>
          <w:szCs w:val="20"/>
        </w:rPr>
        <w:t>mercancías y servicios de uso intermedio, incluido petróleo</w:t>
      </w:r>
    </w:p>
    <w:p w14:paraId="56A33092" w14:textId="5BC0568B" w:rsidR="00050D6A" w:rsidRPr="005E5A97" w:rsidRDefault="004F103F" w:rsidP="004430B9">
      <w:pPr>
        <w:widowControl w:val="0"/>
        <w:autoSpaceDE w:val="0"/>
        <w:autoSpaceDN w:val="0"/>
        <w:adjustRightInd w:val="0"/>
        <w:jc w:val="center"/>
        <w:rPr>
          <w:snapToGrid w:val="0"/>
          <w:color w:val="27251F"/>
          <w:sz w:val="20"/>
          <w:szCs w:val="20"/>
        </w:rPr>
      </w:pPr>
      <w:r w:rsidRPr="005E5A97">
        <w:rPr>
          <w:snapToGrid w:val="0"/>
          <w:color w:val="27251F"/>
          <w:sz w:val="20"/>
          <w:szCs w:val="20"/>
        </w:rPr>
        <w:t>ju</w:t>
      </w:r>
      <w:r w:rsidR="00F817FF" w:rsidRPr="005E5A97">
        <w:rPr>
          <w:snapToGrid w:val="0"/>
          <w:color w:val="27251F"/>
          <w:sz w:val="20"/>
          <w:szCs w:val="20"/>
        </w:rPr>
        <w:t>l</w:t>
      </w:r>
      <w:r w:rsidRPr="005E5A97">
        <w:rPr>
          <w:snapToGrid w:val="0"/>
          <w:color w:val="27251F"/>
          <w:sz w:val="20"/>
          <w:szCs w:val="20"/>
        </w:rPr>
        <w:t>i</w:t>
      </w:r>
      <w:r w:rsidR="000A371A" w:rsidRPr="005E5A97">
        <w:rPr>
          <w:snapToGrid w:val="0"/>
          <w:color w:val="27251F"/>
          <w:sz w:val="20"/>
          <w:szCs w:val="20"/>
        </w:rPr>
        <w:t>o</w:t>
      </w:r>
      <w:r w:rsidR="004430B9" w:rsidRPr="005E5A97">
        <w:rPr>
          <w:snapToGrid w:val="0"/>
          <w:color w:val="27251F"/>
          <w:sz w:val="20"/>
          <w:szCs w:val="20"/>
        </w:rPr>
        <w:t xml:space="preserve"> de los años que se indican</w:t>
      </w:r>
    </w:p>
    <w:p w14:paraId="6F36A70D" w14:textId="1EB398D5" w:rsidR="00EB090A" w:rsidRPr="005E5A97" w:rsidRDefault="00EB090A" w:rsidP="004430B9">
      <w:pPr>
        <w:widowControl w:val="0"/>
        <w:autoSpaceDE w:val="0"/>
        <w:autoSpaceDN w:val="0"/>
        <w:adjustRightInd w:val="0"/>
        <w:jc w:val="center"/>
        <w:rPr>
          <w:snapToGrid w:val="0"/>
          <w:color w:val="27251F"/>
          <w:sz w:val="18"/>
          <w:szCs w:val="18"/>
        </w:rPr>
      </w:pPr>
      <w:r w:rsidRPr="005E5A97">
        <w:rPr>
          <w:bCs/>
          <w:snapToGrid w:val="0"/>
          <w:color w:val="27251F"/>
          <w:sz w:val="18"/>
          <w:szCs w:val="18"/>
        </w:rPr>
        <w:t>(variación porcentual)</w:t>
      </w:r>
    </w:p>
    <w:tbl>
      <w:tblPr>
        <w:tblW w:w="5000" w:type="pct"/>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28" w:type="dxa"/>
          <w:right w:w="28" w:type="dxa"/>
        </w:tblCellMar>
        <w:tblLook w:val="04A0" w:firstRow="1" w:lastRow="0" w:firstColumn="1" w:lastColumn="0" w:noHBand="0" w:noVBand="1"/>
      </w:tblPr>
      <w:tblGrid>
        <w:gridCol w:w="4835"/>
        <w:gridCol w:w="854"/>
        <w:gridCol w:w="855"/>
        <w:gridCol w:w="855"/>
        <w:gridCol w:w="855"/>
        <w:gridCol w:w="855"/>
        <w:gridCol w:w="855"/>
      </w:tblGrid>
      <w:tr w:rsidR="004430B9" w:rsidRPr="005E5A97" w14:paraId="26B2455A" w14:textId="77777777" w:rsidTr="00D25E85">
        <w:trPr>
          <w:trHeight w:val="255"/>
          <w:jc w:val="center"/>
        </w:trPr>
        <w:tc>
          <w:tcPr>
            <w:tcW w:w="4835" w:type="dxa"/>
            <w:vMerge w:val="restart"/>
            <w:shd w:val="clear" w:color="auto" w:fill="80DDD7"/>
            <w:noWrap/>
            <w:vAlign w:val="center"/>
            <w:hideMark/>
          </w:tcPr>
          <w:p w14:paraId="656EA169" w14:textId="77777777" w:rsidR="004430B9" w:rsidRPr="005E5A97" w:rsidRDefault="004430B9" w:rsidP="002D3840">
            <w:pPr>
              <w:keepNext/>
              <w:keepLines/>
              <w:autoSpaceDE w:val="0"/>
              <w:autoSpaceDN w:val="0"/>
              <w:adjustRightInd w:val="0"/>
              <w:jc w:val="center"/>
              <w:rPr>
                <w:b/>
                <w:color w:val="000000"/>
                <w:sz w:val="16"/>
                <w:szCs w:val="16"/>
                <w:lang w:eastAsia="es-MX"/>
              </w:rPr>
            </w:pPr>
            <w:bookmarkStart w:id="5" w:name="_Hlk2757867"/>
            <w:r w:rsidRPr="005E5A97">
              <w:rPr>
                <w:b/>
                <w:color w:val="000000"/>
                <w:sz w:val="16"/>
                <w:szCs w:val="16"/>
                <w:lang w:eastAsia="es-MX"/>
              </w:rPr>
              <w:t>Actividad económica</w:t>
            </w:r>
          </w:p>
        </w:tc>
        <w:tc>
          <w:tcPr>
            <w:tcW w:w="2564" w:type="dxa"/>
            <w:gridSpan w:val="3"/>
            <w:shd w:val="clear" w:color="auto" w:fill="80DDD7"/>
            <w:noWrap/>
            <w:vAlign w:val="center"/>
            <w:hideMark/>
          </w:tcPr>
          <w:p w14:paraId="60331EE5" w14:textId="77777777" w:rsidR="004430B9" w:rsidRPr="005E5A97" w:rsidRDefault="004430B9" w:rsidP="00067230">
            <w:pPr>
              <w:keepNext/>
              <w:keepLines/>
              <w:jc w:val="center"/>
              <w:rPr>
                <w:b/>
                <w:color w:val="000000"/>
                <w:sz w:val="16"/>
                <w:szCs w:val="16"/>
                <w:lang w:eastAsia="es-MX"/>
              </w:rPr>
            </w:pPr>
            <w:r w:rsidRPr="005E5A97">
              <w:rPr>
                <w:b/>
                <w:color w:val="000000"/>
                <w:sz w:val="16"/>
                <w:szCs w:val="16"/>
                <w:lang w:eastAsia="es-MX"/>
              </w:rPr>
              <w:t>Variación porcentual mensual</w:t>
            </w:r>
          </w:p>
        </w:tc>
        <w:tc>
          <w:tcPr>
            <w:tcW w:w="2565" w:type="dxa"/>
            <w:gridSpan w:val="3"/>
            <w:shd w:val="clear" w:color="auto" w:fill="80DDD7"/>
            <w:noWrap/>
            <w:vAlign w:val="center"/>
            <w:hideMark/>
          </w:tcPr>
          <w:p w14:paraId="24352AA8" w14:textId="77777777" w:rsidR="004430B9" w:rsidRPr="005E5A97" w:rsidRDefault="004430B9" w:rsidP="00067230">
            <w:pPr>
              <w:keepNext/>
              <w:keepLines/>
              <w:jc w:val="center"/>
              <w:rPr>
                <w:b/>
                <w:color w:val="000000"/>
                <w:sz w:val="16"/>
                <w:szCs w:val="16"/>
                <w:lang w:eastAsia="es-MX"/>
              </w:rPr>
            </w:pPr>
            <w:r w:rsidRPr="005E5A97">
              <w:rPr>
                <w:b/>
                <w:color w:val="000000"/>
                <w:sz w:val="16"/>
                <w:szCs w:val="16"/>
                <w:lang w:eastAsia="es-MX"/>
              </w:rPr>
              <w:t>Variación porcentual anual</w:t>
            </w:r>
          </w:p>
        </w:tc>
      </w:tr>
      <w:tr w:rsidR="004430B9" w:rsidRPr="005E5A97" w14:paraId="0F254FEB" w14:textId="77777777" w:rsidTr="00D25E85">
        <w:trPr>
          <w:trHeight w:val="255"/>
          <w:jc w:val="center"/>
        </w:trPr>
        <w:tc>
          <w:tcPr>
            <w:tcW w:w="4835" w:type="dxa"/>
            <w:vMerge/>
            <w:vAlign w:val="center"/>
            <w:hideMark/>
          </w:tcPr>
          <w:p w14:paraId="201B4AC4" w14:textId="77777777" w:rsidR="004430B9" w:rsidRPr="005E5A97" w:rsidRDefault="004430B9" w:rsidP="00067230">
            <w:pPr>
              <w:jc w:val="center"/>
              <w:rPr>
                <w:b/>
                <w:color w:val="000000"/>
                <w:sz w:val="16"/>
                <w:szCs w:val="16"/>
                <w:lang w:eastAsia="es-MX"/>
              </w:rPr>
            </w:pPr>
          </w:p>
        </w:tc>
        <w:tc>
          <w:tcPr>
            <w:tcW w:w="854" w:type="dxa"/>
            <w:shd w:val="clear" w:color="auto" w:fill="BDEDEA"/>
            <w:noWrap/>
            <w:vAlign w:val="center"/>
            <w:hideMark/>
          </w:tcPr>
          <w:p w14:paraId="520FF61A" w14:textId="5CCA83BB" w:rsidR="004430B9" w:rsidRPr="005E5A97" w:rsidRDefault="004430B9" w:rsidP="00067230">
            <w:pPr>
              <w:jc w:val="center"/>
              <w:rPr>
                <w:b/>
                <w:color w:val="000000"/>
                <w:sz w:val="16"/>
                <w:szCs w:val="16"/>
              </w:rPr>
            </w:pPr>
            <w:r w:rsidRPr="005E5A97">
              <w:rPr>
                <w:b/>
                <w:color w:val="000000"/>
                <w:sz w:val="16"/>
                <w:szCs w:val="16"/>
              </w:rPr>
              <w:t>202</w:t>
            </w:r>
            <w:r w:rsidR="008F7AD2" w:rsidRPr="005E5A97">
              <w:rPr>
                <w:b/>
                <w:color w:val="000000"/>
                <w:sz w:val="16"/>
                <w:szCs w:val="16"/>
              </w:rPr>
              <w:t>4</w:t>
            </w:r>
          </w:p>
        </w:tc>
        <w:tc>
          <w:tcPr>
            <w:tcW w:w="855" w:type="dxa"/>
            <w:shd w:val="clear" w:color="auto" w:fill="BDEDEA"/>
            <w:noWrap/>
            <w:vAlign w:val="center"/>
            <w:hideMark/>
          </w:tcPr>
          <w:p w14:paraId="4961266D" w14:textId="25315777" w:rsidR="004430B9" w:rsidRPr="005E5A97" w:rsidRDefault="004430B9" w:rsidP="00067230">
            <w:pPr>
              <w:jc w:val="center"/>
              <w:rPr>
                <w:b/>
                <w:color w:val="000000"/>
                <w:sz w:val="16"/>
                <w:szCs w:val="16"/>
              </w:rPr>
            </w:pPr>
            <w:r w:rsidRPr="005E5A97">
              <w:rPr>
                <w:b/>
                <w:color w:val="000000"/>
                <w:sz w:val="16"/>
                <w:szCs w:val="16"/>
              </w:rPr>
              <w:t>202</w:t>
            </w:r>
            <w:r w:rsidR="008F7AD2" w:rsidRPr="005E5A97">
              <w:rPr>
                <w:b/>
                <w:color w:val="000000"/>
                <w:sz w:val="16"/>
                <w:szCs w:val="16"/>
              </w:rPr>
              <w:t>5</w:t>
            </w:r>
          </w:p>
        </w:tc>
        <w:tc>
          <w:tcPr>
            <w:tcW w:w="855" w:type="dxa"/>
            <w:shd w:val="clear" w:color="auto" w:fill="BDEDEA"/>
            <w:noWrap/>
            <w:vAlign w:val="center"/>
            <w:hideMark/>
          </w:tcPr>
          <w:p w14:paraId="2F0BFB6A" w14:textId="0A9243F6" w:rsidR="004430B9" w:rsidRPr="005E5A97" w:rsidRDefault="004430B9" w:rsidP="00067230">
            <w:pPr>
              <w:jc w:val="center"/>
              <w:rPr>
                <w:b/>
                <w:color w:val="000000"/>
                <w:sz w:val="16"/>
                <w:szCs w:val="16"/>
              </w:rPr>
            </w:pPr>
            <w:r w:rsidRPr="005E5A97">
              <w:rPr>
                <w:b/>
                <w:color w:val="000000"/>
                <w:sz w:val="16"/>
                <w:szCs w:val="16"/>
              </w:rPr>
              <w:t>202</w:t>
            </w:r>
            <w:r w:rsidR="008F7AD2" w:rsidRPr="005E5A97">
              <w:rPr>
                <w:b/>
                <w:color w:val="000000"/>
                <w:sz w:val="16"/>
                <w:szCs w:val="16"/>
              </w:rPr>
              <w:t>6</w:t>
            </w:r>
          </w:p>
        </w:tc>
        <w:tc>
          <w:tcPr>
            <w:tcW w:w="855" w:type="dxa"/>
            <w:shd w:val="clear" w:color="auto" w:fill="BDEDEA"/>
            <w:noWrap/>
            <w:vAlign w:val="center"/>
            <w:hideMark/>
          </w:tcPr>
          <w:p w14:paraId="79B8E6D9" w14:textId="1B1BAF51" w:rsidR="004430B9" w:rsidRPr="005E5A97" w:rsidRDefault="004430B9" w:rsidP="00067230">
            <w:pPr>
              <w:jc w:val="center"/>
              <w:rPr>
                <w:b/>
                <w:color w:val="000000"/>
                <w:sz w:val="16"/>
                <w:szCs w:val="16"/>
              </w:rPr>
            </w:pPr>
            <w:r w:rsidRPr="005E5A97">
              <w:rPr>
                <w:b/>
                <w:color w:val="000000"/>
                <w:sz w:val="16"/>
                <w:szCs w:val="16"/>
              </w:rPr>
              <w:t>202</w:t>
            </w:r>
            <w:r w:rsidR="008F7AD2" w:rsidRPr="005E5A97">
              <w:rPr>
                <w:b/>
                <w:color w:val="000000"/>
                <w:sz w:val="16"/>
                <w:szCs w:val="16"/>
              </w:rPr>
              <w:t>4</w:t>
            </w:r>
          </w:p>
        </w:tc>
        <w:tc>
          <w:tcPr>
            <w:tcW w:w="855" w:type="dxa"/>
            <w:shd w:val="clear" w:color="auto" w:fill="BDEDEA"/>
            <w:noWrap/>
            <w:vAlign w:val="center"/>
            <w:hideMark/>
          </w:tcPr>
          <w:p w14:paraId="457D0EC3" w14:textId="7132A32F" w:rsidR="004430B9" w:rsidRPr="005E5A97" w:rsidRDefault="004430B9" w:rsidP="00067230">
            <w:pPr>
              <w:jc w:val="center"/>
              <w:rPr>
                <w:b/>
                <w:color w:val="000000"/>
                <w:sz w:val="16"/>
                <w:szCs w:val="16"/>
              </w:rPr>
            </w:pPr>
            <w:r w:rsidRPr="005E5A97">
              <w:rPr>
                <w:b/>
                <w:color w:val="000000"/>
                <w:sz w:val="16"/>
                <w:szCs w:val="16"/>
              </w:rPr>
              <w:t>202</w:t>
            </w:r>
            <w:r w:rsidR="008F7AD2" w:rsidRPr="005E5A97">
              <w:rPr>
                <w:b/>
                <w:color w:val="000000"/>
                <w:sz w:val="16"/>
                <w:szCs w:val="16"/>
              </w:rPr>
              <w:t>5</w:t>
            </w:r>
          </w:p>
        </w:tc>
        <w:tc>
          <w:tcPr>
            <w:tcW w:w="855" w:type="dxa"/>
            <w:shd w:val="clear" w:color="auto" w:fill="BDEDEA"/>
            <w:noWrap/>
            <w:vAlign w:val="center"/>
            <w:hideMark/>
          </w:tcPr>
          <w:p w14:paraId="69AC3976" w14:textId="4AD572A5" w:rsidR="004430B9" w:rsidRPr="005E5A97" w:rsidRDefault="004430B9" w:rsidP="00067230">
            <w:pPr>
              <w:jc w:val="center"/>
              <w:rPr>
                <w:b/>
                <w:color w:val="000000"/>
                <w:sz w:val="16"/>
                <w:szCs w:val="16"/>
              </w:rPr>
            </w:pPr>
            <w:r w:rsidRPr="005E5A97">
              <w:rPr>
                <w:b/>
                <w:color w:val="000000"/>
                <w:sz w:val="16"/>
                <w:szCs w:val="16"/>
              </w:rPr>
              <w:t>202</w:t>
            </w:r>
            <w:r w:rsidR="008F7AD2" w:rsidRPr="005E5A97">
              <w:rPr>
                <w:b/>
                <w:color w:val="000000"/>
                <w:sz w:val="16"/>
                <w:szCs w:val="16"/>
              </w:rPr>
              <w:t>6</w:t>
            </w:r>
          </w:p>
        </w:tc>
      </w:tr>
      <w:tr w:rsidR="00685A31" w:rsidRPr="005E5A97" w14:paraId="6643437F" w14:textId="77777777" w:rsidTr="00685A31">
        <w:trPr>
          <w:trHeight w:val="227"/>
          <w:jc w:val="center"/>
        </w:trPr>
        <w:tc>
          <w:tcPr>
            <w:tcW w:w="4835" w:type="dxa"/>
            <w:shd w:val="clear" w:color="auto" w:fill="C0C0C0"/>
            <w:noWrap/>
            <w:vAlign w:val="center"/>
            <w:hideMark/>
          </w:tcPr>
          <w:p w14:paraId="25779B00" w14:textId="2769FB37" w:rsidR="00685A31" w:rsidRPr="005E5A97" w:rsidRDefault="00685A31" w:rsidP="00685A31">
            <w:pPr>
              <w:jc w:val="left"/>
              <w:rPr>
                <w:b/>
                <w:bCs/>
                <w:color w:val="000000"/>
                <w:sz w:val="16"/>
                <w:szCs w:val="16"/>
                <w:lang w:eastAsia="es-MX"/>
              </w:rPr>
            </w:pPr>
            <w:r w:rsidRPr="005E5A97">
              <w:rPr>
                <w:b/>
                <w:sz w:val="16"/>
                <w:szCs w:val="16"/>
              </w:rPr>
              <w:t>Mercancías y servicios de uso intermedio</w:t>
            </w:r>
          </w:p>
        </w:tc>
        <w:tc>
          <w:tcPr>
            <w:tcW w:w="854" w:type="dxa"/>
            <w:shd w:val="clear" w:color="auto" w:fill="C0C0C0"/>
            <w:noWrap/>
            <w:vAlign w:val="center"/>
            <w:hideMark/>
          </w:tcPr>
          <w:p w14:paraId="7882246A" w14:textId="5830688F" w:rsidR="00685A31" w:rsidRPr="005E5A97" w:rsidRDefault="00685A31" w:rsidP="00685A31">
            <w:pPr>
              <w:ind w:right="227"/>
              <w:jc w:val="right"/>
              <w:rPr>
                <w:b/>
                <w:bCs/>
                <w:color w:val="000000"/>
                <w:sz w:val="16"/>
                <w:szCs w:val="16"/>
              </w:rPr>
            </w:pPr>
            <w:r w:rsidRPr="005E5A97">
              <w:rPr>
                <w:b/>
                <w:bCs/>
                <w:color w:val="000000"/>
                <w:sz w:val="16"/>
                <w:szCs w:val="16"/>
              </w:rPr>
              <w:t>0.73</w:t>
            </w:r>
          </w:p>
        </w:tc>
        <w:tc>
          <w:tcPr>
            <w:tcW w:w="855" w:type="dxa"/>
            <w:shd w:val="clear" w:color="auto" w:fill="C0C0C0"/>
            <w:noWrap/>
            <w:vAlign w:val="center"/>
            <w:hideMark/>
          </w:tcPr>
          <w:p w14:paraId="33BBF969" w14:textId="22794CF5" w:rsidR="00685A31" w:rsidRPr="005E5A97" w:rsidRDefault="00685A31" w:rsidP="00685A31">
            <w:pPr>
              <w:ind w:right="227"/>
              <w:jc w:val="right"/>
              <w:rPr>
                <w:b/>
                <w:bCs/>
                <w:color w:val="000000"/>
                <w:sz w:val="16"/>
                <w:szCs w:val="16"/>
              </w:rPr>
            </w:pPr>
            <w:r w:rsidRPr="005E5A97">
              <w:rPr>
                <w:b/>
                <w:bCs/>
                <w:color w:val="000000"/>
                <w:sz w:val="16"/>
                <w:szCs w:val="16"/>
              </w:rPr>
              <w:t>-1.17</w:t>
            </w:r>
          </w:p>
        </w:tc>
        <w:tc>
          <w:tcPr>
            <w:tcW w:w="855" w:type="dxa"/>
            <w:shd w:val="clear" w:color="auto" w:fill="C0C0C0"/>
            <w:noWrap/>
            <w:vAlign w:val="center"/>
            <w:hideMark/>
          </w:tcPr>
          <w:p w14:paraId="4D5BF135" w14:textId="28DBD82B" w:rsidR="00685A31" w:rsidRPr="005E5A97" w:rsidRDefault="00685A31" w:rsidP="00685A31">
            <w:pPr>
              <w:ind w:right="227"/>
              <w:jc w:val="right"/>
              <w:rPr>
                <w:b/>
                <w:bCs/>
                <w:color w:val="000000"/>
                <w:sz w:val="16"/>
                <w:szCs w:val="16"/>
              </w:rPr>
            </w:pPr>
            <w:r w:rsidRPr="005E5A97">
              <w:rPr>
                <w:b/>
                <w:bCs/>
                <w:color w:val="000000"/>
                <w:sz w:val="16"/>
                <w:szCs w:val="16"/>
              </w:rPr>
              <w:t>-0.16</w:t>
            </w:r>
          </w:p>
        </w:tc>
        <w:tc>
          <w:tcPr>
            <w:tcW w:w="855" w:type="dxa"/>
            <w:shd w:val="clear" w:color="auto" w:fill="C0C0C0"/>
            <w:noWrap/>
            <w:vAlign w:val="center"/>
            <w:hideMark/>
          </w:tcPr>
          <w:p w14:paraId="5B4163B5" w14:textId="5937B8F6" w:rsidR="00685A31" w:rsidRPr="005E5A97" w:rsidRDefault="00685A31" w:rsidP="00685A31">
            <w:pPr>
              <w:ind w:right="227"/>
              <w:jc w:val="right"/>
              <w:rPr>
                <w:b/>
                <w:bCs/>
                <w:color w:val="000000"/>
                <w:sz w:val="16"/>
                <w:szCs w:val="16"/>
              </w:rPr>
            </w:pPr>
            <w:r w:rsidRPr="005E5A97">
              <w:rPr>
                <w:b/>
                <w:bCs/>
                <w:color w:val="000000"/>
                <w:sz w:val="16"/>
                <w:szCs w:val="16"/>
              </w:rPr>
              <w:t>5.48</w:t>
            </w:r>
          </w:p>
        </w:tc>
        <w:tc>
          <w:tcPr>
            <w:tcW w:w="855" w:type="dxa"/>
            <w:shd w:val="clear" w:color="auto" w:fill="C0C0C0"/>
            <w:noWrap/>
            <w:vAlign w:val="center"/>
            <w:hideMark/>
          </w:tcPr>
          <w:p w14:paraId="769AEE58" w14:textId="55DFCAAC" w:rsidR="00685A31" w:rsidRPr="005E5A97" w:rsidRDefault="00685A31" w:rsidP="00685A31">
            <w:pPr>
              <w:ind w:right="227"/>
              <w:jc w:val="right"/>
              <w:rPr>
                <w:b/>
                <w:bCs/>
                <w:color w:val="000000"/>
                <w:sz w:val="16"/>
                <w:szCs w:val="16"/>
              </w:rPr>
            </w:pPr>
            <w:r w:rsidRPr="005E5A97">
              <w:rPr>
                <w:b/>
                <w:bCs/>
                <w:color w:val="000000"/>
                <w:sz w:val="16"/>
                <w:szCs w:val="16"/>
              </w:rPr>
              <w:t>3.11</w:t>
            </w:r>
          </w:p>
        </w:tc>
        <w:tc>
          <w:tcPr>
            <w:tcW w:w="855" w:type="dxa"/>
            <w:shd w:val="clear" w:color="auto" w:fill="C0C0C0"/>
            <w:noWrap/>
            <w:vAlign w:val="center"/>
            <w:hideMark/>
          </w:tcPr>
          <w:p w14:paraId="30B68CC6" w14:textId="126AB147" w:rsidR="00685A31" w:rsidRPr="005E5A97" w:rsidRDefault="00685A31" w:rsidP="00685A31">
            <w:pPr>
              <w:ind w:right="227"/>
              <w:jc w:val="right"/>
              <w:rPr>
                <w:b/>
                <w:bCs/>
                <w:color w:val="000000"/>
                <w:sz w:val="16"/>
                <w:szCs w:val="16"/>
              </w:rPr>
            </w:pPr>
            <w:r w:rsidRPr="005E5A97">
              <w:rPr>
                <w:b/>
                <w:bCs/>
                <w:color w:val="000000"/>
                <w:sz w:val="16"/>
                <w:szCs w:val="16"/>
              </w:rPr>
              <w:t>1.73</w:t>
            </w:r>
          </w:p>
        </w:tc>
      </w:tr>
      <w:tr w:rsidR="00685A31" w:rsidRPr="005E5A97" w14:paraId="7ECBD2FE" w14:textId="77777777" w:rsidTr="00685A31">
        <w:trPr>
          <w:trHeight w:val="227"/>
          <w:jc w:val="center"/>
        </w:trPr>
        <w:tc>
          <w:tcPr>
            <w:tcW w:w="4835" w:type="dxa"/>
            <w:shd w:val="clear" w:color="auto" w:fill="C0C0C0"/>
            <w:noWrap/>
            <w:vAlign w:val="center"/>
            <w:hideMark/>
          </w:tcPr>
          <w:p w14:paraId="3D81487D" w14:textId="77777777" w:rsidR="00685A31" w:rsidRPr="005E5A97" w:rsidRDefault="00685A31" w:rsidP="00685A31">
            <w:pPr>
              <w:ind w:left="113"/>
              <w:jc w:val="left"/>
              <w:rPr>
                <w:b/>
                <w:bCs/>
                <w:color w:val="000000"/>
                <w:sz w:val="16"/>
                <w:szCs w:val="16"/>
                <w:lang w:eastAsia="es-MX"/>
              </w:rPr>
            </w:pPr>
            <w:r w:rsidRPr="005E5A97">
              <w:rPr>
                <w:b/>
                <w:bCs/>
                <w:color w:val="000000"/>
                <w:sz w:val="16"/>
                <w:szCs w:val="16"/>
                <w:lang w:eastAsia="es-MX"/>
              </w:rPr>
              <w:t>Actividades primarias</w:t>
            </w:r>
          </w:p>
        </w:tc>
        <w:tc>
          <w:tcPr>
            <w:tcW w:w="854" w:type="dxa"/>
            <w:shd w:val="clear" w:color="auto" w:fill="C0C0C0"/>
            <w:noWrap/>
            <w:vAlign w:val="center"/>
            <w:hideMark/>
          </w:tcPr>
          <w:p w14:paraId="23C6A5B9" w14:textId="36A531EF" w:rsidR="00685A31" w:rsidRPr="005E5A97" w:rsidRDefault="00685A31" w:rsidP="00685A31">
            <w:pPr>
              <w:ind w:right="227"/>
              <w:jc w:val="right"/>
              <w:rPr>
                <w:b/>
                <w:bCs/>
                <w:color w:val="000000"/>
                <w:sz w:val="16"/>
                <w:szCs w:val="16"/>
              </w:rPr>
            </w:pPr>
            <w:r w:rsidRPr="005E5A97">
              <w:rPr>
                <w:b/>
                <w:bCs/>
                <w:color w:val="000000"/>
                <w:sz w:val="16"/>
                <w:szCs w:val="16"/>
              </w:rPr>
              <w:t>0.22</w:t>
            </w:r>
          </w:p>
        </w:tc>
        <w:tc>
          <w:tcPr>
            <w:tcW w:w="855" w:type="dxa"/>
            <w:shd w:val="clear" w:color="auto" w:fill="C0C0C0"/>
            <w:noWrap/>
            <w:vAlign w:val="center"/>
            <w:hideMark/>
          </w:tcPr>
          <w:p w14:paraId="16D07A88" w14:textId="1DAC0C11" w:rsidR="00685A31" w:rsidRPr="005E5A97" w:rsidRDefault="00685A31" w:rsidP="00685A31">
            <w:pPr>
              <w:ind w:right="227"/>
              <w:jc w:val="right"/>
              <w:rPr>
                <w:b/>
                <w:bCs/>
                <w:color w:val="000000"/>
                <w:sz w:val="16"/>
                <w:szCs w:val="16"/>
              </w:rPr>
            </w:pPr>
            <w:r w:rsidRPr="005E5A97">
              <w:rPr>
                <w:b/>
                <w:bCs/>
                <w:color w:val="000000"/>
                <w:sz w:val="16"/>
                <w:szCs w:val="16"/>
              </w:rPr>
              <w:t>-3.65</w:t>
            </w:r>
          </w:p>
        </w:tc>
        <w:tc>
          <w:tcPr>
            <w:tcW w:w="855" w:type="dxa"/>
            <w:shd w:val="clear" w:color="auto" w:fill="C0C0C0"/>
            <w:noWrap/>
            <w:vAlign w:val="center"/>
            <w:hideMark/>
          </w:tcPr>
          <w:p w14:paraId="56F98274" w14:textId="796B16C8" w:rsidR="00685A31" w:rsidRPr="005E5A97" w:rsidRDefault="00685A31" w:rsidP="00685A31">
            <w:pPr>
              <w:ind w:right="227"/>
              <w:jc w:val="right"/>
              <w:rPr>
                <w:b/>
                <w:bCs/>
                <w:color w:val="000000"/>
                <w:sz w:val="16"/>
                <w:szCs w:val="16"/>
              </w:rPr>
            </w:pPr>
            <w:r w:rsidRPr="005E5A97">
              <w:rPr>
                <w:b/>
                <w:bCs/>
                <w:color w:val="000000"/>
                <w:sz w:val="16"/>
                <w:szCs w:val="16"/>
              </w:rPr>
              <w:t>-1.06</w:t>
            </w:r>
          </w:p>
        </w:tc>
        <w:tc>
          <w:tcPr>
            <w:tcW w:w="855" w:type="dxa"/>
            <w:shd w:val="clear" w:color="auto" w:fill="C0C0C0"/>
            <w:noWrap/>
            <w:vAlign w:val="center"/>
            <w:hideMark/>
          </w:tcPr>
          <w:p w14:paraId="3D0E8E2F" w14:textId="2A5097A2" w:rsidR="00685A31" w:rsidRPr="005E5A97" w:rsidRDefault="00685A31" w:rsidP="00685A31">
            <w:pPr>
              <w:ind w:right="227"/>
              <w:jc w:val="right"/>
              <w:rPr>
                <w:b/>
                <w:bCs/>
                <w:color w:val="000000"/>
                <w:sz w:val="16"/>
                <w:szCs w:val="16"/>
              </w:rPr>
            </w:pPr>
            <w:r w:rsidRPr="005E5A97">
              <w:rPr>
                <w:b/>
                <w:bCs/>
                <w:color w:val="000000"/>
                <w:sz w:val="16"/>
                <w:szCs w:val="16"/>
              </w:rPr>
              <w:t>7.53</w:t>
            </w:r>
          </w:p>
        </w:tc>
        <w:tc>
          <w:tcPr>
            <w:tcW w:w="855" w:type="dxa"/>
            <w:shd w:val="clear" w:color="auto" w:fill="C0C0C0"/>
            <w:noWrap/>
            <w:vAlign w:val="center"/>
            <w:hideMark/>
          </w:tcPr>
          <w:p w14:paraId="72716615" w14:textId="5B4830EE" w:rsidR="00685A31" w:rsidRPr="005E5A97" w:rsidRDefault="00685A31" w:rsidP="00685A31">
            <w:pPr>
              <w:ind w:right="227"/>
              <w:jc w:val="right"/>
              <w:rPr>
                <w:b/>
                <w:bCs/>
                <w:color w:val="000000"/>
                <w:sz w:val="16"/>
                <w:szCs w:val="16"/>
              </w:rPr>
            </w:pPr>
            <w:r w:rsidRPr="005E5A97">
              <w:rPr>
                <w:b/>
                <w:bCs/>
                <w:color w:val="000000"/>
                <w:sz w:val="16"/>
                <w:szCs w:val="16"/>
              </w:rPr>
              <w:t>-1.68</w:t>
            </w:r>
          </w:p>
        </w:tc>
        <w:tc>
          <w:tcPr>
            <w:tcW w:w="855" w:type="dxa"/>
            <w:shd w:val="clear" w:color="auto" w:fill="C0C0C0"/>
            <w:noWrap/>
            <w:vAlign w:val="center"/>
            <w:hideMark/>
          </w:tcPr>
          <w:p w14:paraId="036618A3" w14:textId="77EF2E50" w:rsidR="00685A31" w:rsidRPr="005E5A97" w:rsidRDefault="00685A31" w:rsidP="00685A31">
            <w:pPr>
              <w:ind w:right="227"/>
              <w:jc w:val="right"/>
              <w:rPr>
                <w:b/>
                <w:bCs/>
                <w:color w:val="000000"/>
                <w:sz w:val="16"/>
                <w:szCs w:val="16"/>
              </w:rPr>
            </w:pPr>
            <w:r w:rsidRPr="005E5A97">
              <w:rPr>
                <w:b/>
                <w:bCs/>
                <w:color w:val="000000"/>
                <w:sz w:val="16"/>
                <w:szCs w:val="16"/>
              </w:rPr>
              <w:t>-10.26</w:t>
            </w:r>
          </w:p>
        </w:tc>
      </w:tr>
      <w:tr w:rsidR="00685A31" w:rsidRPr="005E5A97" w14:paraId="79308EB9" w14:textId="77777777" w:rsidTr="00685A31">
        <w:trPr>
          <w:trHeight w:val="227"/>
          <w:jc w:val="center"/>
        </w:trPr>
        <w:tc>
          <w:tcPr>
            <w:tcW w:w="4835" w:type="dxa"/>
            <w:shd w:val="clear" w:color="auto" w:fill="C0C0C0"/>
            <w:noWrap/>
            <w:vAlign w:val="center"/>
            <w:hideMark/>
          </w:tcPr>
          <w:p w14:paraId="6C6A59CD" w14:textId="77777777" w:rsidR="00685A31" w:rsidRPr="005E5A97" w:rsidRDefault="00685A31" w:rsidP="00685A31">
            <w:pPr>
              <w:ind w:left="113"/>
              <w:jc w:val="left"/>
              <w:rPr>
                <w:b/>
                <w:bCs/>
                <w:color w:val="000000"/>
                <w:sz w:val="16"/>
                <w:szCs w:val="16"/>
                <w:lang w:eastAsia="es-MX"/>
              </w:rPr>
            </w:pPr>
            <w:r w:rsidRPr="005E5A97">
              <w:rPr>
                <w:b/>
                <w:bCs/>
                <w:color w:val="000000"/>
                <w:sz w:val="16"/>
                <w:szCs w:val="16"/>
                <w:lang w:eastAsia="es-MX"/>
              </w:rPr>
              <w:t xml:space="preserve">Actividades secundarias </w:t>
            </w:r>
          </w:p>
        </w:tc>
        <w:tc>
          <w:tcPr>
            <w:tcW w:w="854" w:type="dxa"/>
            <w:shd w:val="clear" w:color="auto" w:fill="C0C0C0"/>
            <w:noWrap/>
            <w:vAlign w:val="center"/>
            <w:hideMark/>
          </w:tcPr>
          <w:p w14:paraId="4703ED4E" w14:textId="3824245A" w:rsidR="00685A31" w:rsidRPr="005E5A97" w:rsidRDefault="00685A31" w:rsidP="00685A31">
            <w:pPr>
              <w:ind w:right="227"/>
              <w:jc w:val="right"/>
              <w:rPr>
                <w:b/>
                <w:bCs/>
                <w:color w:val="000000"/>
                <w:sz w:val="16"/>
                <w:szCs w:val="16"/>
              </w:rPr>
            </w:pPr>
            <w:r w:rsidRPr="005E5A97">
              <w:rPr>
                <w:b/>
                <w:bCs/>
                <w:color w:val="000000"/>
                <w:sz w:val="16"/>
                <w:szCs w:val="16"/>
              </w:rPr>
              <w:t>0.29</w:t>
            </w:r>
          </w:p>
        </w:tc>
        <w:tc>
          <w:tcPr>
            <w:tcW w:w="855" w:type="dxa"/>
            <w:shd w:val="clear" w:color="auto" w:fill="C0C0C0"/>
            <w:noWrap/>
            <w:vAlign w:val="center"/>
            <w:hideMark/>
          </w:tcPr>
          <w:p w14:paraId="7CB3AF76" w14:textId="789F1BA4" w:rsidR="00685A31" w:rsidRPr="005E5A97" w:rsidRDefault="00685A31" w:rsidP="00685A31">
            <w:pPr>
              <w:ind w:right="227"/>
              <w:jc w:val="right"/>
              <w:rPr>
                <w:b/>
                <w:bCs/>
                <w:color w:val="000000"/>
                <w:sz w:val="16"/>
                <w:szCs w:val="16"/>
              </w:rPr>
            </w:pPr>
            <w:r w:rsidRPr="005E5A97">
              <w:rPr>
                <w:b/>
                <w:bCs/>
                <w:color w:val="000000"/>
                <w:sz w:val="16"/>
                <w:szCs w:val="16"/>
              </w:rPr>
              <w:t>-1.53</w:t>
            </w:r>
          </w:p>
        </w:tc>
        <w:tc>
          <w:tcPr>
            <w:tcW w:w="855" w:type="dxa"/>
            <w:shd w:val="clear" w:color="auto" w:fill="C0C0C0"/>
            <w:noWrap/>
            <w:vAlign w:val="center"/>
            <w:hideMark/>
          </w:tcPr>
          <w:p w14:paraId="145F31D0" w14:textId="5AFA55C9" w:rsidR="00685A31" w:rsidRPr="005E5A97" w:rsidRDefault="00685A31" w:rsidP="00685A31">
            <w:pPr>
              <w:ind w:right="227"/>
              <w:jc w:val="right"/>
              <w:rPr>
                <w:b/>
                <w:bCs/>
                <w:color w:val="000000"/>
                <w:sz w:val="16"/>
                <w:szCs w:val="16"/>
              </w:rPr>
            </w:pPr>
            <w:r w:rsidRPr="005E5A97">
              <w:rPr>
                <w:b/>
                <w:bCs/>
                <w:color w:val="000000"/>
                <w:sz w:val="16"/>
                <w:szCs w:val="16"/>
              </w:rPr>
              <w:t>-0.29</w:t>
            </w:r>
          </w:p>
        </w:tc>
        <w:tc>
          <w:tcPr>
            <w:tcW w:w="855" w:type="dxa"/>
            <w:shd w:val="clear" w:color="auto" w:fill="C0C0C0"/>
            <w:noWrap/>
            <w:vAlign w:val="center"/>
            <w:hideMark/>
          </w:tcPr>
          <w:p w14:paraId="2306BA6D" w14:textId="07B91E23" w:rsidR="00685A31" w:rsidRPr="005E5A97" w:rsidRDefault="00685A31" w:rsidP="00685A31">
            <w:pPr>
              <w:ind w:right="227"/>
              <w:jc w:val="right"/>
              <w:rPr>
                <w:b/>
                <w:bCs/>
                <w:color w:val="000000"/>
                <w:sz w:val="16"/>
                <w:szCs w:val="16"/>
              </w:rPr>
            </w:pPr>
            <w:r w:rsidRPr="005E5A97">
              <w:rPr>
                <w:b/>
                <w:bCs/>
                <w:color w:val="000000"/>
                <w:sz w:val="16"/>
                <w:szCs w:val="16"/>
              </w:rPr>
              <w:t>4.90</w:t>
            </w:r>
          </w:p>
        </w:tc>
        <w:tc>
          <w:tcPr>
            <w:tcW w:w="855" w:type="dxa"/>
            <w:shd w:val="clear" w:color="auto" w:fill="C0C0C0"/>
            <w:noWrap/>
            <w:vAlign w:val="center"/>
            <w:hideMark/>
          </w:tcPr>
          <w:p w14:paraId="542AB479" w14:textId="3828FFCB" w:rsidR="00685A31" w:rsidRPr="005E5A97" w:rsidRDefault="00685A31" w:rsidP="00685A31">
            <w:pPr>
              <w:ind w:right="227"/>
              <w:jc w:val="right"/>
              <w:rPr>
                <w:b/>
                <w:bCs/>
                <w:color w:val="000000"/>
                <w:sz w:val="16"/>
                <w:szCs w:val="16"/>
              </w:rPr>
            </w:pPr>
            <w:r w:rsidRPr="005E5A97">
              <w:rPr>
                <w:b/>
                <w:bCs/>
                <w:color w:val="000000"/>
                <w:sz w:val="16"/>
                <w:szCs w:val="16"/>
              </w:rPr>
              <w:t>3.62</w:t>
            </w:r>
          </w:p>
        </w:tc>
        <w:tc>
          <w:tcPr>
            <w:tcW w:w="855" w:type="dxa"/>
            <w:shd w:val="clear" w:color="auto" w:fill="C0C0C0"/>
            <w:noWrap/>
            <w:vAlign w:val="center"/>
            <w:hideMark/>
          </w:tcPr>
          <w:p w14:paraId="055A6DBD" w14:textId="0133CF33" w:rsidR="00685A31" w:rsidRPr="005E5A97" w:rsidRDefault="00685A31" w:rsidP="00685A31">
            <w:pPr>
              <w:ind w:right="227"/>
              <w:jc w:val="right"/>
              <w:rPr>
                <w:b/>
                <w:bCs/>
                <w:color w:val="000000"/>
                <w:sz w:val="16"/>
                <w:szCs w:val="16"/>
              </w:rPr>
            </w:pPr>
            <w:r w:rsidRPr="005E5A97">
              <w:rPr>
                <w:b/>
                <w:bCs/>
                <w:color w:val="000000"/>
                <w:sz w:val="16"/>
                <w:szCs w:val="16"/>
              </w:rPr>
              <w:t>2.44</w:t>
            </w:r>
          </w:p>
        </w:tc>
      </w:tr>
      <w:tr w:rsidR="00685A31" w:rsidRPr="005E5A97" w14:paraId="6CED3A9A" w14:textId="77777777" w:rsidTr="00685A31">
        <w:trPr>
          <w:trHeight w:val="227"/>
          <w:jc w:val="center"/>
        </w:trPr>
        <w:tc>
          <w:tcPr>
            <w:tcW w:w="4835" w:type="dxa"/>
            <w:noWrap/>
            <w:vAlign w:val="center"/>
            <w:hideMark/>
          </w:tcPr>
          <w:p w14:paraId="56E04FB5" w14:textId="77777777" w:rsidR="00685A31" w:rsidRPr="005E5A97" w:rsidRDefault="00685A31" w:rsidP="00685A31">
            <w:pPr>
              <w:ind w:left="227"/>
              <w:jc w:val="left"/>
              <w:rPr>
                <w:color w:val="000000"/>
                <w:sz w:val="16"/>
                <w:szCs w:val="16"/>
                <w:lang w:eastAsia="es-MX"/>
              </w:rPr>
            </w:pPr>
            <w:r w:rsidRPr="005E5A97">
              <w:rPr>
                <w:color w:val="000000"/>
                <w:sz w:val="16"/>
                <w:szCs w:val="16"/>
                <w:lang w:eastAsia="es-MX"/>
              </w:rPr>
              <w:t>Minería</w:t>
            </w:r>
          </w:p>
        </w:tc>
        <w:tc>
          <w:tcPr>
            <w:tcW w:w="854" w:type="dxa"/>
            <w:noWrap/>
            <w:vAlign w:val="center"/>
            <w:hideMark/>
          </w:tcPr>
          <w:p w14:paraId="765EC05F" w14:textId="15C87C28" w:rsidR="00685A31" w:rsidRPr="005E5A97" w:rsidRDefault="00685A31" w:rsidP="00685A31">
            <w:pPr>
              <w:ind w:right="227"/>
              <w:jc w:val="right"/>
              <w:rPr>
                <w:color w:val="000000"/>
                <w:sz w:val="16"/>
                <w:szCs w:val="16"/>
              </w:rPr>
            </w:pPr>
            <w:r w:rsidRPr="005E5A97">
              <w:rPr>
                <w:color w:val="000000"/>
                <w:sz w:val="16"/>
                <w:szCs w:val="16"/>
              </w:rPr>
              <w:t>0.59</w:t>
            </w:r>
          </w:p>
        </w:tc>
        <w:tc>
          <w:tcPr>
            <w:tcW w:w="855" w:type="dxa"/>
            <w:noWrap/>
            <w:vAlign w:val="center"/>
            <w:hideMark/>
          </w:tcPr>
          <w:p w14:paraId="2C06F2C0" w14:textId="59E59CA3" w:rsidR="00685A31" w:rsidRPr="005E5A97" w:rsidRDefault="00685A31" w:rsidP="00685A31">
            <w:pPr>
              <w:ind w:right="227"/>
              <w:jc w:val="right"/>
              <w:rPr>
                <w:color w:val="000000"/>
                <w:sz w:val="16"/>
                <w:szCs w:val="16"/>
              </w:rPr>
            </w:pPr>
            <w:r w:rsidRPr="005E5A97">
              <w:rPr>
                <w:color w:val="000000"/>
                <w:sz w:val="16"/>
                <w:szCs w:val="16"/>
              </w:rPr>
              <w:t>-1.05</w:t>
            </w:r>
          </w:p>
        </w:tc>
        <w:tc>
          <w:tcPr>
            <w:tcW w:w="855" w:type="dxa"/>
            <w:noWrap/>
            <w:vAlign w:val="center"/>
            <w:hideMark/>
          </w:tcPr>
          <w:p w14:paraId="219B7B81" w14:textId="00B64DCF" w:rsidR="00685A31" w:rsidRPr="005E5A97" w:rsidRDefault="00685A31" w:rsidP="00685A31">
            <w:pPr>
              <w:ind w:right="227"/>
              <w:jc w:val="right"/>
              <w:rPr>
                <w:color w:val="000000"/>
                <w:sz w:val="16"/>
                <w:szCs w:val="16"/>
              </w:rPr>
            </w:pPr>
            <w:r w:rsidRPr="005E5A97">
              <w:rPr>
                <w:color w:val="000000"/>
                <w:sz w:val="16"/>
                <w:szCs w:val="16"/>
              </w:rPr>
              <w:t>-2.93</w:t>
            </w:r>
          </w:p>
        </w:tc>
        <w:tc>
          <w:tcPr>
            <w:tcW w:w="855" w:type="dxa"/>
            <w:noWrap/>
            <w:vAlign w:val="center"/>
            <w:hideMark/>
          </w:tcPr>
          <w:p w14:paraId="64DDCFD7" w14:textId="110C033F" w:rsidR="00685A31" w:rsidRPr="005E5A97" w:rsidRDefault="00685A31" w:rsidP="00685A31">
            <w:pPr>
              <w:ind w:right="227"/>
              <w:jc w:val="right"/>
              <w:rPr>
                <w:color w:val="000000"/>
                <w:sz w:val="16"/>
                <w:szCs w:val="16"/>
              </w:rPr>
            </w:pPr>
            <w:r w:rsidRPr="005E5A97">
              <w:rPr>
                <w:color w:val="000000"/>
                <w:sz w:val="16"/>
                <w:szCs w:val="16"/>
              </w:rPr>
              <w:t>12.13</w:t>
            </w:r>
          </w:p>
        </w:tc>
        <w:tc>
          <w:tcPr>
            <w:tcW w:w="855" w:type="dxa"/>
            <w:noWrap/>
            <w:vAlign w:val="center"/>
            <w:hideMark/>
          </w:tcPr>
          <w:p w14:paraId="2C7B4BFD" w14:textId="3B84950A" w:rsidR="00685A31" w:rsidRPr="005E5A97" w:rsidRDefault="00685A31" w:rsidP="00685A31">
            <w:pPr>
              <w:ind w:right="227"/>
              <w:jc w:val="right"/>
              <w:rPr>
                <w:color w:val="000000"/>
                <w:sz w:val="16"/>
                <w:szCs w:val="16"/>
              </w:rPr>
            </w:pPr>
            <w:r w:rsidRPr="005E5A97">
              <w:rPr>
                <w:color w:val="000000"/>
                <w:sz w:val="16"/>
                <w:szCs w:val="16"/>
              </w:rPr>
              <w:t>8.90</w:t>
            </w:r>
          </w:p>
        </w:tc>
        <w:tc>
          <w:tcPr>
            <w:tcW w:w="855" w:type="dxa"/>
            <w:noWrap/>
            <w:vAlign w:val="center"/>
            <w:hideMark/>
          </w:tcPr>
          <w:p w14:paraId="111EFD6F" w14:textId="59E17767" w:rsidR="00685A31" w:rsidRPr="005E5A97" w:rsidRDefault="00685A31" w:rsidP="00685A31">
            <w:pPr>
              <w:ind w:right="227"/>
              <w:jc w:val="right"/>
              <w:rPr>
                <w:color w:val="000000"/>
                <w:sz w:val="16"/>
                <w:szCs w:val="16"/>
              </w:rPr>
            </w:pPr>
            <w:r w:rsidRPr="005E5A97">
              <w:rPr>
                <w:color w:val="000000"/>
                <w:sz w:val="16"/>
                <w:szCs w:val="16"/>
              </w:rPr>
              <w:t>10.92</w:t>
            </w:r>
          </w:p>
        </w:tc>
      </w:tr>
      <w:tr w:rsidR="00685A31" w:rsidRPr="005E5A97" w14:paraId="69A4C72E" w14:textId="77777777" w:rsidTr="00685A31">
        <w:trPr>
          <w:trHeight w:val="397"/>
          <w:jc w:val="center"/>
        </w:trPr>
        <w:tc>
          <w:tcPr>
            <w:tcW w:w="4835" w:type="dxa"/>
            <w:shd w:val="clear" w:color="auto" w:fill="F2F2F2"/>
            <w:vAlign w:val="center"/>
            <w:hideMark/>
          </w:tcPr>
          <w:p w14:paraId="63EE1763" w14:textId="047B5E29" w:rsidR="00685A31" w:rsidRPr="005E5A97" w:rsidRDefault="00685A31" w:rsidP="00685A31">
            <w:pPr>
              <w:ind w:left="227"/>
              <w:jc w:val="left"/>
              <w:rPr>
                <w:color w:val="000000"/>
                <w:sz w:val="16"/>
                <w:szCs w:val="16"/>
                <w:lang w:eastAsia="es-MX"/>
              </w:rPr>
            </w:pPr>
            <w:r w:rsidRPr="005E5A97">
              <w:rPr>
                <w:sz w:val="16"/>
                <w:szCs w:val="16"/>
                <w:lang w:eastAsia="es-MX"/>
              </w:rPr>
              <w:t>Generación, transmisión, distribución y comercialización de energía eléctrica, suministro de agua y de gas natural por ductos al consumidor final</w:t>
            </w:r>
          </w:p>
        </w:tc>
        <w:tc>
          <w:tcPr>
            <w:tcW w:w="854" w:type="dxa"/>
            <w:shd w:val="clear" w:color="auto" w:fill="F2F2F2"/>
            <w:noWrap/>
            <w:vAlign w:val="center"/>
            <w:hideMark/>
          </w:tcPr>
          <w:p w14:paraId="40040B1B" w14:textId="78119E44" w:rsidR="00685A31" w:rsidRPr="005E5A97" w:rsidRDefault="00685A31" w:rsidP="00685A31">
            <w:pPr>
              <w:ind w:right="227"/>
              <w:jc w:val="right"/>
              <w:rPr>
                <w:color w:val="000000"/>
                <w:sz w:val="16"/>
                <w:szCs w:val="16"/>
              </w:rPr>
            </w:pPr>
            <w:r w:rsidRPr="005E5A97">
              <w:rPr>
                <w:color w:val="000000"/>
                <w:sz w:val="16"/>
                <w:szCs w:val="16"/>
              </w:rPr>
              <w:t>1.70</w:t>
            </w:r>
          </w:p>
        </w:tc>
        <w:tc>
          <w:tcPr>
            <w:tcW w:w="855" w:type="dxa"/>
            <w:shd w:val="clear" w:color="auto" w:fill="F2F2F2"/>
            <w:noWrap/>
            <w:vAlign w:val="center"/>
            <w:hideMark/>
          </w:tcPr>
          <w:p w14:paraId="762AD1FD" w14:textId="0A8AF2D0" w:rsidR="00685A31" w:rsidRPr="005E5A97" w:rsidRDefault="00685A31" w:rsidP="00685A31">
            <w:pPr>
              <w:ind w:right="227"/>
              <w:jc w:val="right"/>
              <w:rPr>
                <w:color w:val="000000"/>
                <w:sz w:val="16"/>
                <w:szCs w:val="16"/>
              </w:rPr>
            </w:pPr>
            <w:r w:rsidRPr="005E5A97">
              <w:rPr>
                <w:color w:val="000000"/>
                <w:sz w:val="16"/>
                <w:szCs w:val="16"/>
              </w:rPr>
              <w:t>0.95</w:t>
            </w:r>
          </w:p>
        </w:tc>
        <w:tc>
          <w:tcPr>
            <w:tcW w:w="855" w:type="dxa"/>
            <w:shd w:val="clear" w:color="auto" w:fill="F2F2F2"/>
            <w:noWrap/>
            <w:vAlign w:val="center"/>
            <w:hideMark/>
          </w:tcPr>
          <w:p w14:paraId="63C6C62D" w14:textId="655647C3" w:rsidR="00685A31" w:rsidRPr="005E5A97" w:rsidRDefault="00685A31" w:rsidP="00685A31">
            <w:pPr>
              <w:ind w:right="227"/>
              <w:jc w:val="right"/>
              <w:rPr>
                <w:color w:val="000000"/>
                <w:sz w:val="16"/>
                <w:szCs w:val="16"/>
              </w:rPr>
            </w:pPr>
            <w:r w:rsidRPr="005E5A97">
              <w:rPr>
                <w:color w:val="000000"/>
                <w:sz w:val="16"/>
                <w:szCs w:val="16"/>
              </w:rPr>
              <w:t>-1.19</w:t>
            </w:r>
          </w:p>
        </w:tc>
        <w:tc>
          <w:tcPr>
            <w:tcW w:w="855" w:type="dxa"/>
            <w:shd w:val="clear" w:color="auto" w:fill="F2F2F2"/>
            <w:noWrap/>
            <w:vAlign w:val="center"/>
            <w:hideMark/>
          </w:tcPr>
          <w:p w14:paraId="5BADA282" w14:textId="7715AD6B" w:rsidR="00685A31" w:rsidRPr="005E5A97" w:rsidRDefault="00685A31" w:rsidP="00685A31">
            <w:pPr>
              <w:ind w:right="227"/>
              <w:jc w:val="right"/>
              <w:rPr>
                <w:color w:val="000000"/>
                <w:sz w:val="16"/>
                <w:szCs w:val="16"/>
              </w:rPr>
            </w:pPr>
            <w:r w:rsidRPr="005E5A97">
              <w:rPr>
                <w:color w:val="000000"/>
                <w:sz w:val="16"/>
                <w:szCs w:val="16"/>
              </w:rPr>
              <w:t>1.97</w:t>
            </w:r>
          </w:p>
        </w:tc>
        <w:tc>
          <w:tcPr>
            <w:tcW w:w="855" w:type="dxa"/>
            <w:shd w:val="clear" w:color="auto" w:fill="F2F2F2"/>
            <w:noWrap/>
            <w:vAlign w:val="center"/>
            <w:hideMark/>
          </w:tcPr>
          <w:p w14:paraId="2F40403A" w14:textId="57D522E4" w:rsidR="00685A31" w:rsidRPr="005E5A97" w:rsidRDefault="00685A31" w:rsidP="00685A31">
            <w:pPr>
              <w:ind w:right="227"/>
              <w:jc w:val="right"/>
              <w:rPr>
                <w:color w:val="000000"/>
                <w:sz w:val="16"/>
                <w:szCs w:val="16"/>
              </w:rPr>
            </w:pPr>
            <w:r w:rsidRPr="005E5A97">
              <w:rPr>
                <w:color w:val="000000"/>
                <w:sz w:val="16"/>
                <w:szCs w:val="16"/>
              </w:rPr>
              <w:t>3.93</w:t>
            </w:r>
          </w:p>
        </w:tc>
        <w:tc>
          <w:tcPr>
            <w:tcW w:w="855" w:type="dxa"/>
            <w:shd w:val="clear" w:color="auto" w:fill="F2F2F2"/>
            <w:noWrap/>
            <w:vAlign w:val="center"/>
            <w:hideMark/>
          </w:tcPr>
          <w:p w14:paraId="4EECB33B" w14:textId="27AB909C" w:rsidR="00685A31" w:rsidRPr="005E5A97" w:rsidRDefault="00685A31" w:rsidP="00685A31">
            <w:pPr>
              <w:ind w:right="227"/>
              <w:jc w:val="right"/>
              <w:rPr>
                <w:color w:val="000000"/>
                <w:sz w:val="16"/>
                <w:szCs w:val="16"/>
              </w:rPr>
            </w:pPr>
            <w:r w:rsidRPr="005E5A97">
              <w:rPr>
                <w:color w:val="000000"/>
                <w:sz w:val="16"/>
                <w:szCs w:val="16"/>
              </w:rPr>
              <w:t>-8.52</w:t>
            </w:r>
          </w:p>
        </w:tc>
      </w:tr>
      <w:tr w:rsidR="00685A31" w:rsidRPr="005E5A97" w14:paraId="5B4E1187" w14:textId="77777777" w:rsidTr="00685A31">
        <w:trPr>
          <w:trHeight w:val="227"/>
          <w:jc w:val="center"/>
        </w:trPr>
        <w:tc>
          <w:tcPr>
            <w:tcW w:w="4835" w:type="dxa"/>
            <w:noWrap/>
            <w:vAlign w:val="center"/>
            <w:hideMark/>
          </w:tcPr>
          <w:p w14:paraId="717A2D5D" w14:textId="77777777" w:rsidR="00685A31" w:rsidRPr="005E5A97" w:rsidRDefault="00685A31" w:rsidP="00685A31">
            <w:pPr>
              <w:ind w:left="227"/>
              <w:jc w:val="left"/>
              <w:rPr>
                <w:color w:val="000000"/>
                <w:sz w:val="16"/>
                <w:szCs w:val="16"/>
                <w:lang w:eastAsia="es-MX"/>
              </w:rPr>
            </w:pPr>
            <w:r w:rsidRPr="005E5A97">
              <w:rPr>
                <w:color w:val="000000"/>
                <w:sz w:val="16"/>
                <w:szCs w:val="16"/>
                <w:lang w:eastAsia="es-MX"/>
              </w:rPr>
              <w:t xml:space="preserve">Industrias manufactureras </w:t>
            </w:r>
          </w:p>
        </w:tc>
        <w:tc>
          <w:tcPr>
            <w:tcW w:w="854" w:type="dxa"/>
            <w:noWrap/>
            <w:vAlign w:val="center"/>
          </w:tcPr>
          <w:p w14:paraId="772B3A13" w14:textId="13B09A62" w:rsidR="00685A31" w:rsidRPr="005E5A97" w:rsidRDefault="00685A31" w:rsidP="00685A31">
            <w:pPr>
              <w:ind w:right="227"/>
              <w:jc w:val="right"/>
              <w:rPr>
                <w:color w:val="000000"/>
                <w:sz w:val="16"/>
                <w:szCs w:val="16"/>
              </w:rPr>
            </w:pPr>
            <w:r w:rsidRPr="005E5A97">
              <w:rPr>
                <w:color w:val="000000"/>
                <w:sz w:val="16"/>
                <w:szCs w:val="16"/>
              </w:rPr>
              <w:t>0.00</w:t>
            </w:r>
          </w:p>
        </w:tc>
        <w:tc>
          <w:tcPr>
            <w:tcW w:w="855" w:type="dxa"/>
            <w:noWrap/>
            <w:vAlign w:val="center"/>
          </w:tcPr>
          <w:p w14:paraId="505FDD51" w14:textId="41073DD6" w:rsidR="00685A31" w:rsidRPr="005E5A97" w:rsidRDefault="00685A31" w:rsidP="00685A31">
            <w:pPr>
              <w:ind w:right="227"/>
              <w:jc w:val="right"/>
              <w:rPr>
                <w:color w:val="000000"/>
                <w:sz w:val="16"/>
                <w:szCs w:val="16"/>
              </w:rPr>
            </w:pPr>
            <w:r w:rsidRPr="005E5A97">
              <w:rPr>
                <w:color w:val="000000"/>
                <w:sz w:val="16"/>
                <w:szCs w:val="16"/>
              </w:rPr>
              <w:t>-2.05</w:t>
            </w:r>
          </w:p>
        </w:tc>
        <w:tc>
          <w:tcPr>
            <w:tcW w:w="855" w:type="dxa"/>
            <w:noWrap/>
            <w:vAlign w:val="center"/>
          </w:tcPr>
          <w:p w14:paraId="08BA545B" w14:textId="0E567215" w:rsidR="00685A31" w:rsidRPr="005E5A97" w:rsidRDefault="00685A31" w:rsidP="00685A31">
            <w:pPr>
              <w:ind w:right="227"/>
              <w:jc w:val="right"/>
              <w:rPr>
                <w:color w:val="000000"/>
                <w:sz w:val="16"/>
                <w:szCs w:val="16"/>
              </w:rPr>
            </w:pPr>
            <w:r w:rsidRPr="005E5A97">
              <w:rPr>
                <w:color w:val="000000"/>
                <w:sz w:val="16"/>
                <w:szCs w:val="16"/>
              </w:rPr>
              <w:t>0.33</w:t>
            </w:r>
          </w:p>
        </w:tc>
        <w:tc>
          <w:tcPr>
            <w:tcW w:w="855" w:type="dxa"/>
            <w:noWrap/>
            <w:vAlign w:val="center"/>
          </w:tcPr>
          <w:p w14:paraId="6F42D80F" w14:textId="6B48FD88" w:rsidR="00685A31" w:rsidRPr="005E5A97" w:rsidRDefault="00685A31" w:rsidP="00685A31">
            <w:pPr>
              <w:ind w:right="227"/>
              <w:jc w:val="right"/>
              <w:rPr>
                <w:color w:val="000000"/>
                <w:sz w:val="16"/>
                <w:szCs w:val="16"/>
              </w:rPr>
            </w:pPr>
            <w:r w:rsidRPr="005E5A97">
              <w:rPr>
                <w:color w:val="000000"/>
                <w:sz w:val="16"/>
                <w:szCs w:val="16"/>
              </w:rPr>
              <w:t>3.93</w:t>
            </w:r>
          </w:p>
        </w:tc>
        <w:tc>
          <w:tcPr>
            <w:tcW w:w="855" w:type="dxa"/>
            <w:noWrap/>
            <w:vAlign w:val="center"/>
          </w:tcPr>
          <w:p w14:paraId="7267AFB5" w14:textId="49EDB502" w:rsidR="00685A31" w:rsidRPr="005E5A97" w:rsidRDefault="00685A31" w:rsidP="00685A31">
            <w:pPr>
              <w:ind w:right="227"/>
              <w:jc w:val="right"/>
              <w:rPr>
                <w:color w:val="000000"/>
                <w:sz w:val="16"/>
                <w:szCs w:val="16"/>
              </w:rPr>
            </w:pPr>
            <w:r w:rsidRPr="005E5A97">
              <w:rPr>
                <w:color w:val="000000"/>
                <w:sz w:val="16"/>
                <w:szCs w:val="16"/>
              </w:rPr>
              <w:t>2.40</w:t>
            </w:r>
          </w:p>
        </w:tc>
        <w:tc>
          <w:tcPr>
            <w:tcW w:w="855" w:type="dxa"/>
            <w:noWrap/>
            <w:vAlign w:val="center"/>
          </w:tcPr>
          <w:p w14:paraId="0ECCA120" w14:textId="79330770" w:rsidR="00685A31" w:rsidRPr="005E5A97" w:rsidRDefault="00685A31" w:rsidP="00685A31">
            <w:pPr>
              <w:ind w:right="227"/>
              <w:jc w:val="right"/>
              <w:rPr>
                <w:color w:val="000000"/>
                <w:sz w:val="16"/>
                <w:szCs w:val="16"/>
              </w:rPr>
            </w:pPr>
            <w:r w:rsidRPr="005E5A97">
              <w:rPr>
                <w:color w:val="000000"/>
                <w:sz w:val="16"/>
                <w:szCs w:val="16"/>
              </w:rPr>
              <w:t>2.64</w:t>
            </w:r>
          </w:p>
        </w:tc>
      </w:tr>
      <w:tr w:rsidR="00685A31" w:rsidRPr="005E5A97" w14:paraId="29A1DAD4" w14:textId="77777777" w:rsidTr="00685A31">
        <w:trPr>
          <w:trHeight w:val="227"/>
          <w:jc w:val="center"/>
        </w:trPr>
        <w:tc>
          <w:tcPr>
            <w:tcW w:w="4835" w:type="dxa"/>
            <w:shd w:val="clear" w:color="auto" w:fill="C0C0C0"/>
            <w:noWrap/>
            <w:vAlign w:val="center"/>
            <w:hideMark/>
          </w:tcPr>
          <w:p w14:paraId="5D035E21" w14:textId="77777777" w:rsidR="00685A31" w:rsidRPr="005E5A97" w:rsidRDefault="00685A31" w:rsidP="00685A31">
            <w:pPr>
              <w:ind w:left="113"/>
              <w:jc w:val="left"/>
              <w:rPr>
                <w:b/>
                <w:bCs/>
                <w:color w:val="000000"/>
                <w:sz w:val="16"/>
                <w:szCs w:val="16"/>
                <w:lang w:eastAsia="es-MX"/>
              </w:rPr>
            </w:pPr>
            <w:r w:rsidRPr="005E5A97">
              <w:rPr>
                <w:b/>
                <w:bCs/>
                <w:color w:val="000000"/>
                <w:sz w:val="16"/>
                <w:szCs w:val="16"/>
                <w:lang w:eastAsia="es-MX"/>
              </w:rPr>
              <w:t>Actividades terciarias</w:t>
            </w:r>
          </w:p>
        </w:tc>
        <w:tc>
          <w:tcPr>
            <w:tcW w:w="854" w:type="dxa"/>
            <w:shd w:val="clear" w:color="auto" w:fill="C0C0C0"/>
            <w:noWrap/>
            <w:vAlign w:val="center"/>
            <w:hideMark/>
          </w:tcPr>
          <w:p w14:paraId="653EFC04" w14:textId="6DA1925F" w:rsidR="00685A31" w:rsidRPr="005E5A97" w:rsidRDefault="00685A31" w:rsidP="00685A31">
            <w:pPr>
              <w:ind w:right="227"/>
              <w:jc w:val="right"/>
              <w:rPr>
                <w:b/>
                <w:bCs/>
                <w:color w:val="000000"/>
                <w:sz w:val="16"/>
                <w:szCs w:val="16"/>
              </w:rPr>
            </w:pPr>
            <w:r w:rsidRPr="005E5A97">
              <w:rPr>
                <w:b/>
                <w:bCs/>
                <w:color w:val="000000"/>
                <w:sz w:val="16"/>
                <w:szCs w:val="16"/>
              </w:rPr>
              <w:t>1.69</w:t>
            </w:r>
          </w:p>
        </w:tc>
        <w:tc>
          <w:tcPr>
            <w:tcW w:w="855" w:type="dxa"/>
            <w:shd w:val="clear" w:color="auto" w:fill="C0C0C0"/>
            <w:noWrap/>
            <w:vAlign w:val="center"/>
            <w:hideMark/>
          </w:tcPr>
          <w:p w14:paraId="3C57121A" w14:textId="45D1F7E3" w:rsidR="00685A31" w:rsidRPr="005E5A97" w:rsidRDefault="00685A31" w:rsidP="00685A31">
            <w:pPr>
              <w:ind w:right="227"/>
              <w:jc w:val="right"/>
              <w:rPr>
                <w:b/>
                <w:bCs/>
                <w:color w:val="000000"/>
                <w:sz w:val="16"/>
                <w:szCs w:val="16"/>
              </w:rPr>
            </w:pPr>
            <w:r w:rsidRPr="005E5A97">
              <w:rPr>
                <w:b/>
                <w:bCs/>
                <w:color w:val="000000"/>
                <w:sz w:val="16"/>
                <w:szCs w:val="16"/>
              </w:rPr>
              <w:t>0.34</w:t>
            </w:r>
          </w:p>
        </w:tc>
        <w:tc>
          <w:tcPr>
            <w:tcW w:w="855" w:type="dxa"/>
            <w:shd w:val="clear" w:color="auto" w:fill="C0C0C0"/>
            <w:noWrap/>
            <w:vAlign w:val="center"/>
            <w:hideMark/>
          </w:tcPr>
          <w:p w14:paraId="735E3174" w14:textId="0BB6D4A0" w:rsidR="00685A31" w:rsidRPr="005E5A97" w:rsidRDefault="00685A31" w:rsidP="00685A31">
            <w:pPr>
              <w:ind w:right="227"/>
              <w:jc w:val="right"/>
              <w:rPr>
                <w:b/>
                <w:bCs/>
                <w:color w:val="000000"/>
                <w:sz w:val="16"/>
                <w:szCs w:val="16"/>
              </w:rPr>
            </w:pPr>
            <w:r w:rsidRPr="005E5A97">
              <w:rPr>
                <w:b/>
                <w:bCs/>
                <w:color w:val="000000"/>
                <w:sz w:val="16"/>
                <w:szCs w:val="16"/>
              </w:rPr>
              <w:t>0.33</w:t>
            </w:r>
          </w:p>
        </w:tc>
        <w:tc>
          <w:tcPr>
            <w:tcW w:w="855" w:type="dxa"/>
            <w:shd w:val="clear" w:color="auto" w:fill="C0C0C0"/>
            <w:noWrap/>
            <w:vAlign w:val="center"/>
            <w:hideMark/>
          </w:tcPr>
          <w:p w14:paraId="7F9C3050" w14:textId="45966BB1" w:rsidR="00685A31" w:rsidRPr="005E5A97" w:rsidRDefault="00685A31" w:rsidP="00685A31">
            <w:pPr>
              <w:ind w:right="227"/>
              <w:jc w:val="right"/>
              <w:rPr>
                <w:b/>
                <w:bCs/>
                <w:color w:val="000000"/>
                <w:sz w:val="16"/>
                <w:szCs w:val="16"/>
              </w:rPr>
            </w:pPr>
            <w:r w:rsidRPr="005E5A97">
              <w:rPr>
                <w:b/>
                <w:bCs/>
                <w:color w:val="000000"/>
                <w:sz w:val="16"/>
                <w:szCs w:val="16"/>
              </w:rPr>
              <w:t>5.75</w:t>
            </w:r>
          </w:p>
        </w:tc>
        <w:tc>
          <w:tcPr>
            <w:tcW w:w="855" w:type="dxa"/>
            <w:shd w:val="clear" w:color="auto" w:fill="C0C0C0"/>
            <w:noWrap/>
            <w:vAlign w:val="center"/>
            <w:hideMark/>
          </w:tcPr>
          <w:p w14:paraId="25F672F6" w14:textId="53BC5E47" w:rsidR="00685A31" w:rsidRPr="005E5A97" w:rsidRDefault="00685A31" w:rsidP="00685A31">
            <w:pPr>
              <w:ind w:right="227"/>
              <w:jc w:val="right"/>
              <w:rPr>
                <w:b/>
                <w:bCs/>
                <w:color w:val="000000"/>
                <w:sz w:val="16"/>
                <w:szCs w:val="16"/>
              </w:rPr>
            </w:pPr>
            <w:r w:rsidRPr="005E5A97">
              <w:rPr>
                <w:b/>
                <w:bCs/>
                <w:color w:val="000000"/>
                <w:sz w:val="16"/>
                <w:szCs w:val="16"/>
              </w:rPr>
              <w:t>3.95</w:t>
            </w:r>
          </w:p>
        </w:tc>
        <w:tc>
          <w:tcPr>
            <w:tcW w:w="855" w:type="dxa"/>
            <w:shd w:val="clear" w:color="auto" w:fill="C0C0C0"/>
            <w:noWrap/>
            <w:vAlign w:val="center"/>
            <w:hideMark/>
          </w:tcPr>
          <w:p w14:paraId="7AA5119E" w14:textId="61E06B83" w:rsidR="00685A31" w:rsidRPr="005E5A97" w:rsidRDefault="00685A31" w:rsidP="00685A31">
            <w:pPr>
              <w:ind w:right="227"/>
              <w:jc w:val="right"/>
              <w:rPr>
                <w:b/>
                <w:bCs/>
                <w:color w:val="000000"/>
                <w:sz w:val="16"/>
                <w:szCs w:val="16"/>
              </w:rPr>
            </w:pPr>
            <w:r w:rsidRPr="005E5A97">
              <w:rPr>
                <w:b/>
                <w:bCs/>
                <w:color w:val="000000"/>
                <w:sz w:val="16"/>
                <w:szCs w:val="16"/>
              </w:rPr>
              <w:t>3.82</w:t>
            </w:r>
          </w:p>
        </w:tc>
      </w:tr>
    </w:tbl>
    <w:bookmarkEnd w:id="5"/>
    <w:p w14:paraId="01DBE072" w14:textId="5B7C3C60" w:rsidR="005D63E7" w:rsidRPr="005E5A97" w:rsidRDefault="00752FB3" w:rsidP="00F077D2">
      <w:pPr>
        <w:pStyle w:val="Prrafodelista"/>
        <w:widowControl w:val="0"/>
        <w:autoSpaceDE w:val="0"/>
        <w:autoSpaceDN w:val="0"/>
        <w:adjustRightInd w:val="0"/>
        <w:ind w:left="709" w:hanging="641"/>
        <w:rPr>
          <w:color w:val="4D565E"/>
          <w:sz w:val="16"/>
          <w:szCs w:val="16"/>
        </w:rPr>
      </w:pPr>
      <w:r w:rsidRPr="005E5A97">
        <w:rPr>
          <w:color w:val="4D565E"/>
          <w:sz w:val="16"/>
          <w:szCs w:val="16"/>
        </w:rPr>
        <w:t xml:space="preserve">Fuente: </w:t>
      </w:r>
      <w:r w:rsidRPr="005E5A97">
        <w:rPr>
          <w:smallCaps/>
          <w:color w:val="4D565E"/>
          <w:sz w:val="16"/>
          <w:szCs w:val="16"/>
        </w:rPr>
        <w:t>inegi</w:t>
      </w:r>
      <w:r w:rsidRPr="005E5A97">
        <w:rPr>
          <w:color w:val="4D565E"/>
          <w:sz w:val="16"/>
          <w:szCs w:val="16"/>
        </w:rPr>
        <w:t>. Índice Nacional de Precios Productor (</w:t>
      </w:r>
      <w:r w:rsidRPr="005E5A97">
        <w:rPr>
          <w:smallCaps/>
          <w:color w:val="4D565E"/>
          <w:sz w:val="16"/>
          <w:szCs w:val="16"/>
        </w:rPr>
        <w:t>inpp)</w:t>
      </w:r>
      <w:r w:rsidRPr="005E5A97">
        <w:rPr>
          <w:color w:val="4D565E"/>
          <w:sz w:val="16"/>
          <w:szCs w:val="16"/>
        </w:rPr>
        <w:t>, 202</w:t>
      </w:r>
      <w:r w:rsidR="001708CB" w:rsidRPr="005E5A97">
        <w:rPr>
          <w:color w:val="4D565E"/>
          <w:sz w:val="16"/>
          <w:szCs w:val="16"/>
        </w:rPr>
        <w:t>6</w:t>
      </w:r>
      <w:r w:rsidRPr="005E5A97">
        <w:rPr>
          <w:color w:val="4D565E"/>
          <w:sz w:val="16"/>
          <w:szCs w:val="16"/>
        </w:rPr>
        <w:t>.</w:t>
      </w:r>
    </w:p>
    <w:p w14:paraId="6A0BDF33" w14:textId="77777777" w:rsidR="004430B9" w:rsidRPr="005E5A97" w:rsidRDefault="004430B9" w:rsidP="00375C94">
      <w:pPr>
        <w:keepNext/>
        <w:keepLines/>
        <w:widowControl w:val="0"/>
        <w:spacing w:before="240"/>
        <w:ind w:left="567"/>
        <w:jc w:val="left"/>
        <w:rPr>
          <w:b/>
        </w:rPr>
      </w:pPr>
      <w:r w:rsidRPr="005E5A97">
        <w:rPr>
          <w:b/>
        </w:rPr>
        <w:lastRenderedPageBreak/>
        <w:t>Índice de mercancías y servicios finales</w:t>
      </w:r>
    </w:p>
    <w:p w14:paraId="647E94FF" w14:textId="239E00BD" w:rsidR="004430B9" w:rsidRPr="005E5A97" w:rsidRDefault="001C2127" w:rsidP="00375C94">
      <w:pPr>
        <w:pStyle w:val="n01"/>
        <w:keepLines w:val="0"/>
        <w:widowControl w:val="0"/>
        <w:ind w:left="567" w:firstLine="0"/>
        <w:rPr>
          <w:rFonts w:ascii="Arial" w:hAnsi="Arial"/>
          <w:bCs/>
          <w:i/>
          <w:iCs/>
          <w:snapToGrid w:val="0"/>
          <w:color w:val="000000"/>
        </w:rPr>
      </w:pPr>
      <w:r w:rsidRPr="005E5A97">
        <w:rPr>
          <w:rFonts w:ascii="Arial" w:hAnsi="Arial"/>
          <w:bCs/>
          <w:i/>
          <w:iCs/>
          <w:snapToGrid w:val="0"/>
          <w:color w:val="000000"/>
        </w:rPr>
        <w:t>Según</w:t>
      </w:r>
      <w:r w:rsidR="004430B9" w:rsidRPr="005E5A97">
        <w:rPr>
          <w:rFonts w:ascii="Arial" w:hAnsi="Arial"/>
          <w:bCs/>
          <w:i/>
          <w:iCs/>
          <w:snapToGrid w:val="0"/>
          <w:color w:val="000000"/>
        </w:rPr>
        <w:t xml:space="preserve"> origen de la producción</w:t>
      </w:r>
    </w:p>
    <w:p w14:paraId="244D6529" w14:textId="553672CB" w:rsidR="008A06CB" w:rsidRPr="00A33219" w:rsidRDefault="00576E11" w:rsidP="0046386E">
      <w:pPr>
        <w:widowControl w:val="0"/>
        <w:autoSpaceDE w:val="0"/>
        <w:autoSpaceDN w:val="0"/>
        <w:adjustRightInd w:val="0"/>
        <w:spacing w:before="240"/>
        <w:rPr>
          <w:i/>
          <w:iCs/>
          <w:snapToGrid w:val="0"/>
        </w:rPr>
      </w:pPr>
      <w:r w:rsidRPr="005E5A97">
        <w:rPr>
          <w:snapToGrid w:val="0"/>
        </w:rPr>
        <w:t>A partir de los</w:t>
      </w:r>
      <w:r w:rsidR="004430B9" w:rsidRPr="005E5A97">
        <w:rPr>
          <w:snapToGrid w:val="0"/>
        </w:rPr>
        <w:t xml:space="preserve"> grandes grupos de actividades económicas, los precios de las </w:t>
      </w:r>
      <w:r w:rsidR="004430B9" w:rsidRPr="00A33219">
        <w:rPr>
          <w:i/>
          <w:iCs/>
          <w:snapToGrid w:val="0"/>
        </w:rPr>
        <w:t>primarias</w:t>
      </w:r>
      <w:r w:rsidR="004E7CB4" w:rsidRPr="005E5A97">
        <w:rPr>
          <w:snapToGrid w:val="0"/>
        </w:rPr>
        <w:t xml:space="preserve"> </w:t>
      </w:r>
      <w:r w:rsidR="00822491" w:rsidRPr="005E5A97">
        <w:rPr>
          <w:snapToGrid w:val="0"/>
        </w:rPr>
        <w:t>baja</w:t>
      </w:r>
      <w:r w:rsidR="00A7230F" w:rsidRPr="005E5A97">
        <w:rPr>
          <w:snapToGrid w:val="0"/>
        </w:rPr>
        <w:t>ron</w:t>
      </w:r>
      <w:r w:rsidR="004430B9" w:rsidRPr="005E5A97">
        <w:rPr>
          <w:snapToGrid w:val="0"/>
        </w:rPr>
        <w:t xml:space="preserve"> </w:t>
      </w:r>
      <w:r w:rsidR="00822491" w:rsidRPr="005E5A97">
        <w:rPr>
          <w:snapToGrid w:val="0"/>
        </w:rPr>
        <w:t>2</w:t>
      </w:r>
      <w:r w:rsidR="00872CDD" w:rsidRPr="005E5A97">
        <w:rPr>
          <w:snapToGrid w:val="0"/>
        </w:rPr>
        <w:t>.</w:t>
      </w:r>
      <w:r w:rsidR="00FA122F" w:rsidRPr="005E5A97">
        <w:rPr>
          <w:snapToGrid w:val="0"/>
        </w:rPr>
        <w:t>2</w:t>
      </w:r>
      <w:r w:rsidR="00822491" w:rsidRPr="005E5A97">
        <w:rPr>
          <w:snapToGrid w:val="0"/>
        </w:rPr>
        <w:t>7</w:t>
      </w:r>
      <w:r w:rsidR="004366DA" w:rsidRPr="005E5A97">
        <w:rPr>
          <w:snapToGrid w:val="0"/>
        </w:rPr>
        <w:t> </w:t>
      </w:r>
      <w:r w:rsidR="00A6730B" w:rsidRPr="005E5A97">
        <w:rPr>
          <w:snapToGrid w:val="0"/>
        </w:rPr>
        <w:t>%</w:t>
      </w:r>
      <w:r w:rsidR="00FA122F" w:rsidRPr="005E5A97">
        <w:rPr>
          <w:snapToGrid w:val="0"/>
        </w:rPr>
        <w:t xml:space="preserve"> y los de las </w:t>
      </w:r>
      <w:r w:rsidR="00FA122F" w:rsidRPr="00A33219">
        <w:rPr>
          <w:i/>
          <w:iCs/>
          <w:snapToGrid w:val="0"/>
        </w:rPr>
        <w:t>secundarias</w:t>
      </w:r>
      <w:r w:rsidR="00FA122F" w:rsidRPr="005E5A97">
        <w:rPr>
          <w:snapToGrid w:val="0"/>
        </w:rPr>
        <w:t xml:space="preserve">, </w:t>
      </w:r>
      <w:r w:rsidR="00822491" w:rsidRPr="005E5A97">
        <w:rPr>
          <w:snapToGrid w:val="0"/>
        </w:rPr>
        <w:t>0</w:t>
      </w:r>
      <w:r w:rsidR="00FA122F" w:rsidRPr="005E5A97">
        <w:rPr>
          <w:snapToGrid w:val="0"/>
        </w:rPr>
        <w:t>.0</w:t>
      </w:r>
      <w:r w:rsidR="00822491" w:rsidRPr="005E5A97">
        <w:rPr>
          <w:snapToGrid w:val="0"/>
        </w:rPr>
        <w:t>7</w:t>
      </w:r>
      <w:r w:rsidR="00FA122F" w:rsidRPr="005E5A97">
        <w:rPr>
          <w:snapToGrid w:val="0"/>
        </w:rPr>
        <w:t> %</w:t>
      </w:r>
      <w:r w:rsidR="00A6730B" w:rsidRPr="005E5A97">
        <w:rPr>
          <w:snapToGrid w:val="0"/>
        </w:rPr>
        <w:t>, a tasa mensual.</w:t>
      </w:r>
      <w:r w:rsidR="004366DA" w:rsidRPr="005E5A97">
        <w:rPr>
          <w:snapToGrid w:val="0"/>
        </w:rPr>
        <w:t xml:space="preserve"> </w:t>
      </w:r>
      <w:r w:rsidR="00A6730B" w:rsidRPr="005E5A97">
        <w:rPr>
          <w:snapToGrid w:val="0"/>
        </w:rPr>
        <w:t>L</w:t>
      </w:r>
      <w:r w:rsidR="004366DA" w:rsidRPr="005E5A97">
        <w:rPr>
          <w:snapToGrid w:val="0"/>
        </w:rPr>
        <w:t xml:space="preserve">os de las </w:t>
      </w:r>
      <w:r w:rsidR="00FA122F" w:rsidRPr="00A33219">
        <w:rPr>
          <w:i/>
          <w:iCs/>
          <w:snapToGrid w:val="0"/>
        </w:rPr>
        <w:t>terciar</w:t>
      </w:r>
      <w:r w:rsidR="004366DA" w:rsidRPr="00A33219">
        <w:rPr>
          <w:i/>
          <w:iCs/>
          <w:snapToGrid w:val="0"/>
        </w:rPr>
        <w:t>ias</w:t>
      </w:r>
      <w:r w:rsidR="00A6730B" w:rsidRPr="005E5A97">
        <w:rPr>
          <w:snapToGrid w:val="0"/>
        </w:rPr>
        <w:t xml:space="preserve"> </w:t>
      </w:r>
      <w:r w:rsidR="00FA122F" w:rsidRPr="005E5A97">
        <w:rPr>
          <w:snapToGrid w:val="0"/>
        </w:rPr>
        <w:t>incre</w:t>
      </w:r>
      <w:r w:rsidR="00A6730B" w:rsidRPr="005E5A97">
        <w:rPr>
          <w:snapToGrid w:val="0"/>
        </w:rPr>
        <w:t>mentaron</w:t>
      </w:r>
      <w:r w:rsidR="00FA122F" w:rsidRPr="005E5A97">
        <w:rPr>
          <w:snapToGrid w:val="0"/>
        </w:rPr>
        <w:t xml:space="preserve"> </w:t>
      </w:r>
      <w:r w:rsidR="00782859" w:rsidRPr="005E5A97">
        <w:rPr>
          <w:snapToGrid w:val="0"/>
        </w:rPr>
        <w:t>0</w:t>
      </w:r>
      <w:r w:rsidR="00D82B20" w:rsidRPr="005E5A97">
        <w:rPr>
          <w:snapToGrid w:val="0"/>
        </w:rPr>
        <w:t>.</w:t>
      </w:r>
      <w:r w:rsidR="00822491" w:rsidRPr="005E5A97">
        <w:rPr>
          <w:snapToGrid w:val="0"/>
        </w:rPr>
        <w:t>34</w:t>
      </w:r>
      <w:r w:rsidR="00D82B20" w:rsidRPr="005E5A97">
        <w:rPr>
          <w:snapToGrid w:val="0"/>
        </w:rPr>
        <w:t> </w:t>
      </w:r>
      <w:r w:rsidR="00A6730B" w:rsidRPr="005E5A97">
        <w:rPr>
          <w:snapToGrid w:val="0"/>
        </w:rPr>
        <w:t>por</w:t>
      </w:r>
      <w:r w:rsidR="001577CE" w:rsidRPr="005E5A97">
        <w:rPr>
          <w:snapToGrid w:val="0"/>
        </w:rPr>
        <w:t> </w:t>
      </w:r>
      <w:r w:rsidR="00A6730B" w:rsidRPr="005E5A97">
        <w:rPr>
          <w:snapToGrid w:val="0"/>
        </w:rPr>
        <w:t>ciento</w:t>
      </w:r>
      <w:r w:rsidR="00872CDD" w:rsidRPr="005E5A97">
        <w:rPr>
          <w:snapToGrid w:val="0"/>
        </w:rPr>
        <w:t>.</w:t>
      </w:r>
      <w:r w:rsidR="00FF00C7" w:rsidRPr="005E5A97">
        <w:rPr>
          <w:snapToGrid w:val="0"/>
        </w:rPr>
        <w:t xml:space="preserve"> </w:t>
      </w:r>
      <w:r w:rsidR="00F828FA" w:rsidRPr="005E5A97">
        <w:rPr>
          <w:snapToGrid w:val="0"/>
        </w:rPr>
        <w:t>En</w:t>
      </w:r>
      <w:r w:rsidR="004430B9" w:rsidRPr="005E5A97">
        <w:rPr>
          <w:snapToGrid w:val="0"/>
        </w:rPr>
        <w:t xml:space="preserve"> su comparación anual, los de las </w:t>
      </w:r>
      <w:r w:rsidR="004430B9" w:rsidRPr="00A33219">
        <w:rPr>
          <w:i/>
          <w:iCs/>
          <w:snapToGrid w:val="0"/>
        </w:rPr>
        <w:t>actividades</w:t>
      </w:r>
      <w:r w:rsidR="004430B9" w:rsidRPr="005E5A97">
        <w:rPr>
          <w:snapToGrid w:val="0"/>
        </w:rPr>
        <w:t xml:space="preserve"> </w:t>
      </w:r>
      <w:r w:rsidR="004430B9" w:rsidRPr="00A33219">
        <w:rPr>
          <w:i/>
          <w:iCs/>
          <w:snapToGrid w:val="0"/>
        </w:rPr>
        <w:t>primarias</w:t>
      </w:r>
      <w:r w:rsidR="004430B9" w:rsidRPr="005E5A97">
        <w:rPr>
          <w:snapToGrid w:val="0"/>
        </w:rPr>
        <w:t xml:space="preserve"> </w:t>
      </w:r>
      <w:r w:rsidR="00822491" w:rsidRPr="005E5A97">
        <w:rPr>
          <w:snapToGrid w:val="0"/>
        </w:rPr>
        <w:t>disminuyeron</w:t>
      </w:r>
      <w:r w:rsidR="00923604" w:rsidRPr="005E5A97">
        <w:rPr>
          <w:snapToGrid w:val="0"/>
        </w:rPr>
        <w:t xml:space="preserve"> </w:t>
      </w:r>
      <w:r w:rsidR="00822491" w:rsidRPr="005E5A97">
        <w:rPr>
          <w:snapToGrid w:val="0"/>
        </w:rPr>
        <w:t>2</w:t>
      </w:r>
      <w:r w:rsidR="00CC0FC4" w:rsidRPr="005E5A97">
        <w:rPr>
          <w:snapToGrid w:val="0"/>
        </w:rPr>
        <w:t>.</w:t>
      </w:r>
      <w:r w:rsidR="00822491" w:rsidRPr="005E5A97">
        <w:rPr>
          <w:snapToGrid w:val="0"/>
        </w:rPr>
        <w:t>57</w:t>
      </w:r>
      <w:r w:rsidR="002B14CA" w:rsidRPr="005E5A97">
        <w:rPr>
          <w:snapToGrid w:val="0"/>
        </w:rPr>
        <w:t> </w:t>
      </w:r>
      <w:r w:rsidR="00A6730B" w:rsidRPr="005E5A97">
        <w:rPr>
          <w:snapToGrid w:val="0"/>
        </w:rPr>
        <w:t>por ciento.</w:t>
      </w:r>
      <w:r w:rsidR="009E0CFD" w:rsidRPr="005E5A97">
        <w:rPr>
          <w:snapToGrid w:val="0"/>
        </w:rPr>
        <w:t xml:space="preserve"> </w:t>
      </w:r>
      <w:r w:rsidR="00A6730B" w:rsidRPr="005E5A97">
        <w:rPr>
          <w:snapToGrid w:val="0"/>
        </w:rPr>
        <w:t>L</w:t>
      </w:r>
      <w:r w:rsidR="00CC0FC4" w:rsidRPr="005E5A97">
        <w:rPr>
          <w:snapToGrid w:val="0"/>
        </w:rPr>
        <w:t>os</w:t>
      </w:r>
      <w:r w:rsidR="004430B9" w:rsidRPr="005E5A97">
        <w:rPr>
          <w:snapToGrid w:val="0"/>
        </w:rPr>
        <w:t xml:space="preserve"> de las </w:t>
      </w:r>
      <w:r w:rsidR="004430B9" w:rsidRPr="00A33219">
        <w:rPr>
          <w:i/>
          <w:iCs/>
          <w:snapToGrid w:val="0"/>
        </w:rPr>
        <w:t>secundarias</w:t>
      </w:r>
      <w:r w:rsidR="00A6730B" w:rsidRPr="005E5A97">
        <w:rPr>
          <w:snapToGrid w:val="0"/>
        </w:rPr>
        <w:t xml:space="preserve"> </w:t>
      </w:r>
      <w:r w:rsidR="00822491" w:rsidRPr="005E5A97">
        <w:rPr>
          <w:snapToGrid w:val="0"/>
        </w:rPr>
        <w:t>subi</w:t>
      </w:r>
      <w:r w:rsidR="00A6730B" w:rsidRPr="005E5A97">
        <w:rPr>
          <w:snapToGrid w:val="0"/>
        </w:rPr>
        <w:t>eron</w:t>
      </w:r>
      <w:r w:rsidR="009E0CFD" w:rsidRPr="005E5A97">
        <w:rPr>
          <w:snapToGrid w:val="0"/>
        </w:rPr>
        <w:t xml:space="preserve"> </w:t>
      </w:r>
      <w:r w:rsidR="00FA122F" w:rsidRPr="005E5A97">
        <w:rPr>
          <w:snapToGrid w:val="0"/>
        </w:rPr>
        <w:t>2</w:t>
      </w:r>
      <w:r w:rsidR="00CC0FC4" w:rsidRPr="005E5A97">
        <w:rPr>
          <w:snapToGrid w:val="0"/>
        </w:rPr>
        <w:t>.</w:t>
      </w:r>
      <w:r w:rsidR="00822491" w:rsidRPr="005E5A97">
        <w:rPr>
          <w:snapToGrid w:val="0"/>
        </w:rPr>
        <w:t>39</w:t>
      </w:r>
      <w:r w:rsidR="00E826C0" w:rsidRPr="005E5A97">
        <w:rPr>
          <w:snapToGrid w:val="0"/>
        </w:rPr>
        <w:t> </w:t>
      </w:r>
      <w:r w:rsidR="004430B9" w:rsidRPr="005E5A97">
        <w:rPr>
          <w:snapToGrid w:val="0"/>
        </w:rPr>
        <w:t xml:space="preserve">% y los de las </w:t>
      </w:r>
      <w:r w:rsidR="004430B9" w:rsidRPr="00A33219">
        <w:rPr>
          <w:i/>
          <w:iCs/>
          <w:snapToGrid w:val="0"/>
        </w:rPr>
        <w:t>terciarias</w:t>
      </w:r>
      <w:r w:rsidR="004430B9" w:rsidRPr="005E5A97">
        <w:rPr>
          <w:snapToGrid w:val="0"/>
        </w:rPr>
        <w:t xml:space="preserve">, </w:t>
      </w:r>
      <w:r w:rsidR="00495360" w:rsidRPr="005E5A97">
        <w:rPr>
          <w:snapToGrid w:val="0"/>
        </w:rPr>
        <w:t>4</w:t>
      </w:r>
      <w:r w:rsidR="00F828FA" w:rsidRPr="005E5A97">
        <w:rPr>
          <w:snapToGrid w:val="0"/>
        </w:rPr>
        <w:t>.</w:t>
      </w:r>
      <w:r w:rsidR="00822491" w:rsidRPr="005E5A97">
        <w:rPr>
          <w:snapToGrid w:val="0"/>
        </w:rPr>
        <w:t>25</w:t>
      </w:r>
      <w:r w:rsidR="00E826C0" w:rsidRPr="005E5A97">
        <w:rPr>
          <w:snapToGrid w:val="0"/>
        </w:rPr>
        <w:t> </w:t>
      </w:r>
      <w:r w:rsidR="005D63E7" w:rsidRPr="005E5A97">
        <w:rPr>
          <w:snapToGrid w:val="0"/>
        </w:rPr>
        <w:t>%</w:t>
      </w:r>
      <w:r w:rsidR="00A6730B" w:rsidRPr="005E5A97">
        <w:rPr>
          <w:snapToGrid w:val="0"/>
        </w:rPr>
        <w:br/>
      </w:r>
      <w:r w:rsidR="005D63E7" w:rsidRPr="005E5A97">
        <w:rPr>
          <w:snapToGrid w:val="0"/>
        </w:rPr>
        <w:t>(ver</w:t>
      </w:r>
      <w:r w:rsidR="00E027FF" w:rsidRPr="005E5A97">
        <w:rPr>
          <w:snapToGrid w:val="0"/>
        </w:rPr>
        <w:t xml:space="preserve"> </w:t>
      </w:r>
      <w:r w:rsidR="005D63E7" w:rsidRPr="005E5A97">
        <w:rPr>
          <w:snapToGrid w:val="0"/>
        </w:rPr>
        <w:t>cuadro</w:t>
      </w:r>
      <w:r w:rsidR="00E027FF" w:rsidRPr="005E5A97">
        <w:rPr>
          <w:snapToGrid w:val="0"/>
        </w:rPr>
        <w:t xml:space="preserve"> </w:t>
      </w:r>
      <w:r w:rsidR="005D63E7" w:rsidRPr="005E5A97">
        <w:rPr>
          <w:snapToGrid w:val="0"/>
        </w:rPr>
        <w:t>5)</w:t>
      </w:r>
      <w:r w:rsidR="004430B9" w:rsidRPr="005E5A97">
        <w:rPr>
          <w:snapToGrid w:val="0"/>
        </w:rPr>
        <w:t>.</w:t>
      </w:r>
    </w:p>
    <w:p w14:paraId="4130E109" w14:textId="77777777" w:rsidR="00375C94" w:rsidRPr="005E5A97" w:rsidRDefault="00375C94" w:rsidP="00375C94">
      <w:pPr>
        <w:widowControl w:val="0"/>
        <w:autoSpaceDE w:val="0"/>
        <w:autoSpaceDN w:val="0"/>
        <w:adjustRightInd w:val="0"/>
        <w:jc w:val="center"/>
        <w:rPr>
          <w:snapToGrid w:val="0"/>
          <w:color w:val="003057"/>
          <w:sz w:val="20"/>
          <w:szCs w:val="20"/>
        </w:rPr>
      </w:pPr>
    </w:p>
    <w:p w14:paraId="59DCE508" w14:textId="3B8039A9" w:rsidR="004430B9" w:rsidRPr="005E5A97" w:rsidRDefault="004430B9" w:rsidP="00375C94">
      <w:pPr>
        <w:widowControl w:val="0"/>
        <w:autoSpaceDE w:val="0"/>
        <w:autoSpaceDN w:val="0"/>
        <w:adjustRightInd w:val="0"/>
        <w:jc w:val="center"/>
        <w:rPr>
          <w:snapToGrid w:val="0"/>
          <w:color w:val="003057"/>
          <w:sz w:val="20"/>
          <w:szCs w:val="20"/>
        </w:rPr>
      </w:pPr>
      <w:r w:rsidRPr="005E5A97">
        <w:rPr>
          <w:snapToGrid w:val="0"/>
          <w:color w:val="003057"/>
          <w:sz w:val="20"/>
          <w:szCs w:val="20"/>
        </w:rPr>
        <w:t>Cuadro 5</w:t>
      </w:r>
    </w:p>
    <w:p w14:paraId="0A4B4791" w14:textId="2A110C06" w:rsidR="004430B9" w:rsidRPr="005E5A97" w:rsidRDefault="005D63E7" w:rsidP="004430B9">
      <w:pPr>
        <w:widowControl w:val="0"/>
        <w:autoSpaceDE w:val="0"/>
        <w:autoSpaceDN w:val="0"/>
        <w:adjustRightInd w:val="0"/>
        <w:jc w:val="center"/>
        <w:rPr>
          <w:b/>
          <w:smallCaps/>
          <w:snapToGrid w:val="0"/>
          <w:color w:val="003057"/>
          <w:sz w:val="22"/>
          <w:szCs w:val="22"/>
        </w:rPr>
      </w:pPr>
      <w:r w:rsidRPr="005E5A97">
        <w:rPr>
          <w:b/>
          <w:snapToGrid w:val="0"/>
          <w:color w:val="003057"/>
          <w:sz w:val="22"/>
          <w:szCs w:val="22"/>
        </w:rPr>
        <w:t>V</w:t>
      </w:r>
      <w:r w:rsidR="004430B9" w:rsidRPr="005E5A97">
        <w:rPr>
          <w:b/>
          <w:snapToGrid w:val="0"/>
          <w:color w:val="003057"/>
          <w:sz w:val="22"/>
          <w:szCs w:val="22"/>
        </w:rPr>
        <w:t>ariación del</w:t>
      </w:r>
      <w:r w:rsidR="004430B9" w:rsidRPr="005E5A97">
        <w:rPr>
          <w:b/>
          <w:smallCaps/>
          <w:snapToGrid w:val="0"/>
          <w:color w:val="003057"/>
          <w:sz w:val="22"/>
          <w:szCs w:val="22"/>
        </w:rPr>
        <w:t xml:space="preserve"> </w:t>
      </w:r>
      <w:r w:rsidR="001E73F0" w:rsidRPr="005E5A97">
        <w:rPr>
          <w:b/>
          <w:snapToGrid w:val="0"/>
          <w:color w:val="003057"/>
          <w:sz w:val="22"/>
          <w:szCs w:val="22"/>
        </w:rPr>
        <w:t>Índice Nacional de Precios Productor</w:t>
      </w:r>
    </w:p>
    <w:p w14:paraId="0505291F" w14:textId="77777777" w:rsidR="004430B9" w:rsidRPr="005E5A97" w:rsidRDefault="004430B9" w:rsidP="004430B9">
      <w:pPr>
        <w:widowControl w:val="0"/>
        <w:autoSpaceDE w:val="0"/>
        <w:autoSpaceDN w:val="0"/>
        <w:adjustRightInd w:val="0"/>
        <w:jc w:val="center"/>
        <w:rPr>
          <w:bCs/>
          <w:snapToGrid w:val="0"/>
          <w:color w:val="003057"/>
          <w:sz w:val="20"/>
          <w:szCs w:val="20"/>
        </w:rPr>
      </w:pPr>
      <w:r w:rsidRPr="005E5A97">
        <w:rPr>
          <w:bCs/>
          <w:snapToGrid w:val="0"/>
          <w:color w:val="003057"/>
          <w:sz w:val="20"/>
          <w:szCs w:val="20"/>
        </w:rPr>
        <w:t>mercancías y servicios finales, incluido petróleo</w:t>
      </w:r>
    </w:p>
    <w:p w14:paraId="2CD2BD26" w14:textId="22A96F00" w:rsidR="00B912A4" w:rsidRPr="005E5A97" w:rsidRDefault="00B912A4" w:rsidP="00B912A4">
      <w:pPr>
        <w:widowControl w:val="0"/>
        <w:autoSpaceDE w:val="0"/>
        <w:autoSpaceDN w:val="0"/>
        <w:adjustRightInd w:val="0"/>
        <w:jc w:val="center"/>
        <w:rPr>
          <w:bCs/>
          <w:snapToGrid w:val="0"/>
          <w:color w:val="003057"/>
          <w:sz w:val="20"/>
          <w:szCs w:val="20"/>
        </w:rPr>
      </w:pPr>
      <w:r w:rsidRPr="005E5A97">
        <w:rPr>
          <w:bCs/>
          <w:snapToGrid w:val="0"/>
          <w:color w:val="003057"/>
          <w:sz w:val="20"/>
          <w:szCs w:val="20"/>
        </w:rPr>
        <w:t xml:space="preserve">clasificación </w:t>
      </w:r>
      <w:r w:rsidR="00576E11" w:rsidRPr="005E5A97">
        <w:rPr>
          <w:bCs/>
          <w:snapToGrid w:val="0"/>
          <w:color w:val="003057"/>
          <w:sz w:val="20"/>
          <w:szCs w:val="20"/>
        </w:rPr>
        <w:t>según</w:t>
      </w:r>
      <w:r w:rsidRPr="005E5A97">
        <w:rPr>
          <w:bCs/>
          <w:snapToGrid w:val="0"/>
          <w:color w:val="003057"/>
          <w:sz w:val="20"/>
          <w:szCs w:val="20"/>
        </w:rPr>
        <w:t xml:space="preserve"> origen</w:t>
      </w:r>
    </w:p>
    <w:p w14:paraId="4234A1E6" w14:textId="2D15499A" w:rsidR="00050D6A" w:rsidRPr="005E5A97" w:rsidRDefault="004F103F" w:rsidP="004430B9">
      <w:pPr>
        <w:widowControl w:val="0"/>
        <w:autoSpaceDE w:val="0"/>
        <w:autoSpaceDN w:val="0"/>
        <w:adjustRightInd w:val="0"/>
        <w:jc w:val="center"/>
        <w:rPr>
          <w:snapToGrid w:val="0"/>
          <w:color w:val="27251F"/>
          <w:sz w:val="20"/>
          <w:szCs w:val="20"/>
        </w:rPr>
      </w:pPr>
      <w:r w:rsidRPr="005E5A97">
        <w:rPr>
          <w:snapToGrid w:val="0"/>
          <w:color w:val="27251F"/>
          <w:sz w:val="20"/>
          <w:szCs w:val="20"/>
        </w:rPr>
        <w:t>ju</w:t>
      </w:r>
      <w:r w:rsidR="00F817FF" w:rsidRPr="005E5A97">
        <w:rPr>
          <w:snapToGrid w:val="0"/>
          <w:color w:val="27251F"/>
          <w:sz w:val="20"/>
          <w:szCs w:val="20"/>
        </w:rPr>
        <w:t>l</w:t>
      </w:r>
      <w:r w:rsidRPr="005E5A97">
        <w:rPr>
          <w:snapToGrid w:val="0"/>
          <w:color w:val="27251F"/>
          <w:sz w:val="20"/>
          <w:szCs w:val="20"/>
        </w:rPr>
        <w:t>i</w:t>
      </w:r>
      <w:r w:rsidR="000A371A" w:rsidRPr="005E5A97">
        <w:rPr>
          <w:snapToGrid w:val="0"/>
          <w:color w:val="27251F"/>
          <w:sz w:val="20"/>
          <w:szCs w:val="20"/>
        </w:rPr>
        <w:t>o</w:t>
      </w:r>
      <w:r w:rsidR="004430B9" w:rsidRPr="005E5A97">
        <w:rPr>
          <w:snapToGrid w:val="0"/>
          <w:color w:val="27251F"/>
          <w:sz w:val="20"/>
          <w:szCs w:val="20"/>
        </w:rPr>
        <w:t xml:space="preserve"> de los años que se indican</w:t>
      </w:r>
    </w:p>
    <w:p w14:paraId="62AEB2E6" w14:textId="70596F69" w:rsidR="00EB090A" w:rsidRPr="005E5A97" w:rsidRDefault="00EB090A" w:rsidP="004430B9">
      <w:pPr>
        <w:widowControl w:val="0"/>
        <w:autoSpaceDE w:val="0"/>
        <w:autoSpaceDN w:val="0"/>
        <w:adjustRightInd w:val="0"/>
        <w:jc w:val="center"/>
        <w:rPr>
          <w:snapToGrid w:val="0"/>
          <w:color w:val="27251F"/>
          <w:sz w:val="18"/>
          <w:szCs w:val="18"/>
        </w:rPr>
      </w:pPr>
      <w:r w:rsidRPr="005E5A97">
        <w:rPr>
          <w:bCs/>
          <w:snapToGrid w:val="0"/>
          <w:color w:val="27251F"/>
          <w:sz w:val="18"/>
          <w:szCs w:val="18"/>
        </w:rPr>
        <w:t>(variación porcentual)</w:t>
      </w:r>
    </w:p>
    <w:tbl>
      <w:tblPr>
        <w:tblW w:w="4981" w:type="pct"/>
        <w:tblInd w:w="-1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28" w:type="dxa"/>
          <w:right w:w="28" w:type="dxa"/>
        </w:tblCellMar>
        <w:tblLook w:val="04A0" w:firstRow="1" w:lastRow="0" w:firstColumn="1" w:lastColumn="0" w:noHBand="0" w:noVBand="1"/>
      </w:tblPr>
      <w:tblGrid>
        <w:gridCol w:w="4814"/>
        <w:gridCol w:w="851"/>
        <w:gridCol w:w="852"/>
        <w:gridCol w:w="852"/>
        <w:gridCol w:w="852"/>
        <w:gridCol w:w="852"/>
        <w:gridCol w:w="853"/>
      </w:tblGrid>
      <w:tr w:rsidR="004430B9" w:rsidRPr="005E5A97" w14:paraId="13309423" w14:textId="77777777" w:rsidTr="0015265A">
        <w:trPr>
          <w:trHeight w:val="255"/>
        </w:trPr>
        <w:tc>
          <w:tcPr>
            <w:tcW w:w="4814" w:type="dxa"/>
            <w:vMerge w:val="restart"/>
            <w:shd w:val="clear" w:color="auto" w:fill="80DDD7"/>
            <w:noWrap/>
            <w:vAlign w:val="center"/>
            <w:hideMark/>
          </w:tcPr>
          <w:p w14:paraId="5A5CB2E4" w14:textId="77777777" w:rsidR="004430B9" w:rsidRPr="005E5A97" w:rsidRDefault="004430B9" w:rsidP="00BE515E">
            <w:pPr>
              <w:autoSpaceDE w:val="0"/>
              <w:autoSpaceDN w:val="0"/>
              <w:adjustRightInd w:val="0"/>
              <w:jc w:val="center"/>
              <w:rPr>
                <w:b/>
                <w:color w:val="000000"/>
                <w:sz w:val="16"/>
                <w:szCs w:val="16"/>
                <w:lang w:eastAsia="es-MX"/>
              </w:rPr>
            </w:pPr>
            <w:bookmarkStart w:id="6" w:name="_Hlk2757904"/>
            <w:r w:rsidRPr="005E5A97">
              <w:rPr>
                <w:b/>
                <w:color w:val="000000"/>
                <w:sz w:val="16"/>
                <w:szCs w:val="16"/>
                <w:lang w:eastAsia="es-MX"/>
              </w:rPr>
              <w:t>Actividad económica</w:t>
            </w:r>
          </w:p>
        </w:tc>
        <w:tc>
          <w:tcPr>
            <w:tcW w:w="2555" w:type="dxa"/>
            <w:gridSpan w:val="3"/>
            <w:shd w:val="clear" w:color="auto" w:fill="80DDD7"/>
            <w:noWrap/>
            <w:vAlign w:val="center"/>
            <w:hideMark/>
          </w:tcPr>
          <w:p w14:paraId="3147C5F9" w14:textId="77777777" w:rsidR="004430B9" w:rsidRPr="005E5A97" w:rsidRDefault="004430B9" w:rsidP="00067230">
            <w:pPr>
              <w:jc w:val="center"/>
              <w:rPr>
                <w:b/>
                <w:color w:val="000000"/>
                <w:sz w:val="16"/>
                <w:szCs w:val="16"/>
                <w:lang w:eastAsia="es-MX"/>
              </w:rPr>
            </w:pPr>
            <w:r w:rsidRPr="005E5A97">
              <w:rPr>
                <w:b/>
                <w:color w:val="000000"/>
                <w:sz w:val="16"/>
                <w:szCs w:val="16"/>
                <w:lang w:eastAsia="es-MX"/>
              </w:rPr>
              <w:t>Variación porcentual mensual</w:t>
            </w:r>
          </w:p>
        </w:tc>
        <w:tc>
          <w:tcPr>
            <w:tcW w:w="2557" w:type="dxa"/>
            <w:gridSpan w:val="3"/>
            <w:shd w:val="clear" w:color="auto" w:fill="80DDD7"/>
            <w:noWrap/>
            <w:vAlign w:val="center"/>
            <w:hideMark/>
          </w:tcPr>
          <w:p w14:paraId="29829F93" w14:textId="77777777" w:rsidR="004430B9" w:rsidRPr="005E5A97" w:rsidRDefault="004430B9" w:rsidP="00067230">
            <w:pPr>
              <w:jc w:val="center"/>
              <w:rPr>
                <w:b/>
                <w:color w:val="000000"/>
                <w:sz w:val="16"/>
                <w:szCs w:val="16"/>
                <w:lang w:eastAsia="es-MX"/>
              </w:rPr>
            </w:pPr>
            <w:r w:rsidRPr="005E5A97">
              <w:rPr>
                <w:b/>
                <w:color w:val="000000"/>
                <w:sz w:val="16"/>
                <w:szCs w:val="16"/>
                <w:lang w:eastAsia="es-MX"/>
              </w:rPr>
              <w:t>Variación porcentual anual</w:t>
            </w:r>
          </w:p>
        </w:tc>
      </w:tr>
      <w:tr w:rsidR="004430B9" w:rsidRPr="005E5A97" w14:paraId="36631820" w14:textId="77777777" w:rsidTr="0015265A">
        <w:trPr>
          <w:trHeight w:val="255"/>
        </w:trPr>
        <w:tc>
          <w:tcPr>
            <w:tcW w:w="4814" w:type="dxa"/>
            <w:vMerge/>
            <w:vAlign w:val="center"/>
            <w:hideMark/>
          </w:tcPr>
          <w:p w14:paraId="49AFAC00" w14:textId="77777777" w:rsidR="004430B9" w:rsidRPr="005E5A97" w:rsidRDefault="004430B9" w:rsidP="00067230">
            <w:pPr>
              <w:jc w:val="center"/>
              <w:rPr>
                <w:b/>
                <w:color w:val="000000"/>
                <w:sz w:val="16"/>
                <w:szCs w:val="16"/>
                <w:lang w:eastAsia="es-MX"/>
              </w:rPr>
            </w:pPr>
          </w:p>
        </w:tc>
        <w:tc>
          <w:tcPr>
            <w:tcW w:w="851" w:type="dxa"/>
            <w:shd w:val="clear" w:color="auto" w:fill="BDEDEA"/>
            <w:noWrap/>
            <w:vAlign w:val="center"/>
            <w:hideMark/>
          </w:tcPr>
          <w:p w14:paraId="7366590F" w14:textId="6EF0E402" w:rsidR="004430B9" w:rsidRPr="005E5A97" w:rsidRDefault="004430B9" w:rsidP="00067230">
            <w:pPr>
              <w:jc w:val="center"/>
              <w:rPr>
                <w:b/>
                <w:color w:val="000000"/>
                <w:sz w:val="16"/>
                <w:szCs w:val="16"/>
              </w:rPr>
            </w:pPr>
            <w:r w:rsidRPr="005E5A97">
              <w:rPr>
                <w:b/>
                <w:color w:val="000000"/>
                <w:sz w:val="16"/>
                <w:szCs w:val="16"/>
              </w:rPr>
              <w:t>202</w:t>
            </w:r>
            <w:r w:rsidR="008F7AD2" w:rsidRPr="005E5A97">
              <w:rPr>
                <w:b/>
                <w:color w:val="000000"/>
                <w:sz w:val="16"/>
                <w:szCs w:val="16"/>
              </w:rPr>
              <w:t>4</w:t>
            </w:r>
          </w:p>
        </w:tc>
        <w:tc>
          <w:tcPr>
            <w:tcW w:w="852" w:type="dxa"/>
            <w:shd w:val="clear" w:color="auto" w:fill="BDEDEA"/>
            <w:noWrap/>
            <w:vAlign w:val="center"/>
            <w:hideMark/>
          </w:tcPr>
          <w:p w14:paraId="38738538" w14:textId="76E3E64B" w:rsidR="004430B9" w:rsidRPr="005E5A97" w:rsidRDefault="004430B9" w:rsidP="00067230">
            <w:pPr>
              <w:jc w:val="center"/>
              <w:rPr>
                <w:b/>
                <w:color w:val="000000"/>
                <w:sz w:val="16"/>
                <w:szCs w:val="16"/>
              </w:rPr>
            </w:pPr>
            <w:r w:rsidRPr="005E5A97">
              <w:rPr>
                <w:b/>
                <w:color w:val="000000"/>
                <w:sz w:val="16"/>
                <w:szCs w:val="16"/>
              </w:rPr>
              <w:t>202</w:t>
            </w:r>
            <w:r w:rsidR="008F7AD2" w:rsidRPr="005E5A97">
              <w:rPr>
                <w:b/>
                <w:color w:val="000000"/>
                <w:sz w:val="16"/>
                <w:szCs w:val="16"/>
              </w:rPr>
              <w:t>5</w:t>
            </w:r>
          </w:p>
        </w:tc>
        <w:tc>
          <w:tcPr>
            <w:tcW w:w="852" w:type="dxa"/>
            <w:shd w:val="clear" w:color="auto" w:fill="BDEDEA"/>
            <w:noWrap/>
            <w:vAlign w:val="center"/>
            <w:hideMark/>
          </w:tcPr>
          <w:p w14:paraId="42CA770E" w14:textId="3D1FCA53" w:rsidR="004430B9" w:rsidRPr="005E5A97" w:rsidRDefault="004430B9" w:rsidP="00067230">
            <w:pPr>
              <w:jc w:val="center"/>
              <w:rPr>
                <w:b/>
                <w:color w:val="000000"/>
                <w:sz w:val="16"/>
                <w:szCs w:val="16"/>
              </w:rPr>
            </w:pPr>
            <w:r w:rsidRPr="005E5A97">
              <w:rPr>
                <w:b/>
                <w:color w:val="000000"/>
                <w:sz w:val="16"/>
                <w:szCs w:val="16"/>
              </w:rPr>
              <w:t>202</w:t>
            </w:r>
            <w:r w:rsidR="008F7AD2" w:rsidRPr="005E5A97">
              <w:rPr>
                <w:b/>
                <w:color w:val="000000"/>
                <w:sz w:val="16"/>
                <w:szCs w:val="16"/>
              </w:rPr>
              <w:t>6</w:t>
            </w:r>
          </w:p>
        </w:tc>
        <w:tc>
          <w:tcPr>
            <w:tcW w:w="852" w:type="dxa"/>
            <w:shd w:val="clear" w:color="auto" w:fill="BDEDEA"/>
            <w:noWrap/>
            <w:vAlign w:val="center"/>
            <w:hideMark/>
          </w:tcPr>
          <w:p w14:paraId="6C463963" w14:textId="5F2DAE01" w:rsidR="004430B9" w:rsidRPr="005E5A97" w:rsidRDefault="004430B9" w:rsidP="00067230">
            <w:pPr>
              <w:jc w:val="center"/>
              <w:rPr>
                <w:b/>
                <w:color w:val="000000"/>
                <w:sz w:val="16"/>
                <w:szCs w:val="16"/>
              </w:rPr>
            </w:pPr>
            <w:r w:rsidRPr="005E5A97">
              <w:rPr>
                <w:b/>
                <w:color w:val="000000"/>
                <w:sz w:val="16"/>
                <w:szCs w:val="16"/>
              </w:rPr>
              <w:t>202</w:t>
            </w:r>
            <w:r w:rsidR="008F7AD2" w:rsidRPr="005E5A97">
              <w:rPr>
                <w:b/>
                <w:color w:val="000000"/>
                <w:sz w:val="16"/>
                <w:szCs w:val="16"/>
              </w:rPr>
              <w:t>4</w:t>
            </w:r>
          </w:p>
        </w:tc>
        <w:tc>
          <w:tcPr>
            <w:tcW w:w="852" w:type="dxa"/>
            <w:shd w:val="clear" w:color="auto" w:fill="BDEDEA"/>
            <w:noWrap/>
            <w:vAlign w:val="center"/>
            <w:hideMark/>
          </w:tcPr>
          <w:p w14:paraId="5D147AFB" w14:textId="27F26315" w:rsidR="004430B9" w:rsidRPr="005E5A97" w:rsidRDefault="004430B9" w:rsidP="00067230">
            <w:pPr>
              <w:jc w:val="center"/>
              <w:rPr>
                <w:b/>
                <w:color w:val="000000"/>
                <w:sz w:val="16"/>
                <w:szCs w:val="16"/>
              </w:rPr>
            </w:pPr>
            <w:r w:rsidRPr="005E5A97">
              <w:rPr>
                <w:b/>
                <w:color w:val="000000"/>
                <w:sz w:val="16"/>
                <w:szCs w:val="16"/>
              </w:rPr>
              <w:t>202</w:t>
            </w:r>
            <w:r w:rsidR="008F7AD2" w:rsidRPr="005E5A97">
              <w:rPr>
                <w:b/>
                <w:color w:val="000000"/>
                <w:sz w:val="16"/>
                <w:szCs w:val="16"/>
              </w:rPr>
              <w:t>5</w:t>
            </w:r>
          </w:p>
        </w:tc>
        <w:tc>
          <w:tcPr>
            <w:tcW w:w="853" w:type="dxa"/>
            <w:shd w:val="clear" w:color="auto" w:fill="BDEDEA"/>
            <w:noWrap/>
            <w:vAlign w:val="center"/>
            <w:hideMark/>
          </w:tcPr>
          <w:p w14:paraId="75BEDE4D" w14:textId="7CA53178" w:rsidR="004430B9" w:rsidRPr="005E5A97" w:rsidRDefault="004430B9" w:rsidP="00067230">
            <w:pPr>
              <w:jc w:val="center"/>
              <w:rPr>
                <w:b/>
                <w:color w:val="000000"/>
                <w:sz w:val="16"/>
                <w:szCs w:val="16"/>
              </w:rPr>
            </w:pPr>
            <w:r w:rsidRPr="005E5A97">
              <w:rPr>
                <w:b/>
                <w:color w:val="000000"/>
                <w:sz w:val="16"/>
                <w:szCs w:val="16"/>
              </w:rPr>
              <w:t>202</w:t>
            </w:r>
            <w:r w:rsidR="008F7AD2" w:rsidRPr="005E5A97">
              <w:rPr>
                <w:b/>
                <w:color w:val="000000"/>
                <w:sz w:val="16"/>
                <w:szCs w:val="16"/>
              </w:rPr>
              <w:t>6</w:t>
            </w:r>
          </w:p>
        </w:tc>
      </w:tr>
      <w:tr w:rsidR="00685A31" w:rsidRPr="005E5A97" w14:paraId="7DA3873A" w14:textId="77777777" w:rsidTr="00685A31">
        <w:trPr>
          <w:trHeight w:val="227"/>
        </w:trPr>
        <w:tc>
          <w:tcPr>
            <w:tcW w:w="4814" w:type="dxa"/>
            <w:shd w:val="clear" w:color="auto" w:fill="C0C0C0"/>
            <w:noWrap/>
            <w:vAlign w:val="center"/>
            <w:hideMark/>
          </w:tcPr>
          <w:p w14:paraId="12A149B0" w14:textId="3F03DE01" w:rsidR="00685A31" w:rsidRPr="005E5A97" w:rsidRDefault="00685A31" w:rsidP="00685A31">
            <w:pPr>
              <w:jc w:val="left"/>
              <w:rPr>
                <w:b/>
                <w:bCs/>
                <w:color w:val="000000"/>
                <w:sz w:val="16"/>
                <w:szCs w:val="16"/>
                <w:lang w:eastAsia="es-MX"/>
              </w:rPr>
            </w:pPr>
            <w:r w:rsidRPr="005E5A97">
              <w:rPr>
                <w:b/>
                <w:sz w:val="16"/>
                <w:szCs w:val="16"/>
              </w:rPr>
              <w:t>Mercancías y servicios finales</w:t>
            </w:r>
          </w:p>
        </w:tc>
        <w:tc>
          <w:tcPr>
            <w:tcW w:w="851" w:type="dxa"/>
            <w:shd w:val="clear" w:color="auto" w:fill="C0C0C0"/>
            <w:noWrap/>
            <w:vAlign w:val="center"/>
            <w:hideMark/>
          </w:tcPr>
          <w:p w14:paraId="5094920B" w14:textId="26B15CDA" w:rsidR="00685A31" w:rsidRPr="005E5A97" w:rsidRDefault="00685A31" w:rsidP="00685A31">
            <w:pPr>
              <w:ind w:right="227"/>
              <w:jc w:val="right"/>
              <w:rPr>
                <w:b/>
                <w:bCs/>
                <w:color w:val="000000"/>
                <w:sz w:val="16"/>
                <w:szCs w:val="16"/>
              </w:rPr>
            </w:pPr>
            <w:r w:rsidRPr="005E5A97">
              <w:rPr>
                <w:b/>
                <w:bCs/>
                <w:color w:val="000000"/>
                <w:sz w:val="16"/>
                <w:szCs w:val="16"/>
              </w:rPr>
              <w:t>0.55</w:t>
            </w:r>
          </w:p>
        </w:tc>
        <w:tc>
          <w:tcPr>
            <w:tcW w:w="852" w:type="dxa"/>
            <w:shd w:val="clear" w:color="auto" w:fill="C0C0C0"/>
            <w:noWrap/>
            <w:vAlign w:val="center"/>
            <w:hideMark/>
          </w:tcPr>
          <w:p w14:paraId="6EB3972B" w14:textId="2DEB0CD6" w:rsidR="00685A31" w:rsidRPr="005E5A97" w:rsidRDefault="00685A31" w:rsidP="00685A31">
            <w:pPr>
              <w:ind w:right="227"/>
              <w:jc w:val="right"/>
              <w:rPr>
                <w:b/>
                <w:bCs/>
                <w:color w:val="000000"/>
                <w:sz w:val="16"/>
                <w:szCs w:val="16"/>
              </w:rPr>
            </w:pPr>
            <w:r w:rsidRPr="005E5A97">
              <w:rPr>
                <w:b/>
                <w:bCs/>
                <w:color w:val="000000"/>
                <w:sz w:val="16"/>
                <w:szCs w:val="16"/>
              </w:rPr>
              <w:t>-0.21</w:t>
            </w:r>
          </w:p>
        </w:tc>
        <w:tc>
          <w:tcPr>
            <w:tcW w:w="852" w:type="dxa"/>
            <w:shd w:val="clear" w:color="auto" w:fill="C0C0C0"/>
            <w:noWrap/>
            <w:vAlign w:val="center"/>
            <w:hideMark/>
          </w:tcPr>
          <w:p w14:paraId="7ABB5164" w14:textId="2E51B5B7" w:rsidR="00685A31" w:rsidRPr="005E5A97" w:rsidRDefault="00685A31" w:rsidP="00685A31">
            <w:pPr>
              <w:ind w:right="227"/>
              <w:jc w:val="right"/>
              <w:rPr>
                <w:b/>
                <w:bCs/>
                <w:color w:val="000000"/>
                <w:sz w:val="16"/>
                <w:szCs w:val="16"/>
              </w:rPr>
            </w:pPr>
            <w:r w:rsidRPr="005E5A97">
              <w:rPr>
                <w:b/>
                <w:bCs/>
                <w:color w:val="000000"/>
                <w:sz w:val="16"/>
                <w:szCs w:val="16"/>
              </w:rPr>
              <w:t>0.02</w:t>
            </w:r>
          </w:p>
        </w:tc>
        <w:tc>
          <w:tcPr>
            <w:tcW w:w="852" w:type="dxa"/>
            <w:shd w:val="clear" w:color="auto" w:fill="C0C0C0"/>
            <w:noWrap/>
            <w:vAlign w:val="center"/>
            <w:hideMark/>
          </w:tcPr>
          <w:p w14:paraId="7F2E646F" w14:textId="2F4E21CE" w:rsidR="00685A31" w:rsidRPr="005E5A97" w:rsidRDefault="00685A31" w:rsidP="00685A31">
            <w:pPr>
              <w:ind w:right="227"/>
              <w:jc w:val="right"/>
              <w:rPr>
                <w:b/>
                <w:bCs/>
                <w:color w:val="000000"/>
                <w:sz w:val="16"/>
                <w:szCs w:val="16"/>
              </w:rPr>
            </w:pPr>
            <w:r w:rsidRPr="005E5A97">
              <w:rPr>
                <w:b/>
                <w:bCs/>
                <w:color w:val="000000"/>
                <w:sz w:val="16"/>
                <w:szCs w:val="16"/>
              </w:rPr>
              <w:t>5.26</w:t>
            </w:r>
          </w:p>
        </w:tc>
        <w:tc>
          <w:tcPr>
            <w:tcW w:w="852" w:type="dxa"/>
            <w:shd w:val="clear" w:color="auto" w:fill="C0C0C0"/>
            <w:noWrap/>
            <w:vAlign w:val="center"/>
            <w:hideMark/>
          </w:tcPr>
          <w:p w14:paraId="31CFE0F3" w14:textId="69BFB780" w:rsidR="00685A31" w:rsidRPr="005E5A97" w:rsidRDefault="00685A31" w:rsidP="00685A31">
            <w:pPr>
              <w:ind w:right="227"/>
              <w:jc w:val="right"/>
              <w:rPr>
                <w:b/>
                <w:bCs/>
                <w:color w:val="000000"/>
                <w:sz w:val="16"/>
                <w:szCs w:val="16"/>
              </w:rPr>
            </w:pPr>
            <w:r w:rsidRPr="005E5A97">
              <w:rPr>
                <w:b/>
                <w:bCs/>
                <w:color w:val="000000"/>
                <w:sz w:val="16"/>
                <w:szCs w:val="16"/>
              </w:rPr>
              <w:t>4.03</w:t>
            </w:r>
          </w:p>
        </w:tc>
        <w:tc>
          <w:tcPr>
            <w:tcW w:w="853" w:type="dxa"/>
            <w:shd w:val="clear" w:color="auto" w:fill="C0C0C0"/>
            <w:noWrap/>
            <w:vAlign w:val="center"/>
            <w:hideMark/>
          </w:tcPr>
          <w:p w14:paraId="0EF5900A" w14:textId="53715C8D" w:rsidR="00685A31" w:rsidRPr="005E5A97" w:rsidRDefault="00685A31" w:rsidP="00685A31">
            <w:pPr>
              <w:ind w:right="227"/>
              <w:jc w:val="right"/>
              <w:rPr>
                <w:b/>
                <w:bCs/>
                <w:color w:val="000000"/>
                <w:sz w:val="16"/>
                <w:szCs w:val="16"/>
              </w:rPr>
            </w:pPr>
            <w:r w:rsidRPr="005E5A97">
              <w:rPr>
                <w:b/>
                <w:bCs/>
                <w:color w:val="000000"/>
                <w:sz w:val="16"/>
                <w:szCs w:val="16"/>
              </w:rPr>
              <w:t>2.90</w:t>
            </w:r>
          </w:p>
        </w:tc>
      </w:tr>
      <w:tr w:rsidR="00685A31" w:rsidRPr="005E5A97" w14:paraId="1845F812" w14:textId="77777777" w:rsidTr="00685A31">
        <w:trPr>
          <w:trHeight w:val="227"/>
        </w:trPr>
        <w:tc>
          <w:tcPr>
            <w:tcW w:w="4814" w:type="dxa"/>
            <w:shd w:val="clear" w:color="auto" w:fill="C0C0C0"/>
            <w:noWrap/>
            <w:vAlign w:val="center"/>
            <w:hideMark/>
          </w:tcPr>
          <w:p w14:paraId="0587B3BC" w14:textId="77777777" w:rsidR="00685A31" w:rsidRPr="005E5A97" w:rsidRDefault="00685A31" w:rsidP="00685A31">
            <w:pPr>
              <w:ind w:left="113"/>
              <w:jc w:val="left"/>
              <w:rPr>
                <w:b/>
                <w:bCs/>
                <w:color w:val="000000"/>
                <w:sz w:val="16"/>
                <w:szCs w:val="16"/>
                <w:lang w:eastAsia="es-MX"/>
              </w:rPr>
            </w:pPr>
            <w:r w:rsidRPr="005E5A97">
              <w:rPr>
                <w:b/>
                <w:bCs/>
                <w:color w:val="000000"/>
                <w:sz w:val="16"/>
                <w:szCs w:val="16"/>
                <w:lang w:eastAsia="es-MX"/>
              </w:rPr>
              <w:t>Actividades primarias</w:t>
            </w:r>
          </w:p>
        </w:tc>
        <w:tc>
          <w:tcPr>
            <w:tcW w:w="851" w:type="dxa"/>
            <w:shd w:val="clear" w:color="auto" w:fill="C0C0C0"/>
            <w:noWrap/>
            <w:vAlign w:val="center"/>
            <w:hideMark/>
          </w:tcPr>
          <w:p w14:paraId="4206E9EB" w14:textId="5A46261B" w:rsidR="00685A31" w:rsidRPr="005E5A97" w:rsidRDefault="00685A31" w:rsidP="00685A31">
            <w:pPr>
              <w:ind w:right="227"/>
              <w:jc w:val="right"/>
              <w:rPr>
                <w:b/>
                <w:bCs/>
                <w:color w:val="000000"/>
                <w:sz w:val="16"/>
                <w:szCs w:val="16"/>
              </w:rPr>
            </w:pPr>
            <w:r w:rsidRPr="005E5A97">
              <w:rPr>
                <w:b/>
                <w:bCs/>
                <w:color w:val="000000"/>
                <w:sz w:val="16"/>
                <w:szCs w:val="16"/>
              </w:rPr>
              <w:t>3.25</w:t>
            </w:r>
          </w:p>
        </w:tc>
        <w:tc>
          <w:tcPr>
            <w:tcW w:w="852" w:type="dxa"/>
            <w:shd w:val="clear" w:color="auto" w:fill="C0C0C0"/>
            <w:noWrap/>
            <w:vAlign w:val="center"/>
            <w:hideMark/>
          </w:tcPr>
          <w:p w14:paraId="1E48C62C" w14:textId="7762F93B" w:rsidR="00685A31" w:rsidRPr="005E5A97" w:rsidRDefault="00685A31" w:rsidP="00685A31">
            <w:pPr>
              <w:ind w:right="227"/>
              <w:jc w:val="right"/>
              <w:rPr>
                <w:b/>
                <w:bCs/>
                <w:color w:val="000000"/>
                <w:sz w:val="16"/>
                <w:szCs w:val="16"/>
              </w:rPr>
            </w:pPr>
            <w:r w:rsidRPr="005E5A97">
              <w:rPr>
                <w:b/>
                <w:bCs/>
                <w:color w:val="000000"/>
                <w:sz w:val="16"/>
                <w:szCs w:val="16"/>
              </w:rPr>
              <w:t>-3.35</w:t>
            </w:r>
          </w:p>
        </w:tc>
        <w:tc>
          <w:tcPr>
            <w:tcW w:w="852" w:type="dxa"/>
            <w:shd w:val="clear" w:color="auto" w:fill="C0C0C0"/>
            <w:noWrap/>
            <w:vAlign w:val="center"/>
            <w:hideMark/>
          </w:tcPr>
          <w:p w14:paraId="68E74BBE" w14:textId="46B3CD83" w:rsidR="00685A31" w:rsidRPr="005E5A97" w:rsidRDefault="00685A31" w:rsidP="00685A31">
            <w:pPr>
              <w:ind w:right="227"/>
              <w:jc w:val="right"/>
              <w:rPr>
                <w:b/>
                <w:bCs/>
                <w:color w:val="000000"/>
                <w:sz w:val="16"/>
                <w:szCs w:val="16"/>
              </w:rPr>
            </w:pPr>
            <w:r w:rsidRPr="005E5A97">
              <w:rPr>
                <w:b/>
                <w:bCs/>
                <w:color w:val="000000"/>
                <w:sz w:val="16"/>
                <w:szCs w:val="16"/>
              </w:rPr>
              <w:t>-2.27</w:t>
            </w:r>
          </w:p>
        </w:tc>
        <w:tc>
          <w:tcPr>
            <w:tcW w:w="852" w:type="dxa"/>
            <w:shd w:val="clear" w:color="auto" w:fill="C0C0C0"/>
            <w:noWrap/>
            <w:vAlign w:val="center"/>
            <w:hideMark/>
          </w:tcPr>
          <w:p w14:paraId="0C5195FD" w14:textId="7CAE11C2" w:rsidR="00685A31" w:rsidRPr="005E5A97" w:rsidRDefault="00685A31" w:rsidP="00685A31">
            <w:pPr>
              <w:ind w:right="227"/>
              <w:jc w:val="right"/>
              <w:rPr>
                <w:b/>
                <w:bCs/>
                <w:color w:val="000000"/>
                <w:sz w:val="16"/>
                <w:szCs w:val="16"/>
              </w:rPr>
            </w:pPr>
            <w:r w:rsidRPr="005E5A97">
              <w:rPr>
                <w:b/>
                <w:bCs/>
                <w:color w:val="000000"/>
                <w:sz w:val="16"/>
                <w:szCs w:val="16"/>
              </w:rPr>
              <w:t>15.26</w:t>
            </w:r>
          </w:p>
        </w:tc>
        <w:tc>
          <w:tcPr>
            <w:tcW w:w="852" w:type="dxa"/>
            <w:shd w:val="clear" w:color="auto" w:fill="C0C0C0"/>
            <w:noWrap/>
            <w:vAlign w:val="center"/>
            <w:hideMark/>
          </w:tcPr>
          <w:p w14:paraId="30F3B5D8" w14:textId="4EE3817E" w:rsidR="00685A31" w:rsidRPr="005E5A97" w:rsidRDefault="00685A31" w:rsidP="00685A31">
            <w:pPr>
              <w:ind w:right="227"/>
              <w:jc w:val="right"/>
              <w:rPr>
                <w:b/>
                <w:bCs/>
                <w:color w:val="000000"/>
                <w:sz w:val="16"/>
                <w:szCs w:val="16"/>
              </w:rPr>
            </w:pPr>
            <w:r w:rsidRPr="005E5A97">
              <w:rPr>
                <w:b/>
                <w:bCs/>
                <w:color w:val="000000"/>
                <w:sz w:val="16"/>
                <w:szCs w:val="16"/>
              </w:rPr>
              <w:t>-4.65</w:t>
            </w:r>
          </w:p>
        </w:tc>
        <w:tc>
          <w:tcPr>
            <w:tcW w:w="853" w:type="dxa"/>
            <w:shd w:val="clear" w:color="auto" w:fill="C0C0C0"/>
            <w:noWrap/>
            <w:vAlign w:val="center"/>
            <w:hideMark/>
          </w:tcPr>
          <w:p w14:paraId="1093FC62" w14:textId="50227E07" w:rsidR="00685A31" w:rsidRPr="005E5A97" w:rsidRDefault="00685A31" w:rsidP="00685A31">
            <w:pPr>
              <w:ind w:right="227"/>
              <w:jc w:val="right"/>
              <w:rPr>
                <w:b/>
                <w:bCs/>
                <w:color w:val="000000"/>
                <w:sz w:val="16"/>
                <w:szCs w:val="16"/>
              </w:rPr>
            </w:pPr>
            <w:r w:rsidRPr="005E5A97">
              <w:rPr>
                <w:b/>
                <w:bCs/>
                <w:color w:val="000000"/>
                <w:sz w:val="16"/>
                <w:szCs w:val="16"/>
              </w:rPr>
              <w:t>-2.57</w:t>
            </w:r>
          </w:p>
        </w:tc>
      </w:tr>
      <w:tr w:rsidR="00685A31" w:rsidRPr="005E5A97" w14:paraId="1AD171D6" w14:textId="77777777" w:rsidTr="00685A31">
        <w:trPr>
          <w:trHeight w:val="227"/>
        </w:trPr>
        <w:tc>
          <w:tcPr>
            <w:tcW w:w="4814" w:type="dxa"/>
            <w:shd w:val="clear" w:color="auto" w:fill="C0C0C0"/>
            <w:noWrap/>
            <w:vAlign w:val="center"/>
            <w:hideMark/>
          </w:tcPr>
          <w:p w14:paraId="4F4A946B" w14:textId="77777777" w:rsidR="00685A31" w:rsidRPr="005E5A97" w:rsidRDefault="00685A31" w:rsidP="00685A31">
            <w:pPr>
              <w:ind w:left="113"/>
              <w:jc w:val="left"/>
              <w:rPr>
                <w:b/>
                <w:bCs/>
                <w:color w:val="000000"/>
                <w:sz w:val="16"/>
                <w:szCs w:val="16"/>
                <w:lang w:eastAsia="es-MX"/>
              </w:rPr>
            </w:pPr>
            <w:r w:rsidRPr="005E5A97">
              <w:rPr>
                <w:b/>
                <w:bCs/>
                <w:color w:val="000000"/>
                <w:sz w:val="16"/>
                <w:szCs w:val="16"/>
                <w:lang w:eastAsia="es-MX"/>
              </w:rPr>
              <w:t xml:space="preserve">Actividades secundarias </w:t>
            </w:r>
          </w:p>
        </w:tc>
        <w:tc>
          <w:tcPr>
            <w:tcW w:w="851" w:type="dxa"/>
            <w:shd w:val="clear" w:color="auto" w:fill="C0C0C0"/>
            <w:noWrap/>
            <w:vAlign w:val="center"/>
            <w:hideMark/>
          </w:tcPr>
          <w:p w14:paraId="7B2CAA74" w14:textId="63B499C8" w:rsidR="00685A31" w:rsidRPr="005E5A97" w:rsidRDefault="00685A31" w:rsidP="00685A31">
            <w:pPr>
              <w:ind w:right="227"/>
              <w:jc w:val="right"/>
              <w:rPr>
                <w:b/>
                <w:bCs/>
                <w:color w:val="000000"/>
                <w:sz w:val="16"/>
                <w:szCs w:val="16"/>
              </w:rPr>
            </w:pPr>
            <w:r w:rsidRPr="005E5A97">
              <w:rPr>
                <w:b/>
                <w:bCs/>
                <w:color w:val="000000"/>
                <w:sz w:val="16"/>
                <w:szCs w:val="16"/>
              </w:rPr>
              <w:t>0.19</w:t>
            </w:r>
          </w:p>
        </w:tc>
        <w:tc>
          <w:tcPr>
            <w:tcW w:w="852" w:type="dxa"/>
            <w:shd w:val="clear" w:color="auto" w:fill="C0C0C0"/>
            <w:noWrap/>
            <w:vAlign w:val="center"/>
            <w:hideMark/>
          </w:tcPr>
          <w:p w14:paraId="7B941F52" w14:textId="1A1C9EFE" w:rsidR="00685A31" w:rsidRPr="005E5A97" w:rsidRDefault="00685A31" w:rsidP="00685A31">
            <w:pPr>
              <w:ind w:right="227"/>
              <w:jc w:val="right"/>
              <w:rPr>
                <w:b/>
                <w:bCs/>
                <w:color w:val="000000"/>
                <w:sz w:val="16"/>
                <w:szCs w:val="16"/>
              </w:rPr>
            </w:pPr>
            <w:r w:rsidRPr="005E5A97">
              <w:rPr>
                <w:b/>
                <w:bCs/>
                <w:color w:val="000000"/>
                <w:sz w:val="16"/>
                <w:szCs w:val="16"/>
              </w:rPr>
              <w:t>-0.45</w:t>
            </w:r>
          </w:p>
        </w:tc>
        <w:tc>
          <w:tcPr>
            <w:tcW w:w="852" w:type="dxa"/>
            <w:shd w:val="clear" w:color="auto" w:fill="C0C0C0"/>
            <w:noWrap/>
            <w:vAlign w:val="center"/>
            <w:hideMark/>
          </w:tcPr>
          <w:p w14:paraId="7C827E4D" w14:textId="098D9235" w:rsidR="00685A31" w:rsidRPr="005E5A97" w:rsidRDefault="00685A31" w:rsidP="00685A31">
            <w:pPr>
              <w:ind w:right="227"/>
              <w:jc w:val="right"/>
              <w:rPr>
                <w:b/>
                <w:bCs/>
                <w:color w:val="000000"/>
                <w:sz w:val="16"/>
                <w:szCs w:val="16"/>
              </w:rPr>
            </w:pPr>
            <w:r w:rsidRPr="005E5A97">
              <w:rPr>
                <w:b/>
                <w:bCs/>
                <w:color w:val="000000"/>
                <w:sz w:val="16"/>
                <w:szCs w:val="16"/>
              </w:rPr>
              <w:t>-0.07</w:t>
            </w:r>
          </w:p>
        </w:tc>
        <w:tc>
          <w:tcPr>
            <w:tcW w:w="852" w:type="dxa"/>
            <w:shd w:val="clear" w:color="auto" w:fill="C0C0C0"/>
            <w:noWrap/>
            <w:vAlign w:val="center"/>
            <w:hideMark/>
          </w:tcPr>
          <w:p w14:paraId="3534575E" w14:textId="77D4CC5E" w:rsidR="00685A31" w:rsidRPr="005E5A97" w:rsidRDefault="00685A31" w:rsidP="00685A31">
            <w:pPr>
              <w:ind w:right="227"/>
              <w:jc w:val="right"/>
              <w:rPr>
                <w:b/>
                <w:bCs/>
                <w:color w:val="000000"/>
                <w:sz w:val="16"/>
                <w:szCs w:val="16"/>
              </w:rPr>
            </w:pPr>
            <w:r w:rsidRPr="005E5A97">
              <w:rPr>
                <w:b/>
                <w:bCs/>
                <w:color w:val="000000"/>
                <w:sz w:val="16"/>
                <w:szCs w:val="16"/>
              </w:rPr>
              <w:t>4.41</w:t>
            </w:r>
          </w:p>
        </w:tc>
        <w:tc>
          <w:tcPr>
            <w:tcW w:w="852" w:type="dxa"/>
            <w:shd w:val="clear" w:color="auto" w:fill="C0C0C0"/>
            <w:noWrap/>
            <w:vAlign w:val="center"/>
            <w:hideMark/>
          </w:tcPr>
          <w:p w14:paraId="340893AE" w14:textId="5A564183" w:rsidR="00685A31" w:rsidRPr="005E5A97" w:rsidRDefault="00685A31" w:rsidP="00685A31">
            <w:pPr>
              <w:ind w:right="227"/>
              <w:jc w:val="right"/>
              <w:rPr>
                <w:b/>
                <w:bCs/>
                <w:color w:val="000000"/>
                <w:sz w:val="16"/>
                <w:szCs w:val="16"/>
              </w:rPr>
            </w:pPr>
            <w:r w:rsidRPr="005E5A97">
              <w:rPr>
                <w:b/>
                <w:bCs/>
                <w:color w:val="000000"/>
                <w:sz w:val="16"/>
                <w:szCs w:val="16"/>
              </w:rPr>
              <w:t>4.15</w:t>
            </w:r>
          </w:p>
        </w:tc>
        <w:tc>
          <w:tcPr>
            <w:tcW w:w="853" w:type="dxa"/>
            <w:shd w:val="clear" w:color="auto" w:fill="C0C0C0"/>
            <w:noWrap/>
            <w:vAlign w:val="center"/>
            <w:hideMark/>
          </w:tcPr>
          <w:p w14:paraId="48164E94" w14:textId="65350ADC" w:rsidR="00685A31" w:rsidRPr="005E5A97" w:rsidRDefault="00685A31" w:rsidP="00685A31">
            <w:pPr>
              <w:ind w:right="227"/>
              <w:jc w:val="right"/>
              <w:rPr>
                <w:b/>
                <w:bCs/>
                <w:color w:val="000000"/>
                <w:sz w:val="16"/>
                <w:szCs w:val="16"/>
              </w:rPr>
            </w:pPr>
            <w:r w:rsidRPr="005E5A97">
              <w:rPr>
                <w:b/>
                <w:bCs/>
                <w:color w:val="000000"/>
                <w:sz w:val="16"/>
                <w:szCs w:val="16"/>
              </w:rPr>
              <w:t>2.39</w:t>
            </w:r>
          </w:p>
        </w:tc>
      </w:tr>
      <w:tr w:rsidR="00685A31" w:rsidRPr="005E5A97" w14:paraId="3CF50B3A" w14:textId="77777777" w:rsidTr="00685A31">
        <w:trPr>
          <w:trHeight w:val="227"/>
        </w:trPr>
        <w:tc>
          <w:tcPr>
            <w:tcW w:w="4814" w:type="dxa"/>
            <w:noWrap/>
            <w:vAlign w:val="center"/>
            <w:hideMark/>
          </w:tcPr>
          <w:p w14:paraId="7008F20F" w14:textId="77777777" w:rsidR="00685A31" w:rsidRPr="005E5A97" w:rsidRDefault="00685A31" w:rsidP="00685A31">
            <w:pPr>
              <w:ind w:left="227"/>
              <w:jc w:val="left"/>
              <w:rPr>
                <w:color w:val="000000"/>
                <w:sz w:val="16"/>
                <w:szCs w:val="16"/>
                <w:lang w:eastAsia="es-MX"/>
              </w:rPr>
            </w:pPr>
            <w:r w:rsidRPr="005E5A97">
              <w:rPr>
                <w:color w:val="000000"/>
                <w:sz w:val="16"/>
                <w:szCs w:val="16"/>
                <w:lang w:eastAsia="es-MX"/>
              </w:rPr>
              <w:t>Minería</w:t>
            </w:r>
          </w:p>
        </w:tc>
        <w:tc>
          <w:tcPr>
            <w:tcW w:w="851" w:type="dxa"/>
            <w:noWrap/>
            <w:vAlign w:val="center"/>
            <w:hideMark/>
          </w:tcPr>
          <w:p w14:paraId="223B290E" w14:textId="612E7FB8" w:rsidR="00685A31" w:rsidRPr="005E5A97" w:rsidRDefault="00685A31" w:rsidP="00685A31">
            <w:pPr>
              <w:ind w:right="227"/>
              <w:jc w:val="right"/>
              <w:rPr>
                <w:color w:val="000000"/>
                <w:sz w:val="16"/>
                <w:szCs w:val="16"/>
              </w:rPr>
            </w:pPr>
            <w:r w:rsidRPr="005E5A97">
              <w:rPr>
                <w:color w:val="000000"/>
                <w:sz w:val="16"/>
                <w:szCs w:val="16"/>
              </w:rPr>
              <w:t>-0.71</w:t>
            </w:r>
          </w:p>
        </w:tc>
        <w:tc>
          <w:tcPr>
            <w:tcW w:w="852" w:type="dxa"/>
            <w:noWrap/>
            <w:vAlign w:val="center"/>
            <w:hideMark/>
          </w:tcPr>
          <w:p w14:paraId="52A2BE73" w14:textId="5EC37479" w:rsidR="00685A31" w:rsidRPr="005E5A97" w:rsidRDefault="00685A31" w:rsidP="00685A31">
            <w:pPr>
              <w:ind w:right="227"/>
              <w:jc w:val="right"/>
              <w:rPr>
                <w:color w:val="000000"/>
                <w:sz w:val="16"/>
                <w:szCs w:val="16"/>
              </w:rPr>
            </w:pPr>
            <w:r w:rsidRPr="005E5A97">
              <w:rPr>
                <w:color w:val="000000"/>
                <w:sz w:val="16"/>
                <w:szCs w:val="16"/>
              </w:rPr>
              <w:t>-1.79</w:t>
            </w:r>
          </w:p>
        </w:tc>
        <w:tc>
          <w:tcPr>
            <w:tcW w:w="852" w:type="dxa"/>
            <w:noWrap/>
            <w:vAlign w:val="center"/>
            <w:hideMark/>
          </w:tcPr>
          <w:p w14:paraId="48711CBD" w14:textId="5074F383" w:rsidR="00685A31" w:rsidRPr="005E5A97" w:rsidRDefault="00685A31" w:rsidP="00685A31">
            <w:pPr>
              <w:ind w:right="227"/>
              <w:jc w:val="right"/>
              <w:rPr>
                <w:color w:val="000000"/>
                <w:sz w:val="16"/>
                <w:szCs w:val="16"/>
              </w:rPr>
            </w:pPr>
            <w:r w:rsidRPr="005E5A97">
              <w:rPr>
                <w:color w:val="000000"/>
                <w:sz w:val="16"/>
                <w:szCs w:val="16"/>
              </w:rPr>
              <w:t>-3.16</w:t>
            </w:r>
          </w:p>
        </w:tc>
        <w:tc>
          <w:tcPr>
            <w:tcW w:w="852" w:type="dxa"/>
            <w:noWrap/>
            <w:vAlign w:val="center"/>
            <w:hideMark/>
          </w:tcPr>
          <w:p w14:paraId="36686C22" w14:textId="184BE8CD" w:rsidR="00685A31" w:rsidRPr="005E5A97" w:rsidRDefault="00685A31" w:rsidP="00685A31">
            <w:pPr>
              <w:ind w:right="227"/>
              <w:jc w:val="right"/>
              <w:rPr>
                <w:color w:val="000000"/>
                <w:sz w:val="16"/>
                <w:szCs w:val="16"/>
              </w:rPr>
            </w:pPr>
            <w:r w:rsidRPr="005E5A97">
              <w:rPr>
                <w:color w:val="000000"/>
                <w:sz w:val="16"/>
                <w:szCs w:val="16"/>
              </w:rPr>
              <w:t>7.28</w:t>
            </w:r>
          </w:p>
        </w:tc>
        <w:tc>
          <w:tcPr>
            <w:tcW w:w="852" w:type="dxa"/>
            <w:noWrap/>
            <w:vAlign w:val="center"/>
            <w:hideMark/>
          </w:tcPr>
          <w:p w14:paraId="5F091649" w14:textId="217825ED" w:rsidR="00685A31" w:rsidRPr="005E5A97" w:rsidRDefault="00685A31" w:rsidP="00685A31">
            <w:pPr>
              <w:ind w:right="227"/>
              <w:jc w:val="right"/>
              <w:rPr>
                <w:color w:val="000000"/>
                <w:sz w:val="16"/>
                <w:szCs w:val="16"/>
              </w:rPr>
            </w:pPr>
            <w:r w:rsidRPr="005E5A97">
              <w:rPr>
                <w:color w:val="000000"/>
                <w:sz w:val="16"/>
                <w:szCs w:val="16"/>
              </w:rPr>
              <w:t>-1.21</w:t>
            </w:r>
          </w:p>
        </w:tc>
        <w:tc>
          <w:tcPr>
            <w:tcW w:w="853" w:type="dxa"/>
            <w:noWrap/>
            <w:vAlign w:val="center"/>
            <w:hideMark/>
          </w:tcPr>
          <w:p w14:paraId="7AA8E8B9" w14:textId="3C1A62AF" w:rsidR="00685A31" w:rsidRPr="005E5A97" w:rsidRDefault="00685A31" w:rsidP="00685A31">
            <w:pPr>
              <w:ind w:right="227"/>
              <w:jc w:val="right"/>
              <w:rPr>
                <w:color w:val="000000"/>
                <w:sz w:val="16"/>
                <w:szCs w:val="16"/>
              </w:rPr>
            </w:pPr>
            <w:r w:rsidRPr="005E5A97">
              <w:rPr>
                <w:color w:val="000000"/>
                <w:sz w:val="16"/>
                <w:szCs w:val="16"/>
              </w:rPr>
              <w:t>9.30</w:t>
            </w:r>
          </w:p>
        </w:tc>
      </w:tr>
      <w:tr w:rsidR="00685A31" w:rsidRPr="005E5A97" w14:paraId="3F80F090" w14:textId="77777777" w:rsidTr="00685A31">
        <w:trPr>
          <w:trHeight w:val="227"/>
        </w:trPr>
        <w:tc>
          <w:tcPr>
            <w:tcW w:w="4814" w:type="dxa"/>
            <w:shd w:val="clear" w:color="auto" w:fill="F2F2F2"/>
            <w:vAlign w:val="center"/>
            <w:hideMark/>
          </w:tcPr>
          <w:p w14:paraId="1FBC7A07" w14:textId="3808AAB8" w:rsidR="00685A31" w:rsidRPr="005E5A97" w:rsidRDefault="00685A31" w:rsidP="00685A31">
            <w:pPr>
              <w:ind w:left="227"/>
              <w:jc w:val="left"/>
              <w:rPr>
                <w:color w:val="000000"/>
                <w:sz w:val="16"/>
                <w:szCs w:val="16"/>
                <w:lang w:eastAsia="es-MX"/>
              </w:rPr>
            </w:pPr>
            <w:r w:rsidRPr="005E5A97">
              <w:rPr>
                <w:sz w:val="16"/>
                <w:szCs w:val="16"/>
                <w:lang w:eastAsia="es-MX"/>
              </w:rPr>
              <w:t>Generación, transmisión, distribución y comercialización de energía eléctrica, suministro de agua y de gas natural por ductos al consumidor final</w:t>
            </w:r>
          </w:p>
        </w:tc>
        <w:tc>
          <w:tcPr>
            <w:tcW w:w="851" w:type="dxa"/>
            <w:shd w:val="clear" w:color="auto" w:fill="F2F2F2"/>
            <w:noWrap/>
            <w:vAlign w:val="center"/>
            <w:hideMark/>
          </w:tcPr>
          <w:p w14:paraId="1CA21CBC" w14:textId="0CB8FE20" w:rsidR="00685A31" w:rsidRPr="005E5A97" w:rsidRDefault="00685A31" w:rsidP="00685A31">
            <w:pPr>
              <w:ind w:right="227"/>
              <w:jc w:val="right"/>
              <w:rPr>
                <w:color w:val="000000"/>
                <w:sz w:val="16"/>
                <w:szCs w:val="16"/>
              </w:rPr>
            </w:pPr>
            <w:r w:rsidRPr="005E5A97">
              <w:rPr>
                <w:color w:val="000000"/>
                <w:sz w:val="16"/>
                <w:szCs w:val="16"/>
              </w:rPr>
              <w:t>1.60</w:t>
            </w:r>
          </w:p>
        </w:tc>
        <w:tc>
          <w:tcPr>
            <w:tcW w:w="852" w:type="dxa"/>
            <w:shd w:val="clear" w:color="auto" w:fill="F2F2F2"/>
            <w:noWrap/>
            <w:vAlign w:val="center"/>
            <w:hideMark/>
          </w:tcPr>
          <w:p w14:paraId="123528FF" w14:textId="1C64641C" w:rsidR="00685A31" w:rsidRPr="005E5A97" w:rsidRDefault="00685A31" w:rsidP="00685A31">
            <w:pPr>
              <w:ind w:right="227"/>
              <w:jc w:val="right"/>
              <w:rPr>
                <w:color w:val="000000"/>
                <w:sz w:val="16"/>
                <w:szCs w:val="16"/>
              </w:rPr>
            </w:pPr>
            <w:r w:rsidRPr="005E5A97">
              <w:rPr>
                <w:color w:val="000000"/>
                <w:sz w:val="16"/>
                <w:szCs w:val="16"/>
              </w:rPr>
              <w:t>0.39</w:t>
            </w:r>
          </w:p>
        </w:tc>
        <w:tc>
          <w:tcPr>
            <w:tcW w:w="852" w:type="dxa"/>
            <w:shd w:val="clear" w:color="auto" w:fill="F2F2F2"/>
            <w:noWrap/>
            <w:vAlign w:val="center"/>
            <w:hideMark/>
          </w:tcPr>
          <w:p w14:paraId="1C728A2B" w14:textId="7AB61B64" w:rsidR="00685A31" w:rsidRPr="005E5A97" w:rsidRDefault="00685A31" w:rsidP="00685A31">
            <w:pPr>
              <w:ind w:right="227"/>
              <w:jc w:val="right"/>
              <w:rPr>
                <w:color w:val="000000"/>
                <w:sz w:val="16"/>
                <w:szCs w:val="16"/>
              </w:rPr>
            </w:pPr>
            <w:r w:rsidRPr="005E5A97">
              <w:rPr>
                <w:color w:val="000000"/>
                <w:sz w:val="16"/>
                <w:szCs w:val="16"/>
              </w:rPr>
              <w:t>0.01</w:t>
            </w:r>
          </w:p>
        </w:tc>
        <w:tc>
          <w:tcPr>
            <w:tcW w:w="852" w:type="dxa"/>
            <w:shd w:val="clear" w:color="auto" w:fill="F2F2F2"/>
            <w:noWrap/>
            <w:vAlign w:val="center"/>
            <w:hideMark/>
          </w:tcPr>
          <w:p w14:paraId="712B4AB1" w14:textId="0A64A054" w:rsidR="00685A31" w:rsidRPr="005E5A97" w:rsidRDefault="00685A31" w:rsidP="00685A31">
            <w:pPr>
              <w:ind w:right="227"/>
              <w:jc w:val="right"/>
              <w:rPr>
                <w:color w:val="000000"/>
                <w:sz w:val="16"/>
                <w:szCs w:val="16"/>
              </w:rPr>
            </w:pPr>
            <w:r w:rsidRPr="005E5A97">
              <w:rPr>
                <w:color w:val="000000"/>
                <w:sz w:val="16"/>
                <w:szCs w:val="16"/>
              </w:rPr>
              <w:t>5.46</w:t>
            </w:r>
          </w:p>
        </w:tc>
        <w:tc>
          <w:tcPr>
            <w:tcW w:w="852" w:type="dxa"/>
            <w:shd w:val="clear" w:color="auto" w:fill="F2F2F2"/>
            <w:noWrap/>
            <w:vAlign w:val="center"/>
            <w:hideMark/>
          </w:tcPr>
          <w:p w14:paraId="24DD558C" w14:textId="07B322F1" w:rsidR="00685A31" w:rsidRPr="005E5A97" w:rsidRDefault="00685A31" w:rsidP="00685A31">
            <w:pPr>
              <w:ind w:right="227"/>
              <w:jc w:val="right"/>
              <w:rPr>
                <w:color w:val="000000"/>
                <w:sz w:val="16"/>
                <w:szCs w:val="16"/>
              </w:rPr>
            </w:pPr>
            <w:r w:rsidRPr="005E5A97">
              <w:rPr>
                <w:color w:val="000000"/>
                <w:sz w:val="16"/>
                <w:szCs w:val="16"/>
              </w:rPr>
              <w:t>6.44</w:t>
            </w:r>
          </w:p>
        </w:tc>
        <w:tc>
          <w:tcPr>
            <w:tcW w:w="853" w:type="dxa"/>
            <w:shd w:val="clear" w:color="auto" w:fill="F2F2F2"/>
            <w:noWrap/>
            <w:vAlign w:val="center"/>
            <w:hideMark/>
          </w:tcPr>
          <w:p w14:paraId="5A27AF67" w14:textId="629873D8" w:rsidR="00685A31" w:rsidRPr="005E5A97" w:rsidRDefault="00685A31" w:rsidP="00685A31">
            <w:pPr>
              <w:ind w:right="227"/>
              <w:jc w:val="right"/>
              <w:rPr>
                <w:color w:val="000000"/>
                <w:sz w:val="16"/>
                <w:szCs w:val="16"/>
              </w:rPr>
            </w:pPr>
            <w:r w:rsidRPr="005E5A97">
              <w:rPr>
                <w:color w:val="000000"/>
                <w:sz w:val="16"/>
                <w:szCs w:val="16"/>
              </w:rPr>
              <w:t>3.73</w:t>
            </w:r>
          </w:p>
        </w:tc>
      </w:tr>
      <w:tr w:rsidR="00685A31" w:rsidRPr="005E5A97" w14:paraId="73363D24" w14:textId="77777777" w:rsidTr="00685A31">
        <w:trPr>
          <w:trHeight w:val="227"/>
        </w:trPr>
        <w:tc>
          <w:tcPr>
            <w:tcW w:w="4814" w:type="dxa"/>
            <w:noWrap/>
            <w:vAlign w:val="center"/>
          </w:tcPr>
          <w:p w14:paraId="50999E9A" w14:textId="77777777" w:rsidR="00685A31" w:rsidRPr="005E5A97" w:rsidRDefault="00685A31" w:rsidP="00685A31">
            <w:pPr>
              <w:ind w:left="227"/>
              <w:jc w:val="left"/>
              <w:rPr>
                <w:color w:val="000000"/>
                <w:sz w:val="16"/>
                <w:szCs w:val="16"/>
                <w:lang w:eastAsia="es-MX"/>
              </w:rPr>
            </w:pPr>
            <w:r w:rsidRPr="005E5A97">
              <w:rPr>
                <w:color w:val="000000"/>
                <w:sz w:val="16"/>
                <w:szCs w:val="16"/>
                <w:lang w:eastAsia="es-MX"/>
              </w:rPr>
              <w:t>Construcción</w:t>
            </w:r>
          </w:p>
        </w:tc>
        <w:tc>
          <w:tcPr>
            <w:tcW w:w="851" w:type="dxa"/>
            <w:noWrap/>
            <w:vAlign w:val="center"/>
          </w:tcPr>
          <w:p w14:paraId="30664F11" w14:textId="78F8971F" w:rsidR="00685A31" w:rsidRPr="005E5A97" w:rsidRDefault="00685A31" w:rsidP="00685A31">
            <w:pPr>
              <w:ind w:right="227"/>
              <w:jc w:val="right"/>
              <w:rPr>
                <w:color w:val="000000"/>
                <w:sz w:val="16"/>
                <w:szCs w:val="16"/>
              </w:rPr>
            </w:pPr>
            <w:r w:rsidRPr="005E5A97">
              <w:rPr>
                <w:color w:val="000000"/>
                <w:sz w:val="16"/>
                <w:szCs w:val="16"/>
              </w:rPr>
              <w:t>0.11</w:t>
            </w:r>
          </w:p>
        </w:tc>
        <w:tc>
          <w:tcPr>
            <w:tcW w:w="852" w:type="dxa"/>
            <w:noWrap/>
            <w:vAlign w:val="center"/>
          </w:tcPr>
          <w:p w14:paraId="5FF3FFD6" w14:textId="38538223" w:rsidR="00685A31" w:rsidRPr="005E5A97" w:rsidRDefault="00685A31" w:rsidP="00685A31">
            <w:pPr>
              <w:ind w:right="227"/>
              <w:jc w:val="right"/>
              <w:rPr>
                <w:color w:val="000000"/>
                <w:sz w:val="16"/>
                <w:szCs w:val="16"/>
              </w:rPr>
            </w:pPr>
            <w:r w:rsidRPr="005E5A97">
              <w:rPr>
                <w:color w:val="000000"/>
                <w:sz w:val="16"/>
                <w:szCs w:val="16"/>
              </w:rPr>
              <w:t>-0.07</w:t>
            </w:r>
          </w:p>
        </w:tc>
        <w:tc>
          <w:tcPr>
            <w:tcW w:w="852" w:type="dxa"/>
            <w:noWrap/>
            <w:vAlign w:val="center"/>
          </w:tcPr>
          <w:p w14:paraId="2EAAAB94" w14:textId="7D43351A" w:rsidR="00685A31" w:rsidRPr="005E5A97" w:rsidRDefault="00685A31" w:rsidP="00685A31">
            <w:pPr>
              <w:ind w:right="227"/>
              <w:jc w:val="right"/>
              <w:rPr>
                <w:color w:val="000000"/>
                <w:sz w:val="16"/>
                <w:szCs w:val="16"/>
              </w:rPr>
            </w:pPr>
            <w:r w:rsidRPr="005E5A97">
              <w:rPr>
                <w:color w:val="000000"/>
                <w:sz w:val="16"/>
                <w:szCs w:val="16"/>
              </w:rPr>
              <w:t>0.50</w:t>
            </w:r>
          </w:p>
        </w:tc>
        <w:tc>
          <w:tcPr>
            <w:tcW w:w="852" w:type="dxa"/>
            <w:noWrap/>
            <w:vAlign w:val="center"/>
          </w:tcPr>
          <w:p w14:paraId="648529C0" w14:textId="74188C77" w:rsidR="00685A31" w:rsidRPr="005E5A97" w:rsidRDefault="00685A31" w:rsidP="00685A31">
            <w:pPr>
              <w:ind w:right="227"/>
              <w:jc w:val="right"/>
              <w:rPr>
                <w:color w:val="000000"/>
                <w:sz w:val="16"/>
                <w:szCs w:val="16"/>
              </w:rPr>
            </w:pPr>
            <w:r w:rsidRPr="005E5A97">
              <w:rPr>
                <w:color w:val="000000"/>
                <w:sz w:val="16"/>
                <w:szCs w:val="16"/>
              </w:rPr>
              <w:t>2.71</w:t>
            </w:r>
          </w:p>
        </w:tc>
        <w:tc>
          <w:tcPr>
            <w:tcW w:w="852" w:type="dxa"/>
            <w:noWrap/>
            <w:vAlign w:val="center"/>
          </w:tcPr>
          <w:p w14:paraId="639F948C" w14:textId="4097036B" w:rsidR="00685A31" w:rsidRPr="005E5A97" w:rsidRDefault="00685A31" w:rsidP="00685A31">
            <w:pPr>
              <w:ind w:right="227"/>
              <w:jc w:val="right"/>
              <w:rPr>
                <w:color w:val="000000"/>
                <w:sz w:val="16"/>
                <w:szCs w:val="16"/>
              </w:rPr>
            </w:pPr>
            <w:r w:rsidRPr="005E5A97">
              <w:rPr>
                <w:color w:val="000000"/>
                <w:sz w:val="16"/>
                <w:szCs w:val="16"/>
              </w:rPr>
              <w:t>3.90</w:t>
            </w:r>
          </w:p>
        </w:tc>
        <w:tc>
          <w:tcPr>
            <w:tcW w:w="853" w:type="dxa"/>
            <w:noWrap/>
            <w:vAlign w:val="center"/>
          </w:tcPr>
          <w:p w14:paraId="7C12AAFA" w14:textId="2DF218B0" w:rsidR="00685A31" w:rsidRPr="005E5A97" w:rsidRDefault="00685A31" w:rsidP="00685A31">
            <w:pPr>
              <w:ind w:right="227"/>
              <w:jc w:val="right"/>
              <w:rPr>
                <w:color w:val="000000"/>
                <w:sz w:val="16"/>
                <w:szCs w:val="16"/>
              </w:rPr>
            </w:pPr>
            <w:r w:rsidRPr="005E5A97">
              <w:rPr>
                <w:color w:val="000000"/>
                <w:sz w:val="16"/>
                <w:szCs w:val="16"/>
              </w:rPr>
              <w:t>5.79</w:t>
            </w:r>
          </w:p>
        </w:tc>
      </w:tr>
      <w:tr w:rsidR="00685A31" w:rsidRPr="005E5A97" w14:paraId="7063705C" w14:textId="77777777" w:rsidTr="00685A31">
        <w:trPr>
          <w:trHeight w:val="227"/>
        </w:trPr>
        <w:tc>
          <w:tcPr>
            <w:tcW w:w="4814" w:type="dxa"/>
            <w:shd w:val="clear" w:color="auto" w:fill="F2F2F2"/>
            <w:noWrap/>
            <w:vAlign w:val="center"/>
            <w:hideMark/>
          </w:tcPr>
          <w:p w14:paraId="02D485E4" w14:textId="28F9B17F" w:rsidR="00685A31" w:rsidRPr="005E5A97" w:rsidRDefault="00685A31" w:rsidP="00685A31">
            <w:pPr>
              <w:ind w:left="227"/>
              <w:jc w:val="left"/>
              <w:rPr>
                <w:color w:val="000000"/>
                <w:sz w:val="16"/>
                <w:szCs w:val="16"/>
                <w:lang w:eastAsia="es-MX"/>
              </w:rPr>
            </w:pPr>
            <w:r w:rsidRPr="005E5A97">
              <w:rPr>
                <w:color w:val="000000"/>
                <w:sz w:val="16"/>
                <w:szCs w:val="16"/>
                <w:lang w:eastAsia="es-MX"/>
              </w:rPr>
              <w:t>Industrias manufactureras</w:t>
            </w:r>
          </w:p>
        </w:tc>
        <w:tc>
          <w:tcPr>
            <w:tcW w:w="851" w:type="dxa"/>
            <w:shd w:val="clear" w:color="auto" w:fill="F2F2F2"/>
            <w:noWrap/>
            <w:vAlign w:val="center"/>
          </w:tcPr>
          <w:p w14:paraId="2E214064" w14:textId="00F5393F" w:rsidR="00685A31" w:rsidRPr="005E5A97" w:rsidRDefault="00685A31" w:rsidP="00685A31">
            <w:pPr>
              <w:ind w:right="227"/>
              <w:jc w:val="right"/>
              <w:rPr>
                <w:color w:val="000000"/>
                <w:sz w:val="16"/>
                <w:szCs w:val="16"/>
              </w:rPr>
            </w:pPr>
            <w:r w:rsidRPr="005E5A97">
              <w:rPr>
                <w:color w:val="000000"/>
                <w:sz w:val="16"/>
                <w:szCs w:val="16"/>
              </w:rPr>
              <w:t>0.26</w:t>
            </w:r>
          </w:p>
        </w:tc>
        <w:tc>
          <w:tcPr>
            <w:tcW w:w="852" w:type="dxa"/>
            <w:shd w:val="clear" w:color="auto" w:fill="F2F2F2"/>
            <w:noWrap/>
            <w:vAlign w:val="center"/>
          </w:tcPr>
          <w:p w14:paraId="4CAFF786" w14:textId="0D535F84" w:rsidR="00685A31" w:rsidRPr="005E5A97" w:rsidRDefault="00685A31" w:rsidP="00685A31">
            <w:pPr>
              <w:ind w:right="227"/>
              <w:jc w:val="right"/>
              <w:rPr>
                <w:color w:val="000000"/>
                <w:sz w:val="16"/>
                <w:szCs w:val="16"/>
              </w:rPr>
            </w:pPr>
            <w:r w:rsidRPr="005E5A97">
              <w:rPr>
                <w:color w:val="000000"/>
                <w:sz w:val="16"/>
                <w:szCs w:val="16"/>
              </w:rPr>
              <w:t>-0.49</w:t>
            </w:r>
          </w:p>
        </w:tc>
        <w:tc>
          <w:tcPr>
            <w:tcW w:w="852" w:type="dxa"/>
            <w:shd w:val="clear" w:color="auto" w:fill="F2F2F2"/>
            <w:noWrap/>
            <w:vAlign w:val="center"/>
          </w:tcPr>
          <w:p w14:paraId="15B7AD31" w14:textId="2BA80070" w:rsidR="00685A31" w:rsidRPr="005E5A97" w:rsidRDefault="00685A31" w:rsidP="00685A31">
            <w:pPr>
              <w:ind w:right="227"/>
              <w:jc w:val="right"/>
              <w:rPr>
                <w:color w:val="000000"/>
                <w:sz w:val="16"/>
                <w:szCs w:val="16"/>
              </w:rPr>
            </w:pPr>
            <w:r w:rsidRPr="005E5A97">
              <w:rPr>
                <w:color w:val="000000"/>
                <w:sz w:val="16"/>
                <w:szCs w:val="16"/>
              </w:rPr>
              <w:t>-0.02</w:t>
            </w:r>
          </w:p>
        </w:tc>
        <w:tc>
          <w:tcPr>
            <w:tcW w:w="852" w:type="dxa"/>
            <w:shd w:val="clear" w:color="auto" w:fill="F2F2F2"/>
            <w:noWrap/>
            <w:vAlign w:val="center"/>
          </w:tcPr>
          <w:p w14:paraId="427BFEA7" w14:textId="27AE1FAD" w:rsidR="00685A31" w:rsidRPr="005E5A97" w:rsidRDefault="00685A31" w:rsidP="00685A31">
            <w:pPr>
              <w:ind w:right="227"/>
              <w:jc w:val="right"/>
              <w:rPr>
                <w:color w:val="000000"/>
                <w:sz w:val="16"/>
                <w:szCs w:val="16"/>
              </w:rPr>
            </w:pPr>
            <w:r w:rsidRPr="005E5A97">
              <w:rPr>
                <w:color w:val="000000"/>
                <w:sz w:val="16"/>
                <w:szCs w:val="16"/>
              </w:rPr>
              <w:t>4.73</w:t>
            </w:r>
          </w:p>
        </w:tc>
        <w:tc>
          <w:tcPr>
            <w:tcW w:w="852" w:type="dxa"/>
            <w:shd w:val="clear" w:color="auto" w:fill="F2F2F2"/>
            <w:noWrap/>
            <w:vAlign w:val="center"/>
          </w:tcPr>
          <w:p w14:paraId="29E51BF2" w14:textId="0D9F691B" w:rsidR="00685A31" w:rsidRPr="005E5A97" w:rsidRDefault="00685A31" w:rsidP="00685A31">
            <w:pPr>
              <w:ind w:right="227"/>
              <w:jc w:val="right"/>
              <w:rPr>
                <w:color w:val="000000"/>
                <w:sz w:val="16"/>
                <w:szCs w:val="16"/>
              </w:rPr>
            </w:pPr>
            <w:r w:rsidRPr="005E5A97">
              <w:rPr>
                <w:color w:val="000000"/>
                <w:sz w:val="16"/>
                <w:szCs w:val="16"/>
              </w:rPr>
              <w:t>4.53</w:t>
            </w:r>
          </w:p>
        </w:tc>
        <w:tc>
          <w:tcPr>
            <w:tcW w:w="853" w:type="dxa"/>
            <w:shd w:val="clear" w:color="auto" w:fill="F2F2F2"/>
            <w:noWrap/>
            <w:vAlign w:val="center"/>
          </w:tcPr>
          <w:p w14:paraId="556DCD22" w14:textId="28381F0B" w:rsidR="00685A31" w:rsidRPr="005E5A97" w:rsidRDefault="00685A31" w:rsidP="00685A31">
            <w:pPr>
              <w:ind w:right="227"/>
              <w:jc w:val="right"/>
              <w:rPr>
                <w:color w:val="000000"/>
                <w:sz w:val="16"/>
                <w:szCs w:val="16"/>
              </w:rPr>
            </w:pPr>
            <w:r w:rsidRPr="005E5A97">
              <w:rPr>
                <w:color w:val="000000"/>
                <w:sz w:val="16"/>
                <w:szCs w:val="16"/>
              </w:rPr>
              <w:t>1.17</w:t>
            </w:r>
          </w:p>
        </w:tc>
      </w:tr>
      <w:tr w:rsidR="00685A31" w:rsidRPr="005E5A97" w14:paraId="3E2A3672" w14:textId="77777777" w:rsidTr="00685A31">
        <w:trPr>
          <w:trHeight w:val="227"/>
        </w:trPr>
        <w:tc>
          <w:tcPr>
            <w:tcW w:w="4814" w:type="dxa"/>
            <w:shd w:val="clear" w:color="auto" w:fill="C0C0C0"/>
            <w:noWrap/>
            <w:vAlign w:val="center"/>
            <w:hideMark/>
          </w:tcPr>
          <w:p w14:paraId="31DA5F8D" w14:textId="77777777" w:rsidR="00685A31" w:rsidRPr="005E5A97" w:rsidRDefault="00685A31" w:rsidP="00685A31">
            <w:pPr>
              <w:ind w:left="113"/>
              <w:jc w:val="left"/>
              <w:rPr>
                <w:b/>
                <w:bCs/>
                <w:color w:val="000000"/>
                <w:sz w:val="16"/>
                <w:szCs w:val="16"/>
                <w:lang w:eastAsia="es-MX"/>
              </w:rPr>
            </w:pPr>
            <w:r w:rsidRPr="005E5A97">
              <w:rPr>
                <w:b/>
                <w:bCs/>
                <w:color w:val="000000"/>
                <w:sz w:val="16"/>
                <w:szCs w:val="16"/>
                <w:lang w:eastAsia="es-MX"/>
              </w:rPr>
              <w:t>Actividades terciarias</w:t>
            </w:r>
          </w:p>
        </w:tc>
        <w:tc>
          <w:tcPr>
            <w:tcW w:w="851" w:type="dxa"/>
            <w:shd w:val="clear" w:color="auto" w:fill="C0C0C0"/>
            <w:noWrap/>
            <w:vAlign w:val="center"/>
            <w:hideMark/>
          </w:tcPr>
          <w:p w14:paraId="21906DE1" w14:textId="38DCCD52" w:rsidR="00685A31" w:rsidRPr="005E5A97" w:rsidRDefault="00685A31" w:rsidP="00685A31">
            <w:pPr>
              <w:ind w:right="227"/>
              <w:jc w:val="right"/>
              <w:rPr>
                <w:b/>
                <w:bCs/>
                <w:color w:val="000000"/>
                <w:sz w:val="16"/>
                <w:szCs w:val="16"/>
              </w:rPr>
            </w:pPr>
            <w:r w:rsidRPr="005E5A97">
              <w:rPr>
                <w:b/>
                <w:bCs/>
                <w:color w:val="000000"/>
                <w:sz w:val="16"/>
                <w:szCs w:val="16"/>
              </w:rPr>
              <w:t>0.89</w:t>
            </w:r>
          </w:p>
        </w:tc>
        <w:tc>
          <w:tcPr>
            <w:tcW w:w="852" w:type="dxa"/>
            <w:shd w:val="clear" w:color="auto" w:fill="C0C0C0"/>
            <w:noWrap/>
            <w:vAlign w:val="center"/>
            <w:hideMark/>
          </w:tcPr>
          <w:p w14:paraId="3CD4196B" w14:textId="4B56B0D7" w:rsidR="00685A31" w:rsidRPr="005E5A97" w:rsidRDefault="00685A31" w:rsidP="00685A31">
            <w:pPr>
              <w:ind w:right="227"/>
              <w:jc w:val="right"/>
              <w:rPr>
                <w:b/>
                <w:bCs/>
                <w:color w:val="000000"/>
                <w:sz w:val="16"/>
                <w:szCs w:val="16"/>
              </w:rPr>
            </w:pPr>
            <w:r w:rsidRPr="005E5A97">
              <w:rPr>
                <w:b/>
                <w:bCs/>
                <w:color w:val="000000"/>
                <w:sz w:val="16"/>
                <w:szCs w:val="16"/>
              </w:rPr>
              <w:t>0.65</w:t>
            </w:r>
          </w:p>
        </w:tc>
        <w:tc>
          <w:tcPr>
            <w:tcW w:w="852" w:type="dxa"/>
            <w:shd w:val="clear" w:color="auto" w:fill="C0C0C0"/>
            <w:noWrap/>
            <w:vAlign w:val="center"/>
            <w:hideMark/>
          </w:tcPr>
          <w:p w14:paraId="2FDFFF0E" w14:textId="21A657A2" w:rsidR="00685A31" w:rsidRPr="005E5A97" w:rsidRDefault="00685A31" w:rsidP="00685A31">
            <w:pPr>
              <w:ind w:right="227"/>
              <w:jc w:val="right"/>
              <w:rPr>
                <w:b/>
                <w:bCs/>
                <w:color w:val="000000"/>
                <w:sz w:val="16"/>
                <w:szCs w:val="16"/>
              </w:rPr>
            </w:pPr>
            <w:r w:rsidRPr="005E5A97">
              <w:rPr>
                <w:b/>
                <w:bCs/>
                <w:color w:val="000000"/>
                <w:sz w:val="16"/>
                <w:szCs w:val="16"/>
              </w:rPr>
              <w:t>0.34</w:t>
            </w:r>
          </w:p>
        </w:tc>
        <w:tc>
          <w:tcPr>
            <w:tcW w:w="852" w:type="dxa"/>
            <w:shd w:val="clear" w:color="auto" w:fill="C0C0C0"/>
            <w:noWrap/>
            <w:vAlign w:val="center"/>
            <w:hideMark/>
          </w:tcPr>
          <w:p w14:paraId="3F48861E" w14:textId="187F1D6C" w:rsidR="00685A31" w:rsidRPr="005E5A97" w:rsidRDefault="00685A31" w:rsidP="00685A31">
            <w:pPr>
              <w:ind w:right="227"/>
              <w:jc w:val="right"/>
              <w:rPr>
                <w:b/>
                <w:bCs/>
                <w:color w:val="000000"/>
                <w:sz w:val="16"/>
                <w:szCs w:val="16"/>
              </w:rPr>
            </w:pPr>
            <w:r w:rsidRPr="005E5A97">
              <w:rPr>
                <w:b/>
                <w:bCs/>
                <w:color w:val="000000"/>
                <w:sz w:val="16"/>
                <w:szCs w:val="16"/>
              </w:rPr>
              <w:t>5.71</w:t>
            </w:r>
          </w:p>
        </w:tc>
        <w:tc>
          <w:tcPr>
            <w:tcW w:w="852" w:type="dxa"/>
            <w:shd w:val="clear" w:color="auto" w:fill="C0C0C0"/>
            <w:noWrap/>
            <w:vAlign w:val="center"/>
            <w:hideMark/>
          </w:tcPr>
          <w:p w14:paraId="5C4DF20E" w14:textId="76A248B1" w:rsidR="00685A31" w:rsidRPr="005E5A97" w:rsidRDefault="00685A31" w:rsidP="00685A31">
            <w:pPr>
              <w:ind w:right="227"/>
              <w:jc w:val="right"/>
              <w:rPr>
                <w:b/>
                <w:bCs/>
                <w:color w:val="000000"/>
                <w:sz w:val="16"/>
                <w:szCs w:val="16"/>
              </w:rPr>
            </w:pPr>
            <w:r w:rsidRPr="005E5A97">
              <w:rPr>
                <w:b/>
                <w:bCs/>
                <w:color w:val="000000"/>
                <w:sz w:val="16"/>
                <w:szCs w:val="16"/>
              </w:rPr>
              <w:t>4.94</w:t>
            </w:r>
          </w:p>
        </w:tc>
        <w:tc>
          <w:tcPr>
            <w:tcW w:w="853" w:type="dxa"/>
            <w:shd w:val="clear" w:color="auto" w:fill="C0C0C0"/>
            <w:noWrap/>
            <w:vAlign w:val="center"/>
            <w:hideMark/>
          </w:tcPr>
          <w:p w14:paraId="354BF607" w14:textId="7ECDAC67" w:rsidR="00685A31" w:rsidRPr="005E5A97" w:rsidRDefault="00685A31" w:rsidP="00685A31">
            <w:pPr>
              <w:ind w:right="227"/>
              <w:jc w:val="right"/>
              <w:rPr>
                <w:b/>
                <w:bCs/>
                <w:color w:val="000000"/>
                <w:sz w:val="16"/>
                <w:szCs w:val="16"/>
              </w:rPr>
            </w:pPr>
            <w:r w:rsidRPr="005E5A97">
              <w:rPr>
                <w:b/>
                <w:bCs/>
                <w:color w:val="000000"/>
                <w:sz w:val="16"/>
                <w:szCs w:val="16"/>
              </w:rPr>
              <w:t>4.25</w:t>
            </w:r>
          </w:p>
        </w:tc>
      </w:tr>
    </w:tbl>
    <w:bookmarkEnd w:id="6"/>
    <w:p w14:paraId="08D36D67" w14:textId="53895B16" w:rsidR="00183A00" w:rsidRPr="005E5A97" w:rsidRDefault="00752FB3" w:rsidP="00F077D2">
      <w:pPr>
        <w:pStyle w:val="Prrafodelista"/>
        <w:widowControl w:val="0"/>
        <w:autoSpaceDE w:val="0"/>
        <w:autoSpaceDN w:val="0"/>
        <w:adjustRightInd w:val="0"/>
        <w:ind w:left="709" w:hanging="641"/>
        <w:rPr>
          <w:color w:val="4D565E"/>
          <w:sz w:val="16"/>
          <w:szCs w:val="16"/>
        </w:rPr>
      </w:pPr>
      <w:r w:rsidRPr="005E5A97">
        <w:rPr>
          <w:color w:val="4D565E"/>
          <w:sz w:val="16"/>
          <w:szCs w:val="16"/>
        </w:rPr>
        <w:t xml:space="preserve">Fuente: </w:t>
      </w:r>
      <w:r w:rsidRPr="005E5A97">
        <w:rPr>
          <w:smallCaps/>
          <w:color w:val="4D565E"/>
          <w:sz w:val="16"/>
          <w:szCs w:val="16"/>
        </w:rPr>
        <w:t>inegi</w:t>
      </w:r>
      <w:r w:rsidRPr="005E5A97">
        <w:rPr>
          <w:color w:val="4D565E"/>
          <w:sz w:val="16"/>
          <w:szCs w:val="16"/>
        </w:rPr>
        <w:t>. Índice Nacional de Precios Productor (</w:t>
      </w:r>
      <w:r w:rsidRPr="005E5A97">
        <w:rPr>
          <w:smallCaps/>
          <w:color w:val="4D565E"/>
          <w:sz w:val="16"/>
          <w:szCs w:val="16"/>
        </w:rPr>
        <w:t>inpp)</w:t>
      </w:r>
      <w:r w:rsidRPr="005E5A97">
        <w:rPr>
          <w:color w:val="4D565E"/>
          <w:sz w:val="16"/>
          <w:szCs w:val="16"/>
        </w:rPr>
        <w:t>, 202</w:t>
      </w:r>
      <w:r w:rsidR="001708CB" w:rsidRPr="005E5A97">
        <w:rPr>
          <w:color w:val="4D565E"/>
          <w:sz w:val="16"/>
          <w:szCs w:val="16"/>
        </w:rPr>
        <w:t>6</w:t>
      </w:r>
      <w:r w:rsidRPr="005E5A97">
        <w:rPr>
          <w:color w:val="4D565E"/>
          <w:sz w:val="16"/>
          <w:szCs w:val="16"/>
        </w:rPr>
        <w:t>.</w:t>
      </w:r>
    </w:p>
    <w:p w14:paraId="1D97FF28" w14:textId="00FDD91C" w:rsidR="00856E81" w:rsidRPr="005E5A97" w:rsidRDefault="00856E81" w:rsidP="00856E81">
      <w:pPr>
        <w:pStyle w:val="n01"/>
        <w:keepLines w:val="0"/>
        <w:widowControl w:val="0"/>
        <w:rPr>
          <w:rFonts w:ascii="Arial" w:hAnsi="Arial"/>
          <w:bCs/>
          <w:i/>
          <w:iCs/>
          <w:snapToGrid w:val="0"/>
          <w:color w:val="000000"/>
        </w:rPr>
      </w:pPr>
      <w:r w:rsidRPr="005E5A97">
        <w:rPr>
          <w:rFonts w:ascii="Arial" w:hAnsi="Arial"/>
          <w:snapToGrid w:val="0"/>
          <w:sz w:val="20"/>
          <w:szCs w:val="20"/>
        </w:rPr>
        <w:br w:type="page"/>
      </w:r>
    </w:p>
    <w:p w14:paraId="2975A828" w14:textId="65C38CAD" w:rsidR="004430B9" w:rsidRPr="005E5A97" w:rsidRDefault="00927097" w:rsidP="00F11E3F">
      <w:pPr>
        <w:pStyle w:val="n01"/>
        <w:keepLines w:val="0"/>
        <w:widowControl w:val="0"/>
        <w:ind w:left="567" w:firstLine="0"/>
        <w:rPr>
          <w:rFonts w:ascii="Arial" w:hAnsi="Arial"/>
          <w:bCs/>
          <w:i/>
          <w:iCs/>
          <w:snapToGrid w:val="0"/>
          <w:color w:val="000000"/>
        </w:rPr>
      </w:pPr>
      <w:r w:rsidRPr="005E5A97">
        <w:rPr>
          <w:rFonts w:ascii="Arial" w:hAnsi="Arial"/>
          <w:bCs/>
          <w:i/>
          <w:iCs/>
          <w:snapToGrid w:val="0"/>
          <w:color w:val="000000"/>
        </w:rPr>
        <w:lastRenderedPageBreak/>
        <w:t xml:space="preserve">Según </w:t>
      </w:r>
      <w:r w:rsidR="004430B9" w:rsidRPr="005E5A97">
        <w:rPr>
          <w:rFonts w:ascii="Arial" w:hAnsi="Arial"/>
          <w:bCs/>
          <w:i/>
          <w:iCs/>
          <w:snapToGrid w:val="0"/>
          <w:color w:val="000000"/>
        </w:rPr>
        <w:t>destino de la producción</w:t>
      </w:r>
    </w:p>
    <w:p w14:paraId="5166C3C6" w14:textId="23E87A9A" w:rsidR="00856E81" w:rsidRPr="005E5A97" w:rsidRDefault="004430B9" w:rsidP="00E95868">
      <w:pPr>
        <w:keepNext/>
        <w:keepLines/>
        <w:widowControl w:val="0"/>
        <w:autoSpaceDE w:val="0"/>
        <w:autoSpaceDN w:val="0"/>
        <w:adjustRightInd w:val="0"/>
        <w:spacing w:before="240"/>
        <w:rPr>
          <w:snapToGrid w:val="0"/>
        </w:rPr>
      </w:pPr>
      <w:r w:rsidRPr="005E5A97">
        <w:rPr>
          <w:snapToGrid w:val="0"/>
        </w:rPr>
        <w:t xml:space="preserve">En </w:t>
      </w:r>
      <w:r w:rsidR="004F103F" w:rsidRPr="005E5A97">
        <w:rPr>
          <w:snapToGrid w:val="0"/>
        </w:rPr>
        <w:t>ju</w:t>
      </w:r>
      <w:r w:rsidR="00F817FF" w:rsidRPr="005E5A97">
        <w:rPr>
          <w:snapToGrid w:val="0"/>
        </w:rPr>
        <w:t>l</w:t>
      </w:r>
      <w:r w:rsidR="004F103F" w:rsidRPr="005E5A97">
        <w:rPr>
          <w:snapToGrid w:val="0"/>
        </w:rPr>
        <w:t>i</w:t>
      </w:r>
      <w:r w:rsidR="000A371A" w:rsidRPr="005E5A97">
        <w:rPr>
          <w:snapToGrid w:val="0"/>
        </w:rPr>
        <w:t>o</w:t>
      </w:r>
      <w:r w:rsidRPr="005E5A97">
        <w:rPr>
          <w:snapToGrid w:val="0"/>
        </w:rPr>
        <w:t xml:space="preserve"> pasado, los precios de los </w:t>
      </w:r>
      <w:r w:rsidRPr="00A33219">
        <w:rPr>
          <w:i/>
          <w:iCs/>
          <w:snapToGrid w:val="0"/>
        </w:rPr>
        <w:t>bienes finales de demanda interna</w:t>
      </w:r>
      <w:r w:rsidRPr="005E5A97">
        <w:rPr>
          <w:snapToGrid w:val="0"/>
        </w:rPr>
        <w:t xml:space="preserve"> </w:t>
      </w:r>
      <w:r w:rsidR="00822491" w:rsidRPr="005E5A97">
        <w:rPr>
          <w:snapToGrid w:val="0"/>
        </w:rPr>
        <w:t>ascendiero</w:t>
      </w:r>
      <w:r w:rsidR="005B7E5B" w:rsidRPr="005E5A97">
        <w:rPr>
          <w:snapToGrid w:val="0"/>
        </w:rPr>
        <w:t xml:space="preserve">n </w:t>
      </w:r>
      <w:r w:rsidR="00782859" w:rsidRPr="005E5A97">
        <w:rPr>
          <w:snapToGrid w:val="0"/>
        </w:rPr>
        <w:t>0</w:t>
      </w:r>
      <w:r w:rsidR="005B7E5B" w:rsidRPr="005E5A97">
        <w:rPr>
          <w:snapToGrid w:val="0"/>
        </w:rPr>
        <w:t>.</w:t>
      </w:r>
      <w:r w:rsidR="00822491" w:rsidRPr="005E5A97">
        <w:rPr>
          <w:snapToGrid w:val="0"/>
        </w:rPr>
        <w:t>1</w:t>
      </w:r>
      <w:r w:rsidR="00FA122F" w:rsidRPr="005E5A97">
        <w:rPr>
          <w:snapToGrid w:val="0"/>
        </w:rPr>
        <w:t>2</w:t>
      </w:r>
      <w:r w:rsidR="005B7E5B" w:rsidRPr="005E5A97">
        <w:rPr>
          <w:snapToGrid w:val="0"/>
        </w:rPr>
        <w:t xml:space="preserve"> % </w:t>
      </w:r>
      <w:r w:rsidR="00044679" w:rsidRPr="005E5A97">
        <w:rPr>
          <w:snapToGrid w:val="0"/>
        </w:rPr>
        <w:t>a</w:t>
      </w:r>
      <w:r w:rsidR="00822491" w:rsidRPr="005E5A97">
        <w:rPr>
          <w:snapToGrid w:val="0"/>
        </w:rPr>
        <w:t> </w:t>
      </w:r>
      <w:r w:rsidR="00044679" w:rsidRPr="005E5A97">
        <w:rPr>
          <w:snapToGrid w:val="0"/>
        </w:rPr>
        <w:t xml:space="preserve">tasa </w:t>
      </w:r>
      <w:r w:rsidR="00E35477" w:rsidRPr="005E5A97">
        <w:rPr>
          <w:snapToGrid w:val="0"/>
        </w:rPr>
        <w:t>mensual</w:t>
      </w:r>
      <w:r w:rsidRPr="005E5A97">
        <w:rPr>
          <w:snapToGrid w:val="0"/>
        </w:rPr>
        <w:t xml:space="preserve"> y </w:t>
      </w:r>
      <w:r w:rsidR="00782859" w:rsidRPr="005E5A97">
        <w:rPr>
          <w:snapToGrid w:val="0"/>
        </w:rPr>
        <w:t>3</w:t>
      </w:r>
      <w:r w:rsidR="005D1333" w:rsidRPr="005E5A97">
        <w:rPr>
          <w:snapToGrid w:val="0"/>
        </w:rPr>
        <w:t>.</w:t>
      </w:r>
      <w:r w:rsidR="00822491" w:rsidRPr="005E5A97">
        <w:rPr>
          <w:snapToGrid w:val="0"/>
        </w:rPr>
        <w:t>63</w:t>
      </w:r>
      <w:r w:rsidR="00E35477" w:rsidRPr="005E5A97">
        <w:rPr>
          <w:snapToGrid w:val="0"/>
        </w:rPr>
        <w:t> % a tasa anual</w:t>
      </w:r>
      <w:r w:rsidRPr="005E5A97">
        <w:rPr>
          <w:snapToGrid w:val="0"/>
        </w:rPr>
        <w:t xml:space="preserve">. A su interior, los precios de los </w:t>
      </w:r>
      <w:r w:rsidRPr="00A33219">
        <w:rPr>
          <w:i/>
          <w:iCs/>
          <w:snapToGrid w:val="0"/>
        </w:rPr>
        <w:t>bienes de consumo</w:t>
      </w:r>
      <w:r w:rsidR="005B7E5B" w:rsidRPr="005E5A97">
        <w:rPr>
          <w:snapToGrid w:val="0"/>
        </w:rPr>
        <w:t xml:space="preserve"> </w:t>
      </w:r>
      <w:r w:rsidR="00822491" w:rsidRPr="005E5A97">
        <w:rPr>
          <w:snapToGrid w:val="0"/>
        </w:rPr>
        <w:t>aumentaron</w:t>
      </w:r>
      <w:r w:rsidRPr="005E5A97">
        <w:rPr>
          <w:snapToGrid w:val="0"/>
        </w:rPr>
        <w:t xml:space="preserve"> </w:t>
      </w:r>
      <w:r w:rsidR="00782859" w:rsidRPr="005E5A97">
        <w:rPr>
          <w:snapToGrid w:val="0"/>
        </w:rPr>
        <w:t>0</w:t>
      </w:r>
      <w:r w:rsidR="00F828FA" w:rsidRPr="005E5A97">
        <w:rPr>
          <w:snapToGrid w:val="0"/>
        </w:rPr>
        <w:t>.</w:t>
      </w:r>
      <w:r w:rsidR="00822491" w:rsidRPr="005E5A97">
        <w:rPr>
          <w:snapToGrid w:val="0"/>
        </w:rPr>
        <w:t>1</w:t>
      </w:r>
      <w:r w:rsidR="00FA122F" w:rsidRPr="005E5A97">
        <w:rPr>
          <w:snapToGrid w:val="0"/>
        </w:rPr>
        <w:t>2</w:t>
      </w:r>
      <w:r w:rsidR="00E826C0" w:rsidRPr="005E5A97">
        <w:rPr>
          <w:snapToGrid w:val="0"/>
        </w:rPr>
        <w:t> </w:t>
      </w:r>
      <w:r w:rsidRPr="005E5A97">
        <w:rPr>
          <w:snapToGrid w:val="0"/>
        </w:rPr>
        <w:t>% a tasa mensua</w:t>
      </w:r>
      <w:r w:rsidR="005B7E5B" w:rsidRPr="005E5A97">
        <w:rPr>
          <w:snapToGrid w:val="0"/>
        </w:rPr>
        <w:t>l</w:t>
      </w:r>
      <w:r w:rsidRPr="005E5A97">
        <w:rPr>
          <w:snapToGrid w:val="0"/>
        </w:rPr>
        <w:t xml:space="preserve"> </w:t>
      </w:r>
      <w:r w:rsidR="00E519BC" w:rsidRPr="005E5A97">
        <w:rPr>
          <w:snapToGrid w:val="0"/>
        </w:rPr>
        <w:t xml:space="preserve">y </w:t>
      </w:r>
      <w:r w:rsidR="004366DA" w:rsidRPr="005E5A97">
        <w:rPr>
          <w:snapToGrid w:val="0"/>
        </w:rPr>
        <w:t>3</w:t>
      </w:r>
      <w:r w:rsidRPr="005E5A97">
        <w:rPr>
          <w:snapToGrid w:val="0"/>
        </w:rPr>
        <w:t>.</w:t>
      </w:r>
      <w:r w:rsidR="00822491" w:rsidRPr="005E5A97">
        <w:rPr>
          <w:snapToGrid w:val="0"/>
        </w:rPr>
        <w:t>13</w:t>
      </w:r>
      <w:r w:rsidR="00E826C0" w:rsidRPr="005E5A97">
        <w:rPr>
          <w:snapToGrid w:val="0"/>
        </w:rPr>
        <w:t> </w:t>
      </w:r>
      <w:r w:rsidRPr="005E5A97">
        <w:rPr>
          <w:snapToGrid w:val="0"/>
        </w:rPr>
        <w:t xml:space="preserve">% a tasa anual. Los </w:t>
      </w:r>
      <w:r w:rsidR="009B6864" w:rsidRPr="005E5A97">
        <w:rPr>
          <w:snapToGrid w:val="0"/>
        </w:rPr>
        <w:t xml:space="preserve">que se destinaron </w:t>
      </w:r>
      <w:r w:rsidRPr="005E5A97">
        <w:rPr>
          <w:snapToGrid w:val="0"/>
        </w:rPr>
        <w:t xml:space="preserve">a la </w:t>
      </w:r>
      <w:r w:rsidRPr="00A33219">
        <w:rPr>
          <w:i/>
          <w:iCs/>
          <w:snapToGrid w:val="0"/>
        </w:rPr>
        <w:t>formación de capital</w:t>
      </w:r>
      <w:r w:rsidRPr="005E5A97">
        <w:rPr>
          <w:snapToGrid w:val="0"/>
        </w:rPr>
        <w:t xml:space="preserve"> </w:t>
      </w:r>
      <w:r w:rsidR="00822491" w:rsidRPr="005E5A97">
        <w:rPr>
          <w:snapToGrid w:val="0"/>
        </w:rPr>
        <w:t>crecieron</w:t>
      </w:r>
      <w:r w:rsidRPr="005E5A97">
        <w:rPr>
          <w:snapToGrid w:val="0"/>
        </w:rPr>
        <w:t xml:space="preserve"> </w:t>
      </w:r>
      <w:r w:rsidR="005B7E5B" w:rsidRPr="005E5A97">
        <w:rPr>
          <w:snapToGrid w:val="0"/>
        </w:rPr>
        <w:t>0</w:t>
      </w:r>
      <w:r w:rsidR="008C76D1" w:rsidRPr="005E5A97">
        <w:rPr>
          <w:snapToGrid w:val="0"/>
        </w:rPr>
        <w:t>.</w:t>
      </w:r>
      <w:r w:rsidR="00822491" w:rsidRPr="005E5A97">
        <w:rPr>
          <w:snapToGrid w:val="0"/>
        </w:rPr>
        <w:t>14</w:t>
      </w:r>
      <w:r w:rsidR="00E826C0" w:rsidRPr="005E5A97">
        <w:rPr>
          <w:snapToGrid w:val="0"/>
        </w:rPr>
        <w:t> </w:t>
      </w:r>
      <w:r w:rsidRPr="005E5A97">
        <w:rPr>
          <w:snapToGrid w:val="0"/>
        </w:rPr>
        <w:t xml:space="preserve">% a tasa mensual </w:t>
      </w:r>
      <w:r w:rsidR="006E75FE" w:rsidRPr="005E5A97">
        <w:rPr>
          <w:snapToGrid w:val="0"/>
        </w:rPr>
        <w:t>y</w:t>
      </w:r>
      <w:r w:rsidR="005D1974" w:rsidRPr="005E5A97">
        <w:rPr>
          <w:snapToGrid w:val="0"/>
        </w:rPr>
        <w:t xml:space="preserve"> </w:t>
      </w:r>
      <w:r w:rsidR="00822491" w:rsidRPr="005E5A97">
        <w:rPr>
          <w:snapToGrid w:val="0"/>
        </w:rPr>
        <w:t>5</w:t>
      </w:r>
      <w:r w:rsidR="005D1974" w:rsidRPr="005E5A97">
        <w:rPr>
          <w:snapToGrid w:val="0"/>
        </w:rPr>
        <w:t>.</w:t>
      </w:r>
      <w:r w:rsidR="00822491" w:rsidRPr="005E5A97">
        <w:rPr>
          <w:snapToGrid w:val="0"/>
        </w:rPr>
        <w:t>03</w:t>
      </w:r>
      <w:r w:rsidR="00E826C0" w:rsidRPr="005E5A97">
        <w:rPr>
          <w:snapToGrid w:val="0"/>
        </w:rPr>
        <w:t> </w:t>
      </w:r>
      <w:r w:rsidRPr="005E5A97">
        <w:rPr>
          <w:snapToGrid w:val="0"/>
        </w:rPr>
        <w:t>% a tasa anual. Por su parte,</w:t>
      </w:r>
      <w:r w:rsidR="001577CE" w:rsidRPr="005E5A97">
        <w:rPr>
          <w:snapToGrid w:val="0"/>
        </w:rPr>
        <w:t xml:space="preserve"> </w:t>
      </w:r>
      <w:r w:rsidR="003C586B" w:rsidRPr="005E5A97">
        <w:rPr>
          <w:snapToGrid w:val="0"/>
        </w:rPr>
        <w:t>los</w:t>
      </w:r>
      <w:r w:rsidRPr="005E5A97">
        <w:rPr>
          <w:snapToGrid w:val="0"/>
        </w:rPr>
        <w:t xml:space="preserve"> precios de los </w:t>
      </w:r>
      <w:r w:rsidRPr="00A33219">
        <w:rPr>
          <w:i/>
          <w:iCs/>
          <w:snapToGrid w:val="0"/>
        </w:rPr>
        <w:t xml:space="preserve">bienes </w:t>
      </w:r>
      <w:r w:rsidR="00076653" w:rsidRPr="00A33219">
        <w:rPr>
          <w:i/>
          <w:iCs/>
          <w:snapToGrid w:val="0"/>
        </w:rPr>
        <w:t xml:space="preserve">para </w:t>
      </w:r>
      <w:r w:rsidRPr="00A33219">
        <w:rPr>
          <w:i/>
          <w:iCs/>
          <w:snapToGrid w:val="0"/>
        </w:rPr>
        <w:t>exportación</w:t>
      </w:r>
      <w:r w:rsidRPr="005E5A97">
        <w:rPr>
          <w:snapToGrid w:val="0"/>
        </w:rPr>
        <w:t xml:space="preserve"> </w:t>
      </w:r>
      <w:r w:rsidR="00822491" w:rsidRPr="005E5A97">
        <w:rPr>
          <w:snapToGrid w:val="0"/>
        </w:rPr>
        <w:t>cayeron</w:t>
      </w:r>
      <w:r w:rsidR="00A03D08" w:rsidRPr="005E5A97">
        <w:rPr>
          <w:snapToGrid w:val="0"/>
        </w:rPr>
        <w:t xml:space="preserve"> </w:t>
      </w:r>
      <w:r w:rsidR="00822491" w:rsidRPr="005E5A97">
        <w:rPr>
          <w:snapToGrid w:val="0"/>
        </w:rPr>
        <w:t>0</w:t>
      </w:r>
      <w:r w:rsidR="00495360" w:rsidRPr="005E5A97">
        <w:rPr>
          <w:snapToGrid w:val="0"/>
        </w:rPr>
        <w:t>.</w:t>
      </w:r>
      <w:r w:rsidR="00822491" w:rsidRPr="005E5A97">
        <w:rPr>
          <w:snapToGrid w:val="0"/>
        </w:rPr>
        <w:t>27</w:t>
      </w:r>
      <w:r w:rsidR="007913AC" w:rsidRPr="005E5A97">
        <w:rPr>
          <w:snapToGrid w:val="0"/>
        </w:rPr>
        <w:t> </w:t>
      </w:r>
      <w:r w:rsidR="00495360" w:rsidRPr="005E5A97">
        <w:rPr>
          <w:snapToGrid w:val="0"/>
        </w:rPr>
        <w:t xml:space="preserve">% </w:t>
      </w:r>
      <w:r w:rsidR="00A03D08" w:rsidRPr="005E5A97">
        <w:rPr>
          <w:snapToGrid w:val="0"/>
        </w:rPr>
        <w:t>a</w:t>
      </w:r>
      <w:r w:rsidR="00C53C0A" w:rsidRPr="005E5A97">
        <w:rPr>
          <w:snapToGrid w:val="0"/>
        </w:rPr>
        <w:t xml:space="preserve"> </w:t>
      </w:r>
      <w:r w:rsidR="00A03D08" w:rsidRPr="005E5A97">
        <w:rPr>
          <w:snapToGrid w:val="0"/>
        </w:rPr>
        <w:t>tasa</w:t>
      </w:r>
      <w:r w:rsidR="00C53C0A" w:rsidRPr="005E5A97">
        <w:rPr>
          <w:snapToGrid w:val="0"/>
        </w:rPr>
        <w:t xml:space="preserve"> </w:t>
      </w:r>
      <w:r w:rsidR="00A03D08" w:rsidRPr="005E5A97">
        <w:rPr>
          <w:snapToGrid w:val="0"/>
        </w:rPr>
        <w:t xml:space="preserve">mensual </w:t>
      </w:r>
      <w:r w:rsidR="00796D1A" w:rsidRPr="005E5A97">
        <w:rPr>
          <w:snapToGrid w:val="0"/>
        </w:rPr>
        <w:t>e incrementaron</w:t>
      </w:r>
      <w:r w:rsidR="004366DA" w:rsidRPr="005E5A97">
        <w:rPr>
          <w:snapToGrid w:val="0"/>
        </w:rPr>
        <w:t xml:space="preserve"> </w:t>
      </w:r>
      <w:r w:rsidR="00796D1A" w:rsidRPr="005E5A97">
        <w:rPr>
          <w:snapToGrid w:val="0"/>
        </w:rPr>
        <w:t>0</w:t>
      </w:r>
      <w:r w:rsidR="007913AC" w:rsidRPr="005E5A97">
        <w:rPr>
          <w:snapToGrid w:val="0"/>
        </w:rPr>
        <w:t>.</w:t>
      </w:r>
      <w:r w:rsidR="00822491" w:rsidRPr="005E5A97">
        <w:rPr>
          <w:snapToGrid w:val="0"/>
        </w:rPr>
        <w:t>91</w:t>
      </w:r>
      <w:r w:rsidR="00E826C0" w:rsidRPr="005E5A97">
        <w:rPr>
          <w:snapToGrid w:val="0"/>
        </w:rPr>
        <w:t> </w:t>
      </w:r>
      <w:r w:rsidRPr="005E5A97">
        <w:rPr>
          <w:snapToGrid w:val="0"/>
        </w:rPr>
        <w:t>% a tasa anual</w:t>
      </w:r>
      <w:r w:rsidR="004366DA" w:rsidRPr="005E5A97">
        <w:rPr>
          <w:snapToGrid w:val="0"/>
        </w:rPr>
        <w:t xml:space="preserve"> </w:t>
      </w:r>
      <w:r w:rsidR="00183A00" w:rsidRPr="005E5A97">
        <w:rPr>
          <w:snapToGrid w:val="0"/>
        </w:rPr>
        <w:t>(ver</w:t>
      </w:r>
      <w:r w:rsidR="001577CE" w:rsidRPr="005E5A97">
        <w:rPr>
          <w:snapToGrid w:val="0"/>
        </w:rPr>
        <w:t> </w:t>
      </w:r>
      <w:r w:rsidR="00183A00" w:rsidRPr="005E5A97">
        <w:rPr>
          <w:snapToGrid w:val="0"/>
        </w:rPr>
        <w:t>cuadro</w:t>
      </w:r>
      <w:r w:rsidR="001577CE" w:rsidRPr="005E5A97">
        <w:rPr>
          <w:snapToGrid w:val="0"/>
        </w:rPr>
        <w:t> </w:t>
      </w:r>
      <w:r w:rsidR="00183A00" w:rsidRPr="005E5A97">
        <w:rPr>
          <w:snapToGrid w:val="0"/>
        </w:rPr>
        <w:t>6).</w:t>
      </w:r>
    </w:p>
    <w:p w14:paraId="293F5C55" w14:textId="77777777" w:rsidR="00856E81" w:rsidRPr="005E5A97" w:rsidRDefault="00856E81" w:rsidP="00E95868">
      <w:pPr>
        <w:keepNext/>
        <w:keepLines/>
        <w:widowControl w:val="0"/>
        <w:autoSpaceDE w:val="0"/>
        <w:autoSpaceDN w:val="0"/>
        <w:adjustRightInd w:val="0"/>
        <w:rPr>
          <w:snapToGrid w:val="0"/>
          <w:color w:val="4D565E"/>
          <w:sz w:val="20"/>
          <w:szCs w:val="20"/>
        </w:rPr>
      </w:pPr>
    </w:p>
    <w:p w14:paraId="7EBFF5F1" w14:textId="7389D044" w:rsidR="004430B9" w:rsidRPr="005E5A97" w:rsidRDefault="004430B9" w:rsidP="00502CAB">
      <w:pPr>
        <w:widowControl w:val="0"/>
        <w:autoSpaceDE w:val="0"/>
        <w:autoSpaceDN w:val="0"/>
        <w:adjustRightInd w:val="0"/>
        <w:jc w:val="center"/>
        <w:rPr>
          <w:snapToGrid w:val="0"/>
          <w:color w:val="003057"/>
          <w:sz w:val="20"/>
          <w:szCs w:val="20"/>
        </w:rPr>
      </w:pPr>
      <w:r w:rsidRPr="005E5A97">
        <w:rPr>
          <w:snapToGrid w:val="0"/>
          <w:color w:val="003057"/>
          <w:sz w:val="20"/>
          <w:szCs w:val="20"/>
        </w:rPr>
        <w:t>Cuadro 6</w:t>
      </w:r>
    </w:p>
    <w:p w14:paraId="254B0907" w14:textId="0EEC3F29" w:rsidR="004430B9" w:rsidRPr="005E5A97" w:rsidRDefault="00183A00" w:rsidP="004430B9">
      <w:pPr>
        <w:widowControl w:val="0"/>
        <w:autoSpaceDE w:val="0"/>
        <w:autoSpaceDN w:val="0"/>
        <w:adjustRightInd w:val="0"/>
        <w:jc w:val="center"/>
        <w:rPr>
          <w:b/>
          <w:smallCaps/>
          <w:snapToGrid w:val="0"/>
          <w:color w:val="003057"/>
          <w:sz w:val="22"/>
          <w:szCs w:val="22"/>
        </w:rPr>
      </w:pPr>
      <w:r w:rsidRPr="005E5A97">
        <w:rPr>
          <w:b/>
          <w:snapToGrid w:val="0"/>
          <w:color w:val="003057"/>
          <w:sz w:val="22"/>
          <w:szCs w:val="22"/>
        </w:rPr>
        <w:t>V</w:t>
      </w:r>
      <w:r w:rsidR="004430B9" w:rsidRPr="005E5A97">
        <w:rPr>
          <w:b/>
          <w:snapToGrid w:val="0"/>
          <w:color w:val="003057"/>
          <w:sz w:val="22"/>
          <w:szCs w:val="22"/>
        </w:rPr>
        <w:t>ariación e incidencia del</w:t>
      </w:r>
      <w:r w:rsidR="004430B9" w:rsidRPr="005E5A97">
        <w:rPr>
          <w:b/>
          <w:smallCaps/>
          <w:snapToGrid w:val="0"/>
          <w:color w:val="003057"/>
          <w:sz w:val="22"/>
          <w:szCs w:val="22"/>
        </w:rPr>
        <w:t xml:space="preserve"> </w:t>
      </w:r>
      <w:r w:rsidR="001E73F0" w:rsidRPr="005E5A97">
        <w:rPr>
          <w:b/>
          <w:snapToGrid w:val="0"/>
          <w:color w:val="003057"/>
          <w:sz w:val="22"/>
          <w:szCs w:val="22"/>
        </w:rPr>
        <w:t>Índice Nacional de Precios Productor</w:t>
      </w:r>
    </w:p>
    <w:p w14:paraId="59E850F5" w14:textId="77777777" w:rsidR="00D009A0" w:rsidRPr="005E5A97" w:rsidRDefault="004430B9" w:rsidP="00D009A0">
      <w:pPr>
        <w:widowControl w:val="0"/>
        <w:autoSpaceDE w:val="0"/>
        <w:autoSpaceDN w:val="0"/>
        <w:adjustRightInd w:val="0"/>
        <w:jc w:val="center"/>
        <w:rPr>
          <w:bCs/>
          <w:snapToGrid w:val="0"/>
          <w:color w:val="003057"/>
          <w:sz w:val="20"/>
          <w:szCs w:val="20"/>
        </w:rPr>
      </w:pPr>
      <w:r w:rsidRPr="005E5A97">
        <w:rPr>
          <w:bCs/>
          <w:snapToGrid w:val="0"/>
          <w:color w:val="003057"/>
          <w:sz w:val="20"/>
          <w:szCs w:val="20"/>
        </w:rPr>
        <w:t>mercancías y servicios finales, incluido petróleo</w:t>
      </w:r>
    </w:p>
    <w:p w14:paraId="5EC21AFC" w14:textId="4F3DB0CE" w:rsidR="004430B9" w:rsidRPr="005E5A97" w:rsidRDefault="004430B9" w:rsidP="00D009A0">
      <w:pPr>
        <w:widowControl w:val="0"/>
        <w:autoSpaceDE w:val="0"/>
        <w:autoSpaceDN w:val="0"/>
        <w:adjustRightInd w:val="0"/>
        <w:jc w:val="center"/>
        <w:rPr>
          <w:bCs/>
          <w:snapToGrid w:val="0"/>
          <w:color w:val="003057"/>
          <w:sz w:val="20"/>
          <w:szCs w:val="20"/>
        </w:rPr>
      </w:pPr>
      <w:r w:rsidRPr="005E5A97">
        <w:rPr>
          <w:bCs/>
          <w:snapToGrid w:val="0"/>
          <w:color w:val="003057"/>
          <w:sz w:val="20"/>
          <w:szCs w:val="20"/>
        </w:rPr>
        <w:t xml:space="preserve">clasificación </w:t>
      </w:r>
      <w:r w:rsidR="00927097" w:rsidRPr="005E5A97">
        <w:rPr>
          <w:bCs/>
          <w:snapToGrid w:val="0"/>
          <w:color w:val="003057"/>
          <w:sz w:val="20"/>
          <w:szCs w:val="20"/>
        </w:rPr>
        <w:t xml:space="preserve">según </w:t>
      </w:r>
      <w:r w:rsidRPr="005E5A97">
        <w:rPr>
          <w:bCs/>
          <w:snapToGrid w:val="0"/>
          <w:color w:val="003057"/>
          <w:sz w:val="20"/>
          <w:szCs w:val="20"/>
        </w:rPr>
        <w:t>destino</w:t>
      </w:r>
    </w:p>
    <w:p w14:paraId="1D907F20" w14:textId="75B5FC95" w:rsidR="0046386E" w:rsidRPr="005E5A97" w:rsidRDefault="004F103F" w:rsidP="004430B9">
      <w:pPr>
        <w:widowControl w:val="0"/>
        <w:autoSpaceDE w:val="0"/>
        <w:autoSpaceDN w:val="0"/>
        <w:adjustRightInd w:val="0"/>
        <w:jc w:val="center"/>
        <w:rPr>
          <w:bCs/>
          <w:color w:val="27251F"/>
          <w:spacing w:val="1"/>
          <w:sz w:val="20"/>
          <w:szCs w:val="20"/>
        </w:rPr>
      </w:pPr>
      <w:r w:rsidRPr="005E5A97">
        <w:rPr>
          <w:bCs/>
          <w:snapToGrid w:val="0"/>
          <w:color w:val="27251F"/>
          <w:sz w:val="20"/>
          <w:szCs w:val="20"/>
        </w:rPr>
        <w:t>ju</w:t>
      </w:r>
      <w:r w:rsidR="00F817FF" w:rsidRPr="005E5A97">
        <w:rPr>
          <w:bCs/>
          <w:snapToGrid w:val="0"/>
          <w:color w:val="27251F"/>
          <w:sz w:val="20"/>
          <w:szCs w:val="20"/>
        </w:rPr>
        <w:t>l</w:t>
      </w:r>
      <w:r w:rsidRPr="005E5A97">
        <w:rPr>
          <w:bCs/>
          <w:snapToGrid w:val="0"/>
          <w:color w:val="27251F"/>
          <w:sz w:val="20"/>
          <w:szCs w:val="20"/>
        </w:rPr>
        <w:t>i</w:t>
      </w:r>
      <w:r w:rsidR="000A371A" w:rsidRPr="005E5A97">
        <w:rPr>
          <w:bCs/>
          <w:snapToGrid w:val="0"/>
          <w:color w:val="27251F"/>
          <w:sz w:val="20"/>
          <w:szCs w:val="20"/>
        </w:rPr>
        <w:t>o</w:t>
      </w:r>
      <w:r w:rsidR="004430B9" w:rsidRPr="005E5A97">
        <w:rPr>
          <w:bCs/>
          <w:color w:val="27251F"/>
          <w:spacing w:val="1"/>
          <w:sz w:val="20"/>
          <w:szCs w:val="20"/>
        </w:rPr>
        <w:t xml:space="preserve"> de 202</w:t>
      </w:r>
      <w:r w:rsidR="008F7AD2" w:rsidRPr="005E5A97">
        <w:rPr>
          <w:bCs/>
          <w:color w:val="27251F"/>
          <w:spacing w:val="1"/>
          <w:sz w:val="20"/>
          <w:szCs w:val="20"/>
        </w:rPr>
        <w:t>6</w:t>
      </w:r>
    </w:p>
    <w:p w14:paraId="148D2D63" w14:textId="4E7DE3E4" w:rsidR="00EB090A" w:rsidRPr="005E5A97" w:rsidRDefault="00EB090A" w:rsidP="004430B9">
      <w:pPr>
        <w:widowControl w:val="0"/>
        <w:autoSpaceDE w:val="0"/>
        <w:autoSpaceDN w:val="0"/>
        <w:adjustRightInd w:val="0"/>
        <w:jc w:val="center"/>
        <w:rPr>
          <w:bCs/>
          <w:snapToGrid w:val="0"/>
          <w:color w:val="27251F"/>
          <w:sz w:val="18"/>
          <w:szCs w:val="18"/>
        </w:rPr>
      </w:pPr>
      <w:r w:rsidRPr="005E5A97">
        <w:rPr>
          <w:bCs/>
          <w:snapToGrid w:val="0"/>
          <w:color w:val="27251F"/>
          <w:sz w:val="18"/>
          <w:szCs w:val="18"/>
        </w:rPr>
        <w:t>(variación y puntos porcentuales)</w:t>
      </w:r>
    </w:p>
    <w:tbl>
      <w:tblPr>
        <w:tblW w:w="5000" w:type="pct"/>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28" w:type="dxa"/>
          <w:right w:w="28" w:type="dxa"/>
        </w:tblCellMar>
        <w:tblLook w:val="04A0" w:firstRow="1" w:lastRow="0" w:firstColumn="1" w:lastColumn="0" w:noHBand="0" w:noVBand="1"/>
      </w:tblPr>
      <w:tblGrid>
        <w:gridCol w:w="2493"/>
        <w:gridCol w:w="1065"/>
        <w:gridCol w:w="1068"/>
        <w:gridCol w:w="1068"/>
        <w:gridCol w:w="1066"/>
        <w:gridCol w:w="1068"/>
        <w:gridCol w:w="1068"/>
        <w:gridCol w:w="1068"/>
      </w:tblGrid>
      <w:tr w:rsidR="004430B9" w:rsidRPr="005E5A97" w14:paraId="06284F6F" w14:textId="77777777" w:rsidTr="0015265A">
        <w:trPr>
          <w:trHeight w:val="255"/>
          <w:jc w:val="center"/>
        </w:trPr>
        <w:tc>
          <w:tcPr>
            <w:tcW w:w="2493" w:type="dxa"/>
            <w:vMerge w:val="restart"/>
            <w:shd w:val="clear" w:color="auto" w:fill="80DDD7"/>
            <w:noWrap/>
            <w:vAlign w:val="center"/>
            <w:hideMark/>
          </w:tcPr>
          <w:p w14:paraId="1DC06876" w14:textId="77777777" w:rsidR="004430B9" w:rsidRPr="005E5A97" w:rsidRDefault="004430B9" w:rsidP="00BE515E">
            <w:pPr>
              <w:autoSpaceDE w:val="0"/>
              <w:autoSpaceDN w:val="0"/>
              <w:adjustRightInd w:val="0"/>
              <w:jc w:val="center"/>
              <w:rPr>
                <w:b/>
                <w:color w:val="000000"/>
                <w:sz w:val="16"/>
                <w:szCs w:val="16"/>
                <w:lang w:eastAsia="es-MX"/>
              </w:rPr>
            </w:pPr>
            <w:r w:rsidRPr="005E5A97">
              <w:rPr>
                <w:b/>
                <w:color w:val="000000"/>
                <w:sz w:val="16"/>
                <w:szCs w:val="16"/>
                <w:lang w:eastAsia="es-MX"/>
              </w:rPr>
              <w:t>Destino de la producción</w:t>
            </w:r>
          </w:p>
        </w:tc>
        <w:tc>
          <w:tcPr>
            <w:tcW w:w="3201" w:type="dxa"/>
            <w:gridSpan w:val="3"/>
            <w:shd w:val="clear" w:color="auto" w:fill="80DDD7"/>
            <w:noWrap/>
            <w:vAlign w:val="center"/>
            <w:hideMark/>
          </w:tcPr>
          <w:p w14:paraId="7974362E" w14:textId="77777777" w:rsidR="004430B9" w:rsidRPr="005E5A97" w:rsidRDefault="004430B9" w:rsidP="00067230">
            <w:pPr>
              <w:autoSpaceDE w:val="0"/>
              <w:autoSpaceDN w:val="0"/>
              <w:adjustRightInd w:val="0"/>
              <w:jc w:val="center"/>
              <w:rPr>
                <w:b/>
                <w:color w:val="000000"/>
                <w:sz w:val="16"/>
                <w:szCs w:val="16"/>
              </w:rPr>
            </w:pPr>
            <w:r w:rsidRPr="005E5A97">
              <w:rPr>
                <w:b/>
                <w:color w:val="000000"/>
                <w:sz w:val="16"/>
                <w:szCs w:val="16"/>
              </w:rPr>
              <w:t>Variación porcentual mensual</w:t>
            </w:r>
          </w:p>
        </w:tc>
        <w:tc>
          <w:tcPr>
            <w:tcW w:w="1066" w:type="dxa"/>
            <w:vMerge w:val="restart"/>
            <w:shd w:val="clear" w:color="auto" w:fill="80DDD7"/>
            <w:vAlign w:val="center"/>
          </w:tcPr>
          <w:p w14:paraId="7A4F6F34" w14:textId="149EE219" w:rsidR="004430B9" w:rsidRPr="005E5A97" w:rsidRDefault="004430B9" w:rsidP="00067230">
            <w:pPr>
              <w:autoSpaceDE w:val="0"/>
              <w:autoSpaceDN w:val="0"/>
              <w:adjustRightInd w:val="0"/>
              <w:jc w:val="center"/>
              <w:rPr>
                <w:b/>
                <w:color w:val="000000"/>
                <w:sz w:val="16"/>
                <w:szCs w:val="16"/>
              </w:rPr>
            </w:pPr>
            <w:r w:rsidRPr="005E5A97">
              <w:rPr>
                <w:b/>
                <w:color w:val="000000"/>
                <w:sz w:val="16"/>
                <w:szCs w:val="16"/>
              </w:rPr>
              <w:t>Incidencia</w:t>
            </w:r>
            <w:r w:rsidR="00563498" w:rsidRPr="005E5A97">
              <w:rPr>
                <w:b/>
                <w:color w:val="000000"/>
                <w:sz w:val="16"/>
                <w:szCs w:val="16"/>
              </w:rPr>
              <w:t xml:space="preserve"> </w:t>
            </w:r>
            <w:r w:rsidRPr="005E5A97">
              <w:rPr>
                <w:b/>
                <w:color w:val="000000"/>
                <w:sz w:val="16"/>
                <w:szCs w:val="16"/>
              </w:rPr>
              <w:t>mensual</w:t>
            </w:r>
            <w:r w:rsidR="00B912A4" w:rsidRPr="005E5A97">
              <w:rPr>
                <w:b/>
                <w:color w:val="000000"/>
                <w:sz w:val="16"/>
                <w:szCs w:val="16"/>
              </w:rPr>
              <w:t xml:space="preserve"> </w:t>
            </w:r>
            <w:r w:rsidR="00E5416D" w:rsidRPr="005E5A97">
              <w:rPr>
                <w:b/>
                <w:color w:val="000000"/>
                <w:position w:val="-1"/>
                <w:sz w:val="16"/>
                <w:szCs w:val="16"/>
                <w:lang w:eastAsia="es-MX"/>
              </w:rPr>
              <w:t>t</w:t>
            </w:r>
            <w:r w:rsidRPr="005E5A97">
              <w:rPr>
                <w:b/>
                <w:color w:val="000000"/>
                <w:position w:val="-1"/>
                <w:sz w:val="16"/>
                <w:szCs w:val="16"/>
                <w:lang w:eastAsia="es-MX"/>
              </w:rPr>
              <w:t>otal</w:t>
            </w:r>
            <w:r w:rsidR="00B912A4" w:rsidRPr="005E5A97">
              <w:rPr>
                <w:b/>
                <w:color w:val="000000"/>
                <w:position w:val="-1"/>
                <w:sz w:val="16"/>
                <w:szCs w:val="16"/>
                <w:vertAlign w:val="superscript"/>
                <w:lang w:eastAsia="es-MX"/>
              </w:rPr>
              <w:t>1/</w:t>
            </w:r>
          </w:p>
        </w:tc>
        <w:tc>
          <w:tcPr>
            <w:tcW w:w="3204" w:type="dxa"/>
            <w:gridSpan w:val="3"/>
            <w:shd w:val="clear" w:color="auto" w:fill="80DDD7"/>
            <w:noWrap/>
            <w:vAlign w:val="center"/>
            <w:hideMark/>
          </w:tcPr>
          <w:p w14:paraId="546A1EB1" w14:textId="77777777" w:rsidR="004430B9" w:rsidRPr="005E5A97" w:rsidRDefault="004430B9" w:rsidP="00067230">
            <w:pPr>
              <w:autoSpaceDE w:val="0"/>
              <w:autoSpaceDN w:val="0"/>
              <w:adjustRightInd w:val="0"/>
              <w:jc w:val="center"/>
              <w:rPr>
                <w:b/>
                <w:color w:val="000000"/>
                <w:sz w:val="16"/>
                <w:szCs w:val="16"/>
              </w:rPr>
            </w:pPr>
            <w:r w:rsidRPr="005E5A97">
              <w:rPr>
                <w:b/>
                <w:color w:val="000000"/>
                <w:sz w:val="16"/>
                <w:szCs w:val="16"/>
              </w:rPr>
              <w:t>Variación porcentual anual</w:t>
            </w:r>
          </w:p>
        </w:tc>
      </w:tr>
      <w:tr w:rsidR="004430B9" w:rsidRPr="005E5A97" w14:paraId="1A70FF48" w14:textId="77777777" w:rsidTr="0015265A">
        <w:trPr>
          <w:trHeight w:val="255"/>
          <w:jc w:val="center"/>
        </w:trPr>
        <w:tc>
          <w:tcPr>
            <w:tcW w:w="2493" w:type="dxa"/>
            <w:vMerge/>
            <w:vAlign w:val="center"/>
            <w:hideMark/>
          </w:tcPr>
          <w:p w14:paraId="537C14B6" w14:textId="77777777" w:rsidR="004430B9" w:rsidRPr="005E5A97" w:rsidRDefault="004430B9" w:rsidP="00067230">
            <w:pPr>
              <w:jc w:val="center"/>
              <w:rPr>
                <w:b/>
                <w:color w:val="000000"/>
                <w:sz w:val="16"/>
                <w:szCs w:val="16"/>
                <w:lang w:eastAsia="es-MX"/>
              </w:rPr>
            </w:pPr>
          </w:p>
        </w:tc>
        <w:tc>
          <w:tcPr>
            <w:tcW w:w="1065" w:type="dxa"/>
            <w:shd w:val="clear" w:color="auto" w:fill="BDEDEA"/>
            <w:noWrap/>
            <w:vAlign w:val="center"/>
            <w:hideMark/>
          </w:tcPr>
          <w:p w14:paraId="5A337D95" w14:textId="77777777" w:rsidR="004430B9" w:rsidRPr="005E5A97" w:rsidRDefault="004430B9" w:rsidP="00067230">
            <w:pPr>
              <w:jc w:val="center"/>
              <w:rPr>
                <w:b/>
                <w:color w:val="000000"/>
                <w:sz w:val="16"/>
                <w:szCs w:val="16"/>
              </w:rPr>
            </w:pPr>
            <w:r w:rsidRPr="005E5A97">
              <w:rPr>
                <w:b/>
                <w:color w:val="000000"/>
                <w:sz w:val="16"/>
                <w:szCs w:val="16"/>
              </w:rPr>
              <w:t>Mercancías</w:t>
            </w:r>
          </w:p>
        </w:tc>
        <w:tc>
          <w:tcPr>
            <w:tcW w:w="1068" w:type="dxa"/>
            <w:shd w:val="clear" w:color="auto" w:fill="BDEDEA"/>
            <w:noWrap/>
            <w:vAlign w:val="center"/>
            <w:hideMark/>
          </w:tcPr>
          <w:p w14:paraId="04659373" w14:textId="77777777" w:rsidR="004430B9" w:rsidRPr="005E5A97" w:rsidRDefault="004430B9" w:rsidP="00067230">
            <w:pPr>
              <w:jc w:val="center"/>
              <w:rPr>
                <w:b/>
                <w:color w:val="000000"/>
                <w:sz w:val="16"/>
                <w:szCs w:val="16"/>
              </w:rPr>
            </w:pPr>
            <w:r w:rsidRPr="005E5A97">
              <w:rPr>
                <w:b/>
                <w:color w:val="000000"/>
                <w:sz w:val="16"/>
                <w:szCs w:val="16"/>
              </w:rPr>
              <w:t>Servicios</w:t>
            </w:r>
          </w:p>
        </w:tc>
        <w:tc>
          <w:tcPr>
            <w:tcW w:w="1068" w:type="dxa"/>
            <w:shd w:val="clear" w:color="auto" w:fill="BDEDEA"/>
            <w:noWrap/>
            <w:vAlign w:val="center"/>
            <w:hideMark/>
          </w:tcPr>
          <w:p w14:paraId="47D65FD8" w14:textId="77777777" w:rsidR="004430B9" w:rsidRPr="005E5A97" w:rsidRDefault="004430B9" w:rsidP="00067230">
            <w:pPr>
              <w:jc w:val="center"/>
              <w:rPr>
                <w:b/>
                <w:color w:val="000000"/>
                <w:sz w:val="16"/>
                <w:szCs w:val="16"/>
              </w:rPr>
            </w:pPr>
            <w:r w:rsidRPr="005E5A97">
              <w:rPr>
                <w:b/>
                <w:color w:val="000000"/>
                <w:sz w:val="16"/>
                <w:szCs w:val="16"/>
              </w:rPr>
              <w:t>Total</w:t>
            </w:r>
          </w:p>
        </w:tc>
        <w:tc>
          <w:tcPr>
            <w:tcW w:w="1066" w:type="dxa"/>
            <w:vMerge/>
            <w:shd w:val="clear" w:color="000000" w:fill="8DB4E2"/>
            <w:vAlign w:val="center"/>
          </w:tcPr>
          <w:p w14:paraId="0627BCBC" w14:textId="77777777" w:rsidR="004430B9" w:rsidRPr="005E5A97" w:rsidRDefault="004430B9" w:rsidP="00067230">
            <w:pPr>
              <w:jc w:val="center"/>
              <w:rPr>
                <w:b/>
                <w:color w:val="000000"/>
                <w:sz w:val="16"/>
                <w:szCs w:val="16"/>
              </w:rPr>
            </w:pPr>
          </w:p>
        </w:tc>
        <w:tc>
          <w:tcPr>
            <w:tcW w:w="1068" w:type="dxa"/>
            <w:shd w:val="clear" w:color="auto" w:fill="BDEDEA"/>
            <w:noWrap/>
            <w:vAlign w:val="center"/>
            <w:hideMark/>
          </w:tcPr>
          <w:p w14:paraId="3D8034EA" w14:textId="77777777" w:rsidR="004430B9" w:rsidRPr="005E5A97" w:rsidRDefault="004430B9" w:rsidP="00067230">
            <w:pPr>
              <w:jc w:val="center"/>
              <w:rPr>
                <w:b/>
                <w:color w:val="000000"/>
                <w:sz w:val="16"/>
                <w:szCs w:val="16"/>
              </w:rPr>
            </w:pPr>
            <w:r w:rsidRPr="005E5A97">
              <w:rPr>
                <w:b/>
                <w:color w:val="000000"/>
                <w:sz w:val="16"/>
                <w:szCs w:val="16"/>
              </w:rPr>
              <w:t>Mercancías</w:t>
            </w:r>
          </w:p>
        </w:tc>
        <w:tc>
          <w:tcPr>
            <w:tcW w:w="1068" w:type="dxa"/>
            <w:shd w:val="clear" w:color="auto" w:fill="BDEDEA"/>
            <w:noWrap/>
            <w:vAlign w:val="center"/>
            <w:hideMark/>
          </w:tcPr>
          <w:p w14:paraId="7A7ACCD2" w14:textId="77777777" w:rsidR="004430B9" w:rsidRPr="005E5A97" w:rsidRDefault="004430B9" w:rsidP="00067230">
            <w:pPr>
              <w:jc w:val="center"/>
              <w:rPr>
                <w:b/>
                <w:color w:val="000000"/>
                <w:sz w:val="16"/>
                <w:szCs w:val="16"/>
              </w:rPr>
            </w:pPr>
            <w:r w:rsidRPr="005E5A97">
              <w:rPr>
                <w:b/>
                <w:color w:val="000000"/>
                <w:sz w:val="16"/>
                <w:szCs w:val="16"/>
              </w:rPr>
              <w:t>Servicios</w:t>
            </w:r>
          </w:p>
        </w:tc>
        <w:tc>
          <w:tcPr>
            <w:tcW w:w="1068" w:type="dxa"/>
            <w:shd w:val="clear" w:color="auto" w:fill="BDEDEA"/>
            <w:noWrap/>
            <w:vAlign w:val="center"/>
            <w:hideMark/>
          </w:tcPr>
          <w:p w14:paraId="54108FFF" w14:textId="77777777" w:rsidR="004430B9" w:rsidRPr="005E5A97" w:rsidRDefault="004430B9" w:rsidP="00067230">
            <w:pPr>
              <w:jc w:val="center"/>
              <w:rPr>
                <w:b/>
                <w:color w:val="000000"/>
                <w:sz w:val="16"/>
                <w:szCs w:val="16"/>
              </w:rPr>
            </w:pPr>
            <w:r w:rsidRPr="005E5A97">
              <w:rPr>
                <w:b/>
                <w:color w:val="000000"/>
                <w:sz w:val="16"/>
                <w:szCs w:val="16"/>
              </w:rPr>
              <w:t>Total</w:t>
            </w:r>
          </w:p>
        </w:tc>
      </w:tr>
      <w:tr w:rsidR="00685A31" w:rsidRPr="005E5A97" w14:paraId="349FAB07" w14:textId="77777777" w:rsidTr="0026037B">
        <w:trPr>
          <w:trHeight w:val="227"/>
          <w:jc w:val="center"/>
        </w:trPr>
        <w:tc>
          <w:tcPr>
            <w:tcW w:w="2493" w:type="dxa"/>
            <w:shd w:val="clear" w:color="auto" w:fill="C0C0C0"/>
            <w:noWrap/>
            <w:vAlign w:val="center"/>
            <w:hideMark/>
          </w:tcPr>
          <w:p w14:paraId="7BFE383B" w14:textId="0F7E1E1A" w:rsidR="00685A31" w:rsidRPr="005E5A97" w:rsidRDefault="00685A31" w:rsidP="00685A31">
            <w:pPr>
              <w:autoSpaceDE w:val="0"/>
              <w:autoSpaceDN w:val="0"/>
              <w:adjustRightInd w:val="0"/>
              <w:jc w:val="left"/>
              <w:rPr>
                <w:b/>
                <w:bCs/>
                <w:color w:val="000000"/>
                <w:sz w:val="16"/>
                <w:szCs w:val="16"/>
              </w:rPr>
            </w:pPr>
            <w:r w:rsidRPr="005E5A97">
              <w:rPr>
                <w:b/>
                <w:sz w:val="16"/>
                <w:szCs w:val="16"/>
              </w:rPr>
              <w:t>Mercancías y servicios finales</w:t>
            </w:r>
            <w:r w:rsidRPr="005E5A97">
              <w:rPr>
                <w:b/>
                <w:bCs/>
                <w:color w:val="000000"/>
                <w:sz w:val="16"/>
                <w:szCs w:val="16"/>
              </w:rPr>
              <w:t xml:space="preserve"> </w:t>
            </w:r>
          </w:p>
        </w:tc>
        <w:tc>
          <w:tcPr>
            <w:tcW w:w="1065" w:type="dxa"/>
            <w:shd w:val="clear" w:color="auto" w:fill="C0C0C0"/>
            <w:noWrap/>
            <w:vAlign w:val="center"/>
            <w:hideMark/>
          </w:tcPr>
          <w:p w14:paraId="62C02FC9" w14:textId="557289FF" w:rsidR="00685A31" w:rsidRPr="005E5A97" w:rsidRDefault="00685A31" w:rsidP="0026037B">
            <w:pPr>
              <w:autoSpaceDE w:val="0"/>
              <w:autoSpaceDN w:val="0"/>
              <w:adjustRightInd w:val="0"/>
              <w:ind w:right="340"/>
              <w:jc w:val="right"/>
              <w:rPr>
                <w:b/>
                <w:bCs/>
                <w:sz w:val="16"/>
                <w:szCs w:val="16"/>
              </w:rPr>
            </w:pPr>
            <w:r w:rsidRPr="005E5A97">
              <w:rPr>
                <w:b/>
                <w:bCs/>
                <w:sz w:val="16"/>
                <w:szCs w:val="16"/>
              </w:rPr>
              <w:t>-0.20</w:t>
            </w:r>
          </w:p>
        </w:tc>
        <w:tc>
          <w:tcPr>
            <w:tcW w:w="1068" w:type="dxa"/>
            <w:shd w:val="clear" w:color="auto" w:fill="C0C0C0"/>
            <w:noWrap/>
            <w:vAlign w:val="center"/>
            <w:hideMark/>
          </w:tcPr>
          <w:p w14:paraId="01F611B5" w14:textId="7012A47D" w:rsidR="00685A31" w:rsidRPr="005E5A97" w:rsidRDefault="00685A31" w:rsidP="0026037B">
            <w:pPr>
              <w:autoSpaceDE w:val="0"/>
              <w:autoSpaceDN w:val="0"/>
              <w:adjustRightInd w:val="0"/>
              <w:ind w:right="340"/>
              <w:jc w:val="right"/>
              <w:rPr>
                <w:b/>
                <w:bCs/>
                <w:sz w:val="16"/>
                <w:szCs w:val="16"/>
              </w:rPr>
            </w:pPr>
            <w:r w:rsidRPr="005E5A97">
              <w:rPr>
                <w:b/>
                <w:bCs/>
                <w:sz w:val="16"/>
                <w:szCs w:val="16"/>
              </w:rPr>
              <w:t>0.39</w:t>
            </w:r>
          </w:p>
        </w:tc>
        <w:tc>
          <w:tcPr>
            <w:tcW w:w="1068" w:type="dxa"/>
            <w:shd w:val="clear" w:color="auto" w:fill="C0C0C0"/>
            <w:noWrap/>
            <w:vAlign w:val="center"/>
            <w:hideMark/>
          </w:tcPr>
          <w:p w14:paraId="5811FE81" w14:textId="45193A57" w:rsidR="00685A31" w:rsidRPr="005E5A97" w:rsidRDefault="00685A31" w:rsidP="0026037B">
            <w:pPr>
              <w:autoSpaceDE w:val="0"/>
              <w:autoSpaceDN w:val="0"/>
              <w:adjustRightInd w:val="0"/>
              <w:ind w:right="340"/>
              <w:jc w:val="right"/>
              <w:rPr>
                <w:b/>
                <w:bCs/>
                <w:sz w:val="16"/>
                <w:szCs w:val="16"/>
              </w:rPr>
            </w:pPr>
            <w:r w:rsidRPr="005E5A97">
              <w:rPr>
                <w:b/>
                <w:bCs/>
                <w:sz w:val="16"/>
                <w:szCs w:val="16"/>
              </w:rPr>
              <w:t>0.02</w:t>
            </w:r>
          </w:p>
        </w:tc>
        <w:tc>
          <w:tcPr>
            <w:tcW w:w="1066" w:type="dxa"/>
            <w:shd w:val="clear" w:color="auto" w:fill="C0C0C0"/>
            <w:vAlign w:val="center"/>
          </w:tcPr>
          <w:p w14:paraId="455D8C15" w14:textId="70EF128F" w:rsidR="00685A31" w:rsidRPr="005E5A97" w:rsidRDefault="00685A31" w:rsidP="0026037B">
            <w:pPr>
              <w:autoSpaceDE w:val="0"/>
              <w:autoSpaceDN w:val="0"/>
              <w:adjustRightInd w:val="0"/>
              <w:ind w:right="340"/>
              <w:jc w:val="right"/>
              <w:rPr>
                <w:b/>
                <w:bCs/>
                <w:sz w:val="16"/>
                <w:szCs w:val="16"/>
              </w:rPr>
            </w:pPr>
            <w:r w:rsidRPr="005E5A97">
              <w:rPr>
                <w:b/>
                <w:bCs/>
                <w:sz w:val="16"/>
                <w:szCs w:val="16"/>
              </w:rPr>
              <w:t>0.019</w:t>
            </w:r>
          </w:p>
        </w:tc>
        <w:tc>
          <w:tcPr>
            <w:tcW w:w="1068" w:type="dxa"/>
            <w:shd w:val="clear" w:color="auto" w:fill="C0C0C0"/>
            <w:noWrap/>
            <w:vAlign w:val="center"/>
            <w:hideMark/>
          </w:tcPr>
          <w:p w14:paraId="30D3DDB8" w14:textId="2B21965A" w:rsidR="00685A31" w:rsidRPr="005E5A97" w:rsidRDefault="00685A31" w:rsidP="0026037B">
            <w:pPr>
              <w:autoSpaceDE w:val="0"/>
              <w:autoSpaceDN w:val="0"/>
              <w:adjustRightInd w:val="0"/>
              <w:ind w:right="340"/>
              <w:jc w:val="right"/>
              <w:rPr>
                <w:b/>
                <w:bCs/>
                <w:sz w:val="16"/>
                <w:szCs w:val="16"/>
              </w:rPr>
            </w:pPr>
            <w:r w:rsidRPr="005E5A97">
              <w:rPr>
                <w:b/>
                <w:bCs/>
                <w:sz w:val="16"/>
                <w:szCs w:val="16"/>
              </w:rPr>
              <w:t>2.09</w:t>
            </w:r>
          </w:p>
        </w:tc>
        <w:tc>
          <w:tcPr>
            <w:tcW w:w="1068" w:type="dxa"/>
            <w:shd w:val="clear" w:color="auto" w:fill="C0C0C0"/>
            <w:noWrap/>
            <w:vAlign w:val="center"/>
            <w:hideMark/>
          </w:tcPr>
          <w:p w14:paraId="4AED9863" w14:textId="6AA57637" w:rsidR="00685A31" w:rsidRPr="005E5A97" w:rsidRDefault="00685A31" w:rsidP="0026037B">
            <w:pPr>
              <w:autoSpaceDE w:val="0"/>
              <w:autoSpaceDN w:val="0"/>
              <w:adjustRightInd w:val="0"/>
              <w:ind w:right="340"/>
              <w:jc w:val="right"/>
              <w:rPr>
                <w:b/>
                <w:bCs/>
                <w:sz w:val="16"/>
                <w:szCs w:val="16"/>
              </w:rPr>
            </w:pPr>
            <w:r w:rsidRPr="005E5A97">
              <w:rPr>
                <w:b/>
                <w:bCs/>
                <w:sz w:val="16"/>
                <w:szCs w:val="16"/>
              </w:rPr>
              <w:t>4.30</w:t>
            </w:r>
          </w:p>
        </w:tc>
        <w:tc>
          <w:tcPr>
            <w:tcW w:w="1068" w:type="dxa"/>
            <w:shd w:val="clear" w:color="auto" w:fill="C0C0C0"/>
            <w:noWrap/>
            <w:vAlign w:val="center"/>
            <w:hideMark/>
          </w:tcPr>
          <w:p w14:paraId="17FBDED1" w14:textId="021EE144" w:rsidR="00685A31" w:rsidRPr="005E5A97" w:rsidRDefault="00685A31" w:rsidP="0026037B">
            <w:pPr>
              <w:autoSpaceDE w:val="0"/>
              <w:autoSpaceDN w:val="0"/>
              <w:adjustRightInd w:val="0"/>
              <w:ind w:right="340"/>
              <w:jc w:val="right"/>
              <w:rPr>
                <w:b/>
                <w:bCs/>
                <w:sz w:val="16"/>
                <w:szCs w:val="16"/>
              </w:rPr>
            </w:pPr>
            <w:r w:rsidRPr="005E5A97">
              <w:rPr>
                <w:b/>
                <w:bCs/>
                <w:sz w:val="16"/>
                <w:szCs w:val="16"/>
              </w:rPr>
              <w:t>2.90</w:t>
            </w:r>
          </w:p>
        </w:tc>
      </w:tr>
      <w:tr w:rsidR="00685A31" w:rsidRPr="005E5A97" w14:paraId="57887FCB" w14:textId="77777777" w:rsidTr="0026037B">
        <w:trPr>
          <w:trHeight w:val="227"/>
          <w:jc w:val="center"/>
        </w:trPr>
        <w:tc>
          <w:tcPr>
            <w:tcW w:w="2493" w:type="dxa"/>
            <w:shd w:val="clear" w:color="auto" w:fill="C0C0C0"/>
            <w:noWrap/>
            <w:vAlign w:val="center"/>
            <w:hideMark/>
          </w:tcPr>
          <w:p w14:paraId="6C7100BC" w14:textId="77777777" w:rsidR="00685A31" w:rsidRPr="005E5A97" w:rsidRDefault="00685A31" w:rsidP="00685A31">
            <w:pPr>
              <w:autoSpaceDE w:val="0"/>
              <w:autoSpaceDN w:val="0"/>
              <w:adjustRightInd w:val="0"/>
              <w:ind w:left="113"/>
              <w:jc w:val="left"/>
              <w:rPr>
                <w:b/>
                <w:bCs/>
                <w:color w:val="000000"/>
                <w:sz w:val="16"/>
                <w:szCs w:val="16"/>
              </w:rPr>
            </w:pPr>
            <w:r w:rsidRPr="005E5A97">
              <w:rPr>
                <w:b/>
                <w:bCs/>
                <w:color w:val="000000"/>
                <w:sz w:val="16"/>
                <w:szCs w:val="16"/>
              </w:rPr>
              <w:t xml:space="preserve">Demanda interna </w:t>
            </w:r>
          </w:p>
        </w:tc>
        <w:tc>
          <w:tcPr>
            <w:tcW w:w="1065" w:type="dxa"/>
            <w:shd w:val="clear" w:color="auto" w:fill="C0C0C0"/>
            <w:noWrap/>
            <w:vAlign w:val="center"/>
            <w:hideMark/>
          </w:tcPr>
          <w:p w14:paraId="46361A4B" w14:textId="2D3397EA" w:rsidR="00685A31" w:rsidRPr="005E5A97" w:rsidRDefault="00685A31" w:rsidP="0026037B">
            <w:pPr>
              <w:autoSpaceDE w:val="0"/>
              <w:autoSpaceDN w:val="0"/>
              <w:adjustRightInd w:val="0"/>
              <w:ind w:right="340"/>
              <w:jc w:val="right"/>
              <w:rPr>
                <w:b/>
                <w:bCs/>
                <w:sz w:val="16"/>
                <w:szCs w:val="16"/>
              </w:rPr>
            </w:pPr>
            <w:r w:rsidRPr="005E5A97">
              <w:rPr>
                <w:b/>
                <w:bCs/>
                <w:sz w:val="16"/>
                <w:szCs w:val="16"/>
              </w:rPr>
              <w:t>-0.12</w:t>
            </w:r>
          </w:p>
        </w:tc>
        <w:tc>
          <w:tcPr>
            <w:tcW w:w="1068" w:type="dxa"/>
            <w:shd w:val="clear" w:color="auto" w:fill="C0C0C0"/>
            <w:noWrap/>
            <w:vAlign w:val="center"/>
            <w:hideMark/>
          </w:tcPr>
          <w:p w14:paraId="249B7B9A" w14:textId="518DD2B3" w:rsidR="00685A31" w:rsidRPr="005E5A97" w:rsidRDefault="00685A31" w:rsidP="0026037B">
            <w:pPr>
              <w:autoSpaceDE w:val="0"/>
              <w:autoSpaceDN w:val="0"/>
              <w:adjustRightInd w:val="0"/>
              <w:ind w:right="340"/>
              <w:jc w:val="right"/>
              <w:rPr>
                <w:b/>
                <w:bCs/>
                <w:sz w:val="16"/>
                <w:szCs w:val="16"/>
              </w:rPr>
            </w:pPr>
            <w:r w:rsidRPr="005E5A97">
              <w:rPr>
                <w:b/>
                <w:bCs/>
                <w:sz w:val="16"/>
                <w:szCs w:val="16"/>
              </w:rPr>
              <w:t>0.38</w:t>
            </w:r>
          </w:p>
        </w:tc>
        <w:tc>
          <w:tcPr>
            <w:tcW w:w="1068" w:type="dxa"/>
            <w:shd w:val="clear" w:color="auto" w:fill="C0C0C0"/>
            <w:noWrap/>
            <w:vAlign w:val="center"/>
            <w:hideMark/>
          </w:tcPr>
          <w:p w14:paraId="7BE179F0" w14:textId="45BFFD1D" w:rsidR="00685A31" w:rsidRPr="005E5A97" w:rsidRDefault="00685A31" w:rsidP="0026037B">
            <w:pPr>
              <w:autoSpaceDE w:val="0"/>
              <w:autoSpaceDN w:val="0"/>
              <w:adjustRightInd w:val="0"/>
              <w:ind w:right="340"/>
              <w:jc w:val="right"/>
              <w:rPr>
                <w:b/>
                <w:bCs/>
                <w:sz w:val="16"/>
                <w:szCs w:val="16"/>
              </w:rPr>
            </w:pPr>
            <w:r w:rsidRPr="005E5A97">
              <w:rPr>
                <w:b/>
                <w:bCs/>
                <w:sz w:val="16"/>
                <w:szCs w:val="16"/>
              </w:rPr>
              <w:t>0.12</w:t>
            </w:r>
          </w:p>
        </w:tc>
        <w:tc>
          <w:tcPr>
            <w:tcW w:w="1066" w:type="dxa"/>
            <w:shd w:val="clear" w:color="auto" w:fill="C0C0C0"/>
            <w:vAlign w:val="center"/>
          </w:tcPr>
          <w:p w14:paraId="140FF8D5" w14:textId="43FC3026" w:rsidR="00685A31" w:rsidRPr="005E5A97" w:rsidRDefault="00685A31" w:rsidP="0026037B">
            <w:pPr>
              <w:autoSpaceDE w:val="0"/>
              <w:autoSpaceDN w:val="0"/>
              <w:adjustRightInd w:val="0"/>
              <w:ind w:right="340"/>
              <w:jc w:val="right"/>
              <w:rPr>
                <w:b/>
                <w:bCs/>
                <w:sz w:val="16"/>
                <w:szCs w:val="16"/>
              </w:rPr>
            </w:pPr>
            <w:r w:rsidRPr="005E5A97">
              <w:rPr>
                <w:b/>
                <w:bCs/>
                <w:sz w:val="16"/>
                <w:szCs w:val="16"/>
              </w:rPr>
              <w:t>0.090</w:t>
            </w:r>
          </w:p>
        </w:tc>
        <w:tc>
          <w:tcPr>
            <w:tcW w:w="1068" w:type="dxa"/>
            <w:shd w:val="clear" w:color="auto" w:fill="C0C0C0"/>
            <w:noWrap/>
            <w:vAlign w:val="center"/>
            <w:hideMark/>
          </w:tcPr>
          <w:p w14:paraId="43C9B49B" w14:textId="113DC2E5" w:rsidR="00685A31" w:rsidRPr="005E5A97" w:rsidRDefault="00685A31" w:rsidP="0026037B">
            <w:pPr>
              <w:autoSpaceDE w:val="0"/>
              <w:autoSpaceDN w:val="0"/>
              <w:adjustRightInd w:val="0"/>
              <w:ind w:right="340"/>
              <w:jc w:val="right"/>
              <w:rPr>
                <w:b/>
                <w:bCs/>
                <w:sz w:val="16"/>
                <w:szCs w:val="16"/>
              </w:rPr>
            </w:pPr>
            <w:r w:rsidRPr="005E5A97">
              <w:rPr>
                <w:b/>
                <w:bCs/>
                <w:sz w:val="16"/>
                <w:szCs w:val="16"/>
              </w:rPr>
              <w:t>2.99</w:t>
            </w:r>
          </w:p>
        </w:tc>
        <w:tc>
          <w:tcPr>
            <w:tcW w:w="1068" w:type="dxa"/>
            <w:shd w:val="clear" w:color="auto" w:fill="C0C0C0"/>
            <w:noWrap/>
            <w:vAlign w:val="center"/>
            <w:hideMark/>
          </w:tcPr>
          <w:p w14:paraId="2C22851D" w14:textId="54C100D8" w:rsidR="00685A31" w:rsidRPr="005E5A97" w:rsidRDefault="00685A31" w:rsidP="0026037B">
            <w:pPr>
              <w:autoSpaceDE w:val="0"/>
              <w:autoSpaceDN w:val="0"/>
              <w:adjustRightInd w:val="0"/>
              <w:ind w:right="340"/>
              <w:jc w:val="right"/>
              <w:rPr>
                <w:b/>
                <w:bCs/>
                <w:sz w:val="16"/>
                <w:szCs w:val="16"/>
              </w:rPr>
            </w:pPr>
            <w:r w:rsidRPr="005E5A97">
              <w:rPr>
                <w:b/>
                <w:bCs/>
                <w:sz w:val="16"/>
                <w:szCs w:val="16"/>
              </w:rPr>
              <w:t>4.33</w:t>
            </w:r>
          </w:p>
        </w:tc>
        <w:tc>
          <w:tcPr>
            <w:tcW w:w="1068" w:type="dxa"/>
            <w:shd w:val="clear" w:color="auto" w:fill="C0C0C0"/>
            <w:noWrap/>
            <w:vAlign w:val="center"/>
            <w:hideMark/>
          </w:tcPr>
          <w:p w14:paraId="4359651A" w14:textId="3C4A5EBF" w:rsidR="00685A31" w:rsidRPr="005E5A97" w:rsidRDefault="00685A31" w:rsidP="0026037B">
            <w:pPr>
              <w:autoSpaceDE w:val="0"/>
              <w:autoSpaceDN w:val="0"/>
              <w:adjustRightInd w:val="0"/>
              <w:ind w:right="340"/>
              <w:jc w:val="right"/>
              <w:rPr>
                <w:b/>
                <w:bCs/>
                <w:sz w:val="16"/>
                <w:szCs w:val="16"/>
              </w:rPr>
            </w:pPr>
            <w:r w:rsidRPr="005E5A97">
              <w:rPr>
                <w:b/>
                <w:bCs/>
                <w:sz w:val="16"/>
                <w:szCs w:val="16"/>
              </w:rPr>
              <w:t>3.63</w:t>
            </w:r>
          </w:p>
        </w:tc>
      </w:tr>
      <w:tr w:rsidR="00685A31" w:rsidRPr="005E5A97" w14:paraId="3805D6BB" w14:textId="77777777" w:rsidTr="0026037B">
        <w:trPr>
          <w:trHeight w:val="227"/>
          <w:jc w:val="center"/>
        </w:trPr>
        <w:tc>
          <w:tcPr>
            <w:tcW w:w="2493" w:type="dxa"/>
            <w:noWrap/>
            <w:vAlign w:val="center"/>
            <w:hideMark/>
          </w:tcPr>
          <w:p w14:paraId="2A9B776C" w14:textId="54DCB207" w:rsidR="00685A31" w:rsidRPr="005E5A97" w:rsidRDefault="00685A31" w:rsidP="00685A31">
            <w:pPr>
              <w:autoSpaceDE w:val="0"/>
              <w:autoSpaceDN w:val="0"/>
              <w:adjustRightInd w:val="0"/>
              <w:ind w:left="227"/>
              <w:jc w:val="left"/>
              <w:rPr>
                <w:color w:val="000000"/>
                <w:sz w:val="16"/>
                <w:szCs w:val="16"/>
                <w:vertAlign w:val="superscript"/>
              </w:rPr>
            </w:pPr>
            <w:r w:rsidRPr="005E5A97">
              <w:rPr>
                <w:color w:val="000000"/>
                <w:sz w:val="16"/>
                <w:szCs w:val="16"/>
              </w:rPr>
              <w:t>Consumo</w:t>
            </w:r>
            <w:r w:rsidRPr="005E5A97">
              <w:rPr>
                <w:color w:val="000000"/>
                <w:position w:val="-1"/>
                <w:sz w:val="16"/>
                <w:szCs w:val="16"/>
                <w:vertAlign w:val="superscript"/>
                <w:lang w:eastAsia="es-MX"/>
              </w:rPr>
              <w:t>2/</w:t>
            </w:r>
          </w:p>
        </w:tc>
        <w:tc>
          <w:tcPr>
            <w:tcW w:w="1065" w:type="dxa"/>
            <w:noWrap/>
            <w:vAlign w:val="center"/>
            <w:hideMark/>
          </w:tcPr>
          <w:p w14:paraId="29413A8F" w14:textId="013C81DE" w:rsidR="00685A31" w:rsidRPr="005E5A97" w:rsidRDefault="00685A31" w:rsidP="0026037B">
            <w:pPr>
              <w:autoSpaceDE w:val="0"/>
              <w:autoSpaceDN w:val="0"/>
              <w:adjustRightInd w:val="0"/>
              <w:ind w:right="340"/>
              <w:jc w:val="right"/>
              <w:rPr>
                <w:sz w:val="16"/>
                <w:szCs w:val="16"/>
              </w:rPr>
            </w:pPr>
            <w:r w:rsidRPr="005E5A97">
              <w:rPr>
                <w:sz w:val="16"/>
                <w:szCs w:val="16"/>
              </w:rPr>
              <w:t>-0.19</w:t>
            </w:r>
          </w:p>
        </w:tc>
        <w:tc>
          <w:tcPr>
            <w:tcW w:w="1068" w:type="dxa"/>
            <w:noWrap/>
            <w:vAlign w:val="center"/>
            <w:hideMark/>
          </w:tcPr>
          <w:p w14:paraId="46704F00" w14:textId="2EFA0DD2" w:rsidR="00685A31" w:rsidRPr="005E5A97" w:rsidRDefault="00685A31" w:rsidP="0026037B">
            <w:pPr>
              <w:autoSpaceDE w:val="0"/>
              <w:autoSpaceDN w:val="0"/>
              <w:adjustRightInd w:val="0"/>
              <w:ind w:right="340"/>
              <w:jc w:val="right"/>
              <w:rPr>
                <w:sz w:val="16"/>
                <w:szCs w:val="16"/>
              </w:rPr>
            </w:pPr>
            <w:r w:rsidRPr="005E5A97">
              <w:rPr>
                <w:sz w:val="16"/>
                <w:szCs w:val="16"/>
              </w:rPr>
              <w:t>0.33</w:t>
            </w:r>
          </w:p>
        </w:tc>
        <w:tc>
          <w:tcPr>
            <w:tcW w:w="1068" w:type="dxa"/>
            <w:noWrap/>
            <w:vAlign w:val="center"/>
            <w:hideMark/>
          </w:tcPr>
          <w:p w14:paraId="5D937EAD" w14:textId="3A8C090B" w:rsidR="00685A31" w:rsidRPr="005E5A97" w:rsidRDefault="00685A31" w:rsidP="0026037B">
            <w:pPr>
              <w:autoSpaceDE w:val="0"/>
              <w:autoSpaceDN w:val="0"/>
              <w:adjustRightInd w:val="0"/>
              <w:ind w:right="340"/>
              <w:jc w:val="right"/>
              <w:rPr>
                <w:sz w:val="16"/>
                <w:szCs w:val="16"/>
              </w:rPr>
            </w:pPr>
            <w:r w:rsidRPr="005E5A97">
              <w:rPr>
                <w:sz w:val="16"/>
                <w:szCs w:val="16"/>
              </w:rPr>
              <w:t>0.12</w:t>
            </w:r>
          </w:p>
        </w:tc>
        <w:tc>
          <w:tcPr>
            <w:tcW w:w="1066" w:type="dxa"/>
            <w:vAlign w:val="center"/>
          </w:tcPr>
          <w:p w14:paraId="7E6F9E37" w14:textId="25EC0E0C" w:rsidR="00685A31" w:rsidRPr="005E5A97" w:rsidRDefault="00685A31" w:rsidP="0026037B">
            <w:pPr>
              <w:autoSpaceDE w:val="0"/>
              <w:autoSpaceDN w:val="0"/>
              <w:adjustRightInd w:val="0"/>
              <w:ind w:right="340"/>
              <w:jc w:val="right"/>
              <w:rPr>
                <w:sz w:val="16"/>
                <w:szCs w:val="16"/>
              </w:rPr>
            </w:pPr>
            <w:r w:rsidRPr="005E5A97">
              <w:rPr>
                <w:sz w:val="16"/>
                <w:szCs w:val="16"/>
              </w:rPr>
              <w:t>0.063</w:t>
            </w:r>
          </w:p>
        </w:tc>
        <w:tc>
          <w:tcPr>
            <w:tcW w:w="1068" w:type="dxa"/>
            <w:noWrap/>
            <w:vAlign w:val="center"/>
            <w:hideMark/>
          </w:tcPr>
          <w:p w14:paraId="1B15AF5A" w14:textId="197E704C" w:rsidR="00685A31" w:rsidRPr="005E5A97" w:rsidRDefault="00685A31" w:rsidP="0026037B">
            <w:pPr>
              <w:autoSpaceDE w:val="0"/>
              <w:autoSpaceDN w:val="0"/>
              <w:adjustRightInd w:val="0"/>
              <w:ind w:right="340"/>
              <w:jc w:val="right"/>
              <w:rPr>
                <w:sz w:val="16"/>
                <w:szCs w:val="16"/>
              </w:rPr>
            </w:pPr>
            <w:r w:rsidRPr="005E5A97">
              <w:rPr>
                <w:sz w:val="16"/>
                <w:szCs w:val="16"/>
              </w:rPr>
              <w:t>1.46</w:t>
            </w:r>
          </w:p>
        </w:tc>
        <w:tc>
          <w:tcPr>
            <w:tcW w:w="1068" w:type="dxa"/>
            <w:noWrap/>
            <w:vAlign w:val="center"/>
            <w:hideMark/>
          </w:tcPr>
          <w:p w14:paraId="29F4BD7A" w14:textId="77357A5D" w:rsidR="00685A31" w:rsidRPr="005E5A97" w:rsidRDefault="00685A31" w:rsidP="0026037B">
            <w:pPr>
              <w:autoSpaceDE w:val="0"/>
              <w:autoSpaceDN w:val="0"/>
              <w:adjustRightInd w:val="0"/>
              <w:ind w:right="340"/>
              <w:jc w:val="right"/>
              <w:rPr>
                <w:sz w:val="16"/>
                <w:szCs w:val="16"/>
              </w:rPr>
            </w:pPr>
            <w:r w:rsidRPr="005E5A97">
              <w:rPr>
                <w:sz w:val="16"/>
                <w:szCs w:val="16"/>
              </w:rPr>
              <w:t>4.30</w:t>
            </w:r>
          </w:p>
        </w:tc>
        <w:tc>
          <w:tcPr>
            <w:tcW w:w="1068" w:type="dxa"/>
            <w:noWrap/>
            <w:vAlign w:val="center"/>
            <w:hideMark/>
          </w:tcPr>
          <w:p w14:paraId="2D15CA7D" w14:textId="0AD277B3" w:rsidR="00685A31" w:rsidRPr="005E5A97" w:rsidRDefault="00685A31" w:rsidP="0026037B">
            <w:pPr>
              <w:autoSpaceDE w:val="0"/>
              <w:autoSpaceDN w:val="0"/>
              <w:adjustRightInd w:val="0"/>
              <w:ind w:right="340"/>
              <w:jc w:val="right"/>
              <w:rPr>
                <w:sz w:val="16"/>
                <w:szCs w:val="16"/>
              </w:rPr>
            </w:pPr>
            <w:r w:rsidRPr="005E5A97">
              <w:rPr>
                <w:sz w:val="16"/>
                <w:szCs w:val="16"/>
              </w:rPr>
              <w:t>3.13</w:t>
            </w:r>
          </w:p>
        </w:tc>
      </w:tr>
      <w:tr w:rsidR="00685A31" w:rsidRPr="005E5A97" w14:paraId="29C1EE7D" w14:textId="77777777" w:rsidTr="0026037B">
        <w:trPr>
          <w:trHeight w:val="227"/>
          <w:jc w:val="center"/>
        </w:trPr>
        <w:tc>
          <w:tcPr>
            <w:tcW w:w="2493" w:type="dxa"/>
            <w:shd w:val="clear" w:color="auto" w:fill="F2F2F2"/>
            <w:noWrap/>
            <w:vAlign w:val="center"/>
            <w:hideMark/>
          </w:tcPr>
          <w:p w14:paraId="530B9C0C" w14:textId="77777777" w:rsidR="00685A31" w:rsidRPr="005E5A97" w:rsidRDefault="00685A31" w:rsidP="00685A31">
            <w:pPr>
              <w:autoSpaceDE w:val="0"/>
              <w:autoSpaceDN w:val="0"/>
              <w:adjustRightInd w:val="0"/>
              <w:ind w:left="227"/>
              <w:jc w:val="left"/>
              <w:rPr>
                <w:color w:val="000000"/>
                <w:sz w:val="16"/>
                <w:szCs w:val="16"/>
              </w:rPr>
            </w:pPr>
            <w:r w:rsidRPr="005E5A97">
              <w:rPr>
                <w:color w:val="000000"/>
                <w:sz w:val="16"/>
                <w:szCs w:val="16"/>
              </w:rPr>
              <w:t xml:space="preserve">Formación de capital </w:t>
            </w:r>
          </w:p>
        </w:tc>
        <w:tc>
          <w:tcPr>
            <w:tcW w:w="1065" w:type="dxa"/>
            <w:shd w:val="clear" w:color="auto" w:fill="F2F2F2"/>
            <w:noWrap/>
            <w:vAlign w:val="center"/>
            <w:hideMark/>
          </w:tcPr>
          <w:p w14:paraId="7F6E6993" w14:textId="003266C6" w:rsidR="00685A31" w:rsidRPr="005E5A97" w:rsidRDefault="00685A31" w:rsidP="0026037B">
            <w:pPr>
              <w:autoSpaceDE w:val="0"/>
              <w:autoSpaceDN w:val="0"/>
              <w:adjustRightInd w:val="0"/>
              <w:ind w:right="340"/>
              <w:jc w:val="right"/>
              <w:rPr>
                <w:sz w:val="16"/>
                <w:szCs w:val="16"/>
              </w:rPr>
            </w:pPr>
            <w:r w:rsidRPr="005E5A97">
              <w:rPr>
                <w:sz w:val="16"/>
                <w:szCs w:val="16"/>
              </w:rPr>
              <w:t>-0.02</w:t>
            </w:r>
          </w:p>
        </w:tc>
        <w:tc>
          <w:tcPr>
            <w:tcW w:w="1068" w:type="dxa"/>
            <w:shd w:val="clear" w:color="auto" w:fill="F2F2F2"/>
            <w:noWrap/>
            <w:vAlign w:val="center"/>
            <w:hideMark/>
          </w:tcPr>
          <w:p w14:paraId="49D517D9" w14:textId="389AF60E" w:rsidR="00685A31" w:rsidRPr="005E5A97" w:rsidRDefault="00685A31" w:rsidP="0026037B">
            <w:pPr>
              <w:autoSpaceDE w:val="0"/>
              <w:autoSpaceDN w:val="0"/>
              <w:adjustRightInd w:val="0"/>
              <w:ind w:right="340"/>
              <w:jc w:val="right"/>
              <w:rPr>
                <w:sz w:val="16"/>
                <w:szCs w:val="16"/>
              </w:rPr>
            </w:pPr>
            <w:r w:rsidRPr="005E5A97">
              <w:rPr>
                <w:sz w:val="16"/>
                <w:szCs w:val="16"/>
              </w:rPr>
              <w:t>0.82</w:t>
            </w:r>
          </w:p>
        </w:tc>
        <w:tc>
          <w:tcPr>
            <w:tcW w:w="1068" w:type="dxa"/>
            <w:shd w:val="clear" w:color="auto" w:fill="F2F2F2"/>
            <w:noWrap/>
            <w:vAlign w:val="center"/>
            <w:hideMark/>
          </w:tcPr>
          <w:p w14:paraId="0F00CBF5" w14:textId="06D133F1" w:rsidR="00685A31" w:rsidRPr="005E5A97" w:rsidRDefault="00685A31" w:rsidP="0026037B">
            <w:pPr>
              <w:autoSpaceDE w:val="0"/>
              <w:autoSpaceDN w:val="0"/>
              <w:adjustRightInd w:val="0"/>
              <w:ind w:right="340"/>
              <w:jc w:val="right"/>
              <w:rPr>
                <w:sz w:val="16"/>
                <w:szCs w:val="16"/>
              </w:rPr>
            </w:pPr>
            <w:r w:rsidRPr="005E5A97">
              <w:rPr>
                <w:sz w:val="16"/>
                <w:szCs w:val="16"/>
              </w:rPr>
              <w:t>0.14</w:t>
            </w:r>
          </w:p>
        </w:tc>
        <w:tc>
          <w:tcPr>
            <w:tcW w:w="1066" w:type="dxa"/>
            <w:shd w:val="clear" w:color="auto" w:fill="F2F2F2"/>
            <w:vAlign w:val="center"/>
          </w:tcPr>
          <w:p w14:paraId="2C9D2D9A" w14:textId="16A91FD8" w:rsidR="00685A31" w:rsidRPr="005E5A97" w:rsidRDefault="00685A31" w:rsidP="0026037B">
            <w:pPr>
              <w:autoSpaceDE w:val="0"/>
              <w:autoSpaceDN w:val="0"/>
              <w:adjustRightInd w:val="0"/>
              <w:ind w:right="340"/>
              <w:jc w:val="right"/>
              <w:rPr>
                <w:sz w:val="16"/>
                <w:szCs w:val="16"/>
              </w:rPr>
            </w:pPr>
            <w:r w:rsidRPr="005E5A97">
              <w:rPr>
                <w:sz w:val="16"/>
                <w:szCs w:val="16"/>
              </w:rPr>
              <w:t>0.027</w:t>
            </w:r>
          </w:p>
        </w:tc>
        <w:tc>
          <w:tcPr>
            <w:tcW w:w="1068" w:type="dxa"/>
            <w:shd w:val="clear" w:color="auto" w:fill="F2F2F2"/>
            <w:noWrap/>
            <w:vAlign w:val="center"/>
            <w:hideMark/>
          </w:tcPr>
          <w:p w14:paraId="24EB3E3F" w14:textId="75159ED0" w:rsidR="00685A31" w:rsidRPr="005E5A97" w:rsidRDefault="00685A31" w:rsidP="0026037B">
            <w:pPr>
              <w:autoSpaceDE w:val="0"/>
              <w:autoSpaceDN w:val="0"/>
              <w:adjustRightInd w:val="0"/>
              <w:ind w:right="340"/>
              <w:jc w:val="right"/>
              <w:rPr>
                <w:sz w:val="16"/>
                <w:szCs w:val="16"/>
              </w:rPr>
            </w:pPr>
            <w:r w:rsidRPr="005E5A97">
              <w:rPr>
                <w:sz w:val="16"/>
                <w:szCs w:val="16"/>
              </w:rPr>
              <w:t>5.11</w:t>
            </w:r>
          </w:p>
        </w:tc>
        <w:tc>
          <w:tcPr>
            <w:tcW w:w="1068" w:type="dxa"/>
            <w:shd w:val="clear" w:color="auto" w:fill="F2F2F2"/>
            <w:noWrap/>
            <w:vAlign w:val="center"/>
            <w:hideMark/>
          </w:tcPr>
          <w:p w14:paraId="6FBFAD6F" w14:textId="4CCCAE3F" w:rsidR="00685A31" w:rsidRPr="005E5A97" w:rsidRDefault="00685A31" w:rsidP="0026037B">
            <w:pPr>
              <w:autoSpaceDE w:val="0"/>
              <w:autoSpaceDN w:val="0"/>
              <w:adjustRightInd w:val="0"/>
              <w:ind w:right="340"/>
              <w:jc w:val="right"/>
              <w:rPr>
                <w:sz w:val="16"/>
                <w:szCs w:val="16"/>
              </w:rPr>
            </w:pPr>
            <w:r w:rsidRPr="005E5A97">
              <w:rPr>
                <w:sz w:val="16"/>
                <w:szCs w:val="16"/>
              </w:rPr>
              <w:t>4.67</w:t>
            </w:r>
          </w:p>
        </w:tc>
        <w:tc>
          <w:tcPr>
            <w:tcW w:w="1068" w:type="dxa"/>
            <w:shd w:val="clear" w:color="auto" w:fill="F2F2F2"/>
            <w:noWrap/>
            <w:vAlign w:val="center"/>
            <w:hideMark/>
          </w:tcPr>
          <w:p w14:paraId="276D5E28" w14:textId="7AB624C4" w:rsidR="00685A31" w:rsidRPr="005E5A97" w:rsidRDefault="00685A31" w:rsidP="0026037B">
            <w:pPr>
              <w:autoSpaceDE w:val="0"/>
              <w:autoSpaceDN w:val="0"/>
              <w:adjustRightInd w:val="0"/>
              <w:ind w:right="340"/>
              <w:jc w:val="right"/>
              <w:rPr>
                <w:sz w:val="16"/>
                <w:szCs w:val="16"/>
              </w:rPr>
            </w:pPr>
            <w:r w:rsidRPr="005E5A97">
              <w:rPr>
                <w:sz w:val="16"/>
                <w:szCs w:val="16"/>
              </w:rPr>
              <w:t>5.03</w:t>
            </w:r>
          </w:p>
        </w:tc>
      </w:tr>
      <w:tr w:rsidR="00685A31" w:rsidRPr="005E5A97" w14:paraId="6B2F9C46" w14:textId="77777777" w:rsidTr="0026037B">
        <w:trPr>
          <w:trHeight w:val="227"/>
          <w:jc w:val="center"/>
        </w:trPr>
        <w:tc>
          <w:tcPr>
            <w:tcW w:w="2493" w:type="dxa"/>
            <w:shd w:val="clear" w:color="auto" w:fill="C0C0C0"/>
            <w:noWrap/>
            <w:vAlign w:val="center"/>
            <w:hideMark/>
          </w:tcPr>
          <w:p w14:paraId="0FE6EF9B" w14:textId="77777777" w:rsidR="00685A31" w:rsidRPr="005E5A97" w:rsidRDefault="00685A31" w:rsidP="00685A31">
            <w:pPr>
              <w:autoSpaceDE w:val="0"/>
              <w:autoSpaceDN w:val="0"/>
              <w:adjustRightInd w:val="0"/>
              <w:ind w:left="113"/>
              <w:jc w:val="left"/>
              <w:rPr>
                <w:b/>
                <w:bCs/>
                <w:color w:val="000000"/>
                <w:sz w:val="16"/>
                <w:szCs w:val="16"/>
              </w:rPr>
            </w:pPr>
            <w:r w:rsidRPr="005E5A97">
              <w:rPr>
                <w:b/>
                <w:bCs/>
                <w:color w:val="000000"/>
                <w:sz w:val="16"/>
                <w:szCs w:val="16"/>
              </w:rPr>
              <w:t xml:space="preserve">Exportaciones </w:t>
            </w:r>
          </w:p>
        </w:tc>
        <w:tc>
          <w:tcPr>
            <w:tcW w:w="1065" w:type="dxa"/>
            <w:shd w:val="clear" w:color="auto" w:fill="C0C0C0"/>
            <w:noWrap/>
            <w:vAlign w:val="center"/>
            <w:hideMark/>
          </w:tcPr>
          <w:p w14:paraId="2982B7A5" w14:textId="7264C0C3" w:rsidR="00685A31" w:rsidRPr="005E5A97" w:rsidRDefault="00685A31" w:rsidP="0026037B">
            <w:pPr>
              <w:autoSpaceDE w:val="0"/>
              <w:autoSpaceDN w:val="0"/>
              <w:adjustRightInd w:val="0"/>
              <w:ind w:right="340"/>
              <w:jc w:val="right"/>
              <w:rPr>
                <w:b/>
                <w:bCs/>
                <w:sz w:val="16"/>
                <w:szCs w:val="16"/>
              </w:rPr>
            </w:pPr>
            <w:r w:rsidRPr="005E5A97">
              <w:rPr>
                <w:b/>
                <w:bCs/>
                <w:sz w:val="16"/>
                <w:szCs w:val="16"/>
              </w:rPr>
              <w:t>-0.32</w:t>
            </w:r>
          </w:p>
        </w:tc>
        <w:tc>
          <w:tcPr>
            <w:tcW w:w="1068" w:type="dxa"/>
            <w:shd w:val="clear" w:color="auto" w:fill="C0C0C0"/>
            <w:noWrap/>
            <w:vAlign w:val="center"/>
            <w:hideMark/>
          </w:tcPr>
          <w:p w14:paraId="16CC0079" w14:textId="2FE41643" w:rsidR="00685A31" w:rsidRPr="005E5A97" w:rsidRDefault="00685A31" w:rsidP="0026037B">
            <w:pPr>
              <w:autoSpaceDE w:val="0"/>
              <w:autoSpaceDN w:val="0"/>
              <w:adjustRightInd w:val="0"/>
              <w:ind w:right="340"/>
              <w:jc w:val="right"/>
              <w:rPr>
                <w:b/>
                <w:bCs/>
                <w:sz w:val="16"/>
                <w:szCs w:val="16"/>
              </w:rPr>
            </w:pPr>
            <w:r w:rsidRPr="005E5A97">
              <w:rPr>
                <w:b/>
                <w:bCs/>
                <w:sz w:val="16"/>
                <w:szCs w:val="16"/>
              </w:rPr>
              <w:t>0.57</w:t>
            </w:r>
          </w:p>
        </w:tc>
        <w:tc>
          <w:tcPr>
            <w:tcW w:w="1068" w:type="dxa"/>
            <w:shd w:val="clear" w:color="auto" w:fill="C0C0C0"/>
            <w:noWrap/>
            <w:vAlign w:val="center"/>
            <w:hideMark/>
          </w:tcPr>
          <w:p w14:paraId="2B3AD908" w14:textId="3BECA5CC" w:rsidR="00685A31" w:rsidRPr="005E5A97" w:rsidRDefault="00685A31" w:rsidP="0026037B">
            <w:pPr>
              <w:autoSpaceDE w:val="0"/>
              <w:autoSpaceDN w:val="0"/>
              <w:adjustRightInd w:val="0"/>
              <w:ind w:right="340"/>
              <w:jc w:val="right"/>
              <w:rPr>
                <w:b/>
                <w:bCs/>
                <w:sz w:val="16"/>
                <w:szCs w:val="16"/>
              </w:rPr>
            </w:pPr>
            <w:r w:rsidRPr="005E5A97">
              <w:rPr>
                <w:b/>
                <w:bCs/>
                <w:sz w:val="16"/>
                <w:szCs w:val="16"/>
              </w:rPr>
              <w:t>-0.27</w:t>
            </w:r>
          </w:p>
        </w:tc>
        <w:tc>
          <w:tcPr>
            <w:tcW w:w="1066" w:type="dxa"/>
            <w:shd w:val="clear" w:color="auto" w:fill="C0C0C0"/>
            <w:vAlign w:val="center"/>
          </w:tcPr>
          <w:p w14:paraId="0BA4CECB" w14:textId="45C032C2" w:rsidR="00685A31" w:rsidRPr="005E5A97" w:rsidRDefault="00685A31" w:rsidP="0026037B">
            <w:pPr>
              <w:autoSpaceDE w:val="0"/>
              <w:autoSpaceDN w:val="0"/>
              <w:adjustRightInd w:val="0"/>
              <w:ind w:right="340"/>
              <w:jc w:val="right"/>
              <w:rPr>
                <w:b/>
                <w:bCs/>
                <w:sz w:val="16"/>
                <w:szCs w:val="16"/>
              </w:rPr>
            </w:pPr>
            <w:r w:rsidRPr="005E5A97">
              <w:rPr>
                <w:b/>
                <w:bCs/>
                <w:sz w:val="16"/>
                <w:szCs w:val="16"/>
              </w:rPr>
              <w:t>-0.071</w:t>
            </w:r>
          </w:p>
        </w:tc>
        <w:tc>
          <w:tcPr>
            <w:tcW w:w="1068" w:type="dxa"/>
            <w:shd w:val="clear" w:color="auto" w:fill="C0C0C0"/>
            <w:noWrap/>
            <w:vAlign w:val="center"/>
            <w:hideMark/>
          </w:tcPr>
          <w:p w14:paraId="4C9DEEC7" w14:textId="268F3CB2" w:rsidR="00685A31" w:rsidRPr="005E5A97" w:rsidRDefault="00685A31" w:rsidP="0026037B">
            <w:pPr>
              <w:autoSpaceDE w:val="0"/>
              <w:autoSpaceDN w:val="0"/>
              <w:adjustRightInd w:val="0"/>
              <w:ind w:right="340"/>
              <w:jc w:val="right"/>
              <w:rPr>
                <w:b/>
                <w:bCs/>
                <w:sz w:val="16"/>
                <w:szCs w:val="16"/>
              </w:rPr>
            </w:pPr>
            <w:r w:rsidRPr="005E5A97">
              <w:rPr>
                <w:b/>
                <w:bCs/>
                <w:sz w:val="16"/>
                <w:szCs w:val="16"/>
              </w:rPr>
              <w:t>0.75</w:t>
            </w:r>
          </w:p>
        </w:tc>
        <w:tc>
          <w:tcPr>
            <w:tcW w:w="1068" w:type="dxa"/>
            <w:shd w:val="clear" w:color="auto" w:fill="C0C0C0"/>
            <w:noWrap/>
            <w:vAlign w:val="center"/>
            <w:hideMark/>
          </w:tcPr>
          <w:p w14:paraId="61DE2880" w14:textId="1F0DFCF4" w:rsidR="00685A31" w:rsidRPr="005E5A97" w:rsidRDefault="00685A31" w:rsidP="0026037B">
            <w:pPr>
              <w:autoSpaceDE w:val="0"/>
              <w:autoSpaceDN w:val="0"/>
              <w:adjustRightInd w:val="0"/>
              <w:ind w:right="340"/>
              <w:jc w:val="right"/>
              <w:rPr>
                <w:b/>
                <w:bCs/>
                <w:sz w:val="16"/>
                <w:szCs w:val="16"/>
              </w:rPr>
            </w:pPr>
            <w:r w:rsidRPr="005E5A97">
              <w:rPr>
                <w:b/>
                <w:bCs/>
                <w:sz w:val="16"/>
                <w:szCs w:val="16"/>
              </w:rPr>
              <w:t>3.61</w:t>
            </w:r>
          </w:p>
        </w:tc>
        <w:tc>
          <w:tcPr>
            <w:tcW w:w="1068" w:type="dxa"/>
            <w:shd w:val="clear" w:color="auto" w:fill="C0C0C0"/>
            <w:noWrap/>
            <w:vAlign w:val="center"/>
            <w:hideMark/>
          </w:tcPr>
          <w:p w14:paraId="22C49908" w14:textId="06D08CA8" w:rsidR="00685A31" w:rsidRPr="005E5A97" w:rsidRDefault="00685A31" w:rsidP="0026037B">
            <w:pPr>
              <w:autoSpaceDE w:val="0"/>
              <w:autoSpaceDN w:val="0"/>
              <w:adjustRightInd w:val="0"/>
              <w:ind w:right="340"/>
              <w:jc w:val="right"/>
              <w:rPr>
                <w:b/>
                <w:bCs/>
                <w:sz w:val="16"/>
                <w:szCs w:val="16"/>
              </w:rPr>
            </w:pPr>
            <w:r w:rsidRPr="005E5A97">
              <w:rPr>
                <w:b/>
                <w:bCs/>
                <w:sz w:val="16"/>
                <w:szCs w:val="16"/>
              </w:rPr>
              <w:t>0.91</w:t>
            </w:r>
          </w:p>
        </w:tc>
      </w:tr>
    </w:tbl>
    <w:p w14:paraId="1C8B1780" w14:textId="6BAEB977" w:rsidR="004430B9" w:rsidRPr="005E5A97" w:rsidRDefault="004430B9" w:rsidP="00F077D2">
      <w:pPr>
        <w:widowControl w:val="0"/>
        <w:autoSpaceDE w:val="0"/>
        <w:autoSpaceDN w:val="0"/>
        <w:adjustRightInd w:val="0"/>
        <w:ind w:left="708" w:right="51" w:hanging="595"/>
        <w:rPr>
          <w:color w:val="4D565E"/>
          <w:sz w:val="16"/>
          <w:szCs w:val="16"/>
        </w:rPr>
      </w:pPr>
      <w:r w:rsidRPr="005E5A97">
        <w:rPr>
          <w:color w:val="4D565E"/>
          <w:sz w:val="16"/>
          <w:szCs w:val="16"/>
          <w:vertAlign w:val="superscript"/>
        </w:rPr>
        <w:t>1</w:t>
      </w:r>
      <w:r w:rsidR="00052C04" w:rsidRPr="005E5A97">
        <w:rPr>
          <w:color w:val="4D565E"/>
          <w:sz w:val="16"/>
          <w:szCs w:val="16"/>
          <w:vertAlign w:val="superscript"/>
        </w:rPr>
        <w:t>/</w:t>
      </w:r>
      <w:r w:rsidRPr="005E5A97">
        <w:rPr>
          <w:color w:val="4D565E"/>
          <w:sz w:val="16"/>
          <w:szCs w:val="16"/>
          <w:vertAlign w:val="superscript"/>
        </w:rPr>
        <w:tab/>
      </w:r>
      <w:r w:rsidRPr="005E5A97">
        <w:rPr>
          <w:color w:val="4D565E"/>
          <w:sz w:val="16"/>
          <w:szCs w:val="16"/>
        </w:rPr>
        <w:t xml:space="preserve">La incidencia se refiere a la contribución, en puntos porcentuales, de cada componente del </w:t>
      </w:r>
      <w:r w:rsidRPr="005E5A97">
        <w:rPr>
          <w:smallCaps/>
          <w:color w:val="4D565E"/>
          <w:sz w:val="16"/>
          <w:szCs w:val="16"/>
        </w:rPr>
        <w:t>inpp</w:t>
      </w:r>
      <w:r w:rsidRPr="005E5A97">
        <w:rPr>
          <w:color w:val="4D565E"/>
          <w:sz w:val="16"/>
          <w:szCs w:val="16"/>
        </w:rPr>
        <w:t xml:space="preserve"> en la variación porcentual del índice general. Esta se calcula utilizando los ponderadores de cada subíndice, así como los precios relativos y sus respectivas variaciones. En ciertos casos, la suma de los componentes de algún grupo de subíndices puede presentar discrepancias por efectos del redondeo.</w:t>
      </w:r>
    </w:p>
    <w:p w14:paraId="1F115CE6" w14:textId="307A09F4" w:rsidR="004430B9" w:rsidRPr="005E5A97" w:rsidRDefault="004430B9" w:rsidP="00F077D2">
      <w:pPr>
        <w:widowControl w:val="0"/>
        <w:autoSpaceDE w:val="0"/>
        <w:autoSpaceDN w:val="0"/>
        <w:adjustRightInd w:val="0"/>
        <w:ind w:left="708" w:right="51" w:hanging="595"/>
        <w:rPr>
          <w:color w:val="4D565E"/>
          <w:sz w:val="16"/>
          <w:szCs w:val="16"/>
        </w:rPr>
      </w:pPr>
      <w:r w:rsidRPr="005E5A97">
        <w:rPr>
          <w:color w:val="4D565E"/>
          <w:sz w:val="16"/>
          <w:szCs w:val="16"/>
          <w:vertAlign w:val="superscript"/>
        </w:rPr>
        <w:t>2</w:t>
      </w:r>
      <w:r w:rsidR="00052C04" w:rsidRPr="005E5A97">
        <w:rPr>
          <w:color w:val="4D565E"/>
          <w:sz w:val="16"/>
          <w:szCs w:val="16"/>
          <w:vertAlign w:val="superscript"/>
        </w:rPr>
        <w:t>/</w:t>
      </w:r>
      <w:r w:rsidRPr="005E5A97">
        <w:rPr>
          <w:color w:val="4D565E"/>
          <w:sz w:val="16"/>
          <w:szCs w:val="16"/>
        </w:rPr>
        <w:tab/>
        <w:t>Consumo privado más consumo de gobierno individualizado, es decir, gastos incurridos en beneficio de los hogares (atención de la salud, vivienda, educación, entre otros).</w:t>
      </w:r>
    </w:p>
    <w:p w14:paraId="7950B6C2" w14:textId="3ACEB2B2" w:rsidR="00B912A4" w:rsidRPr="005E5A97" w:rsidRDefault="00183A00" w:rsidP="00F077D2">
      <w:pPr>
        <w:pStyle w:val="Prrafodelista"/>
        <w:widowControl w:val="0"/>
        <w:autoSpaceDE w:val="0"/>
        <w:autoSpaceDN w:val="0"/>
        <w:adjustRightInd w:val="0"/>
        <w:ind w:hanging="595"/>
        <w:rPr>
          <w:color w:val="4D565E"/>
          <w:sz w:val="16"/>
          <w:szCs w:val="16"/>
        </w:rPr>
      </w:pPr>
      <w:r w:rsidRPr="005E5A97">
        <w:rPr>
          <w:color w:val="4D565E"/>
          <w:sz w:val="16"/>
          <w:szCs w:val="16"/>
        </w:rPr>
        <w:t>Fuente:</w:t>
      </w:r>
      <w:r w:rsidR="00C53C0A" w:rsidRPr="005E5A97">
        <w:rPr>
          <w:color w:val="4D565E"/>
          <w:sz w:val="16"/>
          <w:szCs w:val="16"/>
        </w:rPr>
        <w:tab/>
      </w:r>
      <w:r w:rsidRPr="005E5A97">
        <w:rPr>
          <w:smallCaps/>
          <w:color w:val="4D565E"/>
          <w:sz w:val="16"/>
          <w:szCs w:val="16"/>
        </w:rPr>
        <w:t>inegi</w:t>
      </w:r>
      <w:r w:rsidRPr="005E5A97">
        <w:rPr>
          <w:color w:val="4D565E"/>
          <w:sz w:val="16"/>
          <w:szCs w:val="16"/>
        </w:rPr>
        <w:t>. Índice Nacional de Precios Productor (</w:t>
      </w:r>
      <w:r w:rsidRPr="005E5A97">
        <w:rPr>
          <w:smallCaps/>
          <w:color w:val="4D565E"/>
          <w:sz w:val="16"/>
          <w:szCs w:val="16"/>
        </w:rPr>
        <w:t>inpp)</w:t>
      </w:r>
      <w:r w:rsidRPr="005E5A97">
        <w:rPr>
          <w:color w:val="4D565E"/>
          <w:sz w:val="16"/>
          <w:szCs w:val="16"/>
        </w:rPr>
        <w:t>, 202</w:t>
      </w:r>
      <w:r w:rsidR="001708CB" w:rsidRPr="005E5A97">
        <w:rPr>
          <w:color w:val="4D565E"/>
          <w:sz w:val="16"/>
          <w:szCs w:val="16"/>
        </w:rPr>
        <w:t>6</w:t>
      </w:r>
      <w:r w:rsidRPr="005E5A97">
        <w:rPr>
          <w:color w:val="4D565E"/>
          <w:sz w:val="16"/>
          <w:szCs w:val="16"/>
        </w:rPr>
        <w:t>.</w:t>
      </w:r>
    </w:p>
    <w:p w14:paraId="2CF18CE0" w14:textId="77777777" w:rsidR="00B912A4" w:rsidRPr="005E5A97" w:rsidRDefault="00B912A4">
      <w:pPr>
        <w:jc w:val="left"/>
        <w:rPr>
          <w:color w:val="4D565E"/>
          <w:sz w:val="16"/>
          <w:szCs w:val="16"/>
        </w:rPr>
      </w:pPr>
      <w:r w:rsidRPr="005E5A97">
        <w:rPr>
          <w:color w:val="4D565E"/>
          <w:sz w:val="16"/>
          <w:szCs w:val="16"/>
        </w:rPr>
        <w:br w:type="page"/>
      </w:r>
    </w:p>
    <w:p w14:paraId="56143496" w14:textId="1E4B3C3E" w:rsidR="004430B9" w:rsidRPr="005E5A97" w:rsidRDefault="004430B9" w:rsidP="00881AA5">
      <w:pPr>
        <w:spacing w:before="240" w:after="240"/>
        <w:jc w:val="center"/>
        <w:rPr>
          <w:b/>
          <w:bCs/>
          <w:smallCaps/>
          <w:sz w:val="26"/>
          <w:szCs w:val="26"/>
        </w:rPr>
      </w:pPr>
      <w:r w:rsidRPr="005E5A97">
        <w:rPr>
          <w:b/>
          <w:bCs/>
          <w:smallCaps/>
          <w:sz w:val="26"/>
          <w:szCs w:val="26"/>
        </w:rPr>
        <w:lastRenderedPageBreak/>
        <w:t>i. ficha metodológica</w:t>
      </w:r>
    </w:p>
    <w:tbl>
      <w:tblPr>
        <w:tblStyle w:val="Tablaconcuadrcula"/>
        <w:tblW w:w="5000" w:type="pct"/>
        <w:jc w:val="center"/>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CellMar>
          <w:left w:w="0" w:type="dxa"/>
          <w:right w:w="0" w:type="dxa"/>
        </w:tblCellMar>
        <w:tblLook w:val="04A0" w:firstRow="1" w:lastRow="0" w:firstColumn="1" w:lastColumn="0" w:noHBand="0" w:noVBand="1"/>
      </w:tblPr>
      <w:tblGrid>
        <w:gridCol w:w="2270"/>
        <w:gridCol w:w="7694"/>
      </w:tblGrid>
      <w:tr w:rsidR="004430B9" w:rsidRPr="005E5A97" w14:paraId="1D76C07D" w14:textId="77777777" w:rsidTr="00F11E3F">
        <w:trPr>
          <w:jc w:val="center"/>
        </w:trPr>
        <w:tc>
          <w:tcPr>
            <w:tcW w:w="2268" w:type="dxa"/>
            <w:vAlign w:val="center"/>
          </w:tcPr>
          <w:p w14:paraId="603232EF" w14:textId="77777777" w:rsidR="004430B9" w:rsidRPr="005E5A97" w:rsidRDefault="004430B9" w:rsidP="00F11E3F">
            <w:pPr>
              <w:pStyle w:val="Textoindependiente"/>
              <w:kinsoku w:val="0"/>
              <w:overflowPunct w:val="0"/>
              <w:spacing w:before="0"/>
              <w:ind w:left="142" w:right="142"/>
              <w:jc w:val="right"/>
              <w:rPr>
                <w:b/>
                <w:bCs/>
                <w:color w:val="auto"/>
                <w:spacing w:val="-1"/>
                <w:sz w:val="13"/>
                <w:szCs w:val="13"/>
              </w:rPr>
            </w:pPr>
            <w:r w:rsidRPr="005E5A97">
              <w:rPr>
                <w:b/>
                <w:bCs/>
                <w:color w:val="auto"/>
                <w:spacing w:val="-1"/>
                <w:sz w:val="13"/>
                <w:szCs w:val="13"/>
              </w:rPr>
              <w:t>Antecedentes</w:t>
            </w:r>
          </w:p>
        </w:tc>
        <w:tc>
          <w:tcPr>
            <w:tcW w:w="7689" w:type="dxa"/>
            <w:vAlign w:val="center"/>
          </w:tcPr>
          <w:p w14:paraId="01057A2F" w14:textId="77777777" w:rsidR="00666C3B" w:rsidRPr="005E5A97" w:rsidRDefault="004430B9" w:rsidP="00F11E3F">
            <w:pPr>
              <w:ind w:left="142" w:right="142"/>
              <w:rPr>
                <w:snapToGrid w:val="0"/>
                <w:sz w:val="13"/>
                <w:szCs w:val="13"/>
              </w:rPr>
            </w:pPr>
            <w:r w:rsidRPr="005E5A97">
              <w:rPr>
                <w:snapToGrid w:val="0"/>
                <w:sz w:val="13"/>
                <w:szCs w:val="13"/>
              </w:rPr>
              <w:t xml:space="preserve">El </w:t>
            </w:r>
            <w:r w:rsidR="009131BC" w:rsidRPr="005E5A97">
              <w:rPr>
                <w:snapToGrid w:val="0"/>
                <w:sz w:val="13"/>
                <w:szCs w:val="13"/>
              </w:rPr>
              <w:t>Índice Nacional de Precios Productor (</w:t>
            </w:r>
            <w:r w:rsidRPr="005E5A97">
              <w:rPr>
                <w:smallCaps/>
                <w:snapToGrid w:val="0"/>
                <w:sz w:val="13"/>
                <w:szCs w:val="13"/>
              </w:rPr>
              <w:t>inpp</w:t>
            </w:r>
            <w:r w:rsidR="009131BC" w:rsidRPr="005E5A97">
              <w:rPr>
                <w:smallCaps/>
                <w:snapToGrid w:val="0"/>
                <w:sz w:val="13"/>
                <w:szCs w:val="13"/>
              </w:rPr>
              <w:t>)</w:t>
            </w:r>
            <w:r w:rsidRPr="005E5A97">
              <w:rPr>
                <w:snapToGrid w:val="0"/>
                <w:sz w:val="13"/>
                <w:szCs w:val="13"/>
              </w:rPr>
              <w:t xml:space="preserve"> es un indicador económico que </w:t>
            </w:r>
            <w:bookmarkStart w:id="7" w:name="_Hlk197428905"/>
            <w:r w:rsidRPr="005E5A97">
              <w:rPr>
                <w:snapToGrid w:val="0"/>
                <w:sz w:val="13"/>
                <w:szCs w:val="13"/>
              </w:rPr>
              <w:t>mide la evolución de los precios de una canasta fija de bienes y servicios representativa de la producción nacional</w:t>
            </w:r>
            <w:bookmarkEnd w:id="7"/>
            <w:r w:rsidRPr="005E5A97">
              <w:rPr>
                <w:snapToGrid w:val="0"/>
                <w:sz w:val="13"/>
                <w:szCs w:val="13"/>
              </w:rPr>
              <w:t>.</w:t>
            </w:r>
          </w:p>
          <w:p w14:paraId="00D8EFDE" w14:textId="17295C0E" w:rsidR="004430B9" w:rsidRPr="005E5A97" w:rsidRDefault="004430B9" w:rsidP="00047583">
            <w:pPr>
              <w:ind w:left="142" w:right="142"/>
              <w:rPr>
                <w:snapToGrid w:val="0"/>
                <w:sz w:val="13"/>
                <w:szCs w:val="13"/>
              </w:rPr>
            </w:pPr>
            <w:r w:rsidRPr="005E5A97">
              <w:rPr>
                <w:snapToGrid w:val="0"/>
                <w:sz w:val="13"/>
                <w:szCs w:val="13"/>
              </w:rPr>
              <w:t xml:space="preserve">El </w:t>
            </w:r>
            <w:r w:rsidRPr="005E5A97">
              <w:rPr>
                <w:smallCaps/>
                <w:snapToGrid w:val="0"/>
                <w:sz w:val="13"/>
                <w:szCs w:val="13"/>
              </w:rPr>
              <w:t>inpp</w:t>
            </w:r>
            <w:r w:rsidRPr="005E5A97">
              <w:rPr>
                <w:snapToGrid w:val="0"/>
                <w:sz w:val="13"/>
                <w:szCs w:val="13"/>
              </w:rPr>
              <w:t xml:space="preserve"> </w:t>
            </w:r>
            <w:r w:rsidR="00047583" w:rsidRPr="005E5A97">
              <w:rPr>
                <w:snapToGrid w:val="0"/>
                <w:sz w:val="13"/>
                <w:szCs w:val="13"/>
              </w:rPr>
              <w:t xml:space="preserve">integra un conjunto de índices que permiten medir la variación de los precios en bienes y servicios, por origen sectorial de la producción, y de acuerdo con su destino, en cuanto a bienes intermedios y finales. Estos últimos para el consumo, la formación de capital </w:t>
            </w:r>
            <w:r w:rsidR="00047583" w:rsidRPr="005E5A97">
              <w:rPr>
                <w:sz w:val="13"/>
                <w:szCs w:val="13"/>
              </w:rPr>
              <w:t>y</w:t>
            </w:r>
            <w:r w:rsidR="00047583" w:rsidRPr="005E5A97">
              <w:rPr>
                <w:snapToGrid w:val="0"/>
                <w:sz w:val="13"/>
                <w:szCs w:val="13"/>
              </w:rPr>
              <w:t xml:space="preserve"> las exportaciones</w:t>
            </w:r>
            <w:r w:rsidRPr="005E5A97">
              <w:rPr>
                <w:snapToGrid w:val="0"/>
                <w:sz w:val="13"/>
                <w:szCs w:val="13"/>
              </w:rPr>
              <w:t>.</w:t>
            </w:r>
          </w:p>
        </w:tc>
      </w:tr>
      <w:tr w:rsidR="004430B9" w:rsidRPr="005E5A97" w14:paraId="50F4F2B1" w14:textId="77777777" w:rsidTr="00F11E3F">
        <w:trPr>
          <w:jc w:val="center"/>
        </w:trPr>
        <w:tc>
          <w:tcPr>
            <w:tcW w:w="2268" w:type="dxa"/>
          </w:tcPr>
          <w:p w14:paraId="6FC32EA9" w14:textId="04A0D04A" w:rsidR="004430B9" w:rsidRPr="005E5A97" w:rsidRDefault="004430B9" w:rsidP="00430A39">
            <w:pPr>
              <w:pStyle w:val="Textoindependiente"/>
              <w:kinsoku w:val="0"/>
              <w:overflowPunct w:val="0"/>
              <w:spacing w:before="0"/>
              <w:ind w:left="142" w:right="142"/>
              <w:jc w:val="right"/>
              <w:rPr>
                <w:b/>
                <w:bCs/>
                <w:color w:val="auto"/>
                <w:spacing w:val="-1"/>
                <w:sz w:val="13"/>
                <w:szCs w:val="13"/>
                <w:highlight w:val="yellow"/>
              </w:rPr>
            </w:pPr>
            <w:r w:rsidRPr="005E5A97">
              <w:rPr>
                <w:b/>
                <w:bCs/>
                <w:color w:val="auto"/>
                <w:spacing w:val="-1"/>
                <w:sz w:val="13"/>
                <w:szCs w:val="13"/>
              </w:rPr>
              <w:t xml:space="preserve">Periodo </w:t>
            </w:r>
            <w:r w:rsidR="00543035" w:rsidRPr="005E5A97">
              <w:rPr>
                <w:b/>
                <w:bCs/>
                <w:color w:val="auto"/>
                <w:spacing w:val="-1"/>
                <w:sz w:val="13"/>
                <w:szCs w:val="13"/>
              </w:rPr>
              <w:t>base de comparación</w:t>
            </w:r>
          </w:p>
        </w:tc>
        <w:tc>
          <w:tcPr>
            <w:tcW w:w="7689" w:type="dxa"/>
            <w:vAlign w:val="center"/>
          </w:tcPr>
          <w:p w14:paraId="2DE1F807" w14:textId="70FF2017" w:rsidR="00047583" w:rsidRPr="005E5A97" w:rsidRDefault="00543035" w:rsidP="00F11E3F">
            <w:pPr>
              <w:pStyle w:val="Texto"/>
              <w:widowControl w:val="0"/>
              <w:autoSpaceDE w:val="0"/>
              <w:autoSpaceDN w:val="0"/>
              <w:adjustRightInd w:val="0"/>
              <w:spacing w:after="0" w:line="240" w:lineRule="auto"/>
              <w:ind w:left="142" w:right="142" w:firstLine="0"/>
              <w:rPr>
                <w:sz w:val="13"/>
                <w:szCs w:val="13"/>
                <w:lang w:val="es-ES_tradnl"/>
              </w:rPr>
            </w:pPr>
            <w:r w:rsidRPr="005E5A97">
              <w:rPr>
                <w:sz w:val="13"/>
                <w:szCs w:val="13"/>
                <w:lang w:val="es-MX"/>
              </w:rPr>
              <w:t>J</w:t>
            </w:r>
            <w:r w:rsidR="00047583" w:rsidRPr="005E5A97">
              <w:rPr>
                <w:sz w:val="13"/>
                <w:szCs w:val="13"/>
                <w:lang w:val="es-MX"/>
              </w:rPr>
              <w:t xml:space="preserve">ulio de </w:t>
            </w:r>
            <w:r w:rsidR="00047583" w:rsidRPr="005E5A97">
              <w:rPr>
                <w:color w:val="000000" w:themeColor="text1"/>
                <w:sz w:val="13"/>
                <w:szCs w:val="13"/>
              </w:rPr>
              <w:t>2019</w:t>
            </w:r>
            <w:r w:rsidRPr="005E5A97">
              <w:rPr>
                <w:color w:val="000000" w:themeColor="text1"/>
                <w:sz w:val="13"/>
                <w:szCs w:val="13"/>
              </w:rPr>
              <w:t>=100</w:t>
            </w:r>
            <w:r w:rsidR="00047583" w:rsidRPr="005E5A97">
              <w:rPr>
                <w:color w:val="000000" w:themeColor="text1"/>
                <w:sz w:val="13"/>
                <w:szCs w:val="13"/>
              </w:rPr>
              <w:t xml:space="preserve"> </w:t>
            </w:r>
          </w:p>
        </w:tc>
      </w:tr>
      <w:tr w:rsidR="004430B9" w:rsidRPr="005E5A97" w14:paraId="11F7E3E3" w14:textId="77777777" w:rsidTr="00F11E3F">
        <w:trPr>
          <w:jc w:val="center"/>
        </w:trPr>
        <w:tc>
          <w:tcPr>
            <w:tcW w:w="2268" w:type="dxa"/>
            <w:vAlign w:val="center"/>
          </w:tcPr>
          <w:p w14:paraId="600F5B72" w14:textId="6E55A190" w:rsidR="004430B9" w:rsidRPr="005E5A97" w:rsidRDefault="004430B9" w:rsidP="00F11E3F">
            <w:pPr>
              <w:pStyle w:val="Textoindependiente"/>
              <w:kinsoku w:val="0"/>
              <w:overflowPunct w:val="0"/>
              <w:spacing w:before="0"/>
              <w:ind w:left="142" w:right="142"/>
              <w:jc w:val="right"/>
              <w:rPr>
                <w:b/>
                <w:bCs/>
                <w:color w:val="auto"/>
                <w:spacing w:val="-1"/>
                <w:sz w:val="13"/>
                <w:szCs w:val="13"/>
              </w:rPr>
            </w:pPr>
            <w:r w:rsidRPr="005E5A97">
              <w:rPr>
                <w:b/>
                <w:bCs/>
                <w:color w:val="auto"/>
                <w:spacing w:val="-1"/>
                <w:sz w:val="13"/>
                <w:szCs w:val="13"/>
              </w:rPr>
              <w:t>Canasta de bienes y servicios</w:t>
            </w:r>
            <w:r w:rsidR="006F1921" w:rsidRPr="005E5A97">
              <w:rPr>
                <w:b/>
                <w:bCs/>
                <w:color w:val="auto"/>
                <w:spacing w:val="-1"/>
                <w:sz w:val="13"/>
                <w:szCs w:val="13"/>
              </w:rPr>
              <w:t xml:space="preserve"> </w:t>
            </w:r>
          </w:p>
        </w:tc>
        <w:tc>
          <w:tcPr>
            <w:tcW w:w="7689" w:type="dxa"/>
            <w:vAlign w:val="center"/>
          </w:tcPr>
          <w:p w14:paraId="3FF80B6C" w14:textId="28BC9C42" w:rsidR="00865946" w:rsidRPr="005E5A97" w:rsidRDefault="00696DE3" w:rsidP="00F11E3F">
            <w:pPr>
              <w:ind w:left="142" w:right="142"/>
              <w:rPr>
                <w:snapToGrid w:val="0"/>
                <w:sz w:val="13"/>
                <w:szCs w:val="13"/>
              </w:rPr>
            </w:pPr>
            <w:r w:rsidRPr="005E5A97">
              <w:rPr>
                <w:snapToGrid w:val="0"/>
                <w:sz w:val="13"/>
                <w:szCs w:val="13"/>
              </w:rPr>
              <w:t>L</w:t>
            </w:r>
            <w:r w:rsidR="00865946" w:rsidRPr="005E5A97">
              <w:rPr>
                <w:snapToGrid w:val="0"/>
                <w:sz w:val="13"/>
                <w:szCs w:val="13"/>
              </w:rPr>
              <w:t xml:space="preserve">a canasta del </w:t>
            </w:r>
            <w:r w:rsidR="00865946" w:rsidRPr="005E5A97">
              <w:rPr>
                <w:smallCaps/>
                <w:snapToGrid w:val="0"/>
                <w:sz w:val="13"/>
                <w:szCs w:val="13"/>
              </w:rPr>
              <w:t>inpp</w:t>
            </w:r>
            <w:r w:rsidR="00865946" w:rsidRPr="005E5A97">
              <w:rPr>
                <w:snapToGrid w:val="0"/>
                <w:sz w:val="13"/>
                <w:szCs w:val="13"/>
              </w:rPr>
              <w:t xml:space="preserve"> </w:t>
            </w:r>
            <w:r w:rsidR="00865946" w:rsidRPr="005E5A97">
              <w:rPr>
                <w:snapToGrid w:val="0"/>
                <w:sz w:val="11"/>
                <w:szCs w:val="11"/>
              </w:rPr>
              <w:t>2025</w:t>
            </w:r>
            <w:r w:rsidR="00865946" w:rsidRPr="005E5A97">
              <w:rPr>
                <w:snapToGrid w:val="0"/>
                <w:sz w:val="13"/>
                <w:szCs w:val="13"/>
              </w:rPr>
              <w:t xml:space="preserve"> </w:t>
            </w:r>
            <w:r w:rsidRPr="005E5A97">
              <w:rPr>
                <w:snapToGrid w:val="0"/>
                <w:sz w:val="13"/>
                <w:szCs w:val="13"/>
              </w:rPr>
              <w:t xml:space="preserve">está </w:t>
            </w:r>
            <w:r w:rsidR="00865946" w:rsidRPr="005E5A97">
              <w:rPr>
                <w:snapToGrid w:val="0"/>
                <w:sz w:val="13"/>
                <w:szCs w:val="13"/>
              </w:rPr>
              <w:t>integrada por 570 bienes y servicios genéricos: 64 correspondientes al sector primario; 399, al secundario</w:t>
            </w:r>
            <w:r w:rsidR="00DE7568" w:rsidRPr="005E5A97">
              <w:rPr>
                <w:snapToGrid w:val="0"/>
                <w:sz w:val="13"/>
                <w:szCs w:val="13"/>
              </w:rPr>
              <w:t>,</w:t>
            </w:r>
            <w:r w:rsidRPr="005E5A97">
              <w:rPr>
                <w:snapToGrid w:val="0"/>
                <w:sz w:val="13"/>
                <w:szCs w:val="13"/>
              </w:rPr>
              <w:t xml:space="preserve"> </w:t>
            </w:r>
            <w:r w:rsidR="00865946" w:rsidRPr="005E5A97">
              <w:rPr>
                <w:snapToGrid w:val="0"/>
                <w:sz w:val="13"/>
                <w:szCs w:val="13"/>
              </w:rPr>
              <w:t xml:space="preserve">y 107, al terciario, de acuerdo con las participaciones de los bienes y servicios en los valores de la producción nacional de los sectores económicos que considera el índice. Para que un producto genérico (bien o servicio) se integre a la canasta, su participación debe ser igual o mayor a 0.005 por ciento. En la nueva canasta del </w:t>
            </w:r>
            <w:r w:rsidR="00865946" w:rsidRPr="005E5A97">
              <w:rPr>
                <w:smallCaps/>
                <w:snapToGrid w:val="0"/>
                <w:sz w:val="13"/>
                <w:szCs w:val="13"/>
              </w:rPr>
              <w:t>inpp</w:t>
            </w:r>
            <w:r w:rsidR="00865946" w:rsidRPr="005E5A97">
              <w:rPr>
                <w:snapToGrid w:val="0"/>
                <w:sz w:val="13"/>
                <w:szCs w:val="13"/>
              </w:rPr>
              <w:t xml:space="preserve"> </w:t>
            </w:r>
            <w:r w:rsidR="00865946" w:rsidRPr="005E5A97">
              <w:rPr>
                <w:snapToGrid w:val="0"/>
                <w:sz w:val="11"/>
                <w:szCs w:val="11"/>
              </w:rPr>
              <w:t>2025</w:t>
            </w:r>
            <w:r w:rsidR="00865946" w:rsidRPr="005E5A97">
              <w:rPr>
                <w:snapToGrid w:val="0"/>
                <w:sz w:val="13"/>
                <w:szCs w:val="13"/>
              </w:rPr>
              <w:t xml:space="preserve">, 21 genéricos del </w:t>
            </w:r>
            <w:r w:rsidR="00865946" w:rsidRPr="005E5A97">
              <w:rPr>
                <w:smallCaps/>
                <w:snapToGrid w:val="0"/>
                <w:sz w:val="13"/>
                <w:szCs w:val="13"/>
              </w:rPr>
              <w:t>inpp</w:t>
            </w:r>
            <w:r w:rsidR="00865946" w:rsidRPr="005E5A97">
              <w:rPr>
                <w:snapToGrid w:val="0"/>
                <w:sz w:val="13"/>
                <w:szCs w:val="13"/>
              </w:rPr>
              <w:t xml:space="preserve"> </w:t>
            </w:r>
            <w:r w:rsidR="00865946" w:rsidRPr="005E5A97">
              <w:rPr>
                <w:snapToGrid w:val="0"/>
                <w:sz w:val="11"/>
                <w:szCs w:val="11"/>
              </w:rPr>
              <w:t xml:space="preserve">2019 </w:t>
            </w:r>
            <w:r w:rsidR="00865946" w:rsidRPr="005E5A97">
              <w:rPr>
                <w:snapToGrid w:val="0"/>
                <w:sz w:val="13"/>
                <w:szCs w:val="13"/>
              </w:rPr>
              <w:t>se fusionaron en 18 (por ejemplo: Pantalón para mujer y Faldas; Peaje de autobuses y Peaje de camiones; Libros de texto y Libros electrónicos, etc.) debido a que disminuyeron sus valores de producción</w:t>
            </w:r>
            <w:r w:rsidR="00FB61C6" w:rsidRPr="005E5A97">
              <w:rPr>
                <w:snapToGrid w:val="0"/>
                <w:sz w:val="13"/>
                <w:szCs w:val="13"/>
              </w:rPr>
              <w:t>,</w:t>
            </w:r>
            <w:r w:rsidR="00865946" w:rsidRPr="005E5A97">
              <w:rPr>
                <w:snapToGrid w:val="0"/>
                <w:sz w:val="13"/>
                <w:szCs w:val="13"/>
              </w:rPr>
              <w:t xml:space="preserve"> por lo que no alcanzaron el nivel de participación mínima necesaria de 0.005 por ciento. Adicionalmente, 10 genéricos que ya se cotizaban como parte de otro genérico, se desagregaron para crear genéricos independientes con ponderación propia (Etiquetas y autoadhesivos, Yeso, Telas no tejidas, etc.) debido al incremento en sus valores de producción; y se crearon 12 genéricos nuevos (Alarmas, Fibra de vidrio, Anuncios, etc.) debido a los incrementos en sus participaciones en la producción nacional</w:t>
            </w:r>
            <w:r w:rsidR="00400EB2" w:rsidRPr="005E5A97">
              <w:rPr>
                <w:snapToGrid w:val="0"/>
                <w:sz w:val="13"/>
                <w:szCs w:val="13"/>
              </w:rPr>
              <w:t xml:space="preserve"> (</w:t>
            </w:r>
            <w:r w:rsidR="00865946" w:rsidRPr="005E5A97">
              <w:rPr>
                <w:snapToGrid w:val="0"/>
                <w:sz w:val="13"/>
                <w:szCs w:val="13"/>
              </w:rPr>
              <w:t>no cuentan con series históricas</w:t>
            </w:r>
            <w:r w:rsidR="00400EB2" w:rsidRPr="005E5A97">
              <w:rPr>
                <w:snapToGrid w:val="0"/>
                <w:sz w:val="13"/>
                <w:szCs w:val="13"/>
              </w:rPr>
              <w:t>)</w:t>
            </w:r>
            <w:r w:rsidR="00865946" w:rsidRPr="005E5A97">
              <w:rPr>
                <w:snapToGrid w:val="0"/>
                <w:sz w:val="13"/>
                <w:szCs w:val="13"/>
              </w:rPr>
              <w:t>.</w:t>
            </w:r>
          </w:p>
          <w:p w14:paraId="1DE03087" w14:textId="093CF34D" w:rsidR="00865946" w:rsidRPr="005E5A97" w:rsidRDefault="00865946" w:rsidP="00F11E3F">
            <w:pPr>
              <w:ind w:left="142" w:right="142"/>
              <w:rPr>
                <w:sz w:val="13"/>
                <w:szCs w:val="13"/>
              </w:rPr>
            </w:pPr>
            <w:r w:rsidRPr="005E5A97">
              <w:rPr>
                <w:snapToGrid w:val="0"/>
                <w:sz w:val="13"/>
                <w:szCs w:val="13"/>
              </w:rPr>
              <w:t xml:space="preserve">Para más información de los cambios en la canasta, favor de consultar el documento </w:t>
            </w:r>
            <w:r w:rsidR="00696DE3" w:rsidRPr="005E5A97">
              <w:rPr>
                <w:snapToGrid w:val="0"/>
                <w:sz w:val="13"/>
                <w:szCs w:val="13"/>
              </w:rPr>
              <w:t xml:space="preserve">metodológico </w:t>
            </w:r>
            <w:r w:rsidRPr="005E5A97">
              <w:rPr>
                <w:snapToGrid w:val="0"/>
                <w:sz w:val="13"/>
                <w:szCs w:val="13"/>
              </w:rPr>
              <w:t xml:space="preserve">del </w:t>
            </w:r>
            <w:r w:rsidRPr="005E5A97">
              <w:rPr>
                <w:smallCaps/>
                <w:snapToGrid w:val="0"/>
                <w:sz w:val="13"/>
                <w:szCs w:val="13"/>
              </w:rPr>
              <w:t>inpp </w:t>
            </w:r>
            <w:r w:rsidRPr="005E5A97">
              <w:rPr>
                <w:snapToGrid w:val="0"/>
                <w:sz w:val="11"/>
                <w:szCs w:val="11"/>
              </w:rPr>
              <w:t xml:space="preserve">2025 </w:t>
            </w:r>
            <w:r w:rsidRPr="005E5A97">
              <w:rPr>
                <w:snapToGrid w:val="0"/>
                <w:sz w:val="13"/>
                <w:szCs w:val="13"/>
              </w:rPr>
              <w:t>en</w:t>
            </w:r>
            <w:r w:rsidRPr="005E5A97">
              <w:rPr>
                <w:sz w:val="13"/>
                <w:szCs w:val="13"/>
              </w:rPr>
              <w:t>:</w:t>
            </w:r>
          </w:p>
          <w:p w14:paraId="48341AE0" w14:textId="3633D36F" w:rsidR="004430B9" w:rsidRPr="005E5A97" w:rsidRDefault="00223DD5" w:rsidP="00865946">
            <w:pPr>
              <w:ind w:left="142" w:right="142"/>
              <w:rPr>
                <w:snapToGrid w:val="0"/>
                <w:sz w:val="13"/>
                <w:szCs w:val="13"/>
                <w:lang w:val="es-MX"/>
              </w:rPr>
            </w:pPr>
            <w:hyperlink r:id="rId13" w:history="1">
              <w:r w:rsidRPr="005E5A97">
                <w:rPr>
                  <w:rStyle w:val="Hipervnculo"/>
                  <w:sz w:val="13"/>
                  <w:szCs w:val="13"/>
                </w:rPr>
                <w:t>https://www.inegi.org.mx/programas/inpp/2019a/</w:t>
              </w:r>
            </w:hyperlink>
          </w:p>
        </w:tc>
      </w:tr>
      <w:tr w:rsidR="004430B9" w:rsidRPr="005E5A97" w14:paraId="62B467DE" w14:textId="77777777" w:rsidTr="00F11E3F">
        <w:trPr>
          <w:jc w:val="center"/>
        </w:trPr>
        <w:tc>
          <w:tcPr>
            <w:tcW w:w="2268" w:type="dxa"/>
            <w:vAlign w:val="center"/>
          </w:tcPr>
          <w:p w14:paraId="6DEE2D24" w14:textId="77777777" w:rsidR="004430B9" w:rsidRPr="005E5A97" w:rsidRDefault="004430B9" w:rsidP="00F11E3F">
            <w:pPr>
              <w:pStyle w:val="Textoindependiente"/>
              <w:kinsoku w:val="0"/>
              <w:overflowPunct w:val="0"/>
              <w:spacing w:before="0"/>
              <w:ind w:left="142" w:right="142"/>
              <w:jc w:val="right"/>
              <w:rPr>
                <w:b/>
                <w:bCs/>
                <w:color w:val="auto"/>
                <w:spacing w:val="-1"/>
                <w:sz w:val="13"/>
                <w:szCs w:val="13"/>
              </w:rPr>
            </w:pPr>
            <w:r w:rsidRPr="005E5A97">
              <w:rPr>
                <w:b/>
                <w:bCs/>
                <w:color w:val="auto"/>
                <w:spacing w:val="-1"/>
                <w:sz w:val="13"/>
                <w:szCs w:val="13"/>
              </w:rPr>
              <w:t>Estructura de ponderación</w:t>
            </w:r>
          </w:p>
        </w:tc>
        <w:tc>
          <w:tcPr>
            <w:tcW w:w="7689" w:type="dxa"/>
            <w:vAlign w:val="center"/>
          </w:tcPr>
          <w:p w14:paraId="6546A853" w14:textId="6652C383" w:rsidR="004430B9" w:rsidRPr="005E5A97" w:rsidRDefault="00865946" w:rsidP="00F11E3F">
            <w:pPr>
              <w:pStyle w:val="Texto"/>
              <w:keepNext/>
              <w:keepLines/>
              <w:widowControl w:val="0"/>
              <w:autoSpaceDE w:val="0"/>
              <w:autoSpaceDN w:val="0"/>
              <w:adjustRightInd w:val="0"/>
              <w:spacing w:after="0" w:line="240" w:lineRule="auto"/>
              <w:ind w:left="142" w:right="142" w:firstLine="0"/>
              <w:rPr>
                <w:sz w:val="13"/>
                <w:szCs w:val="13"/>
              </w:rPr>
            </w:pPr>
            <w:r w:rsidRPr="005E5A97">
              <w:rPr>
                <w:snapToGrid w:val="0"/>
                <w:sz w:val="13"/>
                <w:szCs w:val="13"/>
                <w:lang w:val="es-MX"/>
              </w:rPr>
              <w:t xml:space="preserve">Se determinó a partir de los valores de producción de los Censos Económicos </w:t>
            </w:r>
            <w:r w:rsidRPr="005E5A97">
              <w:rPr>
                <w:smallCaps/>
                <w:snapToGrid w:val="0"/>
                <w:sz w:val="13"/>
                <w:szCs w:val="13"/>
                <w:lang w:val="es-MX"/>
              </w:rPr>
              <w:t>(ce)</w:t>
            </w:r>
            <w:r w:rsidRPr="005E5A97">
              <w:rPr>
                <w:snapToGrid w:val="0"/>
                <w:sz w:val="13"/>
                <w:szCs w:val="13"/>
                <w:lang w:val="es-MX"/>
              </w:rPr>
              <w:t xml:space="preserve"> 2019, la Matriz de Insumo</w:t>
            </w:r>
            <w:r w:rsidRPr="005E5A97">
              <w:rPr>
                <w:snapToGrid w:val="0"/>
                <w:sz w:val="13"/>
                <w:szCs w:val="13"/>
                <w:lang w:val="es-MX"/>
              </w:rPr>
              <w:noBreakHyphen/>
              <w:t>Producto (</w:t>
            </w:r>
            <w:proofErr w:type="spellStart"/>
            <w:r w:rsidRPr="005E5A97">
              <w:rPr>
                <w:smallCaps/>
                <w:snapToGrid w:val="0"/>
                <w:sz w:val="13"/>
                <w:szCs w:val="13"/>
                <w:lang w:val="es-MX"/>
              </w:rPr>
              <w:t>mip</w:t>
            </w:r>
            <w:proofErr w:type="spellEnd"/>
            <w:r w:rsidRPr="005E5A97">
              <w:rPr>
                <w:snapToGrid w:val="0"/>
                <w:sz w:val="13"/>
                <w:szCs w:val="13"/>
                <w:lang w:val="es-MX"/>
              </w:rPr>
              <w:t>) 2018</w:t>
            </w:r>
            <w:r w:rsidR="0055025C" w:rsidRPr="005E5A97">
              <w:rPr>
                <w:snapToGrid w:val="0"/>
                <w:sz w:val="13"/>
                <w:szCs w:val="13"/>
                <w:lang w:val="es-MX"/>
              </w:rPr>
              <w:t>,</w:t>
            </w:r>
            <w:r w:rsidRPr="005E5A97">
              <w:rPr>
                <w:snapToGrid w:val="0"/>
                <w:sz w:val="13"/>
                <w:szCs w:val="13"/>
                <w:lang w:val="es-MX"/>
              </w:rPr>
              <w:t xml:space="preserve"> y los Cuadros de Oferta y Utilización </w:t>
            </w:r>
            <w:r w:rsidRPr="005E5A97">
              <w:rPr>
                <w:smallCaps/>
                <w:snapToGrid w:val="0"/>
                <w:sz w:val="13"/>
                <w:szCs w:val="13"/>
                <w:lang w:val="es-MX"/>
              </w:rPr>
              <w:t>(</w:t>
            </w:r>
            <w:proofErr w:type="spellStart"/>
            <w:r w:rsidRPr="005E5A97">
              <w:rPr>
                <w:smallCaps/>
                <w:snapToGrid w:val="0"/>
                <w:sz w:val="13"/>
                <w:szCs w:val="13"/>
                <w:lang w:val="es-MX"/>
              </w:rPr>
              <w:t>cou</w:t>
            </w:r>
            <w:proofErr w:type="spellEnd"/>
            <w:r w:rsidRPr="005E5A97">
              <w:rPr>
                <w:smallCaps/>
                <w:snapToGrid w:val="0"/>
                <w:sz w:val="13"/>
                <w:szCs w:val="13"/>
                <w:lang w:val="es-MX"/>
              </w:rPr>
              <w:t>)</w:t>
            </w:r>
            <w:r w:rsidRPr="005E5A97">
              <w:rPr>
                <w:snapToGrid w:val="0"/>
                <w:sz w:val="13"/>
                <w:szCs w:val="13"/>
                <w:lang w:val="es-MX"/>
              </w:rPr>
              <w:t xml:space="preserve"> 2023 del Sistema de Cuentas Nacionales de México (</w:t>
            </w:r>
            <w:r w:rsidRPr="005E5A97">
              <w:rPr>
                <w:smallCaps/>
                <w:snapToGrid w:val="0"/>
                <w:sz w:val="13"/>
                <w:szCs w:val="13"/>
                <w:lang w:val="es-MX"/>
              </w:rPr>
              <w:t>scnm</w:t>
            </w:r>
            <w:r w:rsidRPr="005E5A97">
              <w:rPr>
                <w:snapToGrid w:val="0"/>
                <w:sz w:val="13"/>
                <w:szCs w:val="13"/>
                <w:lang w:val="es-MX"/>
              </w:rPr>
              <w:t>). También se incluyó información de registros administrativos proporcionados por Petróleos Mexicanos (</w:t>
            </w:r>
            <w:r w:rsidRPr="005E5A97">
              <w:rPr>
                <w:smallCaps/>
                <w:snapToGrid w:val="0"/>
                <w:sz w:val="13"/>
                <w:szCs w:val="13"/>
                <w:lang w:val="es-MX"/>
              </w:rPr>
              <w:t>pemex</w:t>
            </w:r>
            <w:r w:rsidRPr="005E5A97">
              <w:rPr>
                <w:snapToGrid w:val="0"/>
                <w:sz w:val="13"/>
                <w:szCs w:val="13"/>
                <w:lang w:val="es-MX"/>
              </w:rPr>
              <w:t>)</w:t>
            </w:r>
            <w:r w:rsidR="0055025C" w:rsidRPr="005E5A97">
              <w:rPr>
                <w:snapToGrid w:val="0"/>
                <w:sz w:val="13"/>
                <w:szCs w:val="13"/>
                <w:lang w:val="es-MX"/>
              </w:rPr>
              <w:t xml:space="preserve">, </w:t>
            </w:r>
            <w:r w:rsidRPr="005E5A97">
              <w:rPr>
                <w:snapToGrid w:val="0"/>
                <w:sz w:val="13"/>
                <w:szCs w:val="13"/>
                <w:lang w:val="es-MX"/>
              </w:rPr>
              <w:t>la Comisión Federal de Electricidad (</w:t>
            </w:r>
            <w:proofErr w:type="spellStart"/>
            <w:r w:rsidR="0055025C" w:rsidRPr="005E5A97">
              <w:rPr>
                <w:smallCaps/>
                <w:snapToGrid w:val="0"/>
                <w:sz w:val="13"/>
                <w:szCs w:val="13"/>
                <w:lang w:val="es-MX"/>
              </w:rPr>
              <w:t>cfe</w:t>
            </w:r>
            <w:proofErr w:type="spellEnd"/>
            <w:r w:rsidRPr="005E5A97">
              <w:rPr>
                <w:snapToGrid w:val="0"/>
                <w:sz w:val="13"/>
                <w:szCs w:val="13"/>
                <w:lang w:val="es-MX"/>
              </w:rPr>
              <w:t>), el Servicio de Información Agroalimentaria y Pesquera (</w:t>
            </w:r>
            <w:proofErr w:type="spellStart"/>
            <w:r w:rsidR="0055025C" w:rsidRPr="005E5A97">
              <w:rPr>
                <w:smallCaps/>
                <w:snapToGrid w:val="0"/>
                <w:sz w:val="13"/>
                <w:szCs w:val="13"/>
                <w:lang w:val="es-MX"/>
              </w:rPr>
              <w:t>siap</w:t>
            </w:r>
            <w:proofErr w:type="spellEnd"/>
            <w:r w:rsidRPr="005E5A97">
              <w:rPr>
                <w:snapToGrid w:val="0"/>
                <w:sz w:val="13"/>
                <w:szCs w:val="13"/>
                <w:lang w:val="es-MX"/>
              </w:rPr>
              <w:t xml:space="preserve">) 2023, </w:t>
            </w:r>
            <w:r w:rsidR="006718B1" w:rsidRPr="005E5A97">
              <w:rPr>
                <w:snapToGrid w:val="0"/>
                <w:sz w:val="13"/>
                <w:szCs w:val="13"/>
                <w:lang w:val="es-MX"/>
              </w:rPr>
              <w:t xml:space="preserve">además de </w:t>
            </w:r>
            <w:r w:rsidRPr="005E5A97">
              <w:rPr>
                <w:snapToGrid w:val="0"/>
                <w:sz w:val="13"/>
                <w:szCs w:val="13"/>
                <w:lang w:val="es-MX"/>
              </w:rPr>
              <w:t xml:space="preserve">la Balanza Comercial de Mercancías </w:t>
            </w:r>
            <w:r w:rsidR="0055025C" w:rsidRPr="005E5A97">
              <w:rPr>
                <w:snapToGrid w:val="0"/>
                <w:sz w:val="13"/>
                <w:szCs w:val="13"/>
                <w:lang w:val="es-MX"/>
              </w:rPr>
              <w:t>de México (</w:t>
            </w:r>
            <w:proofErr w:type="spellStart"/>
            <w:r w:rsidR="0055025C" w:rsidRPr="005E5A97">
              <w:rPr>
                <w:smallCaps/>
                <w:snapToGrid w:val="0"/>
                <w:sz w:val="13"/>
                <w:szCs w:val="13"/>
                <w:lang w:val="es-MX"/>
              </w:rPr>
              <w:t>bcmm</w:t>
            </w:r>
            <w:proofErr w:type="spellEnd"/>
            <w:r w:rsidR="0055025C" w:rsidRPr="005E5A97">
              <w:rPr>
                <w:snapToGrid w:val="0"/>
                <w:sz w:val="13"/>
                <w:szCs w:val="13"/>
                <w:lang w:val="es-MX"/>
              </w:rPr>
              <w:t xml:space="preserve">) </w:t>
            </w:r>
            <w:r w:rsidRPr="005E5A97">
              <w:rPr>
                <w:snapToGrid w:val="0"/>
                <w:sz w:val="13"/>
                <w:szCs w:val="13"/>
                <w:lang w:val="es-MX"/>
              </w:rPr>
              <w:t>2023</w:t>
            </w:r>
            <w:r w:rsidR="004076CD" w:rsidRPr="005E5A97">
              <w:rPr>
                <w:snapToGrid w:val="0"/>
                <w:sz w:val="13"/>
                <w:szCs w:val="13"/>
                <w:lang w:val="es-MX"/>
              </w:rPr>
              <w:t>,</w:t>
            </w:r>
            <w:r w:rsidRPr="005E5A97">
              <w:rPr>
                <w:snapToGrid w:val="0"/>
                <w:sz w:val="13"/>
                <w:szCs w:val="13"/>
                <w:lang w:val="es-MX"/>
              </w:rPr>
              <w:t xml:space="preserve"> la Encuesta Mensual de la Industria Manufacturera (</w:t>
            </w:r>
            <w:r w:rsidRPr="005E5A97">
              <w:rPr>
                <w:smallCaps/>
                <w:snapToGrid w:val="0"/>
                <w:sz w:val="13"/>
                <w:szCs w:val="13"/>
                <w:lang w:val="es-MX"/>
              </w:rPr>
              <w:t>emim</w:t>
            </w:r>
            <w:r w:rsidRPr="005E5A97">
              <w:rPr>
                <w:snapToGrid w:val="0"/>
                <w:sz w:val="13"/>
                <w:szCs w:val="13"/>
                <w:lang w:val="es-MX"/>
              </w:rPr>
              <w:t>) 2023, entre otros</w:t>
            </w:r>
            <w:r w:rsidRPr="005E5A97">
              <w:rPr>
                <w:snapToGrid w:val="0"/>
                <w:sz w:val="13"/>
                <w:szCs w:val="13"/>
              </w:rPr>
              <w:t xml:space="preserve">. </w:t>
            </w:r>
            <w:r w:rsidRPr="005E5A97">
              <w:rPr>
                <w:sz w:val="13"/>
                <w:szCs w:val="13"/>
              </w:rPr>
              <w:t>Con la actualización de las ponderaciones se garantiza mantener la representatividad de la canasta y se evitan los eventuales sesgos por antigüedad del índice, conforme a las recomendaciones internacionales de buenas prácticas</w:t>
            </w:r>
            <w:r w:rsidR="004430B9" w:rsidRPr="005E5A97">
              <w:rPr>
                <w:snapToGrid w:val="0"/>
                <w:sz w:val="13"/>
                <w:szCs w:val="13"/>
              </w:rPr>
              <w:t>.</w:t>
            </w:r>
          </w:p>
        </w:tc>
      </w:tr>
      <w:tr w:rsidR="004430B9" w:rsidRPr="005E5A97" w14:paraId="6326C0C4" w14:textId="77777777" w:rsidTr="00F11E3F">
        <w:trPr>
          <w:jc w:val="center"/>
        </w:trPr>
        <w:tc>
          <w:tcPr>
            <w:tcW w:w="2268" w:type="dxa"/>
            <w:vAlign w:val="center"/>
          </w:tcPr>
          <w:p w14:paraId="3E01A92F" w14:textId="6BF496C0" w:rsidR="004430B9" w:rsidRPr="005E5A97" w:rsidRDefault="004430B9" w:rsidP="00251BA5">
            <w:pPr>
              <w:pStyle w:val="Textoindependiente"/>
              <w:kinsoku w:val="0"/>
              <w:overflowPunct w:val="0"/>
              <w:spacing w:before="0"/>
              <w:ind w:left="142" w:right="142"/>
              <w:jc w:val="right"/>
              <w:rPr>
                <w:b/>
                <w:bCs/>
                <w:color w:val="auto"/>
                <w:spacing w:val="-1"/>
                <w:sz w:val="13"/>
                <w:szCs w:val="13"/>
              </w:rPr>
            </w:pPr>
            <w:r w:rsidRPr="005E5A97">
              <w:rPr>
                <w:b/>
                <w:bCs/>
                <w:color w:val="auto"/>
                <w:spacing w:val="-1"/>
                <w:sz w:val="13"/>
                <w:szCs w:val="13"/>
              </w:rPr>
              <w:t>Cobertura sectorial</w:t>
            </w:r>
          </w:p>
        </w:tc>
        <w:tc>
          <w:tcPr>
            <w:tcW w:w="7689" w:type="dxa"/>
            <w:vAlign w:val="center"/>
          </w:tcPr>
          <w:p w14:paraId="60C43B60" w14:textId="6AA31149" w:rsidR="004430B9" w:rsidRPr="005E5A97" w:rsidRDefault="0055025C" w:rsidP="00F11E3F">
            <w:pPr>
              <w:pStyle w:val="Texto"/>
              <w:keepNext/>
              <w:keepLines/>
              <w:widowControl w:val="0"/>
              <w:autoSpaceDE w:val="0"/>
              <w:autoSpaceDN w:val="0"/>
              <w:adjustRightInd w:val="0"/>
              <w:spacing w:after="0" w:line="240" w:lineRule="auto"/>
              <w:ind w:left="142" w:right="142" w:firstLine="0"/>
              <w:rPr>
                <w:sz w:val="13"/>
                <w:szCs w:val="13"/>
                <w:lang w:val="es-ES_tradnl"/>
              </w:rPr>
            </w:pPr>
            <w:r w:rsidRPr="005E5A97">
              <w:rPr>
                <w:snapToGrid w:val="0"/>
                <w:sz w:val="13"/>
                <w:szCs w:val="13"/>
              </w:rPr>
              <w:t>Tiene cobertura para 15</w:t>
            </w:r>
            <w:r w:rsidR="002C06C5" w:rsidRPr="005E5A97">
              <w:rPr>
                <w:snapToGrid w:val="0"/>
                <w:sz w:val="13"/>
                <w:szCs w:val="13"/>
              </w:rPr>
              <w:t xml:space="preserve"> de 20</w:t>
            </w:r>
            <w:r w:rsidRPr="005E5A97">
              <w:rPr>
                <w:snapToGrid w:val="0"/>
                <w:sz w:val="13"/>
                <w:szCs w:val="13"/>
              </w:rPr>
              <w:t xml:space="preserve"> sectores de actividad económica</w:t>
            </w:r>
            <w:r w:rsidR="002C06C5" w:rsidRPr="005E5A97">
              <w:rPr>
                <w:snapToGrid w:val="0"/>
                <w:sz w:val="13"/>
                <w:szCs w:val="13"/>
              </w:rPr>
              <w:t xml:space="preserve"> </w:t>
            </w:r>
            <w:r w:rsidRPr="005E5A97">
              <w:rPr>
                <w:snapToGrid w:val="0"/>
                <w:sz w:val="13"/>
                <w:szCs w:val="13"/>
              </w:rPr>
              <w:t>del Sistema de Clasificación Industrial de América del Norte (</w:t>
            </w:r>
            <w:r w:rsidRPr="005E5A97">
              <w:rPr>
                <w:smallCaps/>
                <w:snapToGrid w:val="0"/>
                <w:sz w:val="13"/>
                <w:szCs w:val="13"/>
              </w:rPr>
              <w:t>scian</w:t>
            </w:r>
            <w:r w:rsidRPr="005E5A97">
              <w:rPr>
                <w:snapToGrid w:val="0"/>
                <w:sz w:val="13"/>
                <w:szCs w:val="13"/>
              </w:rPr>
              <w:t xml:space="preserve">) 2018, 170 ramas, 278 subramas y 358 clases de actividad económica. Esto representa alrededor de 78.8 % del valor de la producción nacional registrada en los </w:t>
            </w:r>
            <w:proofErr w:type="spellStart"/>
            <w:r w:rsidRPr="005E5A97">
              <w:rPr>
                <w:smallCaps/>
                <w:snapToGrid w:val="0"/>
                <w:sz w:val="13"/>
                <w:szCs w:val="13"/>
              </w:rPr>
              <w:t>cou</w:t>
            </w:r>
            <w:proofErr w:type="spellEnd"/>
            <w:r w:rsidRPr="005E5A97">
              <w:rPr>
                <w:smallCaps/>
                <w:snapToGrid w:val="0"/>
                <w:sz w:val="13"/>
                <w:szCs w:val="13"/>
              </w:rPr>
              <w:t xml:space="preserve"> </w:t>
            </w:r>
            <w:r w:rsidRPr="005E5A97">
              <w:rPr>
                <w:snapToGrid w:val="0"/>
                <w:sz w:val="11"/>
                <w:szCs w:val="11"/>
              </w:rPr>
              <w:t>2023</w:t>
            </w:r>
            <w:r w:rsidR="004430B9" w:rsidRPr="005E5A97">
              <w:rPr>
                <w:snapToGrid w:val="0"/>
                <w:sz w:val="13"/>
                <w:szCs w:val="13"/>
              </w:rPr>
              <w:t>.</w:t>
            </w:r>
          </w:p>
        </w:tc>
      </w:tr>
      <w:tr w:rsidR="004430B9" w:rsidRPr="005E5A97" w14:paraId="62E986DC" w14:textId="77777777" w:rsidTr="00F11E3F">
        <w:trPr>
          <w:jc w:val="center"/>
        </w:trPr>
        <w:tc>
          <w:tcPr>
            <w:tcW w:w="2268" w:type="dxa"/>
            <w:vAlign w:val="center"/>
          </w:tcPr>
          <w:p w14:paraId="77CAB5D5" w14:textId="36E22B90" w:rsidR="004430B9" w:rsidRPr="005E5A97" w:rsidRDefault="004430B9" w:rsidP="00F11E3F">
            <w:pPr>
              <w:pStyle w:val="Textoindependiente"/>
              <w:kinsoku w:val="0"/>
              <w:overflowPunct w:val="0"/>
              <w:spacing w:before="0"/>
              <w:ind w:left="142" w:right="142"/>
              <w:jc w:val="right"/>
              <w:rPr>
                <w:b/>
                <w:bCs/>
                <w:color w:val="auto"/>
                <w:spacing w:val="-1"/>
                <w:sz w:val="13"/>
                <w:szCs w:val="13"/>
              </w:rPr>
            </w:pPr>
            <w:r w:rsidRPr="005E5A97">
              <w:rPr>
                <w:b/>
                <w:bCs/>
                <w:color w:val="auto"/>
                <w:spacing w:val="-1"/>
                <w:sz w:val="13"/>
                <w:szCs w:val="13"/>
              </w:rPr>
              <w:t>Diseño estadístico para la selección de unidades económicas a cotizar</w:t>
            </w:r>
          </w:p>
        </w:tc>
        <w:tc>
          <w:tcPr>
            <w:tcW w:w="7689" w:type="dxa"/>
            <w:vAlign w:val="center"/>
          </w:tcPr>
          <w:p w14:paraId="36AE9727" w14:textId="7A17F615" w:rsidR="004430B9" w:rsidRPr="005E5A97" w:rsidRDefault="00943E45" w:rsidP="00F11E3F">
            <w:pPr>
              <w:ind w:left="142" w:right="142"/>
              <w:rPr>
                <w:sz w:val="13"/>
                <w:szCs w:val="13"/>
              </w:rPr>
            </w:pPr>
            <w:r w:rsidRPr="005E5A97">
              <w:rPr>
                <w:snapToGrid w:val="0"/>
                <w:sz w:val="13"/>
                <w:szCs w:val="13"/>
              </w:rPr>
              <w:t xml:space="preserve">De los 570 genéricos de la canasta del </w:t>
            </w:r>
            <w:r w:rsidRPr="005E5A97">
              <w:rPr>
                <w:smallCaps/>
                <w:snapToGrid w:val="0"/>
                <w:sz w:val="13"/>
                <w:szCs w:val="13"/>
              </w:rPr>
              <w:t>inpp</w:t>
            </w:r>
            <w:r w:rsidRPr="005E5A97">
              <w:rPr>
                <w:snapToGrid w:val="0"/>
                <w:sz w:val="13"/>
                <w:szCs w:val="13"/>
              </w:rPr>
              <w:t xml:space="preserve"> </w:t>
            </w:r>
            <w:r w:rsidRPr="005E5A97">
              <w:rPr>
                <w:snapToGrid w:val="0"/>
                <w:sz w:val="11"/>
                <w:szCs w:val="11"/>
              </w:rPr>
              <w:t>2025</w:t>
            </w:r>
            <w:r w:rsidRPr="005E5A97">
              <w:rPr>
                <w:snapToGrid w:val="0"/>
                <w:sz w:val="13"/>
                <w:szCs w:val="13"/>
              </w:rPr>
              <w:t>, 440 se cotizan de manera directa en las unidades económicas donde se producen; 42</w:t>
            </w:r>
            <w:r w:rsidR="00B2266C" w:rsidRPr="005E5A97">
              <w:rPr>
                <w:snapToGrid w:val="0"/>
                <w:sz w:val="13"/>
                <w:szCs w:val="13"/>
              </w:rPr>
              <w:t xml:space="preserve"> </w:t>
            </w:r>
            <w:r w:rsidRPr="005E5A97">
              <w:rPr>
                <w:snapToGrid w:val="0"/>
                <w:sz w:val="13"/>
                <w:szCs w:val="13"/>
              </w:rPr>
              <w:t xml:space="preserve">genéricos agropecuarios y pesqueros, que anteriormente se cotizaban a través del </w:t>
            </w:r>
            <w:r w:rsidRPr="005E5A97">
              <w:rPr>
                <w:color w:val="231F20"/>
                <w:sz w:val="13"/>
                <w:szCs w:val="13"/>
              </w:rPr>
              <w:t>Sistema</w:t>
            </w:r>
            <w:r w:rsidRPr="005E5A97">
              <w:rPr>
                <w:color w:val="231F20"/>
                <w:spacing w:val="-5"/>
                <w:sz w:val="13"/>
                <w:szCs w:val="13"/>
              </w:rPr>
              <w:t xml:space="preserve"> </w:t>
            </w:r>
            <w:r w:rsidRPr="005E5A97">
              <w:rPr>
                <w:color w:val="231F20"/>
                <w:sz w:val="13"/>
                <w:szCs w:val="13"/>
              </w:rPr>
              <w:t>Nacional</w:t>
            </w:r>
            <w:r w:rsidRPr="005E5A97">
              <w:rPr>
                <w:color w:val="231F20"/>
                <w:spacing w:val="-5"/>
                <w:sz w:val="13"/>
                <w:szCs w:val="13"/>
              </w:rPr>
              <w:t xml:space="preserve"> </w:t>
            </w:r>
            <w:r w:rsidRPr="005E5A97">
              <w:rPr>
                <w:color w:val="231F20"/>
                <w:sz w:val="13"/>
                <w:szCs w:val="13"/>
              </w:rPr>
              <w:t>de</w:t>
            </w:r>
            <w:r w:rsidRPr="005E5A97">
              <w:rPr>
                <w:color w:val="231F20"/>
                <w:spacing w:val="-5"/>
                <w:sz w:val="13"/>
                <w:szCs w:val="13"/>
              </w:rPr>
              <w:t xml:space="preserve"> </w:t>
            </w:r>
            <w:r w:rsidRPr="005E5A97">
              <w:rPr>
                <w:color w:val="231F20"/>
                <w:sz w:val="13"/>
                <w:szCs w:val="13"/>
              </w:rPr>
              <w:t>Información</w:t>
            </w:r>
            <w:r w:rsidRPr="005E5A97">
              <w:rPr>
                <w:color w:val="231F20"/>
                <w:spacing w:val="-5"/>
                <w:sz w:val="13"/>
                <w:szCs w:val="13"/>
              </w:rPr>
              <w:t xml:space="preserve"> </w:t>
            </w:r>
            <w:r w:rsidRPr="005E5A97">
              <w:rPr>
                <w:color w:val="231F20"/>
                <w:sz w:val="13"/>
                <w:szCs w:val="13"/>
              </w:rPr>
              <w:t>e</w:t>
            </w:r>
            <w:r w:rsidRPr="005E5A97">
              <w:rPr>
                <w:color w:val="231F20"/>
                <w:spacing w:val="-5"/>
                <w:sz w:val="13"/>
                <w:szCs w:val="13"/>
              </w:rPr>
              <w:t xml:space="preserve"> </w:t>
            </w:r>
            <w:r w:rsidRPr="005E5A97">
              <w:rPr>
                <w:color w:val="231F20"/>
                <w:sz w:val="13"/>
                <w:szCs w:val="13"/>
              </w:rPr>
              <w:t>Integración</w:t>
            </w:r>
            <w:r w:rsidRPr="005E5A97">
              <w:rPr>
                <w:color w:val="231F20"/>
                <w:spacing w:val="-5"/>
                <w:sz w:val="13"/>
                <w:szCs w:val="13"/>
              </w:rPr>
              <w:t xml:space="preserve"> </w:t>
            </w:r>
            <w:r w:rsidRPr="005E5A97">
              <w:rPr>
                <w:color w:val="231F20"/>
                <w:sz w:val="13"/>
                <w:szCs w:val="13"/>
              </w:rPr>
              <w:t>de</w:t>
            </w:r>
            <w:r w:rsidRPr="005E5A97">
              <w:rPr>
                <w:color w:val="231F20"/>
                <w:spacing w:val="-5"/>
                <w:sz w:val="13"/>
                <w:szCs w:val="13"/>
              </w:rPr>
              <w:t xml:space="preserve"> </w:t>
            </w:r>
            <w:r w:rsidRPr="005E5A97">
              <w:rPr>
                <w:color w:val="231F20"/>
                <w:spacing w:val="-2"/>
                <w:sz w:val="13"/>
                <w:szCs w:val="13"/>
              </w:rPr>
              <w:t>Mercados</w:t>
            </w:r>
            <w:r w:rsidRPr="005E5A97">
              <w:rPr>
                <w:snapToGrid w:val="0"/>
                <w:sz w:val="13"/>
                <w:szCs w:val="13"/>
              </w:rPr>
              <w:t xml:space="preserve"> (</w:t>
            </w:r>
            <w:proofErr w:type="spellStart"/>
            <w:r w:rsidRPr="005E5A97">
              <w:rPr>
                <w:smallCaps/>
                <w:snapToGrid w:val="0"/>
                <w:sz w:val="13"/>
                <w:szCs w:val="13"/>
              </w:rPr>
              <w:t>sniim</w:t>
            </w:r>
            <w:proofErr w:type="spellEnd"/>
            <w:r w:rsidRPr="005E5A97">
              <w:rPr>
                <w:snapToGrid w:val="0"/>
                <w:sz w:val="13"/>
                <w:szCs w:val="13"/>
              </w:rPr>
              <w:t>), se cotizan ahora en centros de distribución al mayoreo (centrales de abasto, rastros y centros de distribución pesqueros); para 39 genéricos que son ofertados por pequeños productores (panaderías, tortillerías, salones de belleza, etc.) se captan los precios de las fuentes de información del Índice Nacional de Precios al Consumidor (</w:t>
            </w:r>
            <w:r w:rsidRPr="005E5A97">
              <w:rPr>
                <w:smallCaps/>
                <w:snapToGrid w:val="0"/>
                <w:sz w:val="13"/>
                <w:szCs w:val="13"/>
              </w:rPr>
              <w:t>inpc</w:t>
            </w:r>
            <w:r w:rsidRPr="005E5A97">
              <w:rPr>
                <w:snapToGrid w:val="0"/>
                <w:sz w:val="13"/>
                <w:szCs w:val="13"/>
              </w:rPr>
              <w:t xml:space="preserve">); </w:t>
            </w:r>
            <w:r w:rsidR="00FB61C6" w:rsidRPr="005E5A97">
              <w:rPr>
                <w:snapToGrid w:val="0"/>
                <w:sz w:val="13"/>
                <w:szCs w:val="13"/>
              </w:rPr>
              <w:t>siete</w:t>
            </w:r>
            <w:r w:rsidRPr="005E5A97">
              <w:rPr>
                <w:snapToGrid w:val="0"/>
                <w:sz w:val="13"/>
                <w:szCs w:val="13"/>
              </w:rPr>
              <w:t xml:space="preserve"> genéricos se obtienen del Índice de Costo de la Construcción (</w:t>
            </w:r>
            <w:proofErr w:type="spellStart"/>
            <w:r w:rsidRPr="005E5A97">
              <w:rPr>
                <w:smallCaps/>
                <w:snapToGrid w:val="0"/>
                <w:sz w:val="13"/>
                <w:szCs w:val="13"/>
              </w:rPr>
              <w:t>icc</w:t>
            </w:r>
            <w:proofErr w:type="spellEnd"/>
            <w:r w:rsidRPr="005E5A97">
              <w:rPr>
                <w:snapToGrid w:val="0"/>
                <w:sz w:val="13"/>
                <w:szCs w:val="13"/>
              </w:rPr>
              <w:t xml:space="preserve">), mientras que para los 42 genéricos restantes, los precios se obtienen de registros administrativos de </w:t>
            </w:r>
            <w:proofErr w:type="spellStart"/>
            <w:r w:rsidRPr="005E5A97">
              <w:rPr>
                <w:smallCaps/>
                <w:snapToGrid w:val="0"/>
                <w:sz w:val="13"/>
                <w:szCs w:val="13"/>
              </w:rPr>
              <w:t>pemex</w:t>
            </w:r>
            <w:proofErr w:type="spellEnd"/>
            <w:r w:rsidRPr="005E5A97">
              <w:rPr>
                <w:snapToGrid w:val="0"/>
                <w:sz w:val="13"/>
                <w:szCs w:val="13"/>
              </w:rPr>
              <w:t xml:space="preserve">, </w:t>
            </w:r>
            <w:proofErr w:type="spellStart"/>
            <w:r w:rsidRPr="005E5A97">
              <w:rPr>
                <w:smallCaps/>
                <w:snapToGrid w:val="0"/>
                <w:sz w:val="13"/>
                <w:szCs w:val="13"/>
              </w:rPr>
              <w:t>cfe</w:t>
            </w:r>
            <w:proofErr w:type="spellEnd"/>
            <w:r w:rsidRPr="005E5A97">
              <w:rPr>
                <w:snapToGrid w:val="0"/>
                <w:sz w:val="13"/>
                <w:szCs w:val="13"/>
              </w:rPr>
              <w:t>, asociaciones de productores, entre otros. En el caso de los 440 genéricos de cotización directa en campo, se hace un muestreo probabilístico para seleccionar los establecimientos de 78 genéricos, y un muestreo estadístico de corte, para la selección de las unidades económicas de los 362 genéricos restantes. Los precios de los genéricos agropecuarios y pesqueros se obtienen de una muestra probabilística para 37</w:t>
            </w:r>
            <w:r w:rsidR="00B2266C" w:rsidRPr="005E5A97">
              <w:rPr>
                <w:snapToGrid w:val="0"/>
                <w:sz w:val="13"/>
                <w:szCs w:val="13"/>
              </w:rPr>
              <w:t xml:space="preserve"> </w:t>
            </w:r>
            <w:r w:rsidRPr="005E5A97">
              <w:rPr>
                <w:snapToGrid w:val="0"/>
                <w:sz w:val="13"/>
                <w:szCs w:val="13"/>
              </w:rPr>
              <w:t xml:space="preserve">genéricos y no probabilística para </w:t>
            </w:r>
            <w:r w:rsidR="00FB61C6" w:rsidRPr="005E5A97">
              <w:rPr>
                <w:snapToGrid w:val="0"/>
                <w:sz w:val="13"/>
                <w:szCs w:val="13"/>
              </w:rPr>
              <w:t>cinco</w:t>
            </w:r>
            <w:r w:rsidRPr="005E5A97">
              <w:rPr>
                <w:snapToGrid w:val="0"/>
                <w:sz w:val="13"/>
                <w:szCs w:val="13"/>
              </w:rPr>
              <w:t xml:space="preserve"> genéricos</w:t>
            </w:r>
            <w:r w:rsidR="004430B9" w:rsidRPr="005E5A97">
              <w:rPr>
                <w:snapToGrid w:val="0"/>
                <w:sz w:val="13"/>
                <w:szCs w:val="13"/>
              </w:rPr>
              <w:t>.</w:t>
            </w:r>
          </w:p>
        </w:tc>
      </w:tr>
      <w:tr w:rsidR="004430B9" w:rsidRPr="005E5A97" w14:paraId="7D1ADC02" w14:textId="77777777" w:rsidTr="00F11E3F">
        <w:trPr>
          <w:jc w:val="center"/>
        </w:trPr>
        <w:tc>
          <w:tcPr>
            <w:tcW w:w="2268" w:type="dxa"/>
            <w:vAlign w:val="center"/>
          </w:tcPr>
          <w:p w14:paraId="33E7A201" w14:textId="395F0C90" w:rsidR="004430B9" w:rsidRPr="005E5A97" w:rsidRDefault="004430B9" w:rsidP="00F11E3F">
            <w:pPr>
              <w:pStyle w:val="Textoindependiente"/>
              <w:kinsoku w:val="0"/>
              <w:overflowPunct w:val="0"/>
              <w:spacing w:before="0"/>
              <w:ind w:left="142" w:right="142"/>
              <w:jc w:val="right"/>
              <w:rPr>
                <w:b/>
                <w:bCs/>
                <w:color w:val="auto"/>
                <w:spacing w:val="-1"/>
                <w:sz w:val="13"/>
                <w:szCs w:val="13"/>
              </w:rPr>
            </w:pPr>
            <w:r w:rsidRPr="005E5A97">
              <w:rPr>
                <w:b/>
                <w:bCs/>
                <w:color w:val="auto"/>
                <w:spacing w:val="-1"/>
                <w:sz w:val="13"/>
                <w:szCs w:val="13"/>
              </w:rPr>
              <w:t xml:space="preserve">Cálculo del </w:t>
            </w:r>
            <w:r w:rsidRPr="005E5A97">
              <w:rPr>
                <w:b/>
                <w:bCs/>
                <w:smallCaps/>
                <w:color w:val="auto"/>
                <w:spacing w:val="-1"/>
                <w:sz w:val="13"/>
                <w:szCs w:val="13"/>
              </w:rPr>
              <w:t>inpp</w:t>
            </w:r>
          </w:p>
        </w:tc>
        <w:tc>
          <w:tcPr>
            <w:tcW w:w="7689" w:type="dxa"/>
            <w:vAlign w:val="center"/>
          </w:tcPr>
          <w:p w14:paraId="583ED269" w14:textId="0A5EA65E" w:rsidR="004430B9" w:rsidRPr="005E5A97" w:rsidRDefault="008C4408" w:rsidP="00F11E3F">
            <w:pPr>
              <w:pStyle w:val="Texto"/>
              <w:autoSpaceDE w:val="0"/>
              <w:autoSpaceDN w:val="0"/>
              <w:adjustRightInd w:val="0"/>
              <w:spacing w:after="0" w:line="240" w:lineRule="auto"/>
              <w:ind w:left="142" w:right="142" w:firstLine="0"/>
              <w:rPr>
                <w:sz w:val="13"/>
                <w:szCs w:val="13"/>
              </w:rPr>
            </w:pPr>
            <w:r w:rsidRPr="005E5A97">
              <w:rPr>
                <w:snapToGrid w:val="0"/>
                <w:sz w:val="13"/>
                <w:szCs w:val="13"/>
              </w:rPr>
              <w:t xml:space="preserve">Se construye en tres etapas. La primera considera el cálculo de los índices elementales o índices de genéricos, los cuales están integrados por bienes o servicios relativamente homogéneos denominados </w:t>
            </w:r>
            <w:r w:rsidRPr="005E5A97">
              <w:rPr>
                <w:i/>
                <w:iCs/>
                <w:snapToGrid w:val="0"/>
                <w:sz w:val="13"/>
                <w:szCs w:val="13"/>
              </w:rPr>
              <w:t>productos específicos</w:t>
            </w:r>
            <w:r w:rsidRPr="005E5A97">
              <w:rPr>
                <w:snapToGrid w:val="0"/>
                <w:sz w:val="13"/>
                <w:szCs w:val="13"/>
              </w:rPr>
              <w:t>.</w:t>
            </w:r>
            <w:r w:rsidR="00F94984" w:rsidRPr="005E5A97">
              <w:rPr>
                <w:snapToGrid w:val="0"/>
                <w:sz w:val="13"/>
                <w:szCs w:val="13"/>
              </w:rPr>
              <w:t xml:space="preserve"> </w:t>
            </w:r>
            <w:r w:rsidRPr="005E5A97">
              <w:rPr>
                <w:snapToGrid w:val="0"/>
                <w:sz w:val="13"/>
                <w:szCs w:val="13"/>
              </w:rPr>
              <w:t>Los índices de los genéricos constituyen los agregados de menor nivel para los que se dispone de ponderadores. En la segunda etapa, los índices de los productos genéricos se promedian de forma ponderada, mediante el índice de Laspeyres, para construir los índices agregados de nivel superior.</w:t>
            </w:r>
            <w:r w:rsidRPr="005E5A97">
              <w:rPr>
                <w:sz w:val="13"/>
                <w:szCs w:val="13"/>
              </w:rPr>
              <w:t xml:space="preserve"> En el cálculo del </w:t>
            </w:r>
            <w:r w:rsidRPr="005E5A97">
              <w:rPr>
                <w:smallCaps/>
                <w:sz w:val="13"/>
                <w:szCs w:val="13"/>
              </w:rPr>
              <w:t>inpp</w:t>
            </w:r>
            <w:r w:rsidR="00B462AA" w:rsidRPr="005E5A97">
              <w:rPr>
                <w:smallCaps/>
                <w:sz w:val="13"/>
                <w:szCs w:val="13"/>
              </w:rPr>
              <w:t>,</w:t>
            </w:r>
            <w:r w:rsidRPr="005E5A97">
              <w:rPr>
                <w:smallCaps/>
                <w:sz w:val="13"/>
                <w:szCs w:val="13"/>
              </w:rPr>
              <w:t xml:space="preserve"> </w:t>
            </w:r>
            <w:r w:rsidRPr="005E5A97">
              <w:rPr>
                <w:sz w:val="13"/>
                <w:szCs w:val="13"/>
              </w:rPr>
              <w:t xml:space="preserve">de agosto de 2025, se agregó una tercera etapa que consistió en multiplicar el índice con los ponderadores actualizados por un factor de encadenamiento para enlazarlo al </w:t>
            </w:r>
            <w:r w:rsidRPr="005E5A97">
              <w:rPr>
                <w:smallCaps/>
                <w:sz w:val="13"/>
                <w:szCs w:val="13"/>
              </w:rPr>
              <w:t>inpp</w:t>
            </w:r>
            <w:r w:rsidRPr="005E5A97">
              <w:rPr>
                <w:sz w:val="13"/>
                <w:szCs w:val="13"/>
              </w:rPr>
              <w:t xml:space="preserve"> anterior (actualizado en agosto de 2019), a fin de dar continuidad a la serie.</w:t>
            </w:r>
            <w:r w:rsidR="00251BA5" w:rsidRPr="005E5A97">
              <w:rPr>
                <w:sz w:val="13"/>
                <w:szCs w:val="13"/>
              </w:rPr>
              <w:t xml:space="preserve"> </w:t>
            </w:r>
            <w:r w:rsidR="00172913" w:rsidRPr="005E5A97">
              <w:rPr>
                <w:sz w:val="13"/>
                <w:szCs w:val="13"/>
              </w:rPr>
              <w:t>El</w:t>
            </w:r>
            <w:r w:rsidRPr="005E5A97">
              <w:rPr>
                <w:sz w:val="13"/>
                <w:szCs w:val="13"/>
              </w:rPr>
              <w:t xml:space="preserve"> </w:t>
            </w:r>
            <w:r w:rsidRPr="005E5A97">
              <w:rPr>
                <w:smallCaps/>
                <w:sz w:val="13"/>
                <w:szCs w:val="13"/>
              </w:rPr>
              <w:t>inpp</w:t>
            </w:r>
            <w:r w:rsidRPr="005E5A97">
              <w:rPr>
                <w:sz w:val="13"/>
                <w:szCs w:val="13"/>
              </w:rPr>
              <w:t xml:space="preserve"> se empalmó</w:t>
            </w:r>
            <w:r w:rsidR="00C724C6" w:rsidRPr="005E5A97">
              <w:rPr>
                <w:sz w:val="13"/>
                <w:szCs w:val="13"/>
              </w:rPr>
              <w:t>,</w:t>
            </w:r>
            <w:r w:rsidRPr="005E5A97">
              <w:rPr>
                <w:sz w:val="13"/>
                <w:szCs w:val="13"/>
              </w:rPr>
              <w:t xml:space="preserve"> en julio de 2025</w:t>
            </w:r>
            <w:r w:rsidR="00C724C6" w:rsidRPr="005E5A97">
              <w:rPr>
                <w:sz w:val="13"/>
                <w:szCs w:val="13"/>
              </w:rPr>
              <w:t>,</w:t>
            </w:r>
            <w:r w:rsidRPr="005E5A97">
              <w:rPr>
                <w:sz w:val="13"/>
                <w:szCs w:val="13"/>
              </w:rPr>
              <w:t xml:space="preserve"> con la serie del </w:t>
            </w:r>
            <w:r w:rsidRPr="005E5A97">
              <w:rPr>
                <w:smallCaps/>
                <w:sz w:val="13"/>
                <w:szCs w:val="13"/>
              </w:rPr>
              <w:t>inpp</w:t>
            </w:r>
            <w:r w:rsidRPr="005E5A97">
              <w:rPr>
                <w:sz w:val="13"/>
                <w:szCs w:val="13"/>
              </w:rPr>
              <w:t xml:space="preserve"> anterior, sin modificar el periodo de referencia del indicador (julio de 2019=100), con lo cual los dos índices formaron un índice en cadena.</w:t>
            </w:r>
            <w:r w:rsidR="00730AF3" w:rsidRPr="005E5A97">
              <w:rPr>
                <w:sz w:val="13"/>
                <w:szCs w:val="13"/>
              </w:rPr>
              <w:t xml:space="preserve"> </w:t>
            </w:r>
            <w:r w:rsidR="006718B1" w:rsidRPr="005E5A97">
              <w:rPr>
                <w:sz w:val="13"/>
                <w:szCs w:val="13"/>
              </w:rPr>
              <w:t>Esta</w:t>
            </w:r>
            <w:r w:rsidRPr="005E5A97">
              <w:rPr>
                <w:sz w:val="13"/>
                <w:szCs w:val="13"/>
              </w:rPr>
              <w:t xml:space="preserve"> actualización atiende a las buenas prácticas internacionales y a los lineamientos institucionales, y facilitará futuras actualizaciones de la canasta y los ponderadores</w:t>
            </w:r>
            <w:r w:rsidR="004430B9" w:rsidRPr="005E5A97">
              <w:rPr>
                <w:snapToGrid w:val="0"/>
                <w:sz w:val="13"/>
                <w:szCs w:val="13"/>
              </w:rPr>
              <w:t>.</w:t>
            </w:r>
          </w:p>
        </w:tc>
      </w:tr>
      <w:tr w:rsidR="004430B9" w:rsidRPr="005E5A97" w14:paraId="3FDD62C4" w14:textId="77777777" w:rsidTr="00F11E3F">
        <w:trPr>
          <w:jc w:val="center"/>
        </w:trPr>
        <w:tc>
          <w:tcPr>
            <w:tcW w:w="2268" w:type="dxa"/>
            <w:vAlign w:val="center"/>
          </w:tcPr>
          <w:p w14:paraId="0A773F14" w14:textId="77777777" w:rsidR="004430B9" w:rsidRPr="005E5A97" w:rsidRDefault="004430B9" w:rsidP="00F11E3F">
            <w:pPr>
              <w:pStyle w:val="Textoindependiente"/>
              <w:kinsoku w:val="0"/>
              <w:overflowPunct w:val="0"/>
              <w:spacing w:before="0"/>
              <w:ind w:left="142" w:right="142"/>
              <w:jc w:val="right"/>
              <w:rPr>
                <w:b/>
                <w:bCs/>
                <w:color w:val="auto"/>
                <w:spacing w:val="-1"/>
                <w:sz w:val="13"/>
                <w:szCs w:val="13"/>
              </w:rPr>
            </w:pPr>
            <w:r w:rsidRPr="005E5A97">
              <w:rPr>
                <w:b/>
                <w:bCs/>
                <w:color w:val="auto"/>
                <w:spacing w:val="-1"/>
                <w:sz w:val="13"/>
                <w:szCs w:val="13"/>
              </w:rPr>
              <w:t>Publicación de resultados</w:t>
            </w:r>
          </w:p>
        </w:tc>
        <w:tc>
          <w:tcPr>
            <w:tcW w:w="7689" w:type="dxa"/>
            <w:vAlign w:val="center"/>
          </w:tcPr>
          <w:p w14:paraId="1BBB899B" w14:textId="33D65288" w:rsidR="004430B9" w:rsidRPr="005E5A97" w:rsidRDefault="004430B9" w:rsidP="00F11E3F">
            <w:pPr>
              <w:pStyle w:val="Texto"/>
              <w:autoSpaceDE w:val="0"/>
              <w:autoSpaceDN w:val="0"/>
              <w:adjustRightInd w:val="0"/>
              <w:spacing w:after="0" w:line="240" w:lineRule="auto"/>
              <w:ind w:left="142" w:right="142" w:firstLine="0"/>
              <w:rPr>
                <w:strike/>
                <w:snapToGrid w:val="0"/>
                <w:sz w:val="13"/>
                <w:szCs w:val="13"/>
              </w:rPr>
            </w:pPr>
            <w:r w:rsidRPr="005E5A97">
              <w:rPr>
                <w:snapToGrid w:val="0"/>
                <w:sz w:val="13"/>
                <w:szCs w:val="13"/>
              </w:rPr>
              <w:t xml:space="preserve">El cálculo y divulgación del </w:t>
            </w:r>
            <w:r w:rsidRPr="005E5A97">
              <w:rPr>
                <w:smallCaps/>
                <w:snapToGrid w:val="0"/>
                <w:sz w:val="13"/>
                <w:szCs w:val="13"/>
              </w:rPr>
              <w:t>inpp</w:t>
            </w:r>
            <w:r w:rsidRPr="005E5A97">
              <w:rPr>
                <w:snapToGrid w:val="0"/>
                <w:sz w:val="13"/>
                <w:szCs w:val="13"/>
              </w:rPr>
              <w:t xml:space="preserve"> es mensual. </w:t>
            </w:r>
            <w:r w:rsidR="0000227C" w:rsidRPr="005E5A97">
              <w:rPr>
                <w:snapToGrid w:val="0"/>
                <w:sz w:val="13"/>
                <w:szCs w:val="13"/>
              </w:rPr>
              <w:t xml:space="preserve">Se publica en el </w:t>
            </w:r>
            <w:r w:rsidR="00F817FF" w:rsidRPr="005E5A97">
              <w:rPr>
                <w:snapToGrid w:val="0"/>
                <w:sz w:val="13"/>
                <w:szCs w:val="13"/>
              </w:rPr>
              <w:t>portal</w:t>
            </w:r>
            <w:r w:rsidR="0000227C" w:rsidRPr="005E5A97">
              <w:rPr>
                <w:snapToGrid w:val="0"/>
                <w:sz w:val="13"/>
                <w:szCs w:val="13"/>
              </w:rPr>
              <w:t xml:space="preserve"> de internet del </w:t>
            </w:r>
            <w:r w:rsidR="0000227C" w:rsidRPr="005E5A97">
              <w:rPr>
                <w:smallCaps/>
                <w:snapToGrid w:val="0"/>
                <w:sz w:val="13"/>
                <w:szCs w:val="13"/>
              </w:rPr>
              <w:t>inegi</w:t>
            </w:r>
            <w:r w:rsidR="0000227C" w:rsidRPr="005E5A97">
              <w:rPr>
                <w:snapToGrid w:val="0"/>
                <w:sz w:val="13"/>
                <w:szCs w:val="13"/>
              </w:rPr>
              <w:t xml:space="preserve">, </w:t>
            </w:r>
            <w:r w:rsidR="009C0269" w:rsidRPr="005E5A97">
              <w:rPr>
                <w:snapToGrid w:val="0"/>
                <w:sz w:val="13"/>
                <w:szCs w:val="13"/>
              </w:rPr>
              <w:t xml:space="preserve">en la misma fecha que el </w:t>
            </w:r>
            <w:r w:rsidR="009C0269" w:rsidRPr="005E5A97">
              <w:rPr>
                <w:smallCaps/>
                <w:snapToGrid w:val="0"/>
                <w:sz w:val="13"/>
                <w:szCs w:val="13"/>
              </w:rPr>
              <w:t>inpc</w:t>
            </w:r>
            <w:r w:rsidR="009C0269" w:rsidRPr="005E5A97">
              <w:rPr>
                <w:sz w:val="13"/>
                <w:szCs w:val="13"/>
              </w:rPr>
              <w:t>, según el Calendario de Difusión de Información Estadística y Geográfica y de Interés Nacional</w:t>
            </w:r>
            <w:r w:rsidR="00D600CD" w:rsidRPr="005E5A97">
              <w:rPr>
                <w:sz w:val="13"/>
                <w:szCs w:val="13"/>
              </w:rPr>
              <w:t>.</w:t>
            </w:r>
          </w:p>
          <w:p w14:paraId="049AC0A6" w14:textId="0DFFC7E3" w:rsidR="004430B9" w:rsidRPr="005E5A97" w:rsidRDefault="004430B9" w:rsidP="00F11E3F">
            <w:pPr>
              <w:pStyle w:val="Texto"/>
              <w:autoSpaceDE w:val="0"/>
              <w:autoSpaceDN w:val="0"/>
              <w:adjustRightInd w:val="0"/>
              <w:spacing w:after="0" w:line="240" w:lineRule="auto"/>
              <w:ind w:left="142" w:right="142" w:firstLine="0"/>
              <w:rPr>
                <w:sz w:val="13"/>
                <w:szCs w:val="13"/>
                <w:lang w:val="es-ES_tradnl"/>
              </w:rPr>
            </w:pPr>
            <w:r w:rsidRPr="005E5A97">
              <w:rPr>
                <w:snapToGrid w:val="0"/>
                <w:sz w:val="13"/>
                <w:szCs w:val="13"/>
              </w:rPr>
              <w:t xml:space="preserve">Ya que algunas fuentes de información pueden actualizar sus cifras después de haberse publicado el índice, los resultados del </w:t>
            </w:r>
            <w:r w:rsidRPr="005E5A97">
              <w:rPr>
                <w:smallCaps/>
                <w:snapToGrid w:val="0"/>
                <w:sz w:val="13"/>
                <w:szCs w:val="13"/>
              </w:rPr>
              <w:t>inpp</w:t>
            </w:r>
            <w:r w:rsidRPr="005E5A97">
              <w:rPr>
                <w:snapToGrid w:val="0"/>
                <w:sz w:val="13"/>
                <w:szCs w:val="13"/>
              </w:rPr>
              <w:t xml:space="preserve"> son preliminares y susceptibles de actualización hasta cinco meses después de su publicación (por ejemplo, el petróleo). Asimismo, se publican por el lado de la oferta (por origen o por quién los produce) y por el lado de la demanda (por destino o por quién los consume), tanto para bienes finales como para bienes intermedios.</w:t>
            </w:r>
          </w:p>
        </w:tc>
      </w:tr>
      <w:tr w:rsidR="004430B9" w:rsidRPr="005E5A97" w14:paraId="006AC710" w14:textId="77777777" w:rsidTr="00F11E3F">
        <w:trPr>
          <w:jc w:val="center"/>
        </w:trPr>
        <w:tc>
          <w:tcPr>
            <w:tcW w:w="2268" w:type="dxa"/>
            <w:vAlign w:val="center"/>
          </w:tcPr>
          <w:p w14:paraId="2B22D777" w14:textId="6544CEF2" w:rsidR="004430B9" w:rsidRPr="005E5A97" w:rsidRDefault="004430B9" w:rsidP="00F11E3F">
            <w:pPr>
              <w:pStyle w:val="Textoindependiente"/>
              <w:kinsoku w:val="0"/>
              <w:overflowPunct w:val="0"/>
              <w:spacing w:before="0"/>
              <w:ind w:left="142" w:right="142"/>
              <w:jc w:val="right"/>
              <w:rPr>
                <w:b/>
                <w:bCs/>
                <w:color w:val="auto"/>
                <w:spacing w:val="-1"/>
                <w:sz w:val="13"/>
                <w:szCs w:val="13"/>
              </w:rPr>
            </w:pPr>
            <w:r w:rsidRPr="005E5A97">
              <w:rPr>
                <w:b/>
                <w:bCs/>
                <w:color w:val="auto"/>
                <w:spacing w:val="-1"/>
                <w:sz w:val="13"/>
                <w:szCs w:val="13"/>
              </w:rPr>
              <w:t>Nota a</w:t>
            </w:r>
            <w:r w:rsidR="007D33BD" w:rsidRPr="005E5A97">
              <w:rPr>
                <w:b/>
                <w:bCs/>
                <w:color w:val="auto"/>
                <w:spacing w:val="-1"/>
                <w:sz w:val="13"/>
                <w:szCs w:val="13"/>
              </w:rPr>
              <w:t>l público usuario</w:t>
            </w:r>
          </w:p>
        </w:tc>
        <w:tc>
          <w:tcPr>
            <w:tcW w:w="7689" w:type="dxa"/>
            <w:vAlign w:val="center"/>
          </w:tcPr>
          <w:p w14:paraId="565E5F0B" w14:textId="46F57E77" w:rsidR="0022461B" w:rsidRPr="005E5A97" w:rsidRDefault="004430B9" w:rsidP="00F11E3F">
            <w:pPr>
              <w:pStyle w:val="Texto"/>
              <w:autoSpaceDE w:val="0"/>
              <w:autoSpaceDN w:val="0"/>
              <w:adjustRightInd w:val="0"/>
              <w:spacing w:after="0" w:line="240" w:lineRule="auto"/>
              <w:ind w:left="142" w:right="142" w:firstLine="0"/>
              <w:rPr>
                <w:snapToGrid w:val="0"/>
                <w:sz w:val="13"/>
                <w:szCs w:val="13"/>
              </w:rPr>
            </w:pPr>
            <w:r w:rsidRPr="005E5A97">
              <w:rPr>
                <w:snapToGrid w:val="0"/>
                <w:sz w:val="13"/>
                <w:szCs w:val="13"/>
              </w:rPr>
              <w:t xml:space="preserve">Para más detalle del diseño conceptual y metodológico del </w:t>
            </w:r>
            <w:r w:rsidRPr="005E5A97">
              <w:rPr>
                <w:smallCaps/>
                <w:snapToGrid w:val="0"/>
                <w:sz w:val="13"/>
                <w:szCs w:val="13"/>
              </w:rPr>
              <w:t>inpp</w:t>
            </w:r>
            <w:r w:rsidRPr="005E5A97">
              <w:rPr>
                <w:snapToGrid w:val="0"/>
                <w:sz w:val="13"/>
                <w:szCs w:val="13"/>
              </w:rPr>
              <w:t xml:space="preserve">, consúltese </w:t>
            </w:r>
            <w:r w:rsidR="00046828" w:rsidRPr="005E5A97">
              <w:rPr>
                <w:snapToGrid w:val="0"/>
                <w:sz w:val="13"/>
                <w:szCs w:val="13"/>
              </w:rPr>
              <w:t>el portal</w:t>
            </w:r>
            <w:r w:rsidRPr="005E5A97">
              <w:rPr>
                <w:snapToGrid w:val="0"/>
                <w:sz w:val="13"/>
                <w:szCs w:val="13"/>
              </w:rPr>
              <w:t xml:space="preserve"> del </w:t>
            </w:r>
            <w:r w:rsidRPr="005E5A97">
              <w:rPr>
                <w:smallCaps/>
                <w:snapToGrid w:val="0"/>
                <w:sz w:val="13"/>
                <w:szCs w:val="13"/>
              </w:rPr>
              <w:t>inegi</w:t>
            </w:r>
            <w:r w:rsidRPr="005E5A97">
              <w:rPr>
                <w:snapToGrid w:val="0"/>
                <w:sz w:val="13"/>
                <w:szCs w:val="13"/>
              </w:rPr>
              <w:t>:</w:t>
            </w:r>
          </w:p>
          <w:p w14:paraId="72B0B709" w14:textId="7709A197" w:rsidR="00AA21C0" w:rsidRPr="005E5A97" w:rsidRDefault="00B2266C" w:rsidP="00B2266C">
            <w:pPr>
              <w:pStyle w:val="Texto"/>
              <w:autoSpaceDE w:val="0"/>
              <w:autoSpaceDN w:val="0"/>
              <w:adjustRightInd w:val="0"/>
              <w:spacing w:after="0" w:line="240" w:lineRule="auto"/>
              <w:ind w:left="142" w:right="142" w:firstLine="0"/>
              <w:rPr>
                <w:sz w:val="13"/>
                <w:szCs w:val="13"/>
              </w:rPr>
            </w:pPr>
            <w:hyperlink r:id="rId14" w:tgtFrame="_blank" w:tooltip="https://www.inegi.org.mx/programas/inpp/2019a/" w:history="1">
              <w:r w:rsidRPr="005E5A97">
                <w:rPr>
                  <w:rStyle w:val="Hipervnculo"/>
                  <w:sz w:val="13"/>
                  <w:szCs w:val="13"/>
                  <w:lang w:val="es-ES_tradnl"/>
                </w:rPr>
                <w:t>https://www.inegi.org.mx/programas/inpp/2019a/</w:t>
              </w:r>
            </w:hyperlink>
          </w:p>
        </w:tc>
      </w:tr>
      <w:tr w:rsidR="004430B9" w:rsidRPr="005E5A97" w14:paraId="75EB199E" w14:textId="77777777" w:rsidTr="00F11E3F">
        <w:trPr>
          <w:jc w:val="center"/>
        </w:trPr>
        <w:tc>
          <w:tcPr>
            <w:tcW w:w="2268" w:type="dxa"/>
            <w:vAlign w:val="center"/>
          </w:tcPr>
          <w:p w14:paraId="509DAA73" w14:textId="4EE99672" w:rsidR="004430B9" w:rsidRPr="005E5A97" w:rsidRDefault="004430B9" w:rsidP="00F11E3F">
            <w:pPr>
              <w:pStyle w:val="Textoindependiente"/>
              <w:kinsoku w:val="0"/>
              <w:overflowPunct w:val="0"/>
              <w:spacing w:before="0"/>
              <w:ind w:left="142" w:right="142"/>
              <w:jc w:val="right"/>
              <w:rPr>
                <w:b/>
                <w:bCs/>
                <w:color w:val="auto"/>
                <w:spacing w:val="-1"/>
                <w:sz w:val="13"/>
                <w:szCs w:val="13"/>
              </w:rPr>
            </w:pPr>
            <w:r w:rsidRPr="005E5A97">
              <w:rPr>
                <w:b/>
                <w:bCs/>
                <w:color w:val="auto"/>
                <w:spacing w:val="-1"/>
                <w:sz w:val="13"/>
                <w:szCs w:val="13"/>
              </w:rPr>
              <w:t>Certificación</w:t>
            </w:r>
            <w:r w:rsidR="00F30E20" w:rsidRPr="005E5A97">
              <w:rPr>
                <w:b/>
                <w:bCs/>
                <w:color w:val="auto"/>
                <w:spacing w:val="-1"/>
                <w:sz w:val="13"/>
                <w:szCs w:val="13"/>
              </w:rPr>
              <w:t xml:space="preserve"> </w:t>
            </w:r>
            <w:r w:rsidRPr="005E5A97">
              <w:rPr>
                <w:b/>
                <w:bCs/>
                <w:color w:val="auto"/>
                <w:spacing w:val="-1"/>
                <w:sz w:val="13"/>
                <w:szCs w:val="13"/>
              </w:rPr>
              <w:t>ISO</w:t>
            </w:r>
            <w:r w:rsidR="00B2266C" w:rsidRPr="005E5A97">
              <w:rPr>
                <w:b/>
                <w:bCs/>
                <w:color w:val="auto"/>
                <w:spacing w:val="-1"/>
                <w:sz w:val="13"/>
                <w:szCs w:val="13"/>
              </w:rPr>
              <w:t> </w:t>
            </w:r>
            <w:r w:rsidRPr="005E5A97">
              <w:rPr>
                <w:b/>
                <w:bCs/>
                <w:color w:val="auto"/>
                <w:spacing w:val="-1"/>
                <w:sz w:val="13"/>
                <w:szCs w:val="13"/>
              </w:rPr>
              <w:t>9001:2015</w:t>
            </w:r>
          </w:p>
        </w:tc>
        <w:tc>
          <w:tcPr>
            <w:tcW w:w="7689" w:type="dxa"/>
            <w:vAlign w:val="center"/>
          </w:tcPr>
          <w:p w14:paraId="4BA0E12B" w14:textId="725DE9F6" w:rsidR="004430B9" w:rsidRPr="005E5A97" w:rsidRDefault="006D0E25" w:rsidP="00F11E3F">
            <w:pPr>
              <w:pStyle w:val="Texto"/>
              <w:autoSpaceDE w:val="0"/>
              <w:autoSpaceDN w:val="0"/>
              <w:adjustRightInd w:val="0"/>
              <w:spacing w:after="0" w:line="240" w:lineRule="auto"/>
              <w:ind w:left="142" w:right="142" w:firstLine="0"/>
              <w:rPr>
                <w:sz w:val="13"/>
                <w:szCs w:val="13"/>
                <w:u w:val="single"/>
              </w:rPr>
            </w:pPr>
            <w:r w:rsidRPr="005E5A97">
              <w:rPr>
                <w:color w:val="000000" w:themeColor="text1"/>
                <w:sz w:val="13"/>
                <w:szCs w:val="13"/>
              </w:rPr>
              <w:t>Los índices nacionales de precios están certificados en el estándar internacional ISO</w:t>
            </w:r>
            <w:r w:rsidR="00B2266C" w:rsidRPr="005E5A97">
              <w:rPr>
                <w:color w:val="000000" w:themeColor="text1"/>
                <w:sz w:val="13"/>
                <w:szCs w:val="13"/>
              </w:rPr>
              <w:t> </w:t>
            </w:r>
            <w:r w:rsidRPr="005E5A97">
              <w:rPr>
                <w:color w:val="000000" w:themeColor="text1"/>
                <w:sz w:val="13"/>
                <w:szCs w:val="13"/>
              </w:rPr>
              <w:t>9001:2015/NMX-CC-9001-IMNC-2015 por MB</w:t>
            </w:r>
            <w:r w:rsidR="00B2266C" w:rsidRPr="005E5A97">
              <w:rPr>
                <w:color w:val="000000" w:themeColor="text1"/>
                <w:sz w:val="13"/>
                <w:szCs w:val="13"/>
              </w:rPr>
              <w:t> </w:t>
            </w:r>
            <w:proofErr w:type="spellStart"/>
            <w:r w:rsidRPr="005E5A97">
              <w:rPr>
                <w:color w:val="000000" w:themeColor="text1"/>
                <w:sz w:val="13"/>
                <w:szCs w:val="13"/>
              </w:rPr>
              <w:t>Certification</w:t>
            </w:r>
            <w:proofErr w:type="spellEnd"/>
            <w:r w:rsidR="00B2266C" w:rsidRPr="005E5A97">
              <w:rPr>
                <w:color w:val="000000" w:themeColor="text1"/>
                <w:sz w:val="13"/>
                <w:szCs w:val="13"/>
              </w:rPr>
              <w:t> </w:t>
            </w:r>
            <w:r w:rsidRPr="005E5A97">
              <w:rPr>
                <w:color w:val="000000" w:themeColor="text1"/>
                <w:sz w:val="13"/>
                <w:szCs w:val="13"/>
              </w:rPr>
              <w:t>México, S. C., con número de certificado MBC/01484/SGC y vigencia a diciembre de 2026. Mediante el Sistema de Gestión de la Calidad ISO</w:t>
            </w:r>
            <w:r w:rsidR="00B2266C" w:rsidRPr="005E5A97">
              <w:rPr>
                <w:color w:val="000000" w:themeColor="text1"/>
                <w:sz w:val="13"/>
                <w:szCs w:val="13"/>
              </w:rPr>
              <w:t> </w:t>
            </w:r>
            <w:r w:rsidRPr="005E5A97">
              <w:rPr>
                <w:color w:val="000000" w:themeColor="text1"/>
                <w:sz w:val="13"/>
                <w:szCs w:val="13"/>
              </w:rPr>
              <w:t xml:space="preserve">9001, la elaboración del </w:t>
            </w:r>
            <w:r w:rsidRPr="005E5A97">
              <w:rPr>
                <w:smallCaps/>
                <w:color w:val="000000" w:themeColor="text1"/>
                <w:sz w:val="13"/>
                <w:szCs w:val="13"/>
              </w:rPr>
              <w:t>inpp</w:t>
            </w:r>
            <w:r w:rsidRPr="005E5A97">
              <w:rPr>
                <w:color w:val="000000" w:themeColor="text1"/>
                <w:sz w:val="13"/>
                <w:szCs w:val="13"/>
              </w:rPr>
              <w:t xml:space="preserve"> se enmarca en un modelo de mejora continua mediante la estandarización, documentación y administración de riesgos de sus procesos</w:t>
            </w:r>
            <w:r w:rsidR="004430B9" w:rsidRPr="005E5A97">
              <w:rPr>
                <w:noProof/>
                <w:color w:val="000000" w:themeColor="text1"/>
                <w:sz w:val="13"/>
                <w:szCs w:val="13"/>
              </w:rPr>
              <w:drawing>
                <wp:anchor distT="0" distB="0" distL="114300" distR="114300" simplePos="0" relativeHeight="251659264" behindDoc="0" locked="0" layoutInCell="1" allowOverlap="1" wp14:anchorId="29271C16" wp14:editId="5C6D4970">
                  <wp:simplePos x="0" y="0"/>
                  <wp:positionH relativeFrom="column">
                    <wp:posOffset>0</wp:posOffset>
                  </wp:positionH>
                  <wp:positionV relativeFrom="paragraph">
                    <wp:posOffset>0</wp:posOffset>
                  </wp:positionV>
                  <wp:extent cx="768350" cy="730885"/>
                  <wp:effectExtent l="0" t="0" r="0" b="0"/>
                  <wp:wrapSquare wrapText="bothSides"/>
                  <wp:docPr id="590461023"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2611119" name="Imagen 1" descr="Texto&#10;&#10;Descripción generada automáticamente"/>
                          <pic:cNvPicPr>
                            <a:picLocks noChangeAspect="1" noChangeArrowheads="1"/>
                          </pic:cNvPicPr>
                        </pic:nvPicPr>
                        <pic:blipFill rotWithShape="1">
                          <a:blip r:embed="rId15">
                            <a:clrChange>
                              <a:clrFrom>
                                <a:srgbClr val="FFFFFF"/>
                              </a:clrFrom>
                              <a:clrTo>
                                <a:srgbClr val="FFFFFF">
                                  <a:alpha val="0"/>
                                </a:srgbClr>
                              </a:clrTo>
                            </a:clrChange>
                            <a:extLst>
                              <a:ext uri="{28A0092B-C50C-407E-A947-70E740481C1C}">
                                <a14:useLocalDpi xmlns:a14="http://schemas.microsoft.com/office/drawing/2010/main" val="0"/>
                              </a:ext>
                            </a:extLst>
                          </a:blip>
                          <a:srcRect l="1550" t="41756" r="74996" b="2930"/>
                          <a:stretch/>
                        </pic:blipFill>
                        <pic:spPr bwMode="auto">
                          <a:xfrm>
                            <a:off x="0" y="0"/>
                            <a:ext cx="768350" cy="730885"/>
                          </a:xfrm>
                          <a:prstGeom prst="rect">
                            <a:avLst/>
                          </a:prstGeom>
                          <a:noFill/>
                          <a:ln>
                            <a:noFill/>
                          </a:ln>
                          <a:extLst>
                            <a:ext uri="{53640926-AAD7-44D8-BBD7-CCE9431645EC}">
                              <a14:shadowObscured xmlns:a14="http://schemas.microsoft.com/office/drawing/2010/main"/>
                            </a:ext>
                          </a:extLst>
                        </pic:spPr>
                      </pic:pic>
                    </a:graphicData>
                  </a:graphic>
                </wp:anchor>
              </w:drawing>
            </w:r>
            <w:r w:rsidR="004430B9" w:rsidRPr="005E5A97">
              <w:rPr>
                <w:color w:val="000000" w:themeColor="text1"/>
                <w:sz w:val="13"/>
                <w:szCs w:val="13"/>
              </w:rPr>
              <w:t>.</w:t>
            </w:r>
          </w:p>
        </w:tc>
      </w:tr>
    </w:tbl>
    <w:p w14:paraId="002EA210" w14:textId="77777777" w:rsidR="004D1DB5" w:rsidRPr="005E5A97" w:rsidRDefault="004D1DB5" w:rsidP="00183A00">
      <w:pPr>
        <w:pStyle w:val="NormalWeb"/>
        <w:spacing w:before="0" w:beforeAutospacing="0" w:after="0" w:afterAutospacing="0"/>
        <w:contextualSpacing/>
        <w:jc w:val="center"/>
        <w:rPr>
          <w:rFonts w:ascii="Arial" w:hAnsi="Arial" w:cs="Arial"/>
          <w:i/>
          <w:iCs/>
          <w:color w:val="404040" w:themeColor="text1" w:themeTint="BF"/>
          <w:sz w:val="18"/>
          <w:szCs w:val="18"/>
          <w:lang w:val="es-ES_tradnl"/>
        </w:rPr>
      </w:pPr>
    </w:p>
    <w:p w14:paraId="5742AAEC" w14:textId="180BE0EF" w:rsidR="004430B9" w:rsidRPr="005E5A97" w:rsidRDefault="004430B9" w:rsidP="00183A00">
      <w:pPr>
        <w:pStyle w:val="NormalWeb"/>
        <w:spacing w:before="0" w:beforeAutospacing="0" w:after="0" w:afterAutospacing="0"/>
        <w:contextualSpacing/>
        <w:jc w:val="center"/>
        <w:rPr>
          <w:rFonts w:ascii="Arial" w:hAnsi="Arial" w:cs="Arial"/>
          <w:i/>
          <w:iCs/>
          <w:color w:val="404040" w:themeColor="text1" w:themeTint="BF"/>
          <w:sz w:val="20"/>
          <w:szCs w:val="20"/>
          <w:lang w:val="es-ES_tradnl"/>
        </w:rPr>
      </w:pPr>
      <w:r w:rsidRPr="005E5A97">
        <w:rPr>
          <w:rFonts w:ascii="Arial" w:hAnsi="Arial" w:cs="Arial"/>
          <w:i/>
          <w:iCs/>
          <w:color w:val="404040" w:themeColor="text1" w:themeTint="BF"/>
          <w:sz w:val="20"/>
          <w:szCs w:val="20"/>
          <w:lang w:val="es-ES_tradnl"/>
        </w:rPr>
        <w:t xml:space="preserve">La información estadística y geográfica que genera el </w:t>
      </w:r>
      <w:r w:rsidR="00183A00" w:rsidRPr="005E5A97">
        <w:rPr>
          <w:rFonts w:ascii="Arial" w:hAnsi="Arial" w:cs="Arial"/>
          <w:i/>
          <w:iCs/>
          <w:smallCaps/>
          <w:color w:val="404040" w:themeColor="text1" w:themeTint="BF"/>
          <w:sz w:val="20"/>
          <w:szCs w:val="20"/>
          <w:lang w:val="es-ES_tradnl"/>
        </w:rPr>
        <w:t xml:space="preserve">inegi </w:t>
      </w:r>
      <w:r w:rsidRPr="005E5A97">
        <w:rPr>
          <w:rFonts w:ascii="Arial" w:hAnsi="Arial" w:cs="Arial"/>
          <w:i/>
          <w:iCs/>
          <w:color w:val="404040" w:themeColor="text1" w:themeTint="BF"/>
          <w:sz w:val="20"/>
          <w:szCs w:val="20"/>
          <w:lang w:val="es-ES_tradnl"/>
        </w:rPr>
        <w:t xml:space="preserve">es un bien público y nos permite </w:t>
      </w:r>
    </w:p>
    <w:p w14:paraId="33A4088F" w14:textId="77777777" w:rsidR="004430B9" w:rsidRPr="005E5A97" w:rsidRDefault="004430B9" w:rsidP="00183A00">
      <w:pPr>
        <w:pStyle w:val="NormalWeb"/>
        <w:spacing w:before="0" w:beforeAutospacing="0" w:after="0" w:afterAutospacing="0"/>
        <w:contextualSpacing/>
        <w:jc w:val="center"/>
        <w:rPr>
          <w:rFonts w:ascii="Arial" w:hAnsi="Arial" w:cs="Arial"/>
          <w:i/>
          <w:iCs/>
          <w:color w:val="404040" w:themeColor="text1" w:themeTint="BF"/>
          <w:sz w:val="20"/>
          <w:szCs w:val="20"/>
          <w:lang w:val="es-ES_tradnl"/>
        </w:rPr>
      </w:pPr>
      <w:r w:rsidRPr="005E5A97">
        <w:rPr>
          <w:rFonts w:ascii="Arial" w:hAnsi="Arial" w:cs="Arial"/>
          <w:i/>
          <w:iCs/>
          <w:color w:val="404040" w:themeColor="text1" w:themeTint="BF"/>
          <w:sz w:val="20"/>
          <w:szCs w:val="20"/>
          <w:lang w:val="es-ES_tradnl"/>
        </w:rPr>
        <w:t>a todas y a todos tomar mejores decisiones. ¡Conócela, úsala y compártela!</w:t>
      </w:r>
    </w:p>
    <w:p w14:paraId="690ACEE7" w14:textId="2C8F0822" w:rsidR="00A62AC7" w:rsidRPr="0073575A" w:rsidRDefault="004430B9" w:rsidP="00183A00">
      <w:pPr>
        <w:spacing w:before="120"/>
        <w:contextualSpacing/>
        <w:jc w:val="center"/>
        <w:rPr>
          <w:i/>
          <w:iCs/>
          <w:smallCaps/>
        </w:rPr>
      </w:pPr>
      <w:r w:rsidRPr="005E5A97">
        <w:rPr>
          <w:noProof/>
        </w:rPr>
        <w:drawing>
          <wp:inline distT="0" distB="0" distL="0" distR="0" wp14:anchorId="67A73888" wp14:editId="1109FCBB">
            <wp:extent cx="229711" cy="222140"/>
            <wp:effectExtent l="0" t="0" r="0" b="6985"/>
            <wp:docPr id="1823378697" name="Imagen 1823378697" descr="Icono&#10;&#10;Descripción generada automáticamente">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descr="Icono&#10;&#10;Descripción generada automáticamente">
                      <a:hlinkClick r:id="rId16"/>
                    </pic:cNvPr>
                    <pic:cNvPicPr>
                      <a:picLocks noChangeAspect="1" noChangeArrowheads="1"/>
                    </pic:cNvPicPr>
                  </pic:nvPicPr>
                  <pic:blipFill>
                    <a:blip r:embed="rId17" cstate="print">
                      <a:extLst>
                        <a:ext uri="{28A0092B-C50C-407E-A947-70E740481C1C}">
                          <a14:useLocalDpi xmlns:a14="http://schemas.microsoft.com/office/drawing/2010/main" val="0"/>
                        </a:ext>
                      </a:extLst>
                    </a:blip>
                    <a:srcRect t="1648" b="1648"/>
                    <a:stretch>
                      <a:fillRect/>
                    </a:stretch>
                  </pic:blipFill>
                  <pic:spPr bwMode="auto">
                    <a:xfrm>
                      <a:off x="0" y="0"/>
                      <a:ext cx="252970" cy="244632"/>
                    </a:xfrm>
                    <a:prstGeom prst="rect">
                      <a:avLst/>
                    </a:prstGeom>
                    <a:noFill/>
                    <a:ln>
                      <a:noFill/>
                    </a:ln>
                    <a:extLst>
                      <a:ext uri="{53640926-AAD7-44D8-BBD7-CCE9431645EC}">
                        <a14:shadowObscured xmlns:a14="http://schemas.microsoft.com/office/drawing/2010/main"/>
                      </a:ext>
                    </a:extLst>
                  </pic:spPr>
                </pic:pic>
              </a:graphicData>
            </a:graphic>
          </wp:inline>
        </w:drawing>
      </w:r>
      <w:r w:rsidRPr="005E5A97">
        <w:rPr>
          <w:noProof/>
        </w:rPr>
        <w:t xml:space="preserve"> </w:t>
      </w:r>
      <w:r w:rsidRPr="005E5A97">
        <w:rPr>
          <w:noProof/>
        </w:rPr>
        <w:drawing>
          <wp:inline distT="0" distB="0" distL="0" distR="0" wp14:anchorId="096A260E" wp14:editId="48429744">
            <wp:extent cx="234725" cy="234725"/>
            <wp:effectExtent l="0" t="0" r="0" b="0"/>
            <wp:docPr id="1318967661" name="Imagen 1318967661" descr="Icono&#10;&#10;Descripción generada automáticamente">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7748279" name="Imagen 2097748279" descr="Icono&#10;&#10;Descripción generada automáticamente">
                      <a:hlinkClick r:id="rId18"/>
                    </pic:cNvPr>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242886" cy="242886"/>
                    </a:xfrm>
                    <a:prstGeom prst="rect">
                      <a:avLst/>
                    </a:prstGeom>
                    <a:noFill/>
                    <a:ln>
                      <a:noFill/>
                    </a:ln>
                  </pic:spPr>
                </pic:pic>
              </a:graphicData>
            </a:graphic>
          </wp:inline>
        </w:drawing>
      </w:r>
      <w:r w:rsidRPr="005E5A97">
        <w:rPr>
          <w:noProof/>
        </w:rPr>
        <w:t xml:space="preserve"> </w:t>
      </w:r>
      <w:r w:rsidRPr="005E5A97">
        <w:rPr>
          <w:noProof/>
        </w:rPr>
        <w:drawing>
          <wp:inline distT="0" distB="0" distL="0" distR="0" wp14:anchorId="3DB1DDAD" wp14:editId="6B9204BF">
            <wp:extent cx="237490" cy="237490"/>
            <wp:effectExtent l="0" t="0" r="0" b="0"/>
            <wp:docPr id="2012627452" name="Imagen 2012627452" descr="Imagen que contiene objeto, reloj&#10;&#10;Descripción generada automáticamente">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343980" name="Imagen 384343980" descr="Imagen que contiene objeto, reloj&#10;&#10;Descripción generada automáticamente">
                      <a:hlinkClick r:id="rId20"/>
                    </pic:cNvPr>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241202" cy="241202"/>
                    </a:xfrm>
                    <a:prstGeom prst="rect">
                      <a:avLst/>
                    </a:prstGeom>
                    <a:noFill/>
                    <a:ln>
                      <a:noFill/>
                    </a:ln>
                  </pic:spPr>
                </pic:pic>
              </a:graphicData>
            </a:graphic>
          </wp:inline>
        </w:drawing>
      </w:r>
      <w:r w:rsidRPr="005E5A97">
        <w:rPr>
          <w:noProof/>
        </w:rPr>
        <w:t xml:space="preserve"> </w:t>
      </w:r>
      <w:r w:rsidRPr="005E5A97">
        <w:rPr>
          <w:noProof/>
        </w:rPr>
        <w:drawing>
          <wp:inline distT="0" distB="0" distL="0" distR="0" wp14:anchorId="5BCCF77D" wp14:editId="613F6A06">
            <wp:extent cx="233654" cy="233654"/>
            <wp:effectExtent l="0" t="0" r="0" b="0"/>
            <wp:docPr id="366264702" name="Imagen 366264702" descr="Logotipo&#10;&#10;Descripción generada automáticamente">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Logotipo&#10;&#10;Descripción generada automáticamente">
                      <a:hlinkClick r:id="rId22"/>
                    </pic:cNvPr>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240777" cy="240777"/>
                    </a:xfrm>
                    <a:prstGeom prst="rect">
                      <a:avLst/>
                    </a:prstGeom>
                    <a:noFill/>
                    <a:ln>
                      <a:noFill/>
                    </a:ln>
                  </pic:spPr>
                </pic:pic>
              </a:graphicData>
            </a:graphic>
          </wp:inline>
        </w:drawing>
      </w:r>
      <w:r w:rsidRPr="005E5A97">
        <w:rPr>
          <w:noProof/>
        </w:rPr>
        <w:t xml:space="preserve">     </w:t>
      </w:r>
      <w:r w:rsidRPr="005E5A97">
        <w:rPr>
          <w:noProof/>
        </w:rPr>
        <w:drawing>
          <wp:inline distT="0" distB="0" distL="0" distR="0" wp14:anchorId="58D34C6F" wp14:editId="4506778D">
            <wp:extent cx="1436914" cy="152592"/>
            <wp:effectExtent l="0" t="0" r="0" b="0"/>
            <wp:docPr id="2073755813" name="Imagen 2073755813" descr="Icono&#10;&#10;Descripción generada automáticamente">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n 33" descr="Icono&#10;&#10;Descripción generada automáticamente">
                      <a:hlinkClick r:id="rId24"/>
                    </pic:cNvPr>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1436914" cy="152592"/>
                    </a:xfrm>
                    <a:prstGeom prst="rect">
                      <a:avLst/>
                    </a:prstGeom>
                    <a:noFill/>
                    <a:ln>
                      <a:noFill/>
                    </a:ln>
                  </pic:spPr>
                </pic:pic>
              </a:graphicData>
            </a:graphic>
          </wp:inline>
        </w:drawing>
      </w:r>
    </w:p>
    <w:p w14:paraId="7AA09FCE" w14:textId="77777777" w:rsidR="00AF2CC8" w:rsidRPr="0073575A" w:rsidRDefault="00AF2CC8">
      <w:pPr>
        <w:spacing w:before="120"/>
        <w:contextualSpacing/>
        <w:jc w:val="center"/>
        <w:rPr>
          <w:i/>
          <w:iCs/>
          <w:smallCaps/>
        </w:rPr>
      </w:pPr>
    </w:p>
    <w:sectPr w:rsidR="00AF2CC8" w:rsidRPr="0073575A" w:rsidSect="00463DC5">
      <w:headerReference w:type="even" r:id="rId26"/>
      <w:headerReference w:type="default" r:id="rId27"/>
      <w:headerReference w:type="first" r:id="rId28"/>
      <w:pgSz w:w="12242" w:h="15842" w:code="1"/>
      <w:pgMar w:top="2268" w:right="1134" w:bottom="1304" w:left="1134" w:header="284" w:footer="0" w:gutter="0"/>
      <w:paperSrc w:first="7" w:other="7"/>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86D955" w14:textId="77777777" w:rsidR="00772158" w:rsidRDefault="00772158">
      <w:r>
        <w:separator/>
      </w:r>
    </w:p>
  </w:endnote>
  <w:endnote w:type="continuationSeparator" w:id="0">
    <w:p w14:paraId="6C28E86E" w14:textId="77777777" w:rsidR="00772158" w:rsidRDefault="00772158">
      <w:r>
        <w:continuationSeparator/>
      </w:r>
    </w:p>
  </w:endnote>
  <w:endnote w:type="continuationNotice" w:id="1">
    <w:p w14:paraId="0A5B4AAB" w14:textId="77777777" w:rsidR="00772158" w:rsidRDefault="007721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Univers (W1)">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Univers">
    <w:charset w:val="00"/>
    <w:family w:val="swiss"/>
    <w:pitch w:val="variable"/>
    <w:sig w:usb0="80000287" w:usb1="00000000" w:usb2="00000000" w:usb3="00000000" w:csb0="0000000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ACFF" w:usb2="00000009" w:usb3="00000000" w:csb0="000001FF" w:csb1="00000000"/>
  </w:font>
  <w:font w:name="SDBKCJ+ArialMT">
    <w:altName w:val="Calibri"/>
    <w:panose1 w:val="00000000000000000000"/>
    <w:charset w:val="00"/>
    <w:family w:val="swiss"/>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D73372" w14:textId="77777777" w:rsidR="00772158" w:rsidRDefault="00772158">
      <w:r>
        <w:separator/>
      </w:r>
    </w:p>
  </w:footnote>
  <w:footnote w:type="continuationSeparator" w:id="0">
    <w:p w14:paraId="16B7DA26" w14:textId="77777777" w:rsidR="00772158" w:rsidRDefault="00772158">
      <w:r>
        <w:continuationSeparator/>
      </w:r>
    </w:p>
  </w:footnote>
  <w:footnote w:type="continuationNotice" w:id="1">
    <w:p w14:paraId="6494B0E1" w14:textId="77777777" w:rsidR="00772158" w:rsidRDefault="0077215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A7514" w14:textId="0B6A8120" w:rsidR="00706300" w:rsidRDefault="00772158">
    <w:pPr>
      <w:pStyle w:val="Encabezado"/>
    </w:pPr>
    <w:r>
      <w:rPr>
        <w:noProof/>
      </w:rPr>
      <w:pict w14:anchorId="7FD8B02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 style="position:absolute;left:0;text-align:left;margin-left:0;margin-top:0;width:485.95pt;height:628.85pt;z-index:-251658240;mso-wrap-edited:f;mso-width-percent:0;mso-height-percent:0;mso-position-horizontal:center;mso-position-horizontal-relative:margin;mso-position-vertical:center;mso-position-vertical-relative:margin;mso-width-percent:0;mso-height-percent:0" o:allowincell="f">
          <v:imagedata r:id="rId1" o:title="Difusion_restringida_0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82391" w14:textId="4E048AAA" w:rsidR="009D653F" w:rsidRPr="00FC0632" w:rsidRDefault="009422C2" w:rsidP="00D62AC5">
    <w:pPr>
      <w:pStyle w:val="Encabezado"/>
      <w:jc w:val="right"/>
      <w:rPr>
        <w:rFonts w:ascii="Arial Black" w:hAnsi="Arial Black"/>
        <w:b/>
        <w:color w:val="07BFBA"/>
      </w:rPr>
    </w:pPr>
    <w:r w:rsidRPr="00FC0632">
      <w:rPr>
        <w:rFonts w:ascii="Arial Black" w:hAnsi="Arial Black"/>
        <w:b/>
        <w:noProof/>
        <w:color w:val="07BFBA"/>
      </w:rPr>
      <mc:AlternateContent>
        <mc:Choice Requires="wpg">
          <w:drawing>
            <wp:anchor distT="0" distB="0" distL="114300" distR="114300" simplePos="0" relativeHeight="251657216" behindDoc="1" locked="0" layoutInCell="1" allowOverlap="1" wp14:anchorId="781BBFEA" wp14:editId="39766D8F">
              <wp:simplePos x="0" y="0"/>
              <wp:positionH relativeFrom="column">
                <wp:posOffset>-720090</wp:posOffset>
              </wp:positionH>
              <wp:positionV relativeFrom="paragraph">
                <wp:posOffset>-180340</wp:posOffset>
              </wp:positionV>
              <wp:extent cx="7772400" cy="1227455"/>
              <wp:effectExtent l="0" t="0" r="0" b="0"/>
              <wp:wrapNone/>
              <wp:docPr id="2050552109" name="Grupo 1"/>
              <wp:cNvGraphicFramePr/>
              <a:graphic xmlns:a="http://schemas.openxmlformats.org/drawingml/2006/main">
                <a:graphicData uri="http://schemas.microsoft.com/office/word/2010/wordprocessingGroup">
                  <wpg:wgp>
                    <wpg:cNvGrpSpPr/>
                    <wpg:grpSpPr>
                      <a:xfrm>
                        <a:off x="0" y="0"/>
                        <a:ext cx="7772400" cy="1227455"/>
                        <a:chOff x="0" y="0"/>
                        <a:chExt cx="7772400" cy="1227455"/>
                      </a:xfrm>
                    </wpg:grpSpPr>
                    <pic:pic xmlns:pic="http://schemas.openxmlformats.org/drawingml/2006/picture">
                      <pic:nvPicPr>
                        <pic:cNvPr id="1515830388" name="Imagen 1" descr="Gráfico, Icono&#10;&#10;Descripción generada automáticamente"/>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2400" cy="1227455"/>
                        </a:xfrm>
                        <a:prstGeom prst="rect">
                          <a:avLst/>
                        </a:prstGeom>
                        <a:noFill/>
                        <a:ln>
                          <a:noFill/>
                        </a:ln>
                      </pic:spPr>
                    </pic:pic>
                    <pic:pic xmlns:pic="http://schemas.openxmlformats.org/drawingml/2006/picture">
                      <pic:nvPicPr>
                        <pic:cNvPr id="1061704886" name="Imagen 277445007"/>
                        <pic:cNvPicPr>
                          <a:picLocks noChangeAspect="1"/>
                        </pic:cNvPicPr>
                      </pic:nvPicPr>
                      <pic:blipFill>
                        <a:blip r:embed="rId2">
                          <a:extLst>
                            <a:ext uri="{28A0092B-C50C-407E-A947-70E740481C1C}">
                              <a14:useLocalDpi xmlns:a14="http://schemas.microsoft.com/office/drawing/2010/main" val="0"/>
                            </a:ext>
                          </a:extLst>
                        </a:blip>
                        <a:srcRect t="1604" b="1604"/>
                        <a:stretch>
                          <a:fillRect/>
                        </a:stretch>
                      </pic:blipFill>
                      <pic:spPr bwMode="auto">
                        <a:xfrm>
                          <a:off x="720436" y="457200"/>
                          <a:ext cx="1590675" cy="309245"/>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03E0D623" id="Grupo 1" o:spid="_x0000_s1026" style="position:absolute;margin-left:-56.7pt;margin-top:-14.2pt;width:612pt;height:96.65pt;z-index:-251627520" coordsize="77724,1227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">
              <v:shape id="Imagen 1" o:spid="_x0000_s1027" type="#_x0000_t75" alt="Gráfico, Icono&#10;&#10;Descripción generada automáticamente" style="position:absolute;width:77724;height:122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">
                <v:imagedata r:id="rId4" o:title="Gráfico, Icono&#10;&#10;Descripción generada automáticamente"/>
                <o:lock v:ext="edit" aspectratio="f"/>
              </v:shape>
              <v:shape id="Imagen 277445007" o:spid="_x0000_s1028" type="#_x0000_t75" style="position:absolute;left:7204;top:4572;width:15907;height:30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">
                <v:imagedata r:id="rId5" o:title="" croptop="1051f" cropbottom="1051f"/>
              </v:shape>
            </v:group>
          </w:pict>
        </mc:Fallback>
      </mc:AlternateContent>
    </w:r>
    <w:r w:rsidR="009D653F" w:rsidRPr="00FC0632">
      <w:rPr>
        <w:rFonts w:ascii="Arial Black" w:hAnsi="Arial Black"/>
        <w:b/>
        <w:color w:val="07BFBA"/>
      </w:rPr>
      <w:t>BOLETÍN DE INDICADOR</w:t>
    </w:r>
    <w:r w:rsidR="00C37F0C">
      <w:rPr>
        <w:rFonts w:ascii="Arial Black" w:hAnsi="Arial Black"/>
        <w:b/>
        <w:color w:val="07BFBA"/>
      </w:rPr>
      <w:t xml:space="preserve"> 482/26</w:t>
    </w:r>
  </w:p>
  <w:p w14:paraId="1B8405CA" w14:textId="77777777" w:rsidR="00BB0549" w:rsidRDefault="00BB0549" w:rsidP="00BB0549">
    <w:pPr>
      <w:pStyle w:val="Encabezado"/>
      <w:jc w:val="right"/>
      <w:rPr>
        <w:noProof/>
        <w:color w:val="404040" w:themeColor="text1" w:themeTint="BF"/>
      </w:rPr>
    </w:pPr>
  </w:p>
  <w:p w14:paraId="1481FE5B" w14:textId="209985EB" w:rsidR="00B62F80" w:rsidRDefault="00B62F80" w:rsidP="00E46B6F">
    <w:pPr>
      <w:pStyle w:val="Encabezado"/>
      <w:jc w:val="right"/>
      <w:rPr>
        <w:b/>
        <w:bCs/>
        <w:noProof/>
        <w:color w:val="404040" w:themeColor="text1" w:themeTint="BF"/>
      </w:rPr>
    </w:pPr>
    <w:r>
      <w:rPr>
        <w:b/>
        <w:bCs/>
        <w:noProof/>
        <w:color w:val="404040" w:themeColor="text1" w:themeTint="BF"/>
      </w:rPr>
      <w:t>Í</w:t>
    </w:r>
    <w:r w:rsidR="00BB0549" w:rsidRPr="009422C2">
      <w:rPr>
        <w:b/>
        <w:bCs/>
        <w:noProof/>
        <w:color w:val="404040" w:themeColor="text1" w:themeTint="BF"/>
      </w:rPr>
      <w:t>NDI</w:t>
    </w:r>
    <w:r>
      <w:rPr>
        <w:b/>
        <w:bCs/>
        <w:noProof/>
        <w:color w:val="404040" w:themeColor="text1" w:themeTint="BF"/>
      </w:rPr>
      <w:t>CE NACIONAL DE PRECIOS</w:t>
    </w:r>
  </w:p>
  <w:p w14:paraId="5E8D7BE4" w14:textId="046CDA58" w:rsidR="00BB0549" w:rsidRPr="00BB0549" w:rsidRDefault="00B62F80" w:rsidP="00E46B6F">
    <w:pPr>
      <w:pStyle w:val="Encabezado"/>
      <w:tabs>
        <w:tab w:val="left" w:pos="2880"/>
        <w:tab w:val="right" w:pos="9974"/>
      </w:tabs>
      <w:jc w:val="right"/>
      <w:rPr>
        <w:b/>
        <w:bCs/>
        <w:noProof/>
        <w:color w:val="404040" w:themeColor="text1" w:themeTint="BF"/>
      </w:rPr>
    </w:pPr>
    <w:r>
      <w:rPr>
        <w:b/>
        <w:bCs/>
        <w:noProof/>
        <w:color w:val="404040" w:themeColor="text1" w:themeTint="BF"/>
      </w:rPr>
      <w:t>PRODUCTOR (INP</w:t>
    </w:r>
    <w:r w:rsidR="00E937A7">
      <w:rPr>
        <w:b/>
        <w:bCs/>
        <w:noProof/>
        <w:color w:val="404040" w:themeColor="text1" w:themeTint="BF"/>
      </w:rPr>
      <w:t>P</w:t>
    </w:r>
    <w:r>
      <w:rPr>
        <w:b/>
        <w:bCs/>
        <w:noProof/>
        <w:color w:val="404040" w:themeColor="text1" w:themeTint="BF"/>
      </w:rPr>
      <w:t>)</w:t>
    </w:r>
  </w:p>
  <w:p w14:paraId="74D6B3BD" w14:textId="685AFDAC" w:rsidR="00BB0549" w:rsidRPr="00097C41" w:rsidRDefault="00F817FF" w:rsidP="00BB0549">
    <w:pPr>
      <w:pStyle w:val="Encabezado"/>
      <w:jc w:val="right"/>
      <w:rPr>
        <w:bCs/>
        <w:color w:val="404040" w:themeColor="text1" w:themeTint="BF"/>
      </w:rPr>
    </w:pPr>
    <w:r>
      <w:rPr>
        <w:bCs/>
        <w:color w:val="404040" w:themeColor="text1" w:themeTint="BF"/>
      </w:rPr>
      <w:t>7</w:t>
    </w:r>
    <w:r w:rsidR="00BB0549">
      <w:rPr>
        <w:bCs/>
        <w:color w:val="404040" w:themeColor="text1" w:themeTint="BF"/>
      </w:rPr>
      <w:t xml:space="preserve"> de </w:t>
    </w:r>
    <w:r>
      <w:rPr>
        <w:bCs/>
        <w:color w:val="404040" w:themeColor="text1" w:themeTint="BF"/>
      </w:rPr>
      <w:t>agosto</w:t>
    </w:r>
    <w:r w:rsidR="00BB0549">
      <w:rPr>
        <w:bCs/>
        <w:color w:val="404040" w:themeColor="text1" w:themeTint="BF"/>
      </w:rPr>
      <w:t xml:space="preserve"> de 202</w:t>
    </w:r>
    <w:r w:rsidR="001708CB">
      <w:rPr>
        <w:bCs/>
        <w:color w:val="404040" w:themeColor="text1" w:themeTint="BF"/>
      </w:rPr>
      <w:t>6</w:t>
    </w:r>
  </w:p>
  <w:p w14:paraId="7024DFF3" w14:textId="27297D05" w:rsidR="00E03FB3" w:rsidRPr="00097C41" w:rsidRDefault="00BB0549" w:rsidP="00BB0549">
    <w:pPr>
      <w:pStyle w:val="Encabezado"/>
      <w:jc w:val="right"/>
      <w:rPr>
        <w:bCs/>
        <w:color w:val="404040" w:themeColor="text1" w:themeTint="BF"/>
      </w:rPr>
    </w:pPr>
    <w:r w:rsidRPr="00487038">
      <w:rPr>
        <w:bCs/>
        <w:color w:val="404040" w:themeColor="text1" w:themeTint="BF"/>
      </w:rPr>
      <w:t xml:space="preserve">Página </w:t>
    </w:r>
    <w:r w:rsidRPr="00097C41">
      <w:rPr>
        <w:bCs/>
        <w:color w:val="404040" w:themeColor="text1" w:themeTint="BF"/>
      </w:rPr>
      <w:fldChar w:fldCharType="begin"/>
    </w:r>
    <w:r w:rsidRPr="00097C41">
      <w:rPr>
        <w:bCs/>
        <w:color w:val="404040" w:themeColor="text1" w:themeTint="BF"/>
      </w:rPr>
      <w:instrText xml:space="preserve"> PAGE  \* Arabic </w:instrText>
    </w:r>
    <w:r w:rsidRPr="00097C41">
      <w:rPr>
        <w:bCs/>
        <w:color w:val="404040" w:themeColor="text1" w:themeTint="BF"/>
      </w:rPr>
      <w:fldChar w:fldCharType="separate"/>
    </w:r>
    <w:r>
      <w:rPr>
        <w:bCs/>
        <w:color w:val="404040" w:themeColor="text1" w:themeTint="BF"/>
      </w:rPr>
      <w:t>1</w:t>
    </w:r>
    <w:r w:rsidRPr="00097C41">
      <w:rPr>
        <w:bCs/>
        <w:color w:val="404040" w:themeColor="text1" w:themeTint="BF"/>
      </w:rPr>
      <w:fldChar w:fldCharType="end"/>
    </w:r>
    <w:r w:rsidRPr="00097C41">
      <w:rPr>
        <w:bCs/>
        <w:color w:val="404040" w:themeColor="text1" w:themeTint="BF"/>
      </w:rPr>
      <w:t>/</w:t>
    </w:r>
    <w:r w:rsidR="00856E81">
      <w:rPr>
        <w:bCs/>
        <w:color w:val="404040" w:themeColor="text1" w:themeTint="BF"/>
      </w:rPr>
      <w:t>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D9866" w14:textId="46BE3E58" w:rsidR="00BB0549" w:rsidRDefault="00BB0549" w:rsidP="00BB0549">
    <w:pPr>
      <w:pStyle w:val="Encabezado"/>
      <w:jc w:val="right"/>
      <w:rPr>
        <w:noProof/>
        <w:color w:val="404040" w:themeColor="text1" w:themeTint="B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10803B4A"/>
    <w:lvl w:ilvl="0">
      <w:start w:val="1"/>
      <w:numFmt w:val="bullet"/>
      <w:pStyle w:val="Listaconvietas2"/>
      <w:lvlText w:val=""/>
      <w:lvlJc w:val="left"/>
      <w:pPr>
        <w:tabs>
          <w:tab w:val="num" w:pos="643"/>
        </w:tabs>
        <w:ind w:left="643" w:hanging="360"/>
      </w:pPr>
      <w:rPr>
        <w:rFonts w:ascii="Symbol" w:hAnsi="Symbol" w:hint="default"/>
      </w:rPr>
    </w:lvl>
  </w:abstractNum>
  <w:num w:numId="1" w16cid:durableId="1931036205">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intFractionalCharacterWidth/>
  <w:embedSystemFonts/>
  <w:hideSpellingErrors/>
  <w:hideGrammaticalErrors/>
  <w:activeWritingStyle w:appName="MSWord" w:lang="en-US" w:vendorID="64" w:dllVersion="0" w:nlCheck="1" w:checkStyle="0"/>
  <w:activeWritingStyle w:appName="MSWord" w:lang="es-ES_tradnl" w:vendorID="64" w:dllVersion="0" w:nlCheck="1" w:checkStyle="0"/>
  <w:activeWritingStyle w:appName="MSWord" w:lang="es-MX" w:vendorID="64" w:dllVersion="0" w:nlCheck="1" w:checkStyle="0"/>
  <w:activeWritingStyle w:appName="MSWord" w:lang="es-ES" w:vendorID="64" w:dllVersion="0" w:nlCheck="1" w:checkStyle="0"/>
  <w:activeWritingStyle w:appName="MSWord" w:lang="pt-BR" w:vendorID="64" w:dllVersion="0" w:nlCheck="1" w:checkStyle="0"/>
  <w:activeWritingStyle w:appName="MSWord" w:lang="es-ES_tradnl" w:vendorID="64" w:dllVersion="4096" w:nlCheck="1" w:checkStyle="0"/>
  <w:activeWritingStyle w:appName="MSWord" w:lang="es-MX" w:vendorID="64" w:dllVersion="4096" w:nlCheck="1" w:checkStyle="0"/>
  <w:activeWritingStyle w:appName="MSWord" w:lang="fr-FR"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7"/>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1F7A"/>
    <w:rsid w:val="000001B0"/>
    <w:rsid w:val="0000043F"/>
    <w:rsid w:val="00000BEA"/>
    <w:rsid w:val="0000180F"/>
    <w:rsid w:val="00001FB3"/>
    <w:rsid w:val="0000227C"/>
    <w:rsid w:val="00002466"/>
    <w:rsid w:val="00002605"/>
    <w:rsid w:val="00002665"/>
    <w:rsid w:val="000027BD"/>
    <w:rsid w:val="00002B26"/>
    <w:rsid w:val="00003B70"/>
    <w:rsid w:val="00003C25"/>
    <w:rsid w:val="00003C68"/>
    <w:rsid w:val="00004291"/>
    <w:rsid w:val="000042CB"/>
    <w:rsid w:val="0000458A"/>
    <w:rsid w:val="00004D58"/>
    <w:rsid w:val="000050C6"/>
    <w:rsid w:val="000051D7"/>
    <w:rsid w:val="00005940"/>
    <w:rsid w:val="00005EB0"/>
    <w:rsid w:val="00006B5A"/>
    <w:rsid w:val="00006DE4"/>
    <w:rsid w:val="000076D4"/>
    <w:rsid w:val="000078B1"/>
    <w:rsid w:val="00007A1A"/>
    <w:rsid w:val="0001083D"/>
    <w:rsid w:val="00010A59"/>
    <w:rsid w:val="000112A7"/>
    <w:rsid w:val="0001151F"/>
    <w:rsid w:val="00011840"/>
    <w:rsid w:val="00011989"/>
    <w:rsid w:val="00011AC0"/>
    <w:rsid w:val="00011BD3"/>
    <w:rsid w:val="00012278"/>
    <w:rsid w:val="00012283"/>
    <w:rsid w:val="00012743"/>
    <w:rsid w:val="00012A27"/>
    <w:rsid w:val="00012E16"/>
    <w:rsid w:val="0001302A"/>
    <w:rsid w:val="0001327B"/>
    <w:rsid w:val="000132A4"/>
    <w:rsid w:val="00013319"/>
    <w:rsid w:val="00013BF2"/>
    <w:rsid w:val="00013E55"/>
    <w:rsid w:val="0001447E"/>
    <w:rsid w:val="000144BA"/>
    <w:rsid w:val="000144ED"/>
    <w:rsid w:val="00014BA2"/>
    <w:rsid w:val="00014FBD"/>
    <w:rsid w:val="00015137"/>
    <w:rsid w:val="00015302"/>
    <w:rsid w:val="000159DF"/>
    <w:rsid w:val="00015A5A"/>
    <w:rsid w:val="00016590"/>
    <w:rsid w:val="0001686F"/>
    <w:rsid w:val="00016B4E"/>
    <w:rsid w:val="00016CD6"/>
    <w:rsid w:val="00016D3A"/>
    <w:rsid w:val="00016DC2"/>
    <w:rsid w:val="0001718D"/>
    <w:rsid w:val="000176AC"/>
    <w:rsid w:val="00017B51"/>
    <w:rsid w:val="00017DF3"/>
    <w:rsid w:val="00021432"/>
    <w:rsid w:val="00021492"/>
    <w:rsid w:val="000216A3"/>
    <w:rsid w:val="00021926"/>
    <w:rsid w:val="00022563"/>
    <w:rsid w:val="000228C4"/>
    <w:rsid w:val="00022A6B"/>
    <w:rsid w:val="00022C2F"/>
    <w:rsid w:val="00022CA3"/>
    <w:rsid w:val="000260EE"/>
    <w:rsid w:val="00026698"/>
    <w:rsid w:val="0002696A"/>
    <w:rsid w:val="00026B3C"/>
    <w:rsid w:val="00026B52"/>
    <w:rsid w:val="00026F8D"/>
    <w:rsid w:val="000274DB"/>
    <w:rsid w:val="00027D1F"/>
    <w:rsid w:val="00027EBA"/>
    <w:rsid w:val="0003007F"/>
    <w:rsid w:val="00030115"/>
    <w:rsid w:val="00030480"/>
    <w:rsid w:val="0003065F"/>
    <w:rsid w:val="000308BA"/>
    <w:rsid w:val="00030D10"/>
    <w:rsid w:val="0003119F"/>
    <w:rsid w:val="00031231"/>
    <w:rsid w:val="000314D3"/>
    <w:rsid w:val="00031BCF"/>
    <w:rsid w:val="00031CEA"/>
    <w:rsid w:val="00031F45"/>
    <w:rsid w:val="000320C6"/>
    <w:rsid w:val="00032714"/>
    <w:rsid w:val="00032891"/>
    <w:rsid w:val="00032B16"/>
    <w:rsid w:val="00033603"/>
    <w:rsid w:val="00033A14"/>
    <w:rsid w:val="0003447A"/>
    <w:rsid w:val="000348BB"/>
    <w:rsid w:val="00034BC3"/>
    <w:rsid w:val="00034E6F"/>
    <w:rsid w:val="000353F3"/>
    <w:rsid w:val="00035600"/>
    <w:rsid w:val="000357CC"/>
    <w:rsid w:val="00035B2D"/>
    <w:rsid w:val="00035D38"/>
    <w:rsid w:val="00035DA7"/>
    <w:rsid w:val="00036196"/>
    <w:rsid w:val="00036599"/>
    <w:rsid w:val="00036D72"/>
    <w:rsid w:val="00037089"/>
    <w:rsid w:val="00037177"/>
    <w:rsid w:val="00037381"/>
    <w:rsid w:val="00037CC4"/>
    <w:rsid w:val="0004066E"/>
    <w:rsid w:val="00040766"/>
    <w:rsid w:val="00040F75"/>
    <w:rsid w:val="00041E29"/>
    <w:rsid w:val="00041FF7"/>
    <w:rsid w:val="0004225C"/>
    <w:rsid w:val="00042A47"/>
    <w:rsid w:val="00042DE1"/>
    <w:rsid w:val="00042E89"/>
    <w:rsid w:val="00043528"/>
    <w:rsid w:val="00043535"/>
    <w:rsid w:val="00043B32"/>
    <w:rsid w:val="00043E2B"/>
    <w:rsid w:val="00044296"/>
    <w:rsid w:val="00044679"/>
    <w:rsid w:val="00044699"/>
    <w:rsid w:val="00044700"/>
    <w:rsid w:val="00044C5E"/>
    <w:rsid w:val="00044F58"/>
    <w:rsid w:val="00044F7F"/>
    <w:rsid w:val="00044FA9"/>
    <w:rsid w:val="0004500F"/>
    <w:rsid w:val="000450E9"/>
    <w:rsid w:val="0004529C"/>
    <w:rsid w:val="0004596A"/>
    <w:rsid w:val="00045AF1"/>
    <w:rsid w:val="00045E9B"/>
    <w:rsid w:val="00046139"/>
    <w:rsid w:val="000465BF"/>
    <w:rsid w:val="00046822"/>
    <w:rsid w:val="00046828"/>
    <w:rsid w:val="0004684A"/>
    <w:rsid w:val="00046AB6"/>
    <w:rsid w:val="00046D06"/>
    <w:rsid w:val="000471CD"/>
    <w:rsid w:val="0004735D"/>
    <w:rsid w:val="0004744D"/>
    <w:rsid w:val="00047583"/>
    <w:rsid w:val="0004777C"/>
    <w:rsid w:val="000501E0"/>
    <w:rsid w:val="0005035E"/>
    <w:rsid w:val="000507D2"/>
    <w:rsid w:val="00050934"/>
    <w:rsid w:val="000509DF"/>
    <w:rsid w:val="00050D6A"/>
    <w:rsid w:val="00050FB5"/>
    <w:rsid w:val="00051C72"/>
    <w:rsid w:val="00051D1C"/>
    <w:rsid w:val="00051D9E"/>
    <w:rsid w:val="00052784"/>
    <w:rsid w:val="00052BCB"/>
    <w:rsid w:val="00052C04"/>
    <w:rsid w:val="00052D0F"/>
    <w:rsid w:val="00052F04"/>
    <w:rsid w:val="00052F1E"/>
    <w:rsid w:val="000536D2"/>
    <w:rsid w:val="00053B2C"/>
    <w:rsid w:val="00053D27"/>
    <w:rsid w:val="00053EB7"/>
    <w:rsid w:val="00053FEE"/>
    <w:rsid w:val="00054A4F"/>
    <w:rsid w:val="00054BE5"/>
    <w:rsid w:val="00055047"/>
    <w:rsid w:val="00055B54"/>
    <w:rsid w:val="00056182"/>
    <w:rsid w:val="0005680F"/>
    <w:rsid w:val="00056ECE"/>
    <w:rsid w:val="00056F51"/>
    <w:rsid w:val="00057143"/>
    <w:rsid w:val="000572D1"/>
    <w:rsid w:val="000573F5"/>
    <w:rsid w:val="00057F37"/>
    <w:rsid w:val="000602B0"/>
    <w:rsid w:val="0006045B"/>
    <w:rsid w:val="0006056C"/>
    <w:rsid w:val="0006074E"/>
    <w:rsid w:val="0006228A"/>
    <w:rsid w:val="00063614"/>
    <w:rsid w:val="00063838"/>
    <w:rsid w:val="0006433F"/>
    <w:rsid w:val="000646BA"/>
    <w:rsid w:val="00064BBC"/>
    <w:rsid w:val="00064E9D"/>
    <w:rsid w:val="00064FDB"/>
    <w:rsid w:val="00065106"/>
    <w:rsid w:val="000651F1"/>
    <w:rsid w:val="00065708"/>
    <w:rsid w:val="00065A07"/>
    <w:rsid w:val="00065BC1"/>
    <w:rsid w:val="0006634F"/>
    <w:rsid w:val="00066638"/>
    <w:rsid w:val="00066EA7"/>
    <w:rsid w:val="00066ECE"/>
    <w:rsid w:val="00066F41"/>
    <w:rsid w:val="00067112"/>
    <w:rsid w:val="00067230"/>
    <w:rsid w:val="0006729F"/>
    <w:rsid w:val="00067472"/>
    <w:rsid w:val="0006782D"/>
    <w:rsid w:val="00067FCA"/>
    <w:rsid w:val="0007012A"/>
    <w:rsid w:val="0007017F"/>
    <w:rsid w:val="00070431"/>
    <w:rsid w:val="00070669"/>
    <w:rsid w:val="000707FF"/>
    <w:rsid w:val="00070864"/>
    <w:rsid w:val="0007145A"/>
    <w:rsid w:val="00071F0D"/>
    <w:rsid w:val="00071F33"/>
    <w:rsid w:val="000725AC"/>
    <w:rsid w:val="00072B18"/>
    <w:rsid w:val="000730F3"/>
    <w:rsid w:val="00073468"/>
    <w:rsid w:val="00073491"/>
    <w:rsid w:val="000739D2"/>
    <w:rsid w:val="00073E58"/>
    <w:rsid w:val="00073EF4"/>
    <w:rsid w:val="000748B1"/>
    <w:rsid w:val="000753EC"/>
    <w:rsid w:val="0007567F"/>
    <w:rsid w:val="00075B3A"/>
    <w:rsid w:val="00075DEC"/>
    <w:rsid w:val="00076234"/>
    <w:rsid w:val="00076653"/>
    <w:rsid w:val="000767F7"/>
    <w:rsid w:val="00076EE9"/>
    <w:rsid w:val="00077545"/>
    <w:rsid w:val="00077763"/>
    <w:rsid w:val="00077C46"/>
    <w:rsid w:val="00077ECE"/>
    <w:rsid w:val="0008027F"/>
    <w:rsid w:val="0008064B"/>
    <w:rsid w:val="0008084D"/>
    <w:rsid w:val="000809B5"/>
    <w:rsid w:val="00080D54"/>
    <w:rsid w:val="00080DC3"/>
    <w:rsid w:val="00081035"/>
    <w:rsid w:val="00081417"/>
    <w:rsid w:val="000814ED"/>
    <w:rsid w:val="0008175A"/>
    <w:rsid w:val="0008195B"/>
    <w:rsid w:val="000825DC"/>
    <w:rsid w:val="000826CC"/>
    <w:rsid w:val="000826F7"/>
    <w:rsid w:val="00082AE3"/>
    <w:rsid w:val="00082F11"/>
    <w:rsid w:val="0008325D"/>
    <w:rsid w:val="00083371"/>
    <w:rsid w:val="000834DD"/>
    <w:rsid w:val="000834F9"/>
    <w:rsid w:val="000838EB"/>
    <w:rsid w:val="00083FB5"/>
    <w:rsid w:val="000843D7"/>
    <w:rsid w:val="00084687"/>
    <w:rsid w:val="00084A57"/>
    <w:rsid w:val="00084B97"/>
    <w:rsid w:val="00084BED"/>
    <w:rsid w:val="00084EDB"/>
    <w:rsid w:val="00084FF2"/>
    <w:rsid w:val="000850AE"/>
    <w:rsid w:val="000850FA"/>
    <w:rsid w:val="0008524D"/>
    <w:rsid w:val="000856E9"/>
    <w:rsid w:val="000857E4"/>
    <w:rsid w:val="00085CF4"/>
    <w:rsid w:val="00085F5E"/>
    <w:rsid w:val="00086295"/>
    <w:rsid w:val="00086EDE"/>
    <w:rsid w:val="0008756B"/>
    <w:rsid w:val="00087CFE"/>
    <w:rsid w:val="00087DB7"/>
    <w:rsid w:val="0009025D"/>
    <w:rsid w:val="00090B52"/>
    <w:rsid w:val="00090B9C"/>
    <w:rsid w:val="00090D7B"/>
    <w:rsid w:val="00091474"/>
    <w:rsid w:val="000915F7"/>
    <w:rsid w:val="00091EEF"/>
    <w:rsid w:val="00092764"/>
    <w:rsid w:val="0009292F"/>
    <w:rsid w:val="00092C02"/>
    <w:rsid w:val="00092E7A"/>
    <w:rsid w:val="00092F4C"/>
    <w:rsid w:val="000939F8"/>
    <w:rsid w:val="0009421A"/>
    <w:rsid w:val="00094496"/>
    <w:rsid w:val="000950E7"/>
    <w:rsid w:val="00095360"/>
    <w:rsid w:val="000954A2"/>
    <w:rsid w:val="000955AA"/>
    <w:rsid w:val="00095781"/>
    <w:rsid w:val="000957BC"/>
    <w:rsid w:val="00095853"/>
    <w:rsid w:val="00095A6A"/>
    <w:rsid w:val="00095BAC"/>
    <w:rsid w:val="00095EA0"/>
    <w:rsid w:val="00096096"/>
    <w:rsid w:val="00096737"/>
    <w:rsid w:val="00096F5B"/>
    <w:rsid w:val="00097AEA"/>
    <w:rsid w:val="00097C0A"/>
    <w:rsid w:val="00097C29"/>
    <w:rsid w:val="00097C41"/>
    <w:rsid w:val="00097FE0"/>
    <w:rsid w:val="000A0344"/>
    <w:rsid w:val="000A0823"/>
    <w:rsid w:val="000A0D40"/>
    <w:rsid w:val="000A0EF3"/>
    <w:rsid w:val="000A1F9D"/>
    <w:rsid w:val="000A21D6"/>
    <w:rsid w:val="000A260D"/>
    <w:rsid w:val="000A2F4F"/>
    <w:rsid w:val="000A31EF"/>
    <w:rsid w:val="000A3354"/>
    <w:rsid w:val="000A3705"/>
    <w:rsid w:val="000A371A"/>
    <w:rsid w:val="000A3733"/>
    <w:rsid w:val="000A3859"/>
    <w:rsid w:val="000A43B0"/>
    <w:rsid w:val="000A45F0"/>
    <w:rsid w:val="000A4D4C"/>
    <w:rsid w:val="000A4FEA"/>
    <w:rsid w:val="000A53E6"/>
    <w:rsid w:val="000A5727"/>
    <w:rsid w:val="000A574B"/>
    <w:rsid w:val="000A5B04"/>
    <w:rsid w:val="000A5E2A"/>
    <w:rsid w:val="000A5FCD"/>
    <w:rsid w:val="000A61F0"/>
    <w:rsid w:val="000A6416"/>
    <w:rsid w:val="000A643B"/>
    <w:rsid w:val="000A682B"/>
    <w:rsid w:val="000A707A"/>
    <w:rsid w:val="000A78BA"/>
    <w:rsid w:val="000A7BB9"/>
    <w:rsid w:val="000B0710"/>
    <w:rsid w:val="000B0CB3"/>
    <w:rsid w:val="000B0E46"/>
    <w:rsid w:val="000B1790"/>
    <w:rsid w:val="000B1C11"/>
    <w:rsid w:val="000B1D13"/>
    <w:rsid w:val="000B29B8"/>
    <w:rsid w:val="000B2A27"/>
    <w:rsid w:val="000B2BE0"/>
    <w:rsid w:val="000B380F"/>
    <w:rsid w:val="000B4292"/>
    <w:rsid w:val="000B4A6A"/>
    <w:rsid w:val="000B50FB"/>
    <w:rsid w:val="000B515D"/>
    <w:rsid w:val="000B5A74"/>
    <w:rsid w:val="000B5C4E"/>
    <w:rsid w:val="000B5FA3"/>
    <w:rsid w:val="000B6AF6"/>
    <w:rsid w:val="000B7FF2"/>
    <w:rsid w:val="000C1051"/>
    <w:rsid w:val="000C1362"/>
    <w:rsid w:val="000C1B98"/>
    <w:rsid w:val="000C1F04"/>
    <w:rsid w:val="000C2892"/>
    <w:rsid w:val="000C2B3C"/>
    <w:rsid w:val="000C2D4D"/>
    <w:rsid w:val="000C305A"/>
    <w:rsid w:val="000C30D7"/>
    <w:rsid w:val="000C3105"/>
    <w:rsid w:val="000C34DD"/>
    <w:rsid w:val="000C37BC"/>
    <w:rsid w:val="000C3B6E"/>
    <w:rsid w:val="000C482F"/>
    <w:rsid w:val="000C4992"/>
    <w:rsid w:val="000C4C73"/>
    <w:rsid w:val="000C4CA8"/>
    <w:rsid w:val="000C4CBF"/>
    <w:rsid w:val="000C4CCA"/>
    <w:rsid w:val="000C4FA1"/>
    <w:rsid w:val="000C50E4"/>
    <w:rsid w:val="000C5182"/>
    <w:rsid w:val="000C5299"/>
    <w:rsid w:val="000C5468"/>
    <w:rsid w:val="000C55CC"/>
    <w:rsid w:val="000C5852"/>
    <w:rsid w:val="000C5B9C"/>
    <w:rsid w:val="000C5D0E"/>
    <w:rsid w:val="000C6081"/>
    <w:rsid w:val="000C60C9"/>
    <w:rsid w:val="000C6A4A"/>
    <w:rsid w:val="000C6AFD"/>
    <w:rsid w:val="000C702C"/>
    <w:rsid w:val="000C7823"/>
    <w:rsid w:val="000D06FA"/>
    <w:rsid w:val="000D0A71"/>
    <w:rsid w:val="000D0B60"/>
    <w:rsid w:val="000D0DDA"/>
    <w:rsid w:val="000D0ED5"/>
    <w:rsid w:val="000D113E"/>
    <w:rsid w:val="000D1169"/>
    <w:rsid w:val="000D15C5"/>
    <w:rsid w:val="000D1687"/>
    <w:rsid w:val="000D1DAF"/>
    <w:rsid w:val="000D28A5"/>
    <w:rsid w:val="000D31C1"/>
    <w:rsid w:val="000D36B2"/>
    <w:rsid w:val="000D36BF"/>
    <w:rsid w:val="000D39FD"/>
    <w:rsid w:val="000D3E10"/>
    <w:rsid w:val="000D43D0"/>
    <w:rsid w:val="000D46E7"/>
    <w:rsid w:val="000D4833"/>
    <w:rsid w:val="000D49D2"/>
    <w:rsid w:val="000D4A88"/>
    <w:rsid w:val="000D4BBC"/>
    <w:rsid w:val="000D4D90"/>
    <w:rsid w:val="000D4E26"/>
    <w:rsid w:val="000D4F00"/>
    <w:rsid w:val="000D5000"/>
    <w:rsid w:val="000D5176"/>
    <w:rsid w:val="000D5EDB"/>
    <w:rsid w:val="000D67CE"/>
    <w:rsid w:val="000D6C0F"/>
    <w:rsid w:val="000D6F1E"/>
    <w:rsid w:val="000D7A95"/>
    <w:rsid w:val="000D7BBD"/>
    <w:rsid w:val="000E039A"/>
    <w:rsid w:val="000E03C0"/>
    <w:rsid w:val="000E0654"/>
    <w:rsid w:val="000E13AF"/>
    <w:rsid w:val="000E19B3"/>
    <w:rsid w:val="000E1CA2"/>
    <w:rsid w:val="000E28E2"/>
    <w:rsid w:val="000E2970"/>
    <w:rsid w:val="000E2B40"/>
    <w:rsid w:val="000E35A3"/>
    <w:rsid w:val="000E369A"/>
    <w:rsid w:val="000E3CC1"/>
    <w:rsid w:val="000E4410"/>
    <w:rsid w:val="000E49B2"/>
    <w:rsid w:val="000E5331"/>
    <w:rsid w:val="000E535E"/>
    <w:rsid w:val="000E5526"/>
    <w:rsid w:val="000E59FC"/>
    <w:rsid w:val="000E5A5A"/>
    <w:rsid w:val="000E5D6B"/>
    <w:rsid w:val="000E5E78"/>
    <w:rsid w:val="000E5FE0"/>
    <w:rsid w:val="000E62DF"/>
    <w:rsid w:val="000E6D5D"/>
    <w:rsid w:val="000E7168"/>
    <w:rsid w:val="000F04CC"/>
    <w:rsid w:val="000F05D5"/>
    <w:rsid w:val="000F1DEB"/>
    <w:rsid w:val="000F1F7A"/>
    <w:rsid w:val="000F202E"/>
    <w:rsid w:val="000F3025"/>
    <w:rsid w:val="000F3491"/>
    <w:rsid w:val="000F3986"/>
    <w:rsid w:val="000F3BAC"/>
    <w:rsid w:val="000F3C45"/>
    <w:rsid w:val="000F3DE6"/>
    <w:rsid w:val="000F4303"/>
    <w:rsid w:val="000F448C"/>
    <w:rsid w:val="000F44E7"/>
    <w:rsid w:val="000F49F1"/>
    <w:rsid w:val="000F4A5C"/>
    <w:rsid w:val="000F4C41"/>
    <w:rsid w:val="000F4FA7"/>
    <w:rsid w:val="000F500D"/>
    <w:rsid w:val="000F50B5"/>
    <w:rsid w:val="000F52D1"/>
    <w:rsid w:val="000F536A"/>
    <w:rsid w:val="000F541D"/>
    <w:rsid w:val="000F5AD1"/>
    <w:rsid w:val="000F5C8B"/>
    <w:rsid w:val="000F5DE5"/>
    <w:rsid w:val="000F64D7"/>
    <w:rsid w:val="000F68F6"/>
    <w:rsid w:val="000F69FA"/>
    <w:rsid w:val="000F7577"/>
    <w:rsid w:val="000F7974"/>
    <w:rsid w:val="000F7ECD"/>
    <w:rsid w:val="000F7F0E"/>
    <w:rsid w:val="000F7F38"/>
    <w:rsid w:val="000F7FB5"/>
    <w:rsid w:val="00100317"/>
    <w:rsid w:val="001004C1"/>
    <w:rsid w:val="001004EE"/>
    <w:rsid w:val="00100F3B"/>
    <w:rsid w:val="001011EC"/>
    <w:rsid w:val="001017C1"/>
    <w:rsid w:val="00101A86"/>
    <w:rsid w:val="00101E92"/>
    <w:rsid w:val="00101F40"/>
    <w:rsid w:val="00102298"/>
    <w:rsid w:val="00102C79"/>
    <w:rsid w:val="00102E3B"/>
    <w:rsid w:val="00102EC2"/>
    <w:rsid w:val="001031B1"/>
    <w:rsid w:val="00103847"/>
    <w:rsid w:val="00103913"/>
    <w:rsid w:val="00105234"/>
    <w:rsid w:val="00105316"/>
    <w:rsid w:val="001057E1"/>
    <w:rsid w:val="00105E16"/>
    <w:rsid w:val="00105E2B"/>
    <w:rsid w:val="0010619C"/>
    <w:rsid w:val="0010664D"/>
    <w:rsid w:val="00106A20"/>
    <w:rsid w:val="00106D16"/>
    <w:rsid w:val="00107B62"/>
    <w:rsid w:val="00107D30"/>
    <w:rsid w:val="00107DCD"/>
    <w:rsid w:val="00110510"/>
    <w:rsid w:val="0011076D"/>
    <w:rsid w:val="00110DB1"/>
    <w:rsid w:val="00110DF0"/>
    <w:rsid w:val="0011130C"/>
    <w:rsid w:val="0011149E"/>
    <w:rsid w:val="001114D0"/>
    <w:rsid w:val="00111703"/>
    <w:rsid w:val="001119D9"/>
    <w:rsid w:val="00111A13"/>
    <w:rsid w:val="00111AA3"/>
    <w:rsid w:val="00111F29"/>
    <w:rsid w:val="00111F40"/>
    <w:rsid w:val="001122D5"/>
    <w:rsid w:val="00112688"/>
    <w:rsid w:val="00113348"/>
    <w:rsid w:val="00113404"/>
    <w:rsid w:val="001134B4"/>
    <w:rsid w:val="00113DE8"/>
    <w:rsid w:val="0011424C"/>
    <w:rsid w:val="0011478A"/>
    <w:rsid w:val="001149C9"/>
    <w:rsid w:val="00114B56"/>
    <w:rsid w:val="00114B96"/>
    <w:rsid w:val="00114E47"/>
    <w:rsid w:val="00115123"/>
    <w:rsid w:val="00115A20"/>
    <w:rsid w:val="00115F66"/>
    <w:rsid w:val="00116647"/>
    <w:rsid w:val="00116A85"/>
    <w:rsid w:val="00116CA9"/>
    <w:rsid w:val="00116F84"/>
    <w:rsid w:val="00117BB9"/>
    <w:rsid w:val="00117D38"/>
    <w:rsid w:val="00117D7A"/>
    <w:rsid w:val="00120112"/>
    <w:rsid w:val="001201B0"/>
    <w:rsid w:val="00120221"/>
    <w:rsid w:val="00120BFC"/>
    <w:rsid w:val="00120EA1"/>
    <w:rsid w:val="00121789"/>
    <w:rsid w:val="0012181E"/>
    <w:rsid w:val="00122048"/>
    <w:rsid w:val="0012220C"/>
    <w:rsid w:val="001228A0"/>
    <w:rsid w:val="00122B7D"/>
    <w:rsid w:val="00122DEA"/>
    <w:rsid w:val="00123C48"/>
    <w:rsid w:val="00123EFF"/>
    <w:rsid w:val="001241F7"/>
    <w:rsid w:val="00124D1A"/>
    <w:rsid w:val="001251AF"/>
    <w:rsid w:val="0012554D"/>
    <w:rsid w:val="00125654"/>
    <w:rsid w:val="00125D0D"/>
    <w:rsid w:val="00125D9D"/>
    <w:rsid w:val="00125DC1"/>
    <w:rsid w:val="001263E8"/>
    <w:rsid w:val="001275FA"/>
    <w:rsid w:val="00127810"/>
    <w:rsid w:val="0012798A"/>
    <w:rsid w:val="001300A8"/>
    <w:rsid w:val="001301E6"/>
    <w:rsid w:val="001304F2"/>
    <w:rsid w:val="00130C4C"/>
    <w:rsid w:val="00130F93"/>
    <w:rsid w:val="001313EB"/>
    <w:rsid w:val="00131719"/>
    <w:rsid w:val="00131CCF"/>
    <w:rsid w:val="00131E80"/>
    <w:rsid w:val="0013222E"/>
    <w:rsid w:val="001322B2"/>
    <w:rsid w:val="001328D2"/>
    <w:rsid w:val="00132DE0"/>
    <w:rsid w:val="00133CE6"/>
    <w:rsid w:val="00133F1A"/>
    <w:rsid w:val="00134447"/>
    <w:rsid w:val="00134904"/>
    <w:rsid w:val="001349AB"/>
    <w:rsid w:val="00134F4E"/>
    <w:rsid w:val="00134FB0"/>
    <w:rsid w:val="001350AC"/>
    <w:rsid w:val="001352EC"/>
    <w:rsid w:val="0013543B"/>
    <w:rsid w:val="00135586"/>
    <w:rsid w:val="00135A2E"/>
    <w:rsid w:val="00135E0B"/>
    <w:rsid w:val="001361A8"/>
    <w:rsid w:val="001362EC"/>
    <w:rsid w:val="001365A5"/>
    <w:rsid w:val="001366B7"/>
    <w:rsid w:val="001368CC"/>
    <w:rsid w:val="00136AB1"/>
    <w:rsid w:val="00136E43"/>
    <w:rsid w:val="001372CA"/>
    <w:rsid w:val="00137AFD"/>
    <w:rsid w:val="00137EBB"/>
    <w:rsid w:val="0014012A"/>
    <w:rsid w:val="001405D6"/>
    <w:rsid w:val="00140AD8"/>
    <w:rsid w:val="00140BE4"/>
    <w:rsid w:val="00141130"/>
    <w:rsid w:val="001411DE"/>
    <w:rsid w:val="00141399"/>
    <w:rsid w:val="001414B1"/>
    <w:rsid w:val="00141962"/>
    <w:rsid w:val="00141A0B"/>
    <w:rsid w:val="00141AF4"/>
    <w:rsid w:val="00141F00"/>
    <w:rsid w:val="00142241"/>
    <w:rsid w:val="00142E09"/>
    <w:rsid w:val="0014377B"/>
    <w:rsid w:val="00143D3A"/>
    <w:rsid w:val="001442B4"/>
    <w:rsid w:val="00144D09"/>
    <w:rsid w:val="00145808"/>
    <w:rsid w:val="00145F65"/>
    <w:rsid w:val="001460E0"/>
    <w:rsid w:val="00146902"/>
    <w:rsid w:val="00146DFA"/>
    <w:rsid w:val="00147B68"/>
    <w:rsid w:val="00147BB3"/>
    <w:rsid w:val="0015018D"/>
    <w:rsid w:val="00150228"/>
    <w:rsid w:val="001502C3"/>
    <w:rsid w:val="001504E8"/>
    <w:rsid w:val="00150536"/>
    <w:rsid w:val="00151ADE"/>
    <w:rsid w:val="0015265A"/>
    <w:rsid w:val="00152C7A"/>
    <w:rsid w:val="00152D63"/>
    <w:rsid w:val="00152DCD"/>
    <w:rsid w:val="001533B2"/>
    <w:rsid w:val="001534CA"/>
    <w:rsid w:val="0015369A"/>
    <w:rsid w:val="0015386A"/>
    <w:rsid w:val="0015389D"/>
    <w:rsid w:val="00153E85"/>
    <w:rsid w:val="001540F9"/>
    <w:rsid w:val="001540FD"/>
    <w:rsid w:val="00154E90"/>
    <w:rsid w:val="001551C8"/>
    <w:rsid w:val="001553D8"/>
    <w:rsid w:val="001557A9"/>
    <w:rsid w:val="00155878"/>
    <w:rsid w:val="0015599D"/>
    <w:rsid w:val="00155A36"/>
    <w:rsid w:val="001569A5"/>
    <w:rsid w:val="00157236"/>
    <w:rsid w:val="001572AC"/>
    <w:rsid w:val="001572B1"/>
    <w:rsid w:val="001573F1"/>
    <w:rsid w:val="0015755C"/>
    <w:rsid w:val="001577CE"/>
    <w:rsid w:val="001600C9"/>
    <w:rsid w:val="00160308"/>
    <w:rsid w:val="001604E1"/>
    <w:rsid w:val="0016052B"/>
    <w:rsid w:val="00160625"/>
    <w:rsid w:val="00160957"/>
    <w:rsid w:val="00160B56"/>
    <w:rsid w:val="0016159C"/>
    <w:rsid w:val="00161833"/>
    <w:rsid w:val="00161D20"/>
    <w:rsid w:val="00161E62"/>
    <w:rsid w:val="00161F05"/>
    <w:rsid w:val="00162797"/>
    <w:rsid w:val="00162A20"/>
    <w:rsid w:val="00162C49"/>
    <w:rsid w:val="00163025"/>
    <w:rsid w:val="0016370B"/>
    <w:rsid w:val="00163B5C"/>
    <w:rsid w:val="0016487E"/>
    <w:rsid w:val="00164CD1"/>
    <w:rsid w:val="001655BD"/>
    <w:rsid w:val="00165810"/>
    <w:rsid w:val="00165A24"/>
    <w:rsid w:val="00165E36"/>
    <w:rsid w:val="0016614B"/>
    <w:rsid w:val="0016621C"/>
    <w:rsid w:val="001665FD"/>
    <w:rsid w:val="0016686D"/>
    <w:rsid w:val="00166D6D"/>
    <w:rsid w:val="001670F7"/>
    <w:rsid w:val="00167104"/>
    <w:rsid w:val="00167A72"/>
    <w:rsid w:val="00167E9B"/>
    <w:rsid w:val="0017080F"/>
    <w:rsid w:val="001708CB"/>
    <w:rsid w:val="00170972"/>
    <w:rsid w:val="00170BD4"/>
    <w:rsid w:val="001711E3"/>
    <w:rsid w:val="00171F36"/>
    <w:rsid w:val="00172464"/>
    <w:rsid w:val="00172600"/>
    <w:rsid w:val="00172614"/>
    <w:rsid w:val="00172672"/>
    <w:rsid w:val="00172913"/>
    <w:rsid w:val="00172AA4"/>
    <w:rsid w:val="0017308E"/>
    <w:rsid w:val="00173309"/>
    <w:rsid w:val="0017357E"/>
    <w:rsid w:val="001735A8"/>
    <w:rsid w:val="00173881"/>
    <w:rsid w:val="0017402E"/>
    <w:rsid w:val="001740E5"/>
    <w:rsid w:val="001741F4"/>
    <w:rsid w:val="00174587"/>
    <w:rsid w:val="0017474C"/>
    <w:rsid w:val="00174783"/>
    <w:rsid w:val="001747F1"/>
    <w:rsid w:val="00175CF4"/>
    <w:rsid w:val="0017600F"/>
    <w:rsid w:val="001763FA"/>
    <w:rsid w:val="001763FC"/>
    <w:rsid w:val="00176592"/>
    <w:rsid w:val="001768FD"/>
    <w:rsid w:val="00176A27"/>
    <w:rsid w:val="00176A60"/>
    <w:rsid w:val="00176B20"/>
    <w:rsid w:val="00176E7D"/>
    <w:rsid w:val="00177026"/>
    <w:rsid w:val="00177187"/>
    <w:rsid w:val="001773BC"/>
    <w:rsid w:val="001774E6"/>
    <w:rsid w:val="001779B8"/>
    <w:rsid w:val="00177F98"/>
    <w:rsid w:val="001801FD"/>
    <w:rsid w:val="00180887"/>
    <w:rsid w:val="00180A83"/>
    <w:rsid w:val="00180D65"/>
    <w:rsid w:val="001813AB"/>
    <w:rsid w:val="001819C6"/>
    <w:rsid w:val="00181B78"/>
    <w:rsid w:val="0018211C"/>
    <w:rsid w:val="001821F8"/>
    <w:rsid w:val="0018246A"/>
    <w:rsid w:val="00182BC8"/>
    <w:rsid w:val="00182CBE"/>
    <w:rsid w:val="00182EBE"/>
    <w:rsid w:val="001831B3"/>
    <w:rsid w:val="0018325D"/>
    <w:rsid w:val="0018334A"/>
    <w:rsid w:val="0018396A"/>
    <w:rsid w:val="00183A00"/>
    <w:rsid w:val="00183AB6"/>
    <w:rsid w:val="001845FA"/>
    <w:rsid w:val="00184DE9"/>
    <w:rsid w:val="00184E14"/>
    <w:rsid w:val="0018521A"/>
    <w:rsid w:val="0018522B"/>
    <w:rsid w:val="00185425"/>
    <w:rsid w:val="00185457"/>
    <w:rsid w:val="001854A8"/>
    <w:rsid w:val="001854BC"/>
    <w:rsid w:val="00185D40"/>
    <w:rsid w:val="00186293"/>
    <w:rsid w:val="00186C17"/>
    <w:rsid w:val="00187284"/>
    <w:rsid w:val="0018761A"/>
    <w:rsid w:val="0018787A"/>
    <w:rsid w:val="00187942"/>
    <w:rsid w:val="00187A73"/>
    <w:rsid w:val="00187FD1"/>
    <w:rsid w:val="00190180"/>
    <w:rsid w:val="001908C1"/>
    <w:rsid w:val="00190A43"/>
    <w:rsid w:val="00190D0B"/>
    <w:rsid w:val="00190FAC"/>
    <w:rsid w:val="001912FB"/>
    <w:rsid w:val="00191608"/>
    <w:rsid w:val="00191664"/>
    <w:rsid w:val="00192065"/>
    <w:rsid w:val="001924DD"/>
    <w:rsid w:val="00192922"/>
    <w:rsid w:val="00192BA5"/>
    <w:rsid w:val="00194085"/>
    <w:rsid w:val="001941AA"/>
    <w:rsid w:val="00194F73"/>
    <w:rsid w:val="001951D5"/>
    <w:rsid w:val="00195EC2"/>
    <w:rsid w:val="00195F99"/>
    <w:rsid w:val="00196889"/>
    <w:rsid w:val="00196BF1"/>
    <w:rsid w:val="00197041"/>
    <w:rsid w:val="001A016C"/>
    <w:rsid w:val="001A0422"/>
    <w:rsid w:val="001A0BEE"/>
    <w:rsid w:val="001A102F"/>
    <w:rsid w:val="001A1534"/>
    <w:rsid w:val="001A1A27"/>
    <w:rsid w:val="001A1A61"/>
    <w:rsid w:val="001A1ED0"/>
    <w:rsid w:val="001A1EFA"/>
    <w:rsid w:val="001A1FAC"/>
    <w:rsid w:val="001A1FC1"/>
    <w:rsid w:val="001A27EE"/>
    <w:rsid w:val="001A35A6"/>
    <w:rsid w:val="001A368A"/>
    <w:rsid w:val="001A3963"/>
    <w:rsid w:val="001A3BD3"/>
    <w:rsid w:val="001A41DF"/>
    <w:rsid w:val="001A43F5"/>
    <w:rsid w:val="001A4B66"/>
    <w:rsid w:val="001A4CA5"/>
    <w:rsid w:val="001A4DCD"/>
    <w:rsid w:val="001A4E0E"/>
    <w:rsid w:val="001A4E8C"/>
    <w:rsid w:val="001A4EF7"/>
    <w:rsid w:val="001A4F6E"/>
    <w:rsid w:val="001A51EB"/>
    <w:rsid w:val="001A5818"/>
    <w:rsid w:val="001A5A21"/>
    <w:rsid w:val="001A5A62"/>
    <w:rsid w:val="001A5ABD"/>
    <w:rsid w:val="001A5CE0"/>
    <w:rsid w:val="001A5CF7"/>
    <w:rsid w:val="001A60E2"/>
    <w:rsid w:val="001A69F0"/>
    <w:rsid w:val="001A75E7"/>
    <w:rsid w:val="001A79AA"/>
    <w:rsid w:val="001A7ACF"/>
    <w:rsid w:val="001A7C06"/>
    <w:rsid w:val="001A7C3B"/>
    <w:rsid w:val="001A7F95"/>
    <w:rsid w:val="001B07B0"/>
    <w:rsid w:val="001B083F"/>
    <w:rsid w:val="001B0992"/>
    <w:rsid w:val="001B0AC4"/>
    <w:rsid w:val="001B0D73"/>
    <w:rsid w:val="001B0E89"/>
    <w:rsid w:val="001B109A"/>
    <w:rsid w:val="001B1120"/>
    <w:rsid w:val="001B15E2"/>
    <w:rsid w:val="001B163A"/>
    <w:rsid w:val="001B22AA"/>
    <w:rsid w:val="001B253D"/>
    <w:rsid w:val="001B277C"/>
    <w:rsid w:val="001B277F"/>
    <w:rsid w:val="001B292B"/>
    <w:rsid w:val="001B2C6A"/>
    <w:rsid w:val="001B2F19"/>
    <w:rsid w:val="001B35B2"/>
    <w:rsid w:val="001B35ED"/>
    <w:rsid w:val="001B369D"/>
    <w:rsid w:val="001B4355"/>
    <w:rsid w:val="001B450E"/>
    <w:rsid w:val="001B46DB"/>
    <w:rsid w:val="001B4F75"/>
    <w:rsid w:val="001B517A"/>
    <w:rsid w:val="001B55FE"/>
    <w:rsid w:val="001B5DDB"/>
    <w:rsid w:val="001B62D3"/>
    <w:rsid w:val="001B663D"/>
    <w:rsid w:val="001B6640"/>
    <w:rsid w:val="001B7087"/>
    <w:rsid w:val="001B74F4"/>
    <w:rsid w:val="001B75DC"/>
    <w:rsid w:val="001B7B83"/>
    <w:rsid w:val="001C0136"/>
    <w:rsid w:val="001C09C5"/>
    <w:rsid w:val="001C0A10"/>
    <w:rsid w:val="001C0A6E"/>
    <w:rsid w:val="001C0AD1"/>
    <w:rsid w:val="001C0BCC"/>
    <w:rsid w:val="001C0CA9"/>
    <w:rsid w:val="001C0F5E"/>
    <w:rsid w:val="001C117D"/>
    <w:rsid w:val="001C120F"/>
    <w:rsid w:val="001C151F"/>
    <w:rsid w:val="001C1658"/>
    <w:rsid w:val="001C1F9C"/>
    <w:rsid w:val="001C2127"/>
    <w:rsid w:val="001C226A"/>
    <w:rsid w:val="001C236E"/>
    <w:rsid w:val="001C29E7"/>
    <w:rsid w:val="001C3119"/>
    <w:rsid w:val="001C32C6"/>
    <w:rsid w:val="001C3A1A"/>
    <w:rsid w:val="001C3AAE"/>
    <w:rsid w:val="001C3E2D"/>
    <w:rsid w:val="001C45BE"/>
    <w:rsid w:val="001C48C7"/>
    <w:rsid w:val="001C4A9E"/>
    <w:rsid w:val="001C5F84"/>
    <w:rsid w:val="001C674A"/>
    <w:rsid w:val="001C6CAB"/>
    <w:rsid w:val="001C6CC1"/>
    <w:rsid w:val="001C6EDD"/>
    <w:rsid w:val="001C7130"/>
    <w:rsid w:val="001C72FC"/>
    <w:rsid w:val="001C7B74"/>
    <w:rsid w:val="001C7E70"/>
    <w:rsid w:val="001D0068"/>
    <w:rsid w:val="001D01C6"/>
    <w:rsid w:val="001D092F"/>
    <w:rsid w:val="001D0EC7"/>
    <w:rsid w:val="001D1AEF"/>
    <w:rsid w:val="001D244E"/>
    <w:rsid w:val="001D24F1"/>
    <w:rsid w:val="001D286C"/>
    <w:rsid w:val="001D2AE0"/>
    <w:rsid w:val="001D3031"/>
    <w:rsid w:val="001D33B8"/>
    <w:rsid w:val="001D3897"/>
    <w:rsid w:val="001D3AD1"/>
    <w:rsid w:val="001D45D2"/>
    <w:rsid w:val="001D478B"/>
    <w:rsid w:val="001D4816"/>
    <w:rsid w:val="001D4970"/>
    <w:rsid w:val="001D5F02"/>
    <w:rsid w:val="001D5FA5"/>
    <w:rsid w:val="001D6178"/>
    <w:rsid w:val="001D6186"/>
    <w:rsid w:val="001D62AF"/>
    <w:rsid w:val="001D62CE"/>
    <w:rsid w:val="001D637E"/>
    <w:rsid w:val="001D6652"/>
    <w:rsid w:val="001D69E5"/>
    <w:rsid w:val="001D6B3D"/>
    <w:rsid w:val="001D6ED5"/>
    <w:rsid w:val="001D7104"/>
    <w:rsid w:val="001D79B3"/>
    <w:rsid w:val="001E00CD"/>
    <w:rsid w:val="001E0360"/>
    <w:rsid w:val="001E075F"/>
    <w:rsid w:val="001E0933"/>
    <w:rsid w:val="001E0E13"/>
    <w:rsid w:val="001E14CB"/>
    <w:rsid w:val="001E14E8"/>
    <w:rsid w:val="001E1627"/>
    <w:rsid w:val="001E18BD"/>
    <w:rsid w:val="001E1A7C"/>
    <w:rsid w:val="001E1DBA"/>
    <w:rsid w:val="001E1EF2"/>
    <w:rsid w:val="001E290B"/>
    <w:rsid w:val="001E385F"/>
    <w:rsid w:val="001E39E4"/>
    <w:rsid w:val="001E406B"/>
    <w:rsid w:val="001E45C5"/>
    <w:rsid w:val="001E45E7"/>
    <w:rsid w:val="001E490C"/>
    <w:rsid w:val="001E4B87"/>
    <w:rsid w:val="001E4C68"/>
    <w:rsid w:val="001E50FD"/>
    <w:rsid w:val="001E5310"/>
    <w:rsid w:val="001E5920"/>
    <w:rsid w:val="001E59DC"/>
    <w:rsid w:val="001E5DD7"/>
    <w:rsid w:val="001E5EEE"/>
    <w:rsid w:val="001E5F4A"/>
    <w:rsid w:val="001E6553"/>
    <w:rsid w:val="001E663D"/>
    <w:rsid w:val="001E7358"/>
    <w:rsid w:val="001E73F0"/>
    <w:rsid w:val="001E76C3"/>
    <w:rsid w:val="001E7837"/>
    <w:rsid w:val="001E7964"/>
    <w:rsid w:val="001E7C72"/>
    <w:rsid w:val="001E7EDD"/>
    <w:rsid w:val="001F02CD"/>
    <w:rsid w:val="001F04A4"/>
    <w:rsid w:val="001F0B7F"/>
    <w:rsid w:val="001F0CD0"/>
    <w:rsid w:val="001F0F22"/>
    <w:rsid w:val="001F0F71"/>
    <w:rsid w:val="001F1279"/>
    <w:rsid w:val="001F136E"/>
    <w:rsid w:val="001F15B1"/>
    <w:rsid w:val="001F19D1"/>
    <w:rsid w:val="001F1B69"/>
    <w:rsid w:val="001F1C8F"/>
    <w:rsid w:val="001F1D9A"/>
    <w:rsid w:val="001F2740"/>
    <w:rsid w:val="001F2C3A"/>
    <w:rsid w:val="001F2C6B"/>
    <w:rsid w:val="001F3108"/>
    <w:rsid w:val="001F3531"/>
    <w:rsid w:val="001F3696"/>
    <w:rsid w:val="001F3F85"/>
    <w:rsid w:val="001F42FF"/>
    <w:rsid w:val="001F44B4"/>
    <w:rsid w:val="001F44D3"/>
    <w:rsid w:val="001F4510"/>
    <w:rsid w:val="001F4BA5"/>
    <w:rsid w:val="001F58D3"/>
    <w:rsid w:val="001F59C6"/>
    <w:rsid w:val="001F60DA"/>
    <w:rsid w:val="001F65A4"/>
    <w:rsid w:val="001F65E0"/>
    <w:rsid w:val="001F6B53"/>
    <w:rsid w:val="001F6EE3"/>
    <w:rsid w:val="001F7362"/>
    <w:rsid w:val="001F7AE9"/>
    <w:rsid w:val="001F7CBF"/>
    <w:rsid w:val="001F7CFD"/>
    <w:rsid w:val="0020084F"/>
    <w:rsid w:val="002011D5"/>
    <w:rsid w:val="00201C2D"/>
    <w:rsid w:val="0020233B"/>
    <w:rsid w:val="002025F9"/>
    <w:rsid w:val="002026A1"/>
    <w:rsid w:val="00202E6B"/>
    <w:rsid w:val="00203367"/>
    <w:rsid w:val="00203C06"/>
    <w:rsid w:val="00204438"/>
    <w:rsid w:val="00204508"/>
    <w:rsid w:val="002048DD"/>
    <w:rsid w:val="00204A44"/>
    <w:rsid w:val="00204BFC"/>
    <w:rsid w:val="00204F6E"/>
    <w:rsid w:val="002054AD"/>
    <w:rsid w:val="00206147"/>
    <w:rsid w:val="002064F3"/>
    <w:rsid w:val="002069A8"/>
    <w:rsid w:val="00206B2B"/>
    <w:rsid w:val="00206C70"/>
    <w:rsid w:val="00206EE7"/>
    <w:rsid w:val="0020789A"/>
    <w:rsid w:val="00207A5B"/>
    <w:rsid w:val="00207C83"/>
    <w:rsid w:val="00210869"/>
    <w:rsid w:val="002116AD"/>
    <w:rsid w:val="00211999"/>
    <w:rsid w:val="002119E9"/>
    <w:rsid w:val="00211B44"/>
    <w:rsid w:val="00212012"/>
    <w:rsid w:val="002120A6"/>
    <w:rsid w:val="002122B8"/>
    <w:rsid w:val="002123A4"/>
    <w:rsid w:val="002126CD"/>
    <w:rsid w:val="00212A54"/>
    <w:rsid w:val="00212EC9"/>
    <w:rsid w:val="00213773"/>
    <w:rsid w:val="00213B0E"/>
    <w:rsid w:val="00213CBC"/>
    <w:rsid w:val="002141EC"/>
    <w:rsid w:val="002141FB"/>
    <w:rsid w:val="00214447"/>
    <w:rsid w:val="002146CA"/>
    <w:rsid w:val="002147D6"/>
    <w:rsid w:val="00214A2A"/>
    <w:rsid w:val="00214BEB"/>
    <w:rsid w:val="002154C2"/>
    <w:rsid w:val="0021575B"/>
    <w:rsid w:val="00215783"/>
    <w:rsid w:val="00215B9D"/>
    <w:rsid w:val="00215C91"/>
    <w:rsid w:val="0021669B"/>
    <w:rsid w:val="002166C7"/>
    <w:rsid w:val="00216709"/>
    <w:rsid w:val="00216876"/>
    <w:rsid w:val="002168C9"/>
    <w:rsid w:val="00217451"/>
    <w:rsid w:val="002200D2"/>
    <w:rsid w:val="0022018A"/>
    <w:rsid w:val="00220ADA"/>
    <w:rsid w:val="00220B7B"/>
    <w:rsid w:val="002212B8"/>
    <w:rsid w:val="0022180E"/>
    <w:rsid w:val="0022183F"/>
    <w:rsid w:val="00221B60"/>
    <w:rsid w:val="00221F75"/>
    <w:rsid w:val="002220BA"/>
    <w:rsid w:val="00222546"/>
    <w:rsid w:val="00222796"/>
    <w:rsid w:val="002227B3"/>
    <w:rsid w:val="002227F5"/>
    <w:rsid w:val="00222B97"/>
    <w:rsid w:val="00222CE3"/>
    <w:rsid w:val="002235D7"/>
    <w:rsid w:val="002239C4"/>
    <w:rsid w:val="00223DD5"/>
    <w:rsid w:val="00224617"/>
    <w:rsid w:val="0022461B"/>
    <w:rsid w:val="0022499E"/>
    <w:rsid w:val="002251F3"/>
    <w:rsid w:val="00225591"/>
    <w:rsid w:val="00225690"/>
    <w:rsid w:val="0022574F"/>
    <w:rsid w:val="00225910"/>
    <w:rsid w:val="0022593A"/>
    <w:rsid w:val="00225B52"/>
    <w:rsid w:val="00225CE3"/>
    <w:rsid w:val="00225D3F"/>
    <w:rsid w:val="002260D7"/>
    <w:rsid w:val="00226496"/>
    <w:rsid w:val="00226B17"/>
    <w:rsid w:val="00226E1C"/>
    <w:rsid w:val="0022712B"/>
    <w:rsid w:val="002273DB"/>
    <w:rsid w:val="0022740B"/>
    <w:rsid w:val="002276A4"/>
    <w:rsid w:val="00227843"/>
    <w:rsid w:val="00227A99"/>
    <w:rsid w:val="00227C8B"/>
    <w:rsid w:val="00230A44"/>
    <w:rsid w:val="00230A52"/>
    <w:rsid w:val="00230FA5"/>
    <w:rsid w:val="00231131"/>
    <w:rsid w:val="0023170E"/>
    <w:rsid w:val="00231839"/>
    <w:rsid w:val="00232349"/>
    <w:rsid w:val="00232371"/>
    <w:rsid w:val="00232423"/>
    <w:rsid w:val="0023254C"/>
    <w:rsid w:val="0023262B"/>
    <w:rsid w:val="00232A4E"/>
    <w:rsid w:val="0023307F"/>
    <w:rsid w:val="00233A7D"/>
    <w:rsid w:val="00234035"/>
    <w:rsid w:val="002346C6"/>
    <w:rsid w:val="0023476D"/>
    <w:rsid w:val="0023482B"/>
    <w:rsid w:val="0023482C"/>
    <w:rsid w:val="00234AA4"/>
    <w:rsid w:val="00234C7F"/>
    <w:rsid w:val="00234E62"/>
    <w:rsid w:val="00234F8F"/>
    <w:rsid w:val="00235AD3"/>
    <w:rsid w:val="00236089"/>
    <w:rsid w:val="0023658F"/>
    <w:rsid w:val="00236872"/>
    <w:rsid w:val="00236890"/>
    <w:rsid w:val="002368C0"/>
    <w:rsid w:val="00236AA1"/>
    <w:rsid w:val="00236AC0"/>
    <w:rsid w:val="00236CC2"/>
    <w:rsid w:val="00236CDE"/>
    <w:rsid w:val="0023763A"/>
    <w:rsid w:val="002376AC"/>
    <w:rsid w:val="00237D7D"/>
    <w:rsid w:val="00237EC5"/>
    <w:rsid w:val="002404D1"/>
    <w:rsid w:val="002405C8"/>
    <w:rsid w:val="002406DF"/>
    <w:rsid w:val="00240ECB"/>
    <w:rsid w:val="002415DA"/>
    <w:rsid w:val="00241857"/>
    <w:rsid w:val="00241CD2"/>
    <w:rsid w:val="0024285E"/>
    <w:rsid w:val="00242997"/>
    <w:rsid w:val="00242F79"/>
    <w:rsid w:val="00242FA8"/>
    <w:rsid w:val="0024307E"/>
    <w:rsid w:val="0024310E"/>
    <w:rsid w:val="00243161"/>
    <w:rsid w:val="00243204"/>
    <w:rsid w:val="00243447"/>
    <w:rsid w:val="0024393A"/>
    <w:rsid w:val="00243AC5"/>
    <w:rsid w:val="00243F11"/>
    <w:rsid w:val="0024405D"/>
    <w:rsid w:val="00244317"/>
    <w:rsid w:val="00244516"/>
    <w:rsid w:val="00244745"/>
    <w:rsid w:val="00244A0C"/>
    <w:rsid w:val="00244CF8"/>
    <w:rsid w:val="00245015"/>
    <w:rsid w:val="002454F0"/>
    <w:rsid w:val="002456C9"/>
    <w:rsid w:val="002456FB"/>
    <w:rsid w:val="00245B9E"/>
    <w:rsid w:val="002462AF"/>
    <w:rsid w:val="002465AC"/>
    <w:rsid w:val="002465EC"/>
    <w:rsid w:val="00246614"/>
    <w:rsid w:val="00246907"/>
    <w:rsid w:val="00246A93"/>
    <w:rsid w:val="00246C0E"/>
    <w:rsid w:val="00246C85"/>
    <w:rsid w:val="00246EC9"/>
    <w:rsid w:val="00246FE9"/>
    <w:rsid w:val="00247130"/>
    <w:rsid w:val="0024723E"/>
    <w:rsid w:val="00247760"/>
    <w:rsid w:val="002477A7"/>
    <w:rsid w:val="00247D26"/>
    <w:rsid w:val="00247E6F"/>
    <w:rsid w:val="00247FD9"/>
    <w:rsid w:val="0025003A"/>
    <w:rsid w:val="00250260"/>
    <w:rsid w:val="00250525"/>
    <w:rsid w:val="0025095E"/>
    <w:rsid w:val="00250FD5"/>
    <w:rsid w:val="00251167"/>
    <w:rsid w:val="002511BA"/>
    <w:rsid w:val="00251A55"/>
    <w:rsid w:val="00251BA5"/>
    <w:rsid w:val="00252682"/>
    <w:rsid w:val="002526B9"/>
    <w:rsid w:val="00252DD3"/>
    <w:rsid w:val="0025338F"/>
    <w:rsid w:val="002533B7"/>
    <w:rsid w:val="0025394F"/>
    <w:rsid w:val="002539AA"/>
    <w:rsid w:val="00253B15"/>
    <w:rsid w:val="00253B97"/>
    <w:rsid w:val="00253F71"/>
    <w:rsid w:val="002544CB"/>
    <w:rsid w:val="00254724"/>
    <w:rsid w:val="00255BAA"/>
    <w:rsid w:val="00255D8E"/>
    <w:rsid w:val="0025607F"/>
    <w:rsid w:val="0025646F"/>
    <w:rsid w:val="00256584"/>
    <w:rsid w:val="00256C48"/>
    <w:rsid w:val="00256D20"/>
    <w:rsid w:val="00256ED6"/>
    <w:rsid w:val="00256EF8"/>
    <w:rsid w:val="002570D5"/>
    <w:rsid w:val="00257177"/>
    <w:rsid w:val="00257305"/>
    <w:rsid w:val="00257730"/>
    <w:rsid w:val="00257803"/>
    <w:rsid w:val="00257B74"/>
    <w:rsid w:val="00257CD8"/>
    <w:rsid w:val="00257FDE"/>
    <w:rsid w:val="0026037B"/>
    <w:rsid w:val="002604FD"/>
    <w:rsid w:val="00260F56"/>
    <w:rsid w:val="002610D8"/>
    <w:rsid w:val="00261A6C"/>
    <w:rsid w:val="002629E2"/>
    <w:rsid w:val="00262BA8"/>
    <w:rsid w:val="00262BC8"/>
    <w:rsid w:val="002636D4"/>
    <w:rsid w:val="002641D9"/>
    <w:rsid w:val="0026425A"/>
    <w:rsid w:val="002643C5"/>
    <w:rsid w:val="00264917"/>
    <w:rsid w:val="00264D97"/>
    <w:rsid w:val="002651EC"/>
    <w:rsid w:val="00265DC2"/>
    <w:rsid w:val="002660A9"/>
    <w:rsid w:val="0026638C"/>
    <w:rsid w:val="00266F00"/>
    <w:rsid w:val="002670EF"/>
    <w:rsid w:val="002671A2"/>
    <w:rsid w:val="002672C2"/>
    <w:rsid w:val="00267A38"/>
    <w:rsid w:val="00267EE2"/>
    <w:rsid w:val="00267F5F"/>
    <w:rsid w:val="002702F4"/>
    <w:rsid w:val="00270965"/>
    <w:rsid w:val="00270A01"/>
    <w:rsid w:val="00270EC6"/>
    <w:rsid w:val="002718FB"/>
    <w:rsid w:val="00271E5D"/>
    <w:rsid w:val="00272082"/>
    <w:rsid w:val="002720FE"/>
    <w:rsid w:val="002725DF"/>
    <w:rsid w:val="00272C8F"/>
    <w:rsid w:val="00273012"/>
    <w:rsid w:val="002731BB"/>
    <w:rsid w:val="0027349D"/>
    <w:rsid w:val="00273516"/>
    <w:rsid w:val="002736BC"/>
    <w:rsid w:val="00273985"/>
    <w:rsid w:val="00273B82"/>
    <w:rsid w:val="00273E7A"/>
    <w:rsid w:val="00274372"/>
    <w:rsid w:val="0027472E"/>
    <w:rsid w:val="0027475A"/>
    <w:rsid w:val="00274E9A"/>
    <w:rsid w:val="00274F5F"/>
    <w:rsid w:val="0027559C"/>
    <w:rsid w:val="00275F56"/>
    <w:rsid w:val="002765B7"/>
    <w:rsid w:val="00276EAA"/>
    <w:rsid w:val="0027735F"/>
    <w:rsid w:val="00277713"/>
    <w:rsid w:val="00277DBC"/>
    <w:rsid w:val="00277F64"/>
    <w:rsid w:val="00280550"/>
    <w:rsid w:val="00281063"/>
    <w:rsid w:val="00281676"/>
    <w:rsid w:val="00281C41"/>
    <w:rsid w:val="00281E32"/>
    <w:rsid w:val="002823B9"/>
    <w:rsid w:val="00282479"/>
    <w:rsid w:val="0028276E"/>
    <w:rsid w:val="002827F3"/>
    <w:rsid w:val="002829BD"/>
    <w:rsid w:val="00282B3E"/>
    <w:rsid w:val="00282C1F"/>
    <w:rsid w:val="00282C6C"/>
    <w:rsid w:val="002838A6"/>
    <w:rsid w:val="00283B7F"/>
    <w:rsid w:val="00283EF6"/>
    <w:rsid w:val="0028468D"/>
    <w:rsid w:val="0028470C"/>
    <w:rsid w:val="00284B5F"/>
    <w:rsid w:val="00284EAE"/>
    <w:rsid w:val="0028560C"/>
    <w:rsid w:val="00285879"/>
    <w:rsid w:val="0028596B"/>
    <w:rsid w:val="00285FB9"/>
    <w:rsid w:val="00286219"/>
    <w:rsid w:val="00286579"/>
    <w:rsid w:val="002866AD"/>
    <w:rsid w:val="00286A03"/>
    <w:rsid w:val="00287514"/>
    <w:rsid w:val="0028791B"/>
    <w:rsid w:val="00287C57"/>
    <w:rsid w:val="00287E44"/>
    <w:rsid w:val="00287F79"/>
    <w:rsid w:val="00290044"/>
    <w:rsid w:val="002900A9"/>
    <w:rsid w:val="00290C43"/>
    <w:rsid w:val="00290C90"/>
    <w:rsid w:val="00291260"/>
    <w:rsid w:val="002916DB"/>
    <w:rsid w:val="0029190A"/>
    <w:rsid w:val="00292220"/>
    <w:rsid w:val="00293047"/>
    <w:rsid w:val="00293271"/>
    <w:rsid w:val="00293422"/>
    <w:rsid w:val="00293587"/>
    <w:rsid w:val="00293896"/>
    <w:rsid w:val="00293C63"/>
    <w:rsid w:val="00293CFE"/>
    <w:rsid w:val="00293D08"/>
    <w:rsid w:val="00293ED1"/>
    <w:rsid w:val="00293F52"/>
    <w:rsid w:val="00294214"/>
    <w:rsid w:val="002949F6"/>
    <w:rsid w:val="00294A06"/>
    <w:rsid w:val="00294FFB"/>
    <w:rsid w:val="002954FD"/>
    <w:rsid w:val="002958FA"/>
    <w:rsid w:val="00295D3B"/>
    <w:rsid w:val="00296242"/>
    <w:rsid w:val="0029627F"/>
    <w:rsid w:val="002963EC"/>
    <w:rsid w:val="0029653E"/>
    <w:rsid w:val="00296CE6"/>
    <w:rsid w:val="002973DF"/>
    <w:rsid w:val="00297D6A"/>
    <w:rsid w:val="002A0190"/>
    <w:rsid w:val="002A0983"/>
    <w:rsid w:val="002A0BF5"/>
    <w:rsid w:val="002A1128"/>
    <w:rsid w:val="002A158C"/>
    <w:rsid w:val="002A1739"/>
    <w:rsid w:val="002A1C9E"/>
    <w:rsid w:val="002A2262"/>
    <w:rsid w:val="002A24EB"/>
    <w:rsid w:val="002A2C3F"/>
    <w:rsid w:val="002A2C5E"/>
    <w:rsid w:val="002A2D66"/>
    <w:rsid w:val="002A4206"/>
    <w:rsid w:val="002A428E"/>
    <w:rsid w:val="002A432F"/>
    <w:rsid w:val="002A46FA"/>
    <w:rsid w:val="002A4916"/>
    <w:rsid w:val="002A5227"/>
    <w:rsid w:val="002A53C5"/>
    <w:rsid w:val="002A57BC"/>
    <w:rsid w:val="002A581C"/>
    <w:rsid w:val="002A5DDF"/>
    <w:rsid w:val="002A7063"/>
    <w:rsid w:val="002B001D"/>
    <w:rsid w:val="002B00FE"/>
    <w:rsid w:val="002B0E27"/>
    <w:rsid w:val="002B10B6"/>
    <w:rsid w:val="002B10D3"/>
    <w:rsid w:val="002B1113"/>
    <w:rsid w:val="002B14CA"/>
    <w:rsid w:val="002B1867"/>
    <w:rsid w:val="002B1BD1"/>
    <w:rsid w:val="002B1EA3"/>
    <w:rsid w:val="002B2A55"/>
    <w:rsid w:val="002B2DA9"/>
    <w:rsid w:val="002B30C8"/>
    <w:rsid w:val="002B31FA"/>
    <w:rsid w:val="002B33D5"/>
    <w:rsid w:val="002B3434"/>
    <w:rsid w:val="002B3A06"/>
    <w:rsid w:val="002B3C46"/>
    <w:rsid w:val="002B4552"/>
    <w:rsid w:val="002B47CB"/>
    <w:rsid w:val="002B4C84"/>
    <w:rsid w:val="002B55DA"/>
    <w:rsid w:val="002B5746"/>
    <w:rsid w:val="002B5F21"/>
    <w:rsid w:val="002B63D3"/>
    <w:rsid w:val="002B6815"/>
    <w:rsid w:val="002B6897"/>
    <w:rsid w:val="002B6AB1"/>
    <w:rsid w:val="002B6F10"/>
    <w:rsid w:val="002B71D1"/>
    <w:rsid w:val="002B78CF"/>
    <w:rsid w:val="002B7ECC"/>
    <w:rsid w:val="002C0144"/>
    <w:rsid w:val="002C06C5"/>
    <w:rsid w:val="002C0CAC"/>
    <w:rsid w:val="002C1475"/>
    <w:rsid w:val="002C1F28"/>
    <w:rsid w:val="002C23CF"/>
    <w:rsid w:val="002C254B"/>
    <w:rsid w:val="002C25DE"/>
    <w:rsid w:val="002C27E8"/>
    <w:rsid w:val="002C2ACB"/>
    <w:rsid w:val="002C2F60"/>
    <w:rsid w:val="002C373F"/>
    <w:rsid w:val="002C41CB"/>
    <w:rsid w:val="002C47E2"/>
    <w:rsid w:val="002C5C58"/>
    <w:rsid w:val="002C61B5"/>
    <w:rsid w:val="002C6A1A"/>
    <w:rsid w:val="002C6B67"/>
    <w:rsid w:val="002C73EE"/>
    <w:rsid w:val="002C7660"/>
    <w:rsid w:val="002C7718"/>
    <w:rsid w:val="002C77DB"/>
    <w:rsid w:val="002C77F7"/>
    <w:rsid w:val="002C7936"/>
    <w:rsid w:val="002C7CD4"/>
    <w:rsid w:val="002D0047"/>
    <w:rsid w:val="002D0321"/>
    <w:rsid w:val="002D06A5"/>
    <w:rsid w:val="002D0E7A"/>
    <w:rsid w:val="002D155B"/>
    <w:rsid w:val="002D1A9A"/>
    <w:rsid w:val="002D1AD3"/>
    <w:rsid w:val="002D2936"/>
    <w:rsid w:val="002D3840"/>
    <w:rsid w:val="002D3E7D"/>
    <w:rsid w:val="002D40A5"/>
    <w:rsid w:val="002D47E5"/>
    <w:rsid w:val="002D48E1"/>
    <w:rsid w:val="002D4DF7"/>
    <w:rsid w:val="002D5847"/>
    <w:rsid w:val="002D5DF1"/>
    <w:rsid w:val="002D61C8"/>
    <w:rsid w:val="002D629E"/>
    <w:rsid w:val="002D6E9A"/>
    <w:rsid w:val="002D6F57"/>
    <w:rsid w:val="002D726B"/>
    <w:rsid w:val="002D745A"/>
    <w:rsid w:val="002D75DB"/>
    <w:rsid w:val="002D7F19"/>
    <w:rsid w:val="002E0067"/>
    <w:rsid w:val="002E02D0"/>
    <w:rsid w:val="002E0443"/>
    <w:rsid w:val="002E0489"/>
    <w:rsid w:val="002E04C0"/>
    <w:rsid w:val="002E0544"/>
    <w:rsid w:val="002E0981"/>
    <w:rsid w:val="002E11E8"/>
    <w:rsid w:val="002E1DF4"/>
    <w:rsid w:val="002E23E1"/>
    <w:rsid w:val="002E2C3B"/>
    <w:rsid w:val="002E3C37"/>
    <w:rsid w:val="002E3CD0"/>
    <w:rsid w:val="002E3DBE"/>
    <w:rsid w:val="002E3FB6"/>
    <w:rsid w:val="002E4BA7"/>
    <w:rsid w:val="002E4D3D"/>
    <w:rsid w:val="002E4DB5"/>
    <w:rsid w:val="002E4DD1"/>
    <w:rsid w:val="002E5CA7"/>
    <w:rsid w:val="002E60BC"/>
    <w:rsid w:val="002E6377"/>
    <w:rsid w:val="002E64C3"/>
    <w:rsid w:val="002E668B"/>
    <w:rsid w:val="002E6EE3"/>
    <w:rsid w:val="002E7113"/>
    <w:rsid w:val="002E71E8"/>
    <w:rsid w:val="002E7235"/>
    <w:rsid w:val="002E7822"/>
    <w:rsid w:val="002E7C80"/>
    <w:rsid w:val="002E7DEA"/>
    <w:rsid w:val="002F01B0"/>
    <w:rsid w:val="002F024B"/>
    <w:rsid w:val="002F0276"/>
    <w:rsid w:val="002F039E"/>
    <w:rsid w:val="002F10E7"/>
    <w:rsid w:val="002F11F9"/>
    <w:rsid w:val="002F1274"/>
    <w:rsid w:val="002F13E0"/>
    <w:rsid w:val="002F1402"/>
    <w:rsid w:val="002F16CB"/>
    <w:rsid w:val="002F1742"/>
    <w:rsid w:val="002F197C"/>
    <w:rsid w:val="002F1AB0"/>
    <w:rsid w:val="002F238B"/>
    <w:rsid w:val="002F2626"/>
    <w:rsid w:val="002F2799"/>
    <w:rsid w:val="002F3038"/>
    <w:rsid w:val="002F3172"/>
    <w:rsid w:val="002F3C64"/>
    <w:rsid w:val="002F4431"/>
    <w:rsid w:val="002F4687"/>
    <w:rsid w:val="002F47E7"/>
    <w:rsid w:val="002F510D"/>
    <w:rsid w:val="002F5412"/>
    <w:rsid w:val="002F5421"/>
    <w:rsid w:val="002F5F61"/>
    <w:rsid w:val="002F63E6"/>
    <w:rsid w:val="002F6845"/>
    <w:rsid w:val="002F710A"/>
    <w:rsid w:val="002F7122"/>
    <w:rsid w:val="002F742D"/>
    <w:rsid w:val="002F7729"/>
    <w:rsid w:val="002F794D"/>
    <w:rsid w:val="00300081"/>
    <w:rsid w:val="0030023E"/>
    <w:rsid w:val="00300266"/>
    <w:rsid w:val="0030059B"/>
    <w:rsid w:val="00300812"/>
    <w:rsid w:val="0030094D"/>
    <w:rsid w:val="00300D44"/>
    <w:rsid w:val="00300FC5"/>
    <w:rsid w:val="00301277"/>
    <w:rsid w:val="00301371"/>
    <w:rsid w:val="00301837"/>
    <w:rsid w:val="003019CD"/>
    <w:rsid w:val="00302DA3"/>
    <w:rsid w:val="00302EED"/>
    <w:rsid w:val="00303153"/>
    <w:rsid w:val="0030341B"/>
    <w:rsid w:val="003034D2"/>
    <w:rsid w:val="0030373E"/>
    <w:rsid w:val="00303A1B"/>
    <w:rsid w:val="003045BE"/>
    <w:rsid w:val="00304E8C"/>
    <w:rsid w:val="00305204"/>
    <w:rsid w:val="003052CB"/>
    <w:rsid w:val="003054E0"/>
    <w:rsid w:val="00305F09"/>
    <w:rsid w:val="00305F53"/>
    <w:rsid w:val="003060F3"/>
    <w:rsid w:val="0030612A"/>
    <w:rsid w:val="003068EC"/>
    <w:rsid w:val="00306C01"/>
    <w:rsid w:val="0030759B"/>
    <w:rsid w:val="003076C4"/>
    <w:rsid w:val="003079A6"/>
    <w:rsid w:val="00307FC9"/>
    <w:rsid w:val="003106C8"/>
    <w:rsid w:val="00310E3F"/>
    <w:rsid w:val="00311270"/>
    <w:rsid w:val="0031175D"/>
    <w:rsid w:val="00311800"/>
    <w:rsid w:val="00311927"/>
    <w:rsid w:val="003119DD"/>
    <w:rsid w:val="00312297"/>
    <w:rsid w:val="003124C8"/>
    <w:rsid w:val="00312C70"/>
    <w:rsid w:val="00312F13"/>
    <w:rsid w:val="00313367"/>
    <w:rsid w:val="0031354F"/>
    <w:rsid w:val="00313C4B"/>
    <w:rsid w:val="00314614"/>
    <w:rsid w:val="00314739"/>
    <w:rsid w:val="00314773"/>
    <w:rsid w:val="003149C2"/>
    <w:rsid w:val="00314F8A"/>
    <w:rsid w:val="003151F3"/>
    <w:rsid w:val="003152FA"/>
    <w:rsid w:val="003154DB"/>
    <w:rsid w:val="003156BC"/>
    <w:rsid w:val="0031607F"/>
    <w:rsid w:val="00316198"/>
    <w:rsid w:val="003162A4"/>
    <w:rsid w:val="00316779"/>
    <w:rsid w:val="00316A45"/>
    <w:rsid w:val="00316C18"/>
    <w:rsid w:val="00316C5F"/>
    <w:rsid w:val="00316C7C"/>
    <w:rsid w:val="00316CA1"/>
    <w:rsid w:val="003170A0"/>
    <w:rsid w:val="00317AB7"/>
    <w:rsid w:val="00317DA5"/>
    <w:rsid w:val="003201D0"/>
    <w:rsid w:val="003205E0"/>
    <w:rsid w:val="0032083C"/>
    <w:rsid w:val="003211D6"/>
    <w:rsid w:val="00321386"/>
    <w:rsid w:val="00321788"/>
    <w:rsid w:val="00321848"/>
    <w:rsid w:val="00321AF7"/>
    <w:rsid w:val="00321CB3"/>
    <w:rsid w:val="00321F54"/>
    <w:rsid w:val="00322341"/>
    <w:rsid w:val="0032345B"/>
    <w:rsid w:val="003235FE"/>
    <w:rsid w:val="003238EE"/>
    <w:rsid w:val="00324FF5"/>
    <w:rsid w:val="003256A0"/>
    <w:rsid w:val="00325BAB"/>
    <w:rsid w:val="003265DE"/>
    <w:rsid w:val="00326A08"/>
    <w:rsid w:val="003273D2"/>
    <w:rsid w:val="003275D6"/>
    <w:rsid w:val="0032761B"/>
    <w:rsid w:val="0032767E"/>
    <w:rsid w:val="003277C6"/>
    <w:rsid w:val="00327845"/>
    <w:rsid w:val="0032788D"/>
    <w:rsid w:val="00327B0E"/>
    <w:rsid w:val="003302CF"/>
    <w:rsid w:val="00330559"/>
    <w:rsid w:val="00330B86"/>
    <w:rsid w:val="00330DB5"/>
    <w:rsid w:val="00331306"/>
    <w:rsid w:val="00331659"/>
    <w:rsid w:val="003319C5"/>
    <w:rsid w:val="00331A58"/>
    <w:rsid w:val="003320F9"/>
    <w:rsid w:val="0033262D"/>
    <w:rsid w:val="003327BD"/>
    <w:rsid w:val="00332CD4"/>
    <w:rsid w:val="003338EB"/>
    <w:rsid w:val="00333D21"/>
    <w:rsid w:val="00334446"/>
    <w:rsid w:val="0033444C"/>
    <w:rsid w:val="00334725"/>
    <w:rsid w:val="00334739"/>
    <w:rsid w:val="00334A38"/>
    <w:rsid w:val="00334AF1"/>
    <w:rsid w:val="003353D5"/>
    <w:rsid w:val="003354CA"/>
    <w:rsid w:val="00335A53"/>
    <w:rsid w:val="00337311"/>
    <w:rsid w:val="003379A4"/>
    <w:rsid w:val="00337BB0"/>
    <w:rsid w:val="00337CB6"/>
    <w:rsid w:val="003403AE"/>
    <w:rsid w:val="003405B9"/>
    <w:rsid w:val="00340913"/>
    <w:rsid w:val="00340951"/>
    <w:rsid w:val="003409BD"/>
    <w:rsid w:val="00340F65"/>
    <w:rsid w:val="00341007"/>
    <w:rsid w:val="00341008"/>
    <w:rsid w:val="0034111B"/>
    <w:rsid w:val="00342559"/>
    <w:rsid w:val="00342D1A"/>
    <w:rsid w:val="00343333"/>
    <w:rsid w:val="0034339B"/>
    <w:rsid w:val="00343860"/>
    <w:rsid w:val="00343AB5"/>
    <w:rsid w:val="00343CCF"/>
    <w:rsid w:val="0034438F"/>
    <w:rsid w:val="00344BD5"/>
    <w:rsid w:val="00344CEF"/>
    <w:rsid w:val="00344F44"/>
    <w:rsid w:val="0034511C"/>
    <w:rsid w:val="00345191"/>
    <w:rsid w:val="0034550A"/>
    <w:rsid w:val="00345B7B"/>
    <w:rsid w:val="00345C93"/>
    <w:rsid w:val="00345F83"/>
    <w:rsid w:val="0034620C"/>
    <w:rsid w:val="00346579"/>
    <w:rsid w:val="003467A0"/>
    <w:rsid w:val="00346C50"/>
    <w:rsid w:val="00346F98"/>
    <w:rsid w:val="003474B3"/>
    <w:rsid w:val="003475BA"/>
    <w:rsid w:val="00347A1B"/>
    <w:rsid w:val="00347CA3"/>
    <w:rsid w:val="00347F9F"/>
    <w:rsid w:val="0035094C"/>
    <w:rsid w:val="00351032"/>
    <w:rsid w:val="0035149A"/>
    <w:rsid w:val="00351668"/>
    <w:rsid w:val="00352775"/>
    <w:rsid w:val="00352F14"/>
    <w:rsid w:val="003530B3"/>
    <w:rsid w:val="003532DF"/>
    <w:rsid w:val="00353F13"/>
    <w:rsid w:val="003546CD"/>
    <w:rsid w:val="003549E9"/>
    <w:rsid w:val="003552BE"/>
    <w:rsid w:val="0035546F"/>
    <w:rsid w:val="003554BD"/>
    <w:rsid w:val="003554CE"/>
    <w:rsid w:val="00355A25"/>
    <w:rsid w:val="003561ED"/>
    <w:rsid w:val="00356586"/>
    <w:rsid w:val="00356792"/>
    <w:rsid w:val="00356C59"/>
    <w:rsid w:val="00356DA5"/>
    <w:rsid w:val="003571E2"/>
    <w:rsid w:val="00360107"/>
    <w:rsid w:val="00360545"/>
    <w:rsid w:val="00360A82"/>
    <w:rsid w:val="00361062"/>
    <w:rsid w:val="003610F5"/>
    <w:rsid w:val="003616F4"/>
    <w:rsid w:val="00361DE0"/>
    <w:rsid w:val="003628E9"/>
    <w:rsid w:val="00362B5E"/>
    <w:rsid w:val="003638E9"/>
    <w:rsid w:val="003641CC"/>
    <w:rsid w:val="00364298"/>
    <w:rsid w:val="003643A5"/>
    <w:rsid w:val="0036443D"/>
    <w:rsid w:val="003644CA"/>
    <w:rsid w:val="00364716"/>
    <w:rsid w:val="0036480C"/>
    <w:rsid w:val="00364D97"/>
    <w:rsid w:val="003652A3"/>
    <w:rsid w:val="0036533F"/>
    <w:rsid w:val="00365370"/>
    <w:rsid w:val="003661C9"/>
    <w:rsid w:val="0036693A"/>
    <w:rsid w:val="00366AFA"/>
    <w:rsid w:val="00366C31"/>
    <w:rsid w:val="00366E4E"/>
    <w:rsid w:val="003676E5"/>
    <w:rsid w:val="003676EA"/>
    <w:rsid w:val="00367886"/>
    <w:rsid w:val="00367AD9"/>
    <w:rsid w:val="00367CC7"/>
    <w:rsid w:val="00370219"/>
    <w:rsid w:val="0037051E"/>
    <w:rsid w:val="00370859"/>
    <w:rsid w:val="00370C6F"/>
    <w:rsid w:val="00370DE5"/>
    <w:rsid w:val="00371025"/>
    <w:rsid w:val="00371208"/>
    <w:rsid w:val="003718D9"/>
    <w:rsid w:val="0037207D"/>
    <w:rsid w:val="00372389"/>
    <w:rsid w:val="00372564"/>
    <w:rsid w:val="00372644"/>
    <w:rsid w:val="0037334A"/>
    <w:rsid w:val="003734B3"/>
    <w:rsid w:val="00373D8A"/>
    <w:rsid w:val="0037443B"/>
    <w:rsid w:val="00374D3E"/>
    <w:rsid w:val="0037525E"/>
    <w:rsid w:val="00375820"/>
    <w:rsid w:val="00375892"/>
    <w:rsid w:val="00375B14"/>
    <w:rsid w:val="00375C94"/>
    <w:rsid w:val="00375D85"/>
    <w:rsid w:val="00375E50"/>
    <w:rsid w:val="003760FD"/>
    <w:rsid w:val="003769D5"/>
    <w:rsid w:val="00376A9C"/>
    <w:rsid w:val="00377475"/>
    <w:rsid w:val="003777D6"/>
    <w:rsid w:val="00377A8C"/>
    <w:rsid w:val="00380027"/>
    <w:rsid w:val="0038053C"/>
    <w:rsid w:val="0038054C"/>
    <w:rsid w:val="0038061C"/>
    <w:rsid w:val="00381137"/>
    <w:rsid w:val="00381168"/>
    <w:rsid w:val="00381BE5"/>
    <w:rsid w:val="00381C5C"/>
    <w:rsid w:val="00381D06"/>
    <w:rsid w:val="00381E3D"/>
    <w:rsid w:val="003820DA"/>
    <w:rsid w:val="003825F4"/>
    <w:rsid w:val="00383081"/>
    <w:rsid w:val="00383110"/>
    <w:rsid w:val="00383181"/>
    <w:rsid w:val="003831C2"/>
    <w:rsid w:val="00383338"/>
    <w:rsid w:val="0038339B"/>
    <w:rsid w:val="0038369B"/>
    <w:rsid w:val="00383701"/>
    <w:rsid w:val="00383746"/>
    <w:rsid w:val="003837F6"/>
    <w:rsid w:val="00383BC1"/>
    <w:rsid w:val="00383D12"/>
    <w:rsid w:val="003840B4"/>
    <w:rsid w:val="00384187"/>
    <w:rsid w:val="0038458A"/>
    <w:rsid w:val="00384701"/>
    <w:rsid w:val="00384744"/>
    <w:rsid w:val="00384900"/>
    <w:rsid w:val="00384A8E"/>
    <w:rsid w:val="00384D8F"/>
    <w:rsid w:val="00384DCE"/>
    <w:rsid w:val="00384EF8"/>
    <w:rsid w:val="00385547"/>
    <w:rsid w:val="00385B1A"/>
    <w:rsid w:val="003864B1"/>
    <w:rsid w:val="003865E7"/>
    <w:rsid w:val="00386891"/>
    <w:rsid w:val="00386A21"/>
    <w:rsid w:val="0038735C"/>
    <w:rsid w:val="003873A1"/>
    <w:rsid w:val="003874B4"/>
    <w:rsid w:val="003874BC"/>
    <w:rsid w:val="00387631"/>
    <w:rsid w:val="00387823"/>
    <w:rsid w:val="00387954"/>
    <w:rsid w:val="00390044"/>
    <w:rsid w:val="003903FB"/>
    <w:rsid w:val="00390644"/>
    <w:rsid w:val="0039066F"/>
    <w:rsid w:val="00390D50"/>
    <w:rsid w:val="00390EAD"/>
    <w:rsid w:val="00390EAF"/>
    <w:rsid w:val="00391013"/>
    <w:rsid w:val="00391B86"/>
    <w:rsid w:val="00391CBB"/>
    <w:rsid w:val="00391D90"/>
    <w:rsid w:val="00391DDE"/>
    <w:rsid w:val="0039208E"/>
    <w:rsid w:val="003923A6"/>
    <w:rsid w:val="0039257A"/>
    <w:rsid w:val="0039290C"/>
    <w:rsid w:val="00393231"/>
    <w:rsid w:val="0039372B"/>
    <w:rsid w:val="0039383D"/>
    <w:rsid w:val="0039433B"/>
    <w:rsid w:val="003946B9"/>
    <w:rsid w:val="00394888"/>
    <w:rsid w:val="00394917"/>
    <w:rsid w:val="00394FD3"/>
    <w:rsid w:val="00394FE8"/>
    <w:rsid w:val="00395069"/>
    <w:rsid w:val="003955AD"/>
    <w:rsid w:val="003958F5"/>
    <w:rsid w:val="003959F6"/>
    <w:rsid w:val="00395A0A"/>
    <w:rsid w:val="00396911"/>
    <w:rsid w:val="00396943"/>
    <w:rsid w:val="00396C46"/>
    <w:rsid w:val="00397172"/>
    <w:rsid w:val="00397BC5"/>
    <w:rsid w:val="00397BF1"/>
    <w:rsid w:val="003A0756"/>
    <w:rsid w:val="003A0A67"/>
    <w:rsid w:val="003A0E1D"/>
    <w:rsid w:val="003A1273"/>
    <w:rsid w:val="003A1596"/>
    <w:rsid w:val="003A1C56"/>
    <w:rsid w:val="003A1FEA"/>
    <w:rsid w:val="003A24A7"/>
    <w:rsid w:val="003A2DAC"/>
    <w:rsid w:val="003A2E86"/>
    <w:rsid w:val="003A344A"/>
    <w:rsid w:val="003A3622"/>
    <w:rsid w:val="003A366A"/>
    <w:rsid w:val="003A36D4"/>
    <w:rsid w:val="003A3C3F"/>
    <w:rsid w:val="003A4139"/>
    <w:rsid w:val="003A4409"/>
    <w:rsid w:val="003A495B"/>
    <w:rsid w:val="003A4B2F"/>
    <w:rsid w:val="003A4C4A"/>
    <w:rsid w:val="003A4F9E"/>
    <w:rsid w:val="003A5033"/>
    <w:rsid w:val="003A5039"/>
    <w:rsid w:val="003A53AA"/>
    <w:rsid w:val="003A54CF"/>
    <w:rsid w:val="003A5A21"/>
    <w:rsid w:val="003A5AFD"/>
    <w:rsid w:val="003A5E50"/>
    <w:rsid w:val="003A5EEB"/>
    <w:rsid w:val="003A5F81"/>
    <w:rsid w:val="003A6FFB"/>
    <w:rsid w:val="003A701E"/>
    <w:rsid w:val="003A7161"/>
    <w:rsid w:val="003A7200"/>
    <w:rsid w:val="003A75C6"/>
    <w:rsid w:val="003A79FF"/>
    <w:rsid w:val="003A7B9B"/>
    <w:rsid w:val="003A7DFF"/>
    <w:rsid w:val="003A7E72"/>
    <w:rsid w:val="003B00E9"/>
    <w:rsid w:val="003B02DF"/>
    <w:rsid w:val="003B0A8B"/>
    <w:rsid w:val="003B1083"/>
    <w:rsid w:val="003B12DB"/>
    <w:rsid w:val="003B1346"/>
    <w:rsid w:val="003B1C5D"/>
    <w:rsid w:val="003B1DA1"/>
    <w:rsid w:val="003B1DE2"/>
    <w:rsid w:val="003B1EAD"/>
    <w:rsid w:val="003B1F1C"/>
    <w:rsid w:val="003B23A8"/>
    <w:rsid w:val="003B24DD"/>
    <w:rsid w:val="003B2BCD"/>
    <w:rsid w:val="003B32BE"/>
    <w:rsid w:val="003B34EC"/>
    <w:rsid w:val="003B3822"/>
    <w:rsid w:val="003B3BAD"/>
    <w:rsid w:val="003B3F02"/>
    <w:rsid w:val="003B3F64"/>
    <w:rsid w:val="003B4312"/>
    <w:rsid w:val="003B4644"/>
    <w:rsid w:val="003B4729"/>
    <w:rsid w:val="003B49D4"/>
    <w:rsid w:val="003B4B26"/>
    <w:rsid w:val="003B4E29"/>
    <w:rsid w:val="003B5306"/>
    <w:rsid w:val="003B5757"/>
    <w:rsid w:val="003B59A4"/>
    <w:rsid w:val="003B5C91"/>
    <w:rsid w:val="003B5E92"/>
    <w:rsid w:val="003B5F7C"/>
    <w:rsid w:val="003B6179"/>
    <w:rsid w:val="003B685E"/>
    <w:rsid w:val="003B69D0"/>
    <w:rsid w:val="003B741C"/>
    <w:rsid w:val="003B7982"/>
    <w:rsid w:val="003B7B4D"/>
    <w:rsid w:val="003C0125"/>
    <w:rsid w:val="003C03F7"/>
    <w:rsid w:val="003C05CD"/>
    <w:rsid w:val="003C0FE5"/>
    <w:rsid w:val="003C14B6"/>
    <w:rsid w:val="003C1CAF"/>
    <w:rsid w:val="003C2250"/>
    <w:rsid w:val="003C22D4"/>
    <w:rsid w:val="003C29AF"/>
    <w:rsid w:val="003C2E73"/>
    <w:rsid w:val="003C36B1"/>
    <w:rsid w:val="003C3984"/>
    <w:rsid w:val="003C3BC5"/>
    <w:rsid w:val="003C3F73"/>
    <w:rsid w:val="003C40A2"/>
    <w:rsid w:val="003C5428"/>
    <w:rsid w:val="003C5519"/>
    <w:rsid w:val="003C586B"/>
    <w:rsid w:val="003C5A97"/>
    <w:rsid w:val="003C5F28"/>
    <w:rsid w:val="003C616B"/>
    <w:rsid w:val="003C681D"/>
    <w:rsid w:val="003C6BED"/>
    <w:rsid w:val="003C76F4"/>
    <w:rsid w:val="003C7965"/>
    <w:rsid w:val="003C7B7E"/>
    <w:rsid w:val="003C7D06"/>
    <w:rsid w:val="003C7EF7"/>
    <w:rsid w:val="003D0C2D"/>
    <w:rsid w:val="003D0E1F"/>
    <w:rsid w:val="003D113B"/>
    <w:rsid w:val="003D1182"/>
    <w:rsid w:val="003D1AE0"/>
    <w:rsid w:val="003D22DA"/>
    <w:rsid w:val="003D2A32"/>
    <w:rsid w:val="003D358C"/>
    <w:rsid w:val="003D3779"/>
    <w:rsid w:val="003D3B8B"/>
    <w:rsid w:val="003D4254"/>
    <w:rsid w:val="003D425A"/>
    <w:rsid w:val="003D4315"/>
    <w:rsid w:val="003D45A1"/>
    <w:rsid w:val="003D4866"/>
    <w:rsid w:val="003D507A"/>
    <w:rsid w:val="003D554B"/>
    <w:rsid w:val="003D5F6F"/>
    <w:rsid w:val="003D5F76"/>
    <w:rsid w:val="003D6280"/>
    <w:rsid w:val="003D66CB"/>
    <w:rsid w:val="003D687A"/>
    <w:rsid w:val="003D6E45"/>
    <w:rsid w:val="003D7125"/>
    <w:rsid w:val="003D7318"/>
    <w:rsid w:val="003D7A2D"/>
    <w:rsid w:val="003D7C91"/>
    <w:rsid w:val="003E0227"/>
    <w:rsid w:val="003E043F"/>
    <w:rsid w:val="003E04F6"/>
    <w:rsid w:val="003E07F1"/>
    <w:rsid w:val="003E08BE"/>
    <w:rsid w:val="003E0E8C"/>
    <w:rsid w:val="003E113F"/>
    <w:rsid w:val="003E1418"/>
    <w:rsid w:val="003E1867"/>
    <w:rsid w:val="003E1ABA"/>
    <w:rsid w:val="003E20CB"/>
    <w:rsid w:val="003E2169"/>
    <w:rsid w:val="003E23B1"/>
    <w:rsid w:val="003E26DE"/>
    <w:rsid w:val="003E2E74"/>
    <w:rsid w:val="003E3238"/>
    <w:rsid w:val="003E4979"/>
    <w:rsid w:val="003E4B79"/>
    <w:rsid w:val="003E4B85"/>
    <w:rsid w:val="003E5764"/>
    <w:rsid w:val="003E581F"/>
    <w:rsid w:val="003E59A3"/>
    <w:rsid w:val="003E5F16"/>
    <w:rsid w:val="003E634D"/>
    <w:rsid w:val="003E644F"/>
    <w:rsid w:val="003E64BB"/>
    <w:rsid w:val="003E6AC1"/>
    <w:rsid w:val="003E6B73"/>
    <w:rsid w:val="003E7EEA"/>
    <w:rsid w:val="003F00D8"/>
    <w:rsid w:val="003F01E7"/>
    <w:rsid w:val="003F0AEA"/>
    <w:rsid w:val="003F128A"/>
    <w:rsid w:val="003F18CF"/>
    <w:rsid w:val="003F1B53"/>
    <w:rsid w:val="003F29E0"/>
    <w:rsid w:val="003F2BFE"/>
    <w:rsid w:val="003F3A44"/>
    <w:rsid w:val="003F3B3F"/>
    <w:rsid w:val="003F491B"/>
    <w:rsid w:val="003F49E5"/>
    <w:rsid w:val="003F544B"/>
    <w:rsid w:val="003F5732"/>
    <w:rsid w:val="003F5A5B"/>
    <w:rsid w:val="003F5F0A"/>
    <w:rsid w:val="003F603A"/>
    <w:rsid w:val="003F6550"/>
    <w:rsid w:val="003F6764"/>
    <w:rsid w:val="003F6DF4"/>
    <w:rsid w:val="003F7022"/>
    <w:rsid w:val="003F7263"/>
    <w:rsid w:val="003F7D77"/>
    <w:rsid w:val="00400626"/>
    <w:rsid w:val="00400A5E"/>
    <w:rsid w:val="00400EB2"/>
    <w:rsid w:val="00400F1D"/>
    <w:rsid w:val="00401089"/>
    <w:rsid w:val="004015B0"/>
    <w:rsid w:val="004016AD"/>
    <w:rsid w:val="00401A15"/>
    <w:rsid w:val="00401C5B"/>
    <w:rsid w:val="00401DB1"/>
    <w:rsid w:val="004020FB"/>
    <w:rsid w:val="0040230D"/>
    <w:rsid w:val="004024C2"/>
    <w:rsid w:val="004028D0"/>
    <w:rsid w:val="00402940"/>
    <w:rsid w:val="00403226"/>
    <w:rsid w:val="0040342B"/>
    <w:rsid w:val="00403827"/>
    <w:rsid w:val="004040E3"/>
    <w:rsid w:val="00404D4D"/>
    <w:rsid w:val="00405B27"/>
    <w:rsid w:val="004068A2"/>
    <w:rsid w:val="00406FB5"/>
    <w:rsid w:val="004076CD"/>
    <w:rsid w:val="00407731"/>
    <w:rsid w:val="004078B0"/>
    <w:rsid w:val="00407CDA"/>
    <w:rsid w:val="00407F71"/>
    <w:rsid w:val="004100FD"/>
    <w:rsid w:val="0041029D"/>
    <w:rsid w:val="00410347"/>
    <w:rsid w:val="004104BF"/>
    <w:rsid w:val="0041068A"/>
    <w:rsid w:val="00410DEC"/>
    <w:rsid w:val="0041138F"/>
    <w:rsid w:val="0041153C"/>
    <w:rsid w:val="004118D5"/>
    <w:rsid w:val="0041209E"/>
    <w:rsid w:val="004122AA"/>
    <w:rsid w:val="00412EF3"/>
    <w:rsid w:val="00413162"/>
    <w:rsid w:val="004133CD"/>
    <w:rsid w:val="00413549"/>
    <w:rsid w:val="00413FCD"/>
    <w:rsid w:val="00414056"/>
    <w:rsid w:val="0041439E"/>
    <w:rsid w:val="00414538"/>
    <w:rsid w:val="00414647"/>
    <w:rsid w:val="0041479C"/>
    <w:rsid w:val="00414F9A"/>
    <w:rsid w:val="0041531C"/>
    <w:rsid w:val="00415ECC"/>
    <w:rsid w:val="00415EF5"/>
    <w:rsid w:val="00416073"/>
    <w:rsid w:val="004163D6"/>
    <w:rsid w:val="00416787"/>
    <w:rsid w:val="00416DCE"/>
    <w:rsid w:val="004170FC"/>
    <w:rsid w:val="00417747"/>
    <w:rsid w:val="00417D3E"/>
    <w:rsid w:val="00417F13"/>
    <w:rsid w:val="004203CA"/>
    <w:rsid w:val="004208D7"/>
    <w:rsid w:val="00420CA2"/>
    <w:rsid w:val="00421878"/>
    <w:rsid w:val="004219C1"/>
    <w:rsid w:val="00421CC8"/>
    <w:rsid w:val="004228EE"/>
    <w:rsid w:val="00422BB1"/>
    <w:rsid w:val="00422D87"/>
    <w:rsid w:val="0042325A"/>
    <w:rsid w:val="0042336F"/>
    <w:rsid w:val="004234EF"/>
    <w:rsid w:val="00423CA0"/>
    <w:rsid w:val="004242F2"/>
    <w:rsid w:val="004249DB"/>
    <w:rsid w:val="00424AA6"/>
    <w:rsid w:val="00424C6D"/>
    <w:rsid w:val="00424C76"/>
    <w:rsid w:val="00424E27"/>
    <w:rsid w:val="00425554"/>
    <w:rsid w:val="0042556A"/>
    <w:rsid w:val="00425B68"/>
    <w:rsid w:val="00425C9F"/>
    <w:rsid w:val="004268A5"/>
    <w:rsid w:val="0042695F"/>
    <w:rsid w:val="00426DC1"/>
    <w:rsid w:val="00426F24"/>
    <w:rsid w:val="00426F4F"/>
    <w:rsid w:val="0042776F"/>
    <w:rsid w:val="00427D02"/>
    <w:rsid w:val="004300E1"/>
    <w:rsid w:val="00430294"/>
    <w:rsid w:val="004309CF"/>
    <w:rsid w:val="00430A39"/>
    <w:rsid w:val="00430B44"/>
    <w:rsid w:val="00430B69"/>
    <w:rsid w:val="00430F27"/>
    <w:rsid w:val="0043104B"/>
    <w:rsid w:val="0043181D"/>
    <w:rsid w:val="00431AE7"/>
    <w:rsid w:val="00431DC7"/>
    <w:rsid w:val="004325BF"/>
    <w:rsid w:val="004328E4"/>
    <w:rsid w:val="00432937"/>
    <w:rsid w:val="00433460"/>
    <w:rsid w:val="00433550"/>
    <w:rsid w:val="00433D01"/>
    <w:rsid w:val="00433D87"/>
    <w:rsid w:val="00433E32"/>
    <w:rsid w:val="00433ECE"/>
    <w:rsid w:val="00434370"/>
    <w:rsid w:val="004347A7"/>
    <w:rsid w:val="00434800"/>
    <w:rsid w:val="00434B3D"/>
    <w:rsid w:val="00434F9C"/>
    <w:rsid w:val="004355FA"/>
    <w:rsid w:val="00435F09"/>
    <w:rsid w:val="00435F6F"/>
    <w:rsid w:val="00436225"/>
    <w:rsid w:val="00436548"/>
    <w:rsid w:val="004366DA"/>
    <w:rsid w:val="00436C20"/>
    <w:rsid w:val="004373A1"/>
    <w:rsid w:val="00440392"/>
    <w:rsid w:val="00440396"/>
    <w:rsid w:val="00440502"/>
    <w:rsid w:val="0044058F"/>
    <w:rsid w:val="004406AE"/>
    <w:rsid w:val="0044084B"/>
    <w:rsid w:val="004412E5"/>
    <w:rsid w:val="004415FC"/>
    <w:rsid w:val="00441989"/>
    <w:rsid w:val="00441BF6"/>
    <w:rsid w:val="00442112"/>
    <w:rsid w:val="00442822"/>
    <w:rsid w:val="00442B37"/>
    <w:rsid w:val="00442FA9"/>
    <w:rsid w:val="004430B9"/>
    <w:rsid w:val="004437F3"/>
    <w:rsid w:val="00443866"/>
    <w:rsid w:val="00443A3A"/>
    <w:rsid w:val="00443AE0"/>
    <w:rsid w:val="00443D1A"/>
    <w:rsid w:val="004442B1"/>
    <w:rsid w:val="004443FB"/>
    <w:rsid w:val="0044476D"/>
    <w:rsid w:val="00445064"/>
    <w:rsid w:val="00445172"/>
    <w:rsid w:val="00445472"/>
    <w:rsid w:val="004464C3"/>
    <w:rsid w:val="00447400"/>
    <w:rsid w:val="00447603"/>
    <w:rsid w:val="00447999"/>
    <w:rsid w:val="00447AC5"/>
    <w:rsid w:val="00447BDB"/>
    <w:rsid w:val="00447EAD"/>
    <w:rsid w:val="004504A7"/>
    <w:rsid w:val="004504E7"/>
    <w:rsid w:val="00450899"/>
    <w:rsid w:val="004508B7"/>
    <w:rsid w:val="00450FE9"/>
    <w:rsid w:val="00451A7B"/>
    <w:rsid w:val="004522A6"/>
    <w:rsid w:val="00452374"/>
    <w:rsid w:val="00452870"/>
    <w:rsid w:val="0045291E"/>
    <w:rsid w:val="004529D7"/>
    <w:rsid w:val="00452A11"/>
    <w:rsid w:val="00453A41"/>
    <w:rsid w:val="00453BF4"/>
    <w:rsid w:val="00453D89"/>
    <w:rsid w:val="00453E34"/>
    <w:rsid w:val="004541EE"/>
    <w:rsid w:val="00454571"/>
    <w:rsid w:val="0045592A"/>
    <w:rsid w:val="00455AFA"/>
    <w:rsid w:val="00456308"/>
    <w:rsid w:val="004566BE"/>
    <w:rsid w:val="0045682E"/>
    <w:rsid w:val="004568B4"/>
    <w:rsid w:val="00457142"/>
    <w:rsid w:val="004573A4"/>
    <w:rsid w:val="00457493"/>
    <w:rsid w:val="00457748"/>
    <w:rsid w:val="00457958"/>
    <w:rsid w:val="004605F4"/>
    <w:rsid w:val="0046115F"/>
    <w:rsid w:val="0046148D"/>
    <w:rsid w:val="00461535"/>
    <w:rsid w:val="0046203B"/>
    <w:rsid w:val="00462496"/>
    <w:rsid w:val="004625A3"/>
    <w:rsid w:val="004627CF"/>
    <w:rsid w:val="004628E6"/>
    <w:rsid w:val="004628EF"/>
    <w:rsid w:val="00462977"/>
    <w:rsid w:val="00462DBA"/>
    <w:rsid w:val="004631FA"/>
    <w:rsid w:val="004635B7"/>
    <w:rsid w:val="0046365B"/>
    <w:rsid w:val="00463750"/>
    <w:rsid w:val="0046386E"/>
    <w:rsid w:val="00463ADA"/>
    <w:rsid w:val="00463DC5"/>
    <w:rsid w:val="00463E9B"/>
    <w:rsid w:val="00464027"/>
    <w:rsid w:val="004640AF"/>
    <w:rsid w:val="004641CB"/>
    <w:rsid w:val="0046443B"/>
    <w:rsid w:val="00464466"/>
    <w:rsid w:val="00464548"/>
    <w:rsid w:val="004647D8"/>
    <w:rsid w:val="00464BC7"/>
    <w:rsid w:val="004651B8"/>
    <w:rsid w:val="00465580"/>
    <w:rsid w:val="00465972"/>
    <w:rsid w:val="00465B80"/>
    <w:rsid w:val="00465E7E"/>
    <w:rsid w:val="0046695A"/>
    <w:rsid w:val="00466BB5"/>
    <w:rsid w:val="004672E8"/>
    <w:rsid w:val="0046758F"/>
    <w:rsid w:val="004677E9"/>
    <w:rsid w:val="00467D24"/>
    <w:rsid w:val="00470535"/>
    <w:rsid w:val="00470824"/>
    <w:rsid w:val="00471183"/>
    <w:rsid w:val="0047123C"/>
    <w:rsid w:val="004714F6"/>
    <w:rsid w:val="00471E38"/>
    <w:rsid w:val="0047289C"/>
    <w:rsid w:val="00472E22"/>
    <w:rsid w:val="00472F67"/>
    <w:rsid w:val="00473625"/>
    <w:rsid w:val="004739A1"/>
    <w:rsid w:val="00473CB2"/>
    <w:rsid w:val="00473FEC"/>
    <w:rsid w:val="00474254"/>
    <w:rsid w:val="004742B5"/>
    <w:rsid w:val="0047430D"/>
    <w:rsid w:val="00474BC2"/>
    <w:rsid w:val="00474EA6"/>
    <w:rsid w:val="00474FDF"/>
    <w:rsid w:val="00475688"/>
    <w:rsid w:val="004758F6"/>
    <w:rsid w:val="004759E3"/>
    <w:rsid w:val="00475C51"/>
    <w:rsid w:val="00476161"/>
    <w:rsid w:val="00476658"/>
    <w:rsid w:val="00476814"/>
    <w:rsid w:val="00476E34"/>
    <w:rsid w:val="00476EE1"/>
    <w:rsid w:val="00477163"/>
    <w:rsid w:val="00477898"/>
    <w:rsid w:val="00477B0E"/>
    <w:rsid w:val="00480195"/>
    <w:rsid w:val="00480921"/>
    <w:rsid w:val="004811D5"/>
    <w:rsid w:val="00481688"/>
    <w:rsid w:val="00481CC8"/>
    <w:rsid w:val="004820E0"/>
    <w:rsid w:val="004822CA"/>
    <w:rsid w:val="0048261A"/>
    <w:rsid w:val="00482779"/>
    <w:rsid w:val="00482A1F"/>
    <w:rsid w:val="004837CF"/>
    <w:rsid w:val="0048385A"/>
    <w:rsid w:val="00483A8E"/>
    <w:rsid w:val="00483F95"/>
    <w:rsid w:val="0048444F"/>
    <w:rsid w:val="00484D20"/>
    <w:rsid w:val="004850C1"/>
    <w:rsid w:val="00486DFB"/>
    <w:rsid w:val="00486F54"/>
    <w:rsid w:val="00487038"/>
    <w:rsid w:val="004871B4"/>
    <w:rsid w:val="004876DD"/>
    <w:rsid w:val="004902A4"/>
    <w:rsid w:val="004915E6"/>
    <w:rsid w:val="0049178A"/>
    <w:rsid w:val="004917FC"/>
    <w:rsid w:val="00491C1D"/>
    <w:rsid w:val="00491DF1"/>
    <w:rsid w:val="00491FE1"/>
    <w:rsid w:val="00491FF1"/>
    <w:rsid w:val="00492535"/>
    <w:rsid w:val="00492EBB"/>
    <w:rsid w:val="00493435"/>
    <w:rsid w:val="004937CB"/>
    <w:rsid w:val="00493901"/>
    <w:rsid w:val="00493ACF"/>
    <w:rsid w:val="00494681"/>
    <w:rsid w:val="00494765"/>
    <w:rsid w:val="00494B28"/>
    <w:rsid w:val="00494FBA"/>
    <w:rsid w:val="0049527B"/>
    <w:rsid w:val="00495360"/>
    <w:rsid w:val="004955A9"/>
    <w:rsid w:val="00495CF9"/>
    <w:rsid w:val="00495EAF"/>
    <w:rsid w:val="00495FFF"/>
    <w:rsid w:val="0049613A"/>
    <w:rsid w:val="00496705"/>
    <w:rsid w:val="00496A9F"/>
    <w:rsid w:val="00497270"/>
    <w:rsid w:val="00497358"/>
    <w:rsid w:val="00497AC9"/>
    <w:rsid w:val="00497D6F"/>
    <w:rsid w:val="00497FA5"/>
    <w:rsid w:val="004A0036"/>
    <w:rsid w:val="004A03B3"/>
    <w:rsid w:val="004A04D5"/>
    <w:rsid w:val="004A0792"/>
    <w:rsid w:val="004A1387"/>
    <w:rsid w:val="004A1B07"/>
    <w:rsid w:val="004A1C72"/>
    <w:rsid w:val="004A21D8"/>
    <w:rsid w:val="004A2315"/>
    <w:rsid w:val="004A2DE9"/>
    <w:rsid w:val="004A2E04"/>
    <w:rsid w:val="004A3226"/>
    <w:rsid w:val="004A399F"/>
    <w:rsid w:val="004A4096"/>
    <w:rsid w:val="004A40C1"/>
    <w:rsid w:val="004A4692"/>
    <w:rsid w:val="004A502C"/>
    <w:rsid w:val="004A5582"/>
    <w:rsid w:val="004A655A"/>
    <w:rsid w:val="004A65BC"/>
    <w:rsid w:val="004A669F"/>
    <w:rsid w:val="004A6842"/>
    <w:rsid w:val="004A718C"/>
    <w:rsid w:val="004A7DBE"/>
    <w:rsid w:val="004A7F94"/>
    <w:rsid w:val="004B0209"/>
    <w:rsid w:val="004B08AC"/>
    <w:rsid w:val="004B0B18"/>
    <w:rsid w:val="004B0B61"/>
    <w:rsid w:val="004B0C21"/>
    <w:rsid w:val="004B0D88"/>
    <w:rsid w:val="004B0E03"/>
    <w:rsid w:val="004B0FF1"/>
    <w:rsid w:val="004B14D9"/>
    <w:rsid w:val="004B1574"/>
    <w:rsid w:val="004B206E"/>
    <w:rsid w:val="004B229E"/>
    <w:rsid w:val="004B271B"/>
    <w:rsid w:val="004B29C2"/>
    <w:rsid w:val="004B29E1"/>
    <w:rsid w:val="004B2C52"/>
    <w:rsid w:val="004B2F46"/>
    <w:rsid w:val="004B395D"/>
    <w:rsid w:val="004B3D50"/>
    <w:rsid w:val="004B4194"/>
    <w:rsid w:val="004B457E"/>
    <w:rsid w:val="004B47DD"/>
    <w:rsid w:val="004B5447"/>
    <w:rsid w:val="004B55F0"/>
    <w:rsid w:val="004B56C3"/>
    <w:rsid w:val="004B5E0F"/>
    <w:rsid w:val="004B6377"/>
    <w:rsid w:val="004B656C"/>
    <w:rsid w:val="004B6928"/>
    <w:rsid w:val="004B6AA6"/>
    <w:rsid w:val="004B754D"/>
    <w:rsid w:val="004B79FA"/>
    <w:rsid w:val="004B7D94"/>
    <w:rsid w:val="004B7E68"/>
    <w:rsid w:val="004C0074"/>
    <w:rsid w:val="004C0FB7"/>
    <w:rsid w:val="004C104B"/>
    <w:rsid w:val="004C12B2"/>
    <w:rsid w:val="004C164A"/>
    <w:rsid w:val="004C1695"/>
    <w:rsid w:val="004C1846"/>
    <w:rsid w:val="004C2C65"/>
    <w:rsid w:val="004C2E14"/>
    <w:rsid w:val="004C2FE3"/>
    <w:rsid w:val="004C305A"/>
    <w:rsid w:val="004C31B4"/>
    <w:rsid w:val="004C333D"/>
    <w:rsid w:val="004C35EF"/>
    <w:rsid w:val="004C37ED"/>
    <w:rsid w:val="004C3BCF"/>
    <w:rsid w:val="004C45B3"/>
    <w:rsid w:val="004C4829"/>
    <w:rsid w:val="004C4D30"/>
    <w:rsid w:val="004C4EAB"/>
    <w:rsid w:val="004C4F4F"/>
    <w:rsid w:val="004C5570"/>
    <w:rsid w:val="004C5BD0"/>
    <w:rsid w:val="004C5D52"/>
    <w:rsid w:val="004C5DB0"/>
    <w:rsid w:val="004C60D8"/>
    <w:rsid w:val="004C62EE"/>
    <w:rsid w:val="004C6A0D"/>
    <w:rsid w:val="004D04E9"/>
    <w:rsid w:val="004D0C1E"/>
    <w:rsid w:val="004D0FCC"/>
    <w:rsid w:val="004D1000"/>
    <w:rsid w:val="004D1188"/>
    <w:rsid w:val="004D1561"/>
    <w:rsid w:val="004D1D27"/>
    <w:rsid w:val="004D1DB5"/>
    <w:rsid w:val="004D2EC3"/>
    <w:rsid w:val="004D2FF6"/>
    <w:rsid w:val="004D3ED0"/>
    <w:rsid w:val="004D3FD6"/>
    <w:rsid w:val="004D405F"/>
    <w:rsid w:val="004D4255"/>
    <w:rsid w:val="004D55CA"/>
    <w:rsid w:val="004D5A27"/>
    <w:rsid w:val="004D5F0E"/>
    <w:rsid w:val="004D6626"/>
    <w:rsid w:val="004D6758"/>
    <w:rsid w:val="004D732E"/>
    <w:rsid w:val="004D7B1A"/>
    <w:rsid w:val="004E0830"/>
    <w:rsid w:val="004E083A"/>
    <w:rsid w:val="004E169C"/>
    <w:rsid w:val="004E1BF0"/>
    <w:rsid w:val="004E1E6A"/>
    <w:rsid w:val="004E220F"/>
    <w:rsid w:val="004E28E1"/>
    <w:rsid w:val="004E2B01"/>
    <w:rsid w:val="004E34C7"/>
    <w:rsid w:val="004E356A"/>
    <w:rsid w:val="004E375D"/>
    <w:rsid w:val="004E3850"/>
    <w:rsid w:val="004E3E59"/>
    <w:rsid w:val="004E3FC1"/>
    <w:rsid w:val="004E4813"/>
    <w:rsid w:val="004E58EA"/>
    <w:rsid w:val="004E5F65"/>
    <w:rsid w:val="004E6C7A"/>
    <w:rsid w:val="004E74D3"/>
    <w:rsid w:val="004E7615"/>
    <w:rsid w:val="004E7CB4"/>
    <w:rsid w:val="004E7CDF"/>
    <w:rsid w:val="004F02AF"/>
    <w:rsid w:val="004F078C"/>
    <w:rsid w:val="004F07CE"/>
    <w:rsid w:val="004F0864"/>
    <w:rsid w:val="004F0DA6"/>
    <w:rsid w:val="004F103F"/>
    <w:rsid w:val="004F1087"/>
    <w:rsid w:val="004F1324"/>
    <w:rsid w:val="004F1A03"/>
    <w:rsid w:val="004F1A8F"/>
    <w:rsid w:val="004F1C06"/>
    <w:rsid w:val="004F1C7D"/>
    <w:rsid w:val="004F1D24"/>
    <w:rsid w:val="004F1DD7"/>
    <w:rsid w:val="004F21D2"/>
    <w:rsid w:val="004F2641"/>
    <w:rsid w:val="004F27F3"/>
    <w:rsid w:val="004F29B9"/>
    <w:rsid w:val="004F2B8E"/>
    <w:rsid w:val="004F2C85"/>
    <w:rsid w:val="004F2CAD"/>
    <w:rsid w:val="004F32BF"/>
    <w:rsid w:val="004F3C22"/>
    <w:rsid w:val="004F3CC7"/>
    <w:rsid w:val="004F3E6A"/>
    <w:rsid w:val="004F469D"/>
    <w:rsid w:val="004F51B8"/>
    <w:rsid w:val="004F5346"/>
    <w:rsid w:val="004F5773"/>
    <w:rsid w:val="004F5C09"/>
    <w:rsid w:val="004F5E4E"/>
    <w:rsid w:val="004F6057"/>
    <w:rsid w:val="004F63CC"/>
    <w:rsid w:val="004F6639"/>
    <w:rsid w:val="004F6678"/>
    <w:rsid w:val="004F6B28"/>
    <w:rsid w:val="004F6C65"/>
    <w:rsid w:val="004F6D2E"/>
    <w:rsid w:val="004F797A"/>
    <w:rsid w:val="004F7F0F"/>
    <w:rsid w:val="004F7FBC"/>
    <w:rsid w:val="005001AE"/>
    <w:rsid w:val="005007E7"/>
    <w:rsid w:val="005010CB"/>
    <w:rsid w:val="005012FC"/>
    <w:rsid w:val="00501CDC"/>
    <w:rsid w:val="00501E6C"/>
    <w:rsid w:val="00501EBE"/>
    <w:rsid w:val="00502CAB"/>
    <w:rsid w:val="00503551"/>
    <w:rsid w:val="00503963"/>
    <w:rsid w:val="00503F38"/>
    <w:rsid w:val="005043FC"/>
    <w:rsid w:val="00504A55"/>
    <w:rsid w:val="00504B31"/>
    <w:rsid w:val="00505A1E"/>
    <w:rsid w:val="00505AC6"/>
    <w:rsid w:val="00505F08"/>
    <w:rsid w:val="0050671D"/>
    <w:rsid w:val="0050672C"/>
    <w:rsid w:val="005067DF"/>
    <w:rsid w:val="00506928"/>
    <w:rsid w:val="00506C0C"/>
    <w:rsid w:val="00506C4C"/>
    <w:rsid w:val="0050700E"/>
    <w:rsid w:val="00507366"/>
    <w:rsid w:val="00507909"/>
    <w:rsid w:val="005079D7"/>
    <w:rsid w:val="00507A30"/>
    <w:rsid w:val="00507B2A"/>
    <w:rsid w:val="00507D3E"/>
    <w:rsid w:val="00510A22"/>
    <w:rsid w:val="00510D8A"/>
    <w:rsid w:val="005112A9"/>
    <w:rsid w:val="00511D6B"/>
    <w:rsid w:val="00511EBC"/>
    <w:rsid w:val="005125D5"/>
    <w:rsid w:val="00512D51"/>
    <w:rsid w:val="00512E95"/>
    <w:rsid w:val="00513D96"/>
    <w:rsid w:val="005143E0"/>
    <w:rsid w:val="00514407"/>
    <w:rsid w:val="00514674"/>
    <w:rsid w:val="0051477F"/>
    <w:rsid w:val="00514C46"/>
    <w:rsid w:val="00514DDC"/>
    <w:rsid w:val="005151C3"/>
    <w:rsid w:val="005154CF"/>
    <w:rsid w:val="00515BCF"/>
    <w:rsid w:val="00515C5C"/>
    <w:rsid w:val="00515ED1"/>
    <w:rsid w:val="00515FB1"/>
    <w:rsid w:val="00516083"/>
    <w:rsid w:val="0051635A"/>
    <w:rsid w:val="0051646E"/>
    <w:rsid w:val="00516478"/>
    <w:rsid w:val="005166C3"/>
    <w:rsid w:val="00516A18"/>
    <w:rsid w:val="00516BD0"/>
    <w:rsid w:val="00516EA5"/>
    <w:rsid w:val="00517764"/>
    <w:rsid w:val="005179DA"/>
    <w:rsid w:val="00517E2A"/>
    <w:rsid w:val="00520AD7"/>
    <w:rsid w:val="00520C1C"/>
    <w:rsid w:val="00521439"/>
    <w:rsid w:val="00521D06"/>
    <w:rsid w:val="00522133"/>
    <w:rsid w:val="0052292E"/>
    <w:rsid w:val="005229C6"/>
    <w:rsid w:val="00522A3A"/>
    <w:rsid w:val="005232E0"/>
    <w:rsid w:val="005233CE"/>
    <w:rsid w:val="0052373B"/>
    <w:rsid w:val="00523B7B"/>
    <w:rsid w:val="00523CFF"/>
    <w:rsid w:val="00523E00"/>
    <w:rsid w:val="005241A1"/>
    <w:rsid w:val="0052439F"/>
    <w:rsid w:val="005243EB"/>
    <w:rsid w:val="00525256"/>
    <w:rsid w:val="00525789"/>
    <w:rsid w:val="00525890"/>
    <w:rsid w:val="005258E2"/>
    <w:rsid w:val="005259C4"/>
    <w:rsid w:val="00526452"/>
    <w:rsid w:val="00526816"/>
    <w:rsid w:val="00526B0D"/>
    <w:rsid w:val="00526C5D"/>
    <w:rsid w:val="00526F09"/>
    <w:rsid w:val="0052733A"/>
    <w:rsid w:val="00527DF9"/>
    <w:rsid w:val="00527F4F"/>
    <w:rsid w:val="00530512"/>
    <w:rsid w:val="00530799"/>
    <w:rsid w:val="00530C83"/>
    <w:rsid w:val="0053109F"/>
    <w:rsid w:val="005311E8"/>
    <w:rsid w:val="005312C4"/>
    <w:rsid w:val="0053133A"/>
    <w:rsid w:val="00531822"/>
    <w:rsid w:val="00531AF5"/>
    <w:rsid w:val="00531CD5"/>
    <w:rsid w:val="005326D0"/>
    <w:rsid w:val="005327CB"/>
    <w:rsid w:val="00532800"/>
    <w:rsid w:val="005328BC"/>
    <w:rsid w:val="00532A80"/>
    <w:rsid w:val="00532FDA"/>
    <w:rsid w:val="00533EE8"/>
    <w:rsid w:val="0053417D"/>
    <w:rsid w:val="0053490C"/>
    <w:rsid w:val="005349A0"/>
    <w:rsid w:val="00534BF8"/>
    <w:rsid w:val="00535585"/>
    <w:rsid w:val="005355A9"/>
    <w:rsid w:val="005357C2"/>
    <w:rsid w:val="00536A58"/>
    <w:rsid w:val="00536AB4"/>
    <w:rsid w:val="00536F48"/>
    <w:rsid w:val="00537022"/>
    <w:rsid w:val="00537060"/>
    <w:rsid w:val="00537127"/>
    <w:rsid w:val="0053764B"/>
    <w:rsid w:val="005404EA"/>
    <w:rsid w:val="0054069F"/>
    <w:rsid w:val="00541307"/>
    <w:rsid w:val="00541B0B"/>
    <w:rsid w:val="00541B60"/>
    <w:rsid w:val="00541CFE"/>
    <w:rsid w:val="00541DB8"/>
    <w:rsid w:val="00541F9A"/>
    <w:rsid w:val="00542599"/>
    <w:rsid w:val="00542EB4"/>
    <w:rsid w:val="00543035"/>
    <w:rsid w:val="0054351C"/>
    <w:rsid w:val="0054362E"/>
    <w:rsid w:val="00543774"/>
    <w:rsid w:val="00543833"/>
    <w:rsid w:val="005448B9"/>
    <w:rsid w:val="00544C51"/>
    <w:rsid w:val="00545136"/>
    <w:rsid w:val="005452C1"/>
    <w:rsid w:val="00545698"/>
    <w:rsid w:val="00545B3E"/>
    <w:rsid w:val="00545B42"/>
    <w:rsid w:val="0054612B"/>
    <w:rsid w:val="00546469"/>
    <w:rsid w:val="005466DF"/>
    <w:rsid w:val="00546773"/>
    <w:rsid w:val="00547753"/>
    <w:rsid w:val="005479F5"/>
    <w:rsid w:val="00547D90"/>
    <w:rsid w:val="005501E4"/>
    <w:rsid w:val="0055025C"/>
    <w:rsid w:val="00550622"/>
    <w:rsid w:val="005506E4"/>
    <w:rsid w:val="005508EF"/>
    <w:rsid w:val="00550A46"/>
    <w:rsid w:val="00550F6A"/>
    <w:rsid w:val="005510E3"/>
    <w:rsid w:val="0055173F"/>
    <w:rsid w:val="005517FD"/>
    <w:rsid w:val="00551AE8"/>
    <w:rsid w:val="00551D57"/>
    <w:rsid w:val="00552253"/>
    <w:rsid w:val="00552AFD"/>
    <w:rsid w:val="00552B4C"/>
    <w:rsid w:val="00552E11"/>
    <w:rsid w:val="00552FEB"/>
    <w:rsid w:val="00553130"/>
    <w:rsid w:val="0055326B"/>
    <w:rsid w:val="005532A3"/>
    <w:rsid w:val="00553395"/>
    <w:rsid w:val="00553567"/>
    <w:rsid w:val="005538EF"/>
    <w:rsid w:val="0055400F"/>
    <w:rsid w:val="00554019"/>
    <w:rsid w:val="0055420B"/>
    <w:rsid w:val="005548DD"/>
    <w:rsid w:val="00554D46"/>
    <w:rsid w:val="00554DDC"/>
    <w:rsid w:val="00555425"/>
    <w:rsid w:val="00555500"/>
    <w:rsid w:val="00555AF9"/>
    <w:rsid w:val="00555CEE"/>
    <w:rsid w:val="00555FC3"/>
    <w:rsid w:val="00556027"/>
    <w:rsid w:val="00556506"/>
    <w:rsid w:val="0055659A"/>
    <w:rsid w:val="00556731"/>
    <w:rsid w:val="00557401"/>
    <w:rsid w:val="0055747C"/>
    <w:rsid w:val="00557D41"/>
    <w:rsid w:val="00557F5B"/>
    <w:rsid w:val="00557FE2"/>
    <w:rsid w:val="00560729"/>
    <w:rsid w:val="005608D4"/>
    <w:rsid w:val="00560A86"/>
    <w:rsid w:val="00561C64"/>
    <w:rsid w:val="00562173"/>
    <w:rsid w:val="0056218D"/>
    <w:rsid w:val="0056255F"/>
    <w:rsid w:val="00562E4D"/>
    <w:rsid w:val="00562EAD"/>
    <w:rsid w:val="00563222"/>
    <w:rsid w:val="00563498"/>
    <w:rsid w:val="0056367C"/>
    <w:rsid w:val="005636C8"/>
    <w:rsid w:val="00563AEB"/>
    <w:rsid w:val="005642AA"/>
    <w:rsid w:val="00564321"/>
    <w:rsid w:val="00564775"/>
    <w:rsid w:val="00564FC2"/>
    <w:rsid w:val="00565150"/>
    <w:rsid w:val="0056526E"/>
    <w:rsid w:val="00565D5F"/>
    <w:rsid w:val="00566C28"/>
    <w:rsid w:val="00566EBC"/>
    <w:rsid w:val="005673A1"/>
    <w:rsid w:val="00567500"/>
    <w:rsid w:val="0056753D"/>
    <w:rsid w:val="00567811"/>
    <w:rsid w:val="00567CDA"/>
    <w:rsid w:val="00567DEE"/>
    <w:rsid w:val="00570163"/>
    <w:rsid w:val="005701B3"/>
    <w:rsid w:val="005702BD"/>
    <w:rsid w:val="005704B1"/>
    <w:rsid w:val="005709FC"/>
    <w:rsid w:val="0057148F"/>
    <w:rsid w:val="005719AC"/>
    <w:rsid w:val="00572749"/>
    <w:rsid w:val="005733AF"/>
    <w:rsid w:val="005739F4"/>
    <w:rsid w:val="00573A7F"/>
    <w:rsid w:val="00573EE1"/>
    <w:rsid w:val="00573EEA"/>
    <w:rsid w:val="0057406C"/>
    <w:rsid w:val="00575051"/>
    <w:rsid w:val="005758B9"/>
    <w:rsid w:val="005758E3"/>
    <w:rsid w:val="00576069"/>
    <w:rsid w:val="00576AD5"/>
    <w:rsid w:val="00576D35"/>
    <w:rsid w:val="00576E11"/>
    <w:rsid w:val="005775C0"/>
    <w:rsid w:val="005777C8"/>
    <w:rsid w:val="00577AD5"/>
    <w:rsid w:val="00577F23"/>
    <w:rsid w:val="00580414"/>
    <w:rsid w:val="00580A50"/>
    <w:rsid w:val="00580A72"/>
    <w:rsid w:val="0058107B"/>
    <w:rsid w:val="0058149F"/>
    <w:rsid w:val="0058161B"/>
    <w:rsid w:val="005817A5"/>
    <w:rsid w:val="00581B22"/>
    <w:rsid w:val="00581DF3"/>
    <w:rsid w:val="0058256F"/>
    <w:rsid w:val="005825DE"/>
    <w:rsid w:val="0058264B"/>
    <w:rsid w:val="00582853"/>
    <w:rsid w:val="00582893"/>
    <w:rsid w:val="00582C76"/>
    <w:rsid w:val="00583706"/>
    <w:rsid w:val="00583A87"/>
    <w:rsid w:val="00583AF1"/>
    <w:rsid w:val="00583CCB"/>
    <w:rsid w:val="0058403B"/>
    <w:rsid w:val="005842BA"/>
    <w:rsid w:val="005843E6"/>
    <w:rsid w:val="005845FA"/>
    <w:rsid w:val="00584AC0"/>
    <w:rsid w:val="00585023"/>
    <w:rsid w:val="00585C21"/>
    <w:rsid w:val="00585FAC"/>
    <w:rsid w:val="00586B7C"/>
    <w:rsid w:val="00586E72"/>
    <w:rsid w:val="00586F8F"/>
    <w:rsid w:val="005874CD"/>
    <w:rsid w:val="00587515"/>
    <w:rsid w:val="00587597"/>
    <w:rsid w:val="00587A79"/>
    <w:rsid w:val="00587AAF"/>
    <w:rsid w:val="00587B8C"/>
    <w:rsid w:val="00590753"/>
    <w:rsid w:val="00590918"/>
    <w:rsid w:val="00590D18"/>
    <w:rsid w:val="00590EDD"/>
    <w:rsid w:val="00591988"/>
    <w:rsid w:val="00591CF9"/>
    <w:rsid w:val="00591EBD"/>
    <w:rsid w:val="0059217A"/>
    <w:rsid w:val="005921C8"/>
    <w:rsid w:val="005922A3"/>
    <w:rsid w:val="0059239E"/>
    <w:rsid w:val="005924DB"/>
    <w:rsid w:val="005929E8"/>
    <w:rsid w:val="005929F6"/>
    <w:rsid w:val="00592A2E"/>
    <w:rsid w:val="00592BF2"/>
    <w:rsid w:val="005930CE"/>
    <w:rsid w:val="00593155"/>
    <w:rsid w:val="0059353B"/>
    <w:rsid w:val="00593572"/>
    <w:rsid w:val="005937E5"/>
    <w:rsid w:val="005938DB"/>
    <w:rsid w:val="00593CF2"/>
    <w:rsid w:val="005943DB"/>
    <w:rsid w:val="00594870"/>
    <w:rsid w:val="005949FB"/>
    <w:rsid w:val="00594C1A"/>
    <w:rsid w:val="00594E4A"/>
    <w:rsid w:val="00595106"/>
    <w:rsid w:val="00595692"/>
    <w:rsid w:val="005956E4"/>
    <w:rsid w:val="0059573E"/>
    <w:rsid w:val="00595789"/>
    <w:rsid w:val="00595B7B"/>
    <w:rsid w:val="00596020"/>
    <w:rsid w:val="0059632F"/>
    <w:rsid w:val="005967A2"/>
    <w:rsid w:val="00597799"/>
    <w:rsid w:val="005977F9"/>
    <w:rsid w:val="00597BA8"/>
    <w:rsid w:val="005A01E7"/>
    <w:rsid w:val="005A02C8"/>
    <w:rsid w:val="005A09E5"/>
    <w:rsid w:val="005A1473"/>
    <w:rsid w:val="005A19FF"/>
    <w:rsid w:val="005A1A96"/>
    <w:rsid w:val="005A2074"/>
    <w:rsid w:val="005A24AE"/>
    <w:rsid w:val="005A2711"/>
    <w:rsid w:val="005A282B"/>
    <w:rsid w:val="005A3394"/>
    <w:rsid w:val="005A3AD9"/>
    <w:rsid w:val="005A403A"/>
    <w:rsid w:val="005A41F7"/>
    <w:rsid w:val="005A43BE"/>
    <w:rsid w:val="005A4624"/>
    <w:rsid w:val="005A5011"/>
    <w:rsid w:val="005A508D"/>
    <w:rsid w:val="005A5F3B"/>
    <w:rsid w:val="005A60BA"/>
    <w:rsid w:val="005A6DE3"/>
    <w:rsid w:val="005A6E09"/>
    <w:rsid w:val="005A7550"/>
    <w:rsid w:val="005A761B"/>
    <w:rsid w:val="005A79F3"/>
    <w:rsid w:val="005B05A2"/>
    <w:rsid w:val="005B096F"/>
    <w:rsid w:val="005B0987"/>
    <w:rsid w:val="005B0FB5"/>
    <w:rsid w:val="005B1191"/>
    <w:rsid w:val="005B1205"/>
    <w:rsid w:val="005B1D3B"/>
    <w:rsid w:val="005B1F1E"/>
    <w:rsid w:val="005B2088"/>
    <w:rsid w:val="005B2466"/>
    <w:rsid w:val="005B2A75"/>
    <w:rsid w:val="005B2BBB"/>
    <w:rsid w:val="005B2BF5"/>
    <w:rsid w:val="005B2FD3"/>
    <w:rsid w:val="005B41B3"/>
    <w:rsid w:val="005B4289"/>
    <w:rsid w:val="005B47AD"/>
    <w:rsid w:val="005B50E7"/>
    <w:rsid w:val="005B5926"/>
    <w:rsid w:val="005B5A74"/>
    <w:rsid w:val="005B5D00"/>
    <w:rsid w:val="005B5DBE"/>
    <w:rsid w:val="005B66DA"/>
    <w:rsid w:val="005B6927"/>
    <w:rsid w:val="005B698D"/>
    <w:rsid w:val="005B6B33"/>
    <w:rsid w:val="005B6B72"/>
    <w:rsid w:val="005B6BFD"/>
    <w:rsid w:val="005B71FC"/>
    <w:rsid w:val="005B7331"/>
    <w:rsid w:val="005B75B6"/>
    <w:rsid w:val="005B789E"/>
    <w:rsid w:val="005B7E5B"/>
    <w:rsid w:val="005B7F6E"/>
    <w:rsid w:val="005C0122"/>
    <w:rsid w:val="005C043D"/>
    <w:rsid w:val="005C04D7"/>
    <w:rsid w:val="005C0C11"/>
    <w:rsid w:val="005C12AC"/>
    <w:rsid w:val="005C1C90"/>
    <w:rsid w:val="005C1CEF"/>
    <w:rsid w:val="005C1EF5"/>
    <w:rsid w:val="005C25B4"/>
    <w:rsid w:val="005C3964"/>
    <w:rsid w:val="005C428A"/>
    <w:rsid w:val="005C4330"/>
    <w:rsid w:val="005C4787"/>
    <w:rsid w:val="005C4997"/>
    <w:rsid w:val="005C5113"/>
    <w:rsid w:val="005C54B8"/>
    <w:rsid w:val="005C557C"/>
    <w:rsid w:val="005C56B7"/>
    <w:rsid w:val="005C5CDF"/>
    <w:rsid w:val="005C677E"/>
    <w:rsid w:val="005C6CD0"/>
    <w:rsid w:val="005C7072"/>
    <w:rsid w:val="005C759E"/>
    <w:rsid w:val="005C76FC"/>
    <w:rsid w:val="005C785E"/>
    <w:rsid w:val="005C78D5"/>
    <w:rsid w:val="005D00B6"/>
    <w:rsid w:val="005D0F17"/>
    <w:rsid w:val="005D101F"/>
    <w:rsid w:val="005D1247"/>
    <w:rsid w:val="005D1333"/>
    <w:rsid w:val="005D16F2"/>
    <w:rsid w:val="005D1974"/>
    <w:rsid w:val="005D1998"/>
    <w:rsid w:val="005D1D60"/>
    <w:rsid w:val="005D1F39"/>
    <w:rsid w:val="005D205D"/>
    <w:rsid w:val="005D2111"/>
    <w:rsid w:val="005D290E"/>
    <w:rsid w:val="005D2F54"/>
    <w:rsid w:val="005D320E"/>
    <w:rsid w:val="005D33D2"/>
    <w:rsid w:val="005D353D"/>
    <w:rsid w:val="005D3FD5"/>
    <w:rsid w:val="005D593D"/>
    <w:rsid w:val="005D5D35"/>
    <w:rsid w:val="005D63A5"/>
    <w:rsid w:val="005D63E7"/>
    <w:rsid w:val="005D64AA"/>
    <w:rsid w:val="005D69A4"/>
    <w:rsid w:val="005D734B"/>
    <w:rsid w:val="005D79B5"/>
    <w:rsid w:val="005D7BDA"/>
    <w:rsid w:val="005D7D3A"/>
    <w:rsid w:val="005E0A1F"/>
    <w:rsid w:val="005E0DEA"/>
    <w:rsid w:val="005E0FF7"/>
    <w:rsid w:val="005E1058"/>
    <w:rsid w:val="005E1667"/>
    <w:rsid w:val="005E17B3"/>
    <w:rsid w:val="005E1990"/>
    <w:rsid w:val="005E1BB5"/>
    <w:rsid w:val="005E1BD6"/>
    <w:rsid w:val="005E1D1D"/>
    <w:rsid w:val="005E20D0"/>
    <w:rsid w:val="005E2594"/>
    <w:rsid w:val="005E2A79"/>
    <w:rsid w:val="005E2D15"/>
    <w:rsid w:val="005E2EDB"/>
    <w:rsid w:val="005E2FB1"/>
    <w:rsid w:val="005E3850"/>
    <w:rsid w:val="005E3EB4"/>
    <w:rsid w:val="005E3FEB"/>
    <w:rsid w:val="005E40C8"/>
    <w:rsid w:val="005E43DF"/>
    <w:rsid w:val="005E455E"/>
    <w:rsid w:val="005E48DE"/>
    <w:rsid w:val="005E566F"/>
    <w:rsid w:val="005E5A97"/>
    <w:rsid w:val="005E5EB1"/>
    <w:rsid w:val="005E64AF"/>
    <w:rsid w:val="005E6BE9"/>
    <w:rsid w:val="005E71A5"/>
    <w:rsid w:val="005E7221"/>
    <w:rsid w:val="005E777B"/>
    <w:rsid w:val="005F03D5"/>
    <w:rsid w:val="005F0860"/>
    <w:rsid w:val="005F14A7"/>
    <w:rsid w:val="005F1B20"/>
    <w:rsid w:val="005F1E18"/>
    <w:rsid w:val="005F27E0"/>
    <w:rsid w:val="005F29C0"/>
    <w:rsid w:val="005F2A66"/>
    <w:rsid w:val="005F2B32"/>
    <w:rsid w:val="005F3176"/>
    <w:rsid w:val="005F3549"/>
    <w:rsid w:val="005F3D56"/>
    <w:rsid w:val="005F3D8C"/>
    <w:rsid w:val="005F44BD"/>
    <w:rsid w:val="005F4B7C"/>
    <w:rsid w:val="005F4D0F"/>
    <w:rsid w:val="005F54B4"/>
    <w:rsid w:val="005F5576"/>
    <w:rsid w:val="005F57AB"/>
    <w:rsid w:val="005F5A4E"/>
    <w:rsid w:val="005F5A6F"/>
    <w:rsid w:val="005F5BE9"/>
    <w:rsid w:val="005F5C6D"/>
    <w:rsid w:val="005F5E8E"/>
    <w:rsid w:val="005F60E6"/>
    <w:rsid w:val="005F61DD"/>
    <w:rsid w:val="005F764A"/>
    <w:rsid w:val="005F7DF8"/>
    <w:rsid w:val="0060008E"/>
    <w:rsid w:val="006005C1"/>
    <w:rsid w:val="00600CE1"/>
    <w:rsid w:val="006011A0"/>
    <w:rsid w:val="00601C1B"/>
    <w:rsid w:val="00601CF8"/>
    <w:rsid w:val="00602A78"/>
    <w:rsid w:val="00602BCA"/>
    <w:rsid w:val="0060305F"/>
    <w:rsid w:val="006034C7"/>
    <w:rsid w:val="00603639"/>
    <w:rsid w:val="00604617"/>
    <w:rsid w:val="00604730"/>
    <w:rsid w:val="006049CE"/>
    <w:rsid w:val="00604AA8"/>
    <w:rsid w:val="00604AE3"/>
    <w:rsid w:val="00604D1B"/>
    <w:rsid w:val="006052A3"/>
    <w:rsid w:val="006053D8"/>
    <w:rsid w:val="006057CF"/>
    <w:rsid w:val="006059A0"/>
    <w:rsid w:val="00605A1A"/>
    <w:rsid w:val="00606054"/>
    <w:rsid w:val="0060611E"/>
    <w:rsid w:val="006063E0"/>
    <w:rsid w:val="0060660B"/>
    <w:rsid w:val="00606906"/>
    <w:rsid w:val="00606EE7"/>
    <w:rsid w:val="00606FAA"/>
    <w:rsid w:val="00607C10"/>
    <w:rsid w:val="006103B7"/>
    <w:rsid w:val="0061040F"/>
    <w:rsid w:val="00611BA6"/>
    <w:rsid w:val="006120BB"/>
    <w:rsid w:val="006129CC"/>
    <w:rsid w:val="00612D19"/>
    <w:rsid w:val="0061330F"/>
    <w:rsid w:val="00613641"/>
    <w:rsid w:val="00613AE1"/>
    <w:rsid w:val="00613BED"/>
    <w:rsid w:val="00614139"/>
    <w:rsid w:val="00614483"/>
    <w:rsid w:val="0061478C"/>
    <w:rsid w:val="006150D0"/>
    <w:rsid w:val="0061516E"/>
    <w:rsid w:val="006151BC"/>
    <w:rsid w:val="00615204"/>
    <w:rsid w:val="006154F0"/>
    <w:rsid w:val="006156F3"/>
    <w:rsid w:val="00615E77"/>
    <w:rsid w:val="006162A3"/>
    <w:rsid w:val="006166D6"/>
    <w:rsid w:val="00616C7D"/>
    <w:rsid w:val="0061735F"/>
    <w:rsid w:val="006173C0"/>
    <w:rsid w:val="00617A4A"/>
    <w:rsid w:val="00617C30"/>
    <w:rsid w:val="006205E1"/>
    <w:rsid w:val="006205F3"/>
    <w:rsid w:val="006208EE"/>
    <w:rsid w:val="0062091D"/>
    <w:rsid w:val="00620C44"/>
    <w:rsid w:val="0062100E"/>
    <w:rsid w:val="006211A5"/>
    <w:rsid w:val="0062128D"/>
    <w:rsid w:val="00621529"/>
    <w:rsid w:val="006219BC"/>
    <w:rsid w:val="00622134"/>
    <w:rsid w:val="006226AF"/>
    <w:rsid w:val="00622789"/>
    <w:rsid w:val="00623148"/>
    <w:rsid w:val="006233C1"/>
    <w:rsid w:val="006235B3"/>
    <w:rsid w:val="00623A06"/>
    <w:rsid w:val="00623D75"/>
    <w:rsid w:val="006242E1"/>
    <w:rsid w:val="00624649"/>
    <w:rsid w:val="006249A7"/>
    <w:rsid w:val="006249D1"/>
    <w:rsid w:val="00624D4F"/>
    <w:rsid w:val="006251B8"/>
    <w:rsid w:val="00625713"/>
    <w:rsid w:val="00625B22"/>
    <w:rsid w:val="00625C53"/>
    <w:rsid w:val="00626415"/>
    <w:rsid w:val="00626447"/>
    <w:rsid w:val="0062692A"/>
    <w:rsid w:val="00626FB3"/>
    <w:rsid w:val="0062768B"/>
    <w:rsid w:val="00627A49"/>
    <w:rsid w:val="00627D2B"/>
    <w:rsid w:val="00627D60"/>
    <w:rsid w:val="00627E30"/>
    <w:rsid w:val="00630169"/>
    <w:rsid w:val="006303FC"/>
    <w:rsid w:val="0063092B"/>
    <w:rsid w:val="006309D1"/>
    <w:rsid w:val="00630E40"/>
    <w:rsid w:val="00630ECB"/>
    <w:rsid w:val="00631575"/>
    <w:rsid w:val="00631637"/>
    <w:rsid w:val="00631716"/>
    <w:rsid w:val="0063179F"/>
    <w:rsid w:val="006317A4"/>
    <w:rsid w:val="00632259"/>
    <w:rsid w:val="00632765"/>
    <w:rsid w:val="00632DD8"/>
    <w:rsid w:val="006338DA"/>
    <w:rsid w:val="0063390C"/>
    <w:rsid w:val="00633A5E"/>
    <w:rsid w:val="00633F74"/>
    <w:rsid w:val="00634CEA"/>
    <w:rsid w:val="00635641"/>
    <w:rsid w:val="00635AEB"/>
    <w:rsid w:val="00635C19"/>
    <w:rsid w:val="0063639F"/>
    <w:rsid w:val="006367B7"/>
    <w:rsid w:val="00636E0F"/>
    <w:rsid w:val="00636EF8"/>
    <w:rsid w:val="00636FEF"/>
    <w:rsid w:val="0063715F"/>
    <w:rsid w:val="006371D4"/>
    <w:rsid w:val="006377DB"/>
    <w:rsid w:val="006405A2"/>
    <w:rsid w:val="00640699"/>
    <w:rsid w:val="0064083A"/>
    <w:rsid w:val="0064096C"/>
    <w:rsid w:val="006417E0"/>
    <w:rsid w:val="006418D2"/>
    <w:rsid w:val="006419D4"/>
    <w:rsid w:val="00641CA8"/>
    <w:rsid w:val="00641E1E"/>
    <w:rsid w:val="00642453"/>
    <w:rsid w:val="00642731"/>
    <w:rsid w:val="00642C54"/>
    <w:rsid w:val="00643299"/>
    <w:rsid w:val="006438BE"/>
    <w:rsid w:val="006443B2"/>
    <w:rsid w:val="00645210"/>
    <w:rsid w:val="0064522C"/>
    <w:rsid w:val="00645403"/>
    <w:rsid w:val="00645933"/>
    <w:rsid w:val="006459B3"/>
    <w:rsid w:val="00645D57"/>
    <w:rsid w:val="00646691"/>
    <w:rsid w:val="00646970"/>
    <w:rsid w:val="00646FDD"/>
    <w:rsid w:val="006476BA"/>
    <w:rsid w:val="00647883"/>
    <w:rsid w:val="00647C38"/>
    <w:rsid w:val="00647D39"/>
    <w:rsid w:val="006500A2"/>
    <w:rsid w:val="00650528"/>
    <w:rsid w:val="0065058D"/>
    <w:rsid w:val="00650C5E"/>
    <w:rsid w:val="00651147"/>
    <w:rsid w:val="0065131D"/>
    <w:rsid w:val="00651DC1"/>
    <w:rsid w:val="00651FC8"/>
    <w:rsid w:val="00651FD6"/>
    <w:rsid w:val="0065234B"/>
    <w:rsid w:val="00652384"/>
    <w:rsid w:val="00652480"/>
    <w:rsid w:val="0065252C"/>
    <w:rsid w:val="0065299F"/>
    <w:rsid w:val="00652D51"/>
    <w:rsid w:val="00652DA5"/>
    <w:rsid w:val="00653AC4"/>
    <w:rsid w:val="00653C52"/>
    <w:rsid w:val="006540C1"/>
    <w:rsid w:val="00654118"/>
    <w:rsid w:val="0065460C"/>
    <w:rsid w:val="00654642"/>
    <w:rsid w:val="00654A84"/>
    <w:rsid w:val="00654AF4"/>
    <w:rsid w:val="00654CB8"/>
    <w:rsid w:val="00654FE3"/>
    <w:rsid w:val="0065561D"/>
    <w:rsid w:val="006559AA"/>
    <w:rsid w:val="00655D2D"/>
    <w:rsid w:val="00655F61"/>
    <w:rsid w:val="00656108"/>
    <w:rsid w:val="006562F3"/>
    <w:rsid w:val="006565D3"/>
    <w:rsid w:val="006569F2"/>
    <w:rsid w:val="00656E2A"/>
    <w:rsid w:val="00656E5B"/>
    <w:rsid w:val="00656F36"/>
    <w:rsid w:val="00656F87"/>
    <w:rsid w:val="00656FC3"/>
    <w:rsid w:val="00657693"/>
    <w:rsid w:val="00657861"/>
    <w:rsid w:val="00657B05"/>
    <w:rsid w:val="00657B97"/>
    <w:rsid w:val="00660010"/>
    <w:rsid w:val="00660083"/>
    <w:rsid w:val="00660680"/>
    <w:rsid w:val="00660BFB"/>
    <w:rsid w:val="00660E23"/>
    <w:rsid w:val="00660F41"/>
    <w:rsid w:val="0066144D"/>
    <w:rsid w:val="006615A6"/>
    <w:rsid w:val="00661CBD"/>
    <w:rsid w:val="00661D9F"/>
    <w:rsid w:val="00662A48"/>
    <w:rsid w:val="00662A70"/>
    <w:rsid w:val="00662AF9"/>
    <w:rsid w:val="00662C14"/>
    <w:rsid w:val="00662C97"/>
    <w:rsid w:val="00662CBB"/>
    <w:rsid w:val="00662F3E"/>
    <w:rsid w:val="0066314F"/>
    <w:rsid w:val="0066398B"/>
    <w:rsid w:val="00663F53"/>
    <w:rsid w:val="0066424A"/>
    <w:rsid w:val="0066486A"/>
    <w:rsid w:val="00664D5F"/>
    <w:rsid w:val="00664E4F"/>
    <w:rsid w:val="00664EA2"/>
    <w:rsid w:val="0066527F"/>
    <w:rsid w:val="006655BB"/>
    <w:rsid w:val="00666754"/>
    <w:rsid w:val="0066685A"/>
    <w:rsid w:val="006669E0"/>
    <w:rsid w:val="00666AEA"/>
    <w:rsid w:val="00666C3B"/>
    <w:rsid w:val="00666D37"/>
    <w:rsid w:val="0066706E"/>
    <w:rsid w:val="0066754C"/>
    <w:rsid w:val="00667BF7"/>
    <w:rsid w:val="00667D71"/>
    <w:rsid w:val="00667FB2"/>
    <w:rsid w:val="00670C24"/>
    <w:rsid w:val="00670D2E"/>
    <w:rsid w:val="00670D3B"/>
    <w:rsid w:val="006715AD"/>
    <w:rsid w:val="00671838"/>
    <w:rsid w:val="006718B1"/>
    <w:rsid w:val="00671F8A"/>
    <w:rsid w:val="0067212F"/>
    <w:rsid w:val="0067269F"/>
    <w:rsid w:val="006726CB"/>
    <w:rsid w:val="0067272F"/>
    <w:rsid w:val="0067276D"/>
    <w:rsid w:val="00672E8B"/>
    <w:rsid w:val="00672FC9"/>
    <w:rsid w:val="00673578"/>
    <w:rsid w:val="00673632"/>
    <w:rsid w:val="00673881"/>
    <w:rsid w:val="00673BA4"/>
    <w:rsid w:val="0067447D"/>
    <w:rsid w:val="00674C5D"/>
    <w:rsid w:val="00674ED8"/>
    <w:rsid w:val="00675533"/>
    <w:rsid w:val="00675793"/>
    <w:rsid w:val="006759A7"/>
    <w:rsid w:val="00675A1D"/>
    <w:rsid w:val="00675C5E"/>
    <w:rsid w:val="00675D97"/>
    <w:rsid w:val="00676816"/>
    <w:rsid w:val="00676851"/>
    <w:rsid w:val="006769AE"/>
    <w:rsid w:val="00676F0B"/>
    <w:rsid w:val="006773D1"/>
    <w:rsid w:val="006775DC"/>
    <w:rsid w:val="006801BB"/>
    <w:rsid w:val="006802E3"/>
    <w:rsid w:val="00680C5E"/>
    <w:rsid w:val="00680CC6"/>
    <w:rsid w:val="0068122E"/>
    <w:rsid w:val="006816A7"/>
    <w:rsid w:val="006819D6"/>
    <w:rsid w:val="0068241B"/>
    <w:rsid w:val="00683889"/>
    <w:rsid w:val="006838CA"/>
    <w:rsid w:val="00683B59"/>
    <w:rsid w:val="00683CC8"/>
    <w:rsid w:val="00684140"/>
    <w:rsid w:val="006842A2"/>
    <w:rsid w:val="0068486B"/>
    <w:rsid w:val="006848BB"/>
    <w:rsid w:val="00684A44"/>
    <w:rsid w:val="00685075"/>
    <w:rsid w:val="006850C4"/>
    <w:rsid w:val="00685339"/>
    <w:rsid w:val="00685597"/>
    <w:rsid w:val="00685716"/>
    <w:rsid w:val="006859F4"/>
    <w:rsid w:val="00685A31"/>
    <w:rsid w:val="00685FC6"/>
    <w:rsid w:val="00686338"/>
    <w:rsid w:val="006867FB"/>
    <w:rsid w:val="0068731C"/>
    <w:rsid w:val="00687569"/>
    <w:rsid w:val="00687893"/>
    <w:rsid w:val="006904AD"/>
    <w:rsid w:val="006905D5"/>
    <w:rsid w:val="006905F1"/>
    <w:rsid w:val="00690910"/>
    <w:rsid w:val="006912E6"/>
    <w:rsid w:val="006914E9"/>
    <w:rsid w:val="00691815"/>
    <w:rsid w:val="00691822"/>
    <w:rsid w:val="00691E51"/>
    <w:rsid w:val="00691FD2"/>
    <w:rsid w:val="006920CA"/>
    <w:rsid w:val="00692419"/>
    <w:rsid w:val="006927F0"/>
    <w:rsid w:val="00692C4E"/>
    <w:rsid w:val="0069330E"/>
    <w:rsid w:val="006936DB"/>
    <w:rsid w:val="00693801"/>
    <w:rsid w:val="006943D0"/>
    <w:rsid w:val="006943E4"/>
    <w:rsid w:val="006944B8"/>
    <w:rsid w:val="00694706"/>
    <w:rsid w:val="00694C99"/>
    <w:rsid w:val="00694DF8"/>
    <w:rsid w:val="00694E88"/>
    <w:rsid w:val="006956E0"/>
    <w:rsid w:val="00695A41"/>
    <w:rsid w:val="00695D95"/>
    <w:rsid w:val="00695DDA"/>
    <w:rsid w:val="00696136"/>
    <w:rsid w:val="00696218"/>
    <w:rsid w:val="00696243"/>
    <w:rsid w:val="006962E6"/>
    <w:rsid w:val="0069657D"/>
    <w:rsid w:val="00696619"/>
    <w:rsid w:val="00696641"/>
    <w:rsid w:val="00696A8E"/>
    <w:rsid w:val="00696DE3"/>
    <w:rsid w:val="0069703E"/>
    <w:rsid w:val="00697208"/>
    <w:rsid w:val="00697A32"/>
    <w:rsid w:val="006A06E3"/>
    <w:rsid w:val="006A0ACA"/>
    <w:rsid w:val="006A0B03"/>
    <w:rsid w:val="006A0ECA"/>
    <w:rsid w:val="006A11F4"/>
    <w:rsid w:val="006A14A8"/>
    <w:rsid w:val="006A182D"/>
    <w:rsid w:val="006A1ADF"/>
    <w:rsid w:val="006A1AE5"/>
    <w:rsid w:val="006A23AC"/>
    <w:rsid w:val="006A2835"/>
    <w:rsid w:val="006A3411"/>
    <w:rsid w:val="006A3A19"/>
    <w:rsid w:val="006A3B9E"/>
    <w:rsid w:val="006A3D6D"/>
    <w:rsid w:val="006A3D73"/>
    <w:rsid w:val="006A43EA"/>
    <w:rsid w:val="006A471A"/>
    <w:rsid w:val="006A5290"/>
    <w:rsid w:val="006A5375"/>
    <w:rsid w:val="006A5C11"/>
    <w:rsid w:val="006A6290"/>
    <w:rsid w:val="006A6A1A"/>
    <w:rsid w:val="006A6BAB"/>
    <w:rsid w:val="006A6C28"/>
    <w:rsid w:val="006A6D07"/>
    <w:rsid w:val="006A7421"/>
    <w:rsid w:val="006A777A"/>
    <w:rsid w:val="006A7AE9"/>
    <w:rsid w:val="006A7C9D"/>
    <w:rsid w:val="006A7F1D"/>
    <w:rsid w:val="006B0264"/>
    <w:rsid w:val="006B0BF0"/>
    <w:rsid w:val="006B0D7E"/>
    <w:rsid w:val="006B1E59"/>
    <w:rsid w:val="006B25B9"/>
    <w:rsid w:val="006B269C"/>
    <w:rsid w:val="006B2995"/>
    <w:rsid w:val="006B2F13"/>
    <w:rsid w:val="006B3335"/>
    <w:rsid w:val="006B33FB"/>
    <w:rsid w:val="006B3EFD"/>
    <w:rsid w:val="006B40C8"/>
    <w:rsid w:val="006B472A"/>
    <w:rsid w:val="006B5017"/>
    <w:rsid w:val="006B5149"/>
    <w:rsid w:val="006B549F"/>
    <w:rsid w:val="006B54EB"/>
    <w:rsid w:val="006B65CB"/>
    <w:rsid w:val="006B765D"/>
    <w:rsid w:val="006B767F"/>
    <w:rsid w:val="006B77ED"/>
    <w:rsid w:val="006B7F10"/>
    <w:rsid w:val="006C01F4"/>
    <w:rsid w:val="006C0867"/>
    <w:rsid w:val="006C12F3"/>
    <w:rsid w:val="006C1503"/>
    <w:rsid w:val="006C215A"/>
    <w:rsid w:val="006C24C7"/>
    <w:rsid w:val="006C273C"/>
    <w:rsid w:val="006C293B"/>
    <w:rsid w:val="006C2FF1"/>
    <w:rsid w:val="006C35EE"/>
    <w:rsid w:val="006C374A"/>
    <w:rsid w:val="006C39F1"/>
    <w:rsid w:val="006C3A0F"/>
    <w:rsid w:val="006C3B9C"/>
    <w:rsid w:val="006C479E"/>
    <w:rsid w:val="006C4A29"/>
    <w:rsid w:val="006C4A5F"/>
    <w:rsid w:val="006C54EE"/>
    <w:rsid w:val="006C57FE"/>
    <w:rsid w:val="006C5AB5"/>
    <w:rsid w:val="006C6854"/>
    <w:rsid w:val="006C6DB0"/>
    <w:rsid w:val="006C6E36"/>
    <w:rsid w:val="006C705E"/>
    <w:rsid w:val="006C7216"/>
    <w:rsid w:val="006C7266"/>
    <w:rsid w:val="006C791E"/>
    <w:rsid w:val="006D045E"/>
    <w:rsid w:val="006D05F4"/>
    <w:rsid w:val="006D0930"/>
    <w:rsid w:val="006D0B6D"/>
    <w:rsid w:val="006D0CDA"/>
    <w:rsid w:val="006D0E08"/>
    <w:rsid w:val="006D0E25"/>
    <w:rsid w:val="006D1549"/>
    <w:rsid w:val="006D16EC"/>
    <w:rsid w:val="006D1A5F"/>
    <w:rsid w:val="006D1F0A"/>
    <w:rsid w:val="006D3429"/>
    <w:rsid w:val="006D366D"/>
    <w:rsid w:val="006D381C"/>
    <w:rsid w:val="006D39EA"/>
    <w:rsid w:val="006D3CE0"/>
    <w:rsid w:val="006D460D"/>
    <w:rsid w:val="006D4801"/>
    <w:rsid w:val="006D487E"/>
    <w:rsid w:val="006D4A33"/>
    <w:rsid w:val="006D4F60"/>
    <w:rsid w:val="006D53DF"/>
    <w:rsid w:val="006D54F7"/>
    <w:rsid w:val="006D5604"/>
    <w:rsid w:val="006D5CDA"/>
    <w:rsid w:val="006D65F5"/>
    <w:rsid w:val="006D6D76"/>
    <w:rsid w:val="006D7902"/>
    <w:rsid w:val="006D7C9D"/>
    <w:rsid w:val="006D7CD6"/>
    <w:rsid w:val="006D7D85"/>
    <w:rsid w:val="006E045E"/>
    <w:rsid w:val="006E04C4"/>
    <w:rsid w:val="006E09E9"/>
    <w:rsid w:val="006E0B21"/>
    <w:rsid w:val="006E171B"/>
    <w:rsid w:val="006E1786"/>
    <w:rsid w:val="006E1A8F"/>
    <w:rsid w:val="006E1B99"/>
    <w:rsid w:val="006E2460"/>
    <w:rsid w:val="006E24C1"/>
    <w:rsid w:val="006E2C6D"/>
    <w:rsid w:val="006E32F2"/>
    <w:rsid w:val="006E33D2"/>
    <w:rsid w:val="006E374B"/>
    <w:rsid w:val="006E3B50"/>
    <w:rsid w:val="006E44D3"/>
    <w:rsid w:val="006E4705"/>
    <w:rsid w:val="006E470D"/>
    <w:rsid w:val="006E49DF"/>
    <w:rsid w:val="006E4BC0"/>
    <w:rsid w:val="006E4E81"/>
    <w:rsid w:val="006E51D7"/>
    <w:rsid w:val="006E58CF"/>
    <w:rsid w:val="006E6241"/>
    <w:rsid w:val="006E645F"/>
    <w:rsid w:val="006E64CB"/>
    <w:rsid w:val="006E6F3D"/>
    <w:rsid w:val="006E75FE"/>
    <w:rsid w:val="006F04B6"/>
    <w:rsid w:val="006F067D"/>
    <w:rsid w:val="006F08B6"/>
    <w:rsid w:val="006F0A99"/>
    <w:rsid w:val="006F117D"/>
    <w:rsid w:val="006F1195"/>
    <w:rsid w:val="006F1200"/>
    <w:rsid w:val="006F13F3"/>
    <w:rsid w:val="006F17F0"/>
    <w:rsid w:val="006F188C"/>
    <w:rsid w:val="006F1921"/>
    <w:rsid w:val="006F1BC0"/>
    <w:rsid w:val="006F1DBD"/>
    <w:rsid w:val="006F1E00"/>
    <w:rsid w:val="006F253F"/>
    <w:rsid w:val="006F301F"/>
    <w:rsid w:val="006F3419"/>
    <w:rsid w:val="006F48EA"/>
    <w:rsid w:val="006F4F6A"/>
    <w:rsid w:val="006F51E0"/>
    <w:rsid w:val="006F5682"/>
    <w:rsid w:val="006F572D"/>
    <w:rsid w:val="006F5820"/>
    <w:rsid w:val="006F5847"/>
    <w:rsid w:val="006F5B1A"/>
    <w:rsid w:val="006F5F76"/>
    <w:rsid w:val="006F6790"/>
    <w:rsid w:val="006F6BC1"/>
    <w:rsid w:val="006F707D"/>
    <w:rsid w:val="006F7ADB"/>
    <w:rsid w:val="00700821"/>
    <w:rsid w:val="00700FEB"/>
    <w:rsid w:val="007010A7"/>
    <w:rsid w:val="007011D1"/>
    <w:rsid w:val="007011D8"/>
    <w:rsid w:val="00702723"/>
    <w:rsid w:val="00702788"/>
    <w:rsid w:val="00702BCA"/>
    <w:rsid w:val="00702EFD"/>
    <w:rsid w:val="0070303A"/>
    <w:rsid w:val="0070328F"/>
    <w:rsid w:val="007038ED"/>
    <w:rsid w:val="00703C77"/>
    <w:rsid w:val="00704346"/>
    <w:rsid w:val="00704404"/>
    <w:rsid w:val="00704464"/>
    <w:rsid w:val="00704527"/>
    <w:rsid w:val="00704894"/>
    <w:rsid w:val="0070522E"/>
    <w:rsid w:val="007059D2"/>
    <w:rsid w:val="00705BD7"/>
    <w:rsid w:val="00706130"/>
    <w:rsid w:val="007061EC"/>
    <w:rsid w:val="00706300"/>
    <w:rsid w:val="00706461"/>
    <w:rsid w:val="007068C5"/>
    <w:rsid w:val="00706995"/>
    <w:rsid w:val="00706C3A"/>
    <w:rsid w:val="00706E1E"/>
    <w:rsid w:val="007071D4"/>
    <w:rsid w:val="0070728F"/>
    <w:rsid w:val="00707C37"/>
    <w:rsid w:val="00707DF8"/>
    <w:rsid w:val="00710164"/>
    <w:rsid w:val="00710167"/>
    <w:rsid w:val="0071054F"/>
    <w:rsid w:val="00710595"/>
    <w:rsid w:val="00710870"/>
    <w:rsid w:val="00710A49"/>
    <w:rsid w:val="007110B3"/>
    <w:rsid w:val="00711A27"/>
    <w:rsid w:val="00712020"/>
    <w:rsid w:val="00712026"/>
    <w:rsid w:val="007121C0"/>
    <w:rsid w:val="00712638"/>
    <w:rsid w:val="0071276A"/>
    <w:rsid w:val="00712B22"/>
    <w:rsid w:val="00712D93"/>
    <w:rsid w:val="00712F75"/>
    <w:rsid w:val="007139BF"/>
    <w:rsid w:val="00713C11"/>
    <w:rsid w:val="00714406"/>
    <w:rsid w:val="00714A38"/>
    <w:rsid w:val="00714A85"/>
    <w:rsid w:val="00714B10"/>
    <w:rsid w:val="00714B64"/>
    <w:rsid w:val="00714BA7"/>
    <w:rsid w:val="00714DBE"/>
    <w:rsid w:val="00714E26"/>
    <w:rsid w:val="00714F03"/>
    <w:rsid w:val="00715B95"/>
    <w:rsid w:val="00715C06"/>
    <w:rsid w:val="007166F7"/>
    <w:rsid w:val="00716D4E"/>
    <w:rsid w:val="0071717E"/>
    <w:rsid w:val="0071735C"/>
    <w:rsid w:val="00717763"/>
    <w:rsid w:val="00717B06"/>
    <w:rsid w:val="00717CFA"/>
    <w:rsid w:val="007200B6"/>
    <w:rsid w:val="00720A2C"/>
    <w:rsid w:val="00720B85"/>
    <w:rsid w:val="00720C22"/>
    <w:rsid w:val="00720C6E"/>
    <w:rsid w:val="00720E58"/>
    <w:rsid w:val="00720E79"/>
    <w:rsid w:val="00720F74"/>
    <w:rsid w:val="00720F9E"/>
    <w:rsid w:val="007221F6"/>
    <w:rsid w:val="00722BE6"/>
    <w:rsid w:val="00722CD9"/>
    <w:rsid w:val="00722DC9"/>
    <w:rsid w:val="00722EF9"/>
    <w:rsid w:val="007232F1"/>
    <w:rsid w:val="00723F60"/>
    <w:rsid w:val="0072406F"/>
    <w:rsid w:val="0072437C"/>
    <w:rsid w:val="0072454A"/>
    <w:rsid w:val="007245B1"/>
    <w:rsid w:val="00724952"/>
    <w:rsid w:val="00724A5E"/>
    <w:rsid w:val="00724CD4"/>
    <w:rsid w:val="00724CFE"/>
    <w:rsid w:val="0072502E"/>
    <w:rsid w:val="00725CA6"/>
    <w:rsid w:val="00725D1A"/>
    <w:rsid w:val="00725DF3"/>
    <w:rsid w:val="00725F4D"/>
    <w:rsid w:val="00726B7D"/>
    <w:rsid w:val="00727285"/>
    <w:rsid w:val="00727380"/>
    <w:rsid w:val="00727537"/>
    <w:rsid w:val="00727D91"/>
    <w:rsid w:val="00727E44"/>
    <w:rsid w:val="00730152"/>
    <w:rsid w:val="007301B7"/>
    <w:rsid w:val="0073071A"/>
    <w:rsid w:val="0073075E"/>
    <w:rsid w:val="00730AF3"/>
    <w:rsid w:val="00730DD2"/>
    <w:rsid w:val="00730E03"/>
    <w:rsid w:val="007310E4"/>
    <w:rsid w:val="00731129"/>
    <w:rsid w:val="007313F9"/>
    <w:rsid w:val="00731721"/>
    <w:rsid w:val="00731D9E"/>
    <w:rsid w:val="00732732"/>
    <w:rsid w:val="007329D9"/>
    <w:rsid w:val="007330AB"/>
    <w:rsid w:val="007330C2"/>
    <w:rsid w:val="0073397C"/>
    <w:rsid w:val="00733F0C"/>
    <w:rsid w:val="00734051"/>
    <w:rsid w:val="007341BF"/>
    <w:rsid w:val="00734519"/>
    <w:rsid w:val="0073458B"/>
    <w:rsid w:val="00734B84"/>
    <w:rsid w:val="0073575A"/>
    <w:rsid w:val="00735D2A"/>
    <w:rsid w:val="00735EBF"/>
    <w:rsid w:val="007363D7"/>
    <w:rsid w:val="007365D2"/>
    <w:rsid w:val="007365ED"/>
    <w:rsid w:val="00736709"/>
    <w:rsid w:val="00736927"/>
    <w:rsid w:val="007373D2"/>
    <w:rsid w:val="00737602"/>
    <w:rsid w:val="0073779C"/>
    <w:rsid w:val="00737A4B"/>
    <w:rsid w:val="00737FC3"/>
    <w:rsid w:val="00740008"/>
    <w:rsid w:val="007408EF"/>
    <w:rsid w:val="00741355"/>
    <w:rsid w:val="00741C56"/>
    <w:rsid w:val="00741C83"/>
    <w:rsid w:val="00741E9A"/>
    <w:rsid w:val="00742891"/>
    <w:rsid w:val="00742977"/>
    <w:rsid w:val="00742C3D"/>
    <w:rsid w:val="00742DAD"/>
    <w:rsid w:val="00743455"/>
    <w:rsid w:val="007435B8"/>
    <w:rsid w:val="007435EC"/>
    <w:rsid w:val="00743884"/>
    <w:rsid w:val="007444AE"/>
    <w:rsid w:val="007447C6"/>
    <w:rsid w:val="007449FE"/>
    <w:rsid w:val="00744CEC"/>
    <w:rsid w:val="0074556A"/>
    <w:rsid w:val="007457BC"/>
    <w:rsid w:val="00745A05"/>
    <w:rsid w:val="00745C64"/>
    <w:rsid w:val="00745F8E"/>
    <w:rsid w:val="00746452"/>
    <w:rsid w:val="00746564"/>
    <w:rsid w:val="00746721"/>
    <w:rsid w:val="00747741"/>
    <w:rsid w:val="00747C00"/>
    <w:rsid w:val="007505F4"/>
    <w:rsid w:val="00750979"/>
    <w:rsid w:val="00751313"/>
    <w:rsid w:val="007514AA"/>
    <w:rsid w:val="00751760"/>
    <w:rsid w:val="007518C9"/>
    <w:rsid w:val="00751FE4"/>
    <w:rsid w:val="0075204C"/>
    <w:rsid w:val="0075218A"/>
    <w:rsid w:val="00752238"/>
    <w:rsid w:val="00752DE0"/>
    <w:rsid w:val="00752E14"/>
    <w:rsid w:val="00752FB3"/>
    <w:rsid w:val="007533FD"/>
    <w:rsid w:val="00753DA5"/>
    <w:rsid w:val="00754007"/>
    <w:rsid w:val="00754E53"/>
    <w:rsid w:val="0075502B"/>
    <w:rsid w:val="00755633"/>
    <w:rsid w:val="00755639"/>
    <w:rsid w:val="00755B6F"/>
    <w:rsid w:val="00756A17"/>
    <w:rsid w:val="00756B41"/>
    <w:rsid w:val="00757624"/>
    <w:rsid w:val="007576EC"/>
    <w:rsid w:val="00757957"/>
    <w:rsid w:val="00760978"/>
    <w:rsid w:val="007609FD"/>
    <w:rsid w:val="00760D42"/>
    <w:rsid w:val="00761C5E"/>
    <w:rsid w:val="00761E24"/>
    <w:rsid w:val="00762034"/>
    <w:rsid w:val="00762061"/>
    <w:rsid w:val="0076236A"/>
    <w:rsid w:val="007623B0"/>
    <w:rsid w:val="00762A7D"/>
    <w:rsid w:val="00763020"/>
    <w:rsid w:val="0076392A"/>
    <w:rsid w:val="007639E2"/>
    <w:rsid w:val="00763B9E"/>
    <w:rsid w:val="00764588"/>
    <w:rsid w:val="007648FE"/>
    <w:rsid w:val="00764B39"/>
    <w:rsid w:val="00764B90"/>
    <w:rsid w:val="00764D77"/>
    <w:rsid w:val="00764E2C"/>
    <w:rsid w:val="007651EF"/>
    <w:rsid w:val="0076589E"/>
    <w:rsid w:val="007662CC"/>
    <w:rsid w:val="007663A9"/>
    <w:rsid w:val="007664EA"/>
    <w:rsid w:val="007667C4"/>
    <w:rsid w:val="007670FC"/>
    <w:rsid w:val="00767282"/>
    <w:rsid w:val="007678B9"/>
    <w:rsid w:val="00767DDD"/>
    <w:rsid w:val="00767F7F"/>
    <w:rsid w:val="007703EA"/>
    <w:rsid w:val="00770610"/>
    <w:rsid w:val="00770875"/>
    <w:rsid w:val="00770A2A"/>
    <w:rsid w:val="00770C49"/>
    <w:rsid w:val="00770D1B"/>
    <w:rsid w:val="007711D3"/>
    <w:rsid w:val="0077130E"/>
    <w:rsid w:val="007713D7"/>
    <w:rsid w:val="00771793"/>
    <w:rsid w:val="00771BF6"/>
    <w:rsid w:val="00772158"/>
    <w:rsid w:val="0077249A"/>
    <w:rsid w:val="0077262C"/>
    <w:rsid w:val="00772A29"/>
    <w:rsid w:val="00773B3E"/>
    <w:rsid w:val="00773E65"/>
    <w:rsid w:val="00773E8E"/>
    <w:rsid w:val="00773EE9"/>
    <w:rsid w:val="007741B0"/>
    <w:rsid w:val="007745D3"/>
    <w:rsid w:val="007746DC"/>
    <w:rsid w:val="00774A6A"/>
    <w:rsid w:val="0077558B"/>
    <w:rsid w:val="007756E4"/>
    <w:rsid w:val="00775865"/>
    <w:rsid w:val="00776667"/>
    <w:rsid w:val="00776874"/>
    <w:rsid w:val="00776AAF"/>
    <w:rsid w:val="0077726C"/>
    <w:rsid w:val="00777AAB"/>
    <w:rsid w:val="00780108"/>
    <w:rsid w:val="007802D3"/>
    <w:rsid w:val="007805C9"/>
    <w:rsid w:val="007809C9"/>
    <w:rsid w:val="00780FF9"/>
    <w:rsid w:val="007817DC"/>
    <w:rsid w:val="00782859"/>
    <w:rsid w:val="0078285C"/>
    <w:rsid w:val="007829A6"/>
    <w:rsid w:val="00782B30"/>
    <w:rsid w:val="00782FEE"/>
    <w:rsid w:val="007834F0"/>
    <w:rsid w:val="00783A36"/>
    <w:rsid w:val="00783A44"/>
    <w:rsid w:val="007845D4"/>
    <w:rsid w:val="007846EE"/>
    <w:rsid w:val="00784DF0"/>
    <w:rsid w:val="00785A38"/>
    <w:rsid w:val="00785A9B"/>
    <w:rsid w:val="00785C2A"/>
    <w:rsid w:val="007862A9"/>
    <w:rsid w:val="0078668F"/>
    <w:rsid w:val="007867F3"/>
    <w:rsid w:val="00786815"/>
    <w:rsid w:val="007868C8"/>
    <w:rsid w:val="0078700E"/>
    <w:rsid w:val="00787339"/>
    <w:rsid w:val="0078753E"/>
    <w:rsid w:val="00787B59"/>
    <w:rsid w:val="00787F86"/>
    <w:rsid w:val="007900A9"/>
    <w:rsid w:val="00790C1F"/>
    <w:rsid w:val="007910C3"/>
    <w:rsid w:val="00791110"/>
    <w:rsid w:val="0079124F"/>
    <w:rsid w:val="00791250"/>
    <w:rsid w:val="007913AC"/>
    <w:rsid w:val="0079150D"/>
    <w:rsid w:val="00791715"/>
    <w:rsid w:val="00791DE1"/>
    <w:rsid w:val="00792419"/>
    <w:rsid w:val="00792A1D"/>
    <w:rsid w:val="00793181"/>
    <w:rsid w:val="0079319C"/>
    <w:rsid w:val="007936BD"/>
    <w:rsid w:val="007936C1"/>
    <w:rsid w:val="00793AE6"/>
    <w:rsid w:val="00793D0B"/>
    <w:rsid w:val="00793D45"/>
    <w:rsid w:val="007942F4"/>
    <w:rsid w:val="00794BBF"/>
    <w:rsid w:val="00795E20"/>
    <w:rsid w:val="00796787"/>
    <w:rsid w:val="00796D1A"/>
    <w:rsid w:val="007971D6"/>
    <w:rsid w:val="007975BD"/>
    <w:rsid w:val="0079778A"/>
    <w:rsid w:val="007979AB"/>
    <w:rsid w:val="00797B7E"/>
    <w:rsid w:val="007A05A2"/>
    <w:rsid w:val="007A0715"/>
    <w:rsid w:val="007A0833"/>
    <w:rsid w:val="007A0DFC"/>
    <w:rsid w:val="007A10D6"/>
    <w:rsid w:val="007A12EE"/>
    <w:rsid w:val="007A138C"/>
    <w:rsid w:val="007A1834"/>
    <w:rsid w:val="007A1856"/>
    <w:rsid w:val="007A1862"/>
    <w:rsid w:val="007A1E52"/>
    <w:rsid w:val="007A2497"/>
    <w:rsid w:val="007A2A4D"/>
    <w:rsid w:val="007A2A5A"/>
    <w:rsid w:val="007A2B58"/>
    <w:rsid w:val="007A31B2"/>
    <w:rsid w:val="007A34BD"/>
    <w:rsid w:val="007A3629"/>
    <w:rsid w:val="007A385C"/>
    <w:rsid w:val="007A38F5"/>
    <w:rsid w:val="007A3D24"/>
    <w:rsid w:val="007A3FE6"/>
    <w:rsid w:val="007A4860"/>
    <w:rsid w:val="007A4CAF"/>
    <w:rsid w:val="007A4F7B"/>
    <w:rsid w:val="007A5054"/>
    <w:rsid w:val="007A522E"/>
    <w:rsid w:val="007A57F9"/>
    <w:rsid w:val="007A61E4"/>
    <w:rsid w:val="007A6668"/>
    <w:rsid w:val="007A704A"/>
    <w:rsid w:val="007A7242"/>
    <w:rsid w:val="007B0222"/>
    <w:rsid w:val="007B036E"/>
    <w:rsid w:val="007B0851"/>
    <w:rsid w:val="007B12B0"/>
    <w:rsid w:val="007B1392"/>
    <w:rsid w:val="007B1506"/>
    <w:rsid w:val="007B1785"/>
    <w:rsid w:val="007B1DA8"/>
    <w:rsid w:val="007B215A"/>
    <w:rsid w:val="007B22DC"/>
    <w:rsid w:val="007B230A"/>
    <w:rsid w:val="007B24F0"/>
    <w:rsid w:val="007B2A73"/>
    <w:rsid w:val="007B34DC"/>
    <w:rsid w:val="007B3A4D"/>
    <w:rsid w:val="007B3A98"/>
    <w:rsid w:val="007B4008"/>
    <w:rsid w:val="007B49C4"/>
    <w:rsid w:val="007B4D74"/>
    <w:rsid w:val="007B4DC6"/>
    <w:rsid w:val="007B5132"/>
    <w:rsid w:val="007B5734"/>
    <w:rsid w:val="007B5E3C"/>
    <w:rsid w:val="007B69B8"/>
    <w:rsid w:val="007B69E8"/>
    <w:rsid w:val="007B6AB1"/>
    <w:rsid w:val="007B6C17"/>
    <w:rsid w:val="007B6CF7"/>
    <w:rsid w:val="007B743C"/>
    <w:rsid w:val="007B7808"/>
    <w:rsid w:val="007B78BE"/>
    <w:rsid w:val="007C009E"/>
    <w:rsid w:val="007C0165"/>
    <w:rsid w:val="007C048B"/>
    <w:rsid w:val="007C0508"/>
    <w:rsid w:val="007C057E"/>
    <w:rsid w:val="007C13F4"/>
    <w:rsid w:val="007C1541"/>
    <w:rsid w:val="007C19DF"/>
    <w:rsid w:val="007C1BF7"/>
    <w:rsid w:val="007C1ECB"/>
    <w:rsid w:val="007C2297"/>
    <w:rsid w:val="007C25F8"/>
    <w:rsid w:val="007C2F98"/>
    <w:rsid w:val="007C3637"/>
    <w:rsid w:val="007C3DD3"/>
    <w:rsid w:val="007C420A"/>
    <w:rsid w:val="007C4483"/>
    <w:rsid w:val="007C44DC"/>
    <w:rsid w:val="007C4545"/>
    <w:rsid w:val="007C45F7"/>
    <w:rsid w:val="007C46D1"/>
    <w:rsid w:val="007C47C2"/>
    <w:rsid w:val="007C4822"/>
    <w:rsid w:val="007C491B"/>
    <w:rsid w:val="007C4DEF"/>
    <w:rsid w:val="007C5294"/>
    <w:rsid w:val="007C5468"/>
    <w:rsid w:val="007C55F1"/>
    <w:rsid w:val="007C58AB"/>
    <w:rsid w:val="007C5BF3"/>
    <w:rsid w:val="007C6148"/>
    <w:rsid w:val="007C6900"/>
    <w:rsid w:val="007C69A9"/>
    <w:rsid w:val="007C6C60"/>
    <w:rsid w:val="007C6D07"/>
    <w:rsid w:val="007C7039"/>
    <w:rsid w:val="007C745C"/>
    <w:rsid w:val="007C7578"/>
    <w:rsid w:val="007C7C53"/>
    <w:rsid w:val="007C7E7C"/>
    <w:rsid w:val="007C7F4C"/>
    <w:rsid w:val="007D065E"/>
    <w:rsid w:val="007D0940"/>
    <w:rsid w:val="007D0A94"/>
    <w:rsid w:val="007D0B22"/>
    <w:rsid w:val="007D0BD6"/>
    <w:rsid w:val="007D0D5B"/>
    <w:rsid w:val="007D1258"/>
    <w:rsid w:val="007D143D"/>
    <w:rsid w:val="007D1727"/>
    <w:rsid w:val="007D1B92"/>
    <w:rsid w:val="007D1FA1"/>
    <w:rsid w:val="007D240D"/>
    <w:rsid w:val="007D25B9"/>
    <w:rsid w:val="007D261C"/>
    <w:rsid w:val="007D29AD"/>
    <w:rsid w:val="007D2BD3"/>
    <w:rsid w:val="007D2BE8"/>
    <w:rsid w:val="007D3066"/>
    <w:rsid w:val="007D33BD"/>
    <w:rsid w:val="007D36F6"/>
    <w:rsid w:val="007D421B"/>
    <w:rsid w:val="007D4490"/>
    <w:rsid w:val="007D4579"/>
    <w:rsid w:val="007D4971"/>
    <w:rsid w:val="007D4A54"/>
    <w:rsid w:val="007D51EB"/>
    <w:rsid w:val="007D58BB"/>
    <w:rsid w:val="007D5C91"/>
    <w:rsid w:val="007D6835"/>
    <w:rsid w:val="007D6A84"/>
    <w:rsid w:val="007D6A93"/>
    <w:rsid w:val="007D7CDE"/>
    <w:rsid w:val="007D7DC7"/>
    <w:rsid w:val="007D7EFB"/>
    <w:rsid w:val="007E00CE"/>
    <w:rsid w:val="007E01AF"/>
    <w:rsid w:val="007E0772"/>
    <w:rsid w:val="007E0D31"/>
    <w:rsid w:val="007E0E04"/>
    <w:rsid w:val="007E0EF9"/>
    <w:rsid w:val="007E1FC2"/>
    <w:rsid w:val="007E2128"/>
    <w:rsid w:val="007E21D9"/>
    <w:rsid w:val="007E2BDD"/>
    <w:rsid w:val="007E3313"/>
    <w:rsid w:val="007E45CA"/>
    <w:rsid w:val="007E48C0"/>
    <w:rsid w:val="007E4967"/>
    <w:rsid w:val="007E4DA9"/>
    <w:rsid w:val="007E5885"/>
    <w:rsid w:val="007E5A9D"/>
    <w:rsid w:val="007E5C7F"/>
    <w:rsid w:val="007E5D59"/>
    <w:rsid w:val="007E61B7"/>
    <w:rsid w:val="007E64FF"/>
    <w:rsid w:val="007E6910"/>
    <w:rsid w:val="007E6A29"/>
    <w:rsid w:val="007E6F62"/>
    <w:rsid w:val="007E6FEA"/>
    <w:rsid w:val="007E7C7B"/>
    <w:rsid w:val="007E7E0F"/>
    <w:rsid w:val="007E7F8F"/>
    <w:rsid w:val="007F015E"/>
    <w:rsid w:val="007F0564"/>
    <w:rsid w:val="007F1160"/>
    <w:rsid w:val="007F1717"/>
    <w:rsid w:val="007F19B9"/>
    <w:rsid w:val="007F1DFB"/>
    <w:rsid w:val="007F21B0"/>
    <w:rsid w:val="007F2773"/>
    <w:rsid w:val="007F2DE9"/>
    <w:rsid w:val="007F2E07"/>
    <w:rsid w:val="007F2E5B"/>
    <w:rsid w:val="007F2FDB"/>
    <w:rsid w:val="007F341B"/>
    <w:rsid w:val="007F34E7"/>
    <w:rsid w:val="007F3682"/>
    <w:rsid w:val="007F3AA2"/>
    <w:rsid w:val="007F3B45"/>
    <w:rsid w:val="007F3C09"/>
    <w:rsid w:val="007F3E3E"/>
    <w:rsid w:val="007F3E43"/>
    <w:rsid w:val="007F48EF"/>
    <w:rsid w:val="007F4A9E"/>
    <w:rsid w:val="007F4ABC"/>
    <w:rsid w:val="007F4D45"/>
    <w:rsid w:val="007F510F"/>
    <w:rsid w:val="007F53B9"/>
    <w:rsid w:val="007F545B"/>
    <w:rsid w:val="007F59B2"/>
    <w:rsid w:val="007F65B8"/>
    <w:rsid w:val="007F6607"/>
    <w:rsid w:val="007F7368"/>
    <w:rsid w:val="007F775D"/>
    <w:rsid w:val="007F7865"/>
    <w:rsid w:val="007F7D7E"/>
    <w:rsid w:val="007F7E6C"/>
    <w:rsid w:val="007F7FB3"/>
    <w:rsid w:val="0080026A"/>
    <w:rsid w:val="00800340"/>
    <w:rsid w:val="00800549"/>
    <w:rsid w:val="00800953"/>
    <w:rsid w:val="00801255"/>
    <w:rsid w:val="0080197B"/>
    <w:rsid w:val="00801C1F"/>
    <w:rsid w:val="00801C4F"/>
    <w:rsid w:val="008021D3"/>
    <w:rsid w:val="00802849"/>
    <w:rsid w:val="00802971"/>
    <w:rsid w:val="00803026"/>
    <w:rsid w:val="0080318D"/>
    <w:rsid w:val="008038E3"/>
    <w:rsid w:val="008038F6"/>
    <w:rsid w:val="008040C5"/>
    <w:rsid w:val="00804558"/>
    <w:rsid w:val="0080464C"/>
    <w:rsid w:val="00804712"/>
    <w:rsid w:val="008047AE"/>
    <w:rsid w:val="00804B21"/>
    <w:rsid w:val="00804CF4"/>
    <w:rsid w:val="00805354"/>
    <w:rsid w:val="00805483"/>
    <w:rsid w:val="008054D1"/>
    <w:rsid w:val="0080585D"/>
    <w:rsid w:val="00805D6F"/>
    <w:rsid w:val="00806273"/>
    <w:rsid w:val="0080661F"/>
    <w:rsid w:val="008067A6"/>
    <w:rsid w:val="00806EFD"/>
    <w:rsid w:val="00806F98"/>
    <w:rsid w:val="0080703C"/>
    <w:rsid w:val="00807074"/>
    <w:rsid w:val="00807E43"/>
    <w:rsid w:val="00807F69"/>
    <w:rsid w:val="00810368"/>
    <w:rsid w:val="00810536"/>
    <w:rsid w:val="008108B5"/>
    <w:rsid w:val="00810BE7"/>
    <w:rsid w:val="00811336"/>
    <w:rsid w:val="0081165D"/>
    <w:rsid w:val="00811B28"/>
    <w:rsid w:val="00811BC5"/>
    <w:rsid w:val="0081270F"/>
    <w:rsid w:val="00812862"/>
    <w:rsid w:val="00812A05"/>
    <w:rsid w:val="00812A7A"/>
    <w:rsid w:val="00812B10"/>
    <w:rsid w:val="00812DC8"/>
    <w:rsid w:val="008132B2"/>
    <w:rsid w:val="0081362B"/>
    <w:rsid w:val="00813B47"/>
    <w:rsid w:val="0081450B"/>
    <w:rsid w:val="0081467F"/>
    <w:rsid w:val="0081492C"/>
    <w:rsid w:val="00814994"/>
    <w:rsid w:val="00815251"/>
    <w:rsid w:val="00815339"/>
    <w:rsid w:val="0081591F"/>
    <w:rsid w:val="00815A99"/>
    <w:rsid w:val="00815E5B"/>
    <w:rsid w:val="00815FAF"/>
    <w:rsid w:val="008160D1"/>
    <w:rsid w:val="008162B3"/>
    <w:rsid w:val="0081640D"/>
    <w:rsid w:val="00816829"/>
    <w:rsid w:val="0081687A"/>
    <w:rsid w:val="008169A1"/>
    <w:rsid w:val="00817119"/>
    <w:rsid w:val="00817879"/>
    <w:rsid w:val="00817894"/>
    <w:rsid w:val="00820160"/>
    <w:rsid w:val="0082022B"/>
    <w:rsid w:val="0082041D"/>
    <w:rsid w:val="00820C3D"/>
    <w:rsid w:val="00820E0E"/>
    <w:rsid w:val="00821237"/>
    <w:rsid w:val="008216DA"/>
    <w:rsid w:val="008217C3"/>
    <w:rsid w:val="00821868"/>
    <w:rsid w:val="008219B8"/>
    <w:rsid w:val="00821ECA"/>
    <w:rsid w:val="00822017"/>
    <w:rsid w:val="00822414"/>
    <w:rsid w:val="00822491"/>
    <w:rsid w:val="00822C0D"/>
    <w:rsid w:val="00822CB9"/>
    <w:rsid w:val="00822E2C"/>
    <w:rsid w:val="00823116"/>
    <w:rsid w:val="0082345F"/>
    <w:rsid w:val="0082350E"/>
    <w:rsid w:val="00823594"/>
    <w:rsid w:val="00823658"/>
    <w:rsid w:val="008239BF"/>
    <w:rsid w:val="00823B36"/>
    <w:rsid w:val="008247A0"/>
    <w:rsid w:val="0082488C"/>
    <w:rsid w:val="008251E7"/>
    <w:rsid w:val="00825417"/>
    <w:rsid w:val="00825522"/>
    <w:rsid w:val="008256B8"/>
    <w:rsid w:val="008257E8"/>
    <w:rsid w:val="008262BC"/>
    <w:rsid w:val="008266A2"/>
    <w:rsid w:val="008267AE"/>
    <w:rsid w:val="008271AC"/>
    <w:rsid w:val="00827DAB"/>
    <w:rsid w:val="0083030A"/>
    <w:rsid w:val="00830B33"/>
    <w:rsid w:val="00830CB4"/>
    <w:rsid w:val="0083118A"/>
    <w:rsid w:val="00831784"/>
    <w:rsid w:val="00831D02"/>
    <w:rsid w:val="00832506"/>
    <w:rsid w:val="00832727"/>
    <w:rsid w:val="00832ABB"/>
    <w:rsid w:val="00832F9F"/>
    <w:rsid w:val="008337C1"/>
    <w:rsid w:val="0083415A"/>
    <w:rsid w:val="0083451D"/>
    <w:rsid w:val="00834F23"/>
    <w:rsid w:val="00835303"/>
    <w:rsid w:val="008353B6"/>
    <w:rsid w:val="00835696"/>
    <w:rsid w:val="00835ADD"/>
    <w:rsid w:val="00836A1F"/>
    <w:rsid w:val="00836A67"/>
    <w:rsid w:val="00836CEB"/>
    <w:rsid w:val="00836F42"/>
    <w:rsid w:val="00836FFB"/>
    <w:rsid w:val="00837CA4"/>
    <w:rsid w:val="00840C84"/>
    <w:rsid w:val="00840EAF"/>
    <w:rsid w:val="008414FF"/>
    <w:rsid w:val="00841697"/>
    <w:rsid w:val="008416BF"/>
    <w:rsid w:val="008416FD"/>
    <w:rsid w:val="0084188F"/>
    <w:rsid w:val="00841946"/>
    <w:rsid w:val="008420A3"/>
    <w:rsid w:val="00842611"/>
    <w:rsid w:val="00842659"/>
    <w:rsid w:val="0084293A"/>
    <w:rsid w:val="00842980"/>
    <w:rsid w:val="00842A7A"/>
    <w:rsid w:val="00842C44"/>
    <w:rsid w:val="0084354C"/>
    <w:rsid w:val="0084375D"/>
    <w:rsid w:val="008440D8"/>
    <w:rsid w:val="0084416F"/>
    <w:rsid w:val="00844462"/>
    <w:rsid w:val="008449FE"/>
    <w:rsid w:val="00844A62"/>
    <w:rsid w:val="00844D8D"/>
    <w:rsid w:val="00845515"/>
    <w:rsid w:val="00845520"/>
    <w:rsid w:val="008459B7"/>
    <w:rsid w:val="00845B90"/>
    <w:rsid w:val="00845FC4"/>
    <w:rsid w:val="008461B0"/>
    <w:rsid w:val="00846859"/>
    <w:rsid w:val="00846B10"/>
    <w:rsid w:val="00846C17"/>
    <w:rsid w:val="00846C9F"/>
    <w:rsid w:val="00846D16"/>
    <w:rsid w:val="00846F4C"/>
    <w:rsid w:val="008476D9"/>
    <w:rsid w:val="008477B7"/>
    <w:rsid w:val="0085044B"/>
    <w:rsid w:val="00850E2D"/>
    <w:rsid w:val="00850EE1"/>
    <w:rsid w:val="0085136D"/>
    <w:rsid w:val="0085165B"/>
    <w:rsid w:val="0085179C"/>
    <w:rsid w:val="008518FA"/>
    <w:rsid w:val="00851903"/>
    <w:rsid w:val="00851B3F"/>
    <w:rsid w:val="00851DCB"/>
    <w:rsid w:val="00851E0C"/>
    <w:rsid w:val="00851F5F"/>
    <w:rsid w:val="00851F8A"/>
    <w:rsid w:val="00852142"/>
    <w:rsid w:val="0085278F"/>
    <w:rsid w:val="008527DF"/>
    <w:rsid w:val="008528CF"/>
    <w:rsid w:val="00852A3A"/>
    <w:rsid w:val="00852BA9"/>
    <w:rsid w:val="00852BCA"/>
    <w:rsid w:val="00853510"/>
    <w:rsid w:val="00853AB7"/>
    <w:rsid w:val="00853E5B"/>
    <w:rsid w:val="00854029"/>
    <w:rsid w:val="00854123"/>
    <w:rsid w:val="0085429D"/>
    <w:rsid w:val="008542D1"/>
    <w:rsid w:val="008542DA"/>
    <w:rsid w:val="00854465"/>
    <w:rsid w:val="008544BD"/>
    <w:rsid w:val="00854946"/>
    <w:rsid w:val="00854976"/>
    <w:rsid w:val="00854B62"/>
    <w:rsid w:val="00854B77"/>
    <w:rsid w:val="00854E58"/>
    <w:rsid w:val="008558ED"/>
    <w:rsid w:val="00855CFC"/>
    <w:rsid w:val="00855FD5"/>
    <w:rsid w:val="00856049"/>
    <w:rsid w:val="0085632A"/>
    <w:rsid w:val="008568BB"/>
    <w:rsid w:val="00856E81"/>
    <w:rsid w:val="00856E96"/>
    <w:rsid w:val="00857822"/>
    <w:rsid w:val="00857C93"/>
    <w:rsid w:val="00860D51"/>
    <w:rsid w:val="008611C1"/>
    <w:rsid w:val="0086151A"/>
    <w:rsid w:val="0086173C"/>
    <w:rsid w:val="0086187E"/>
    <w:rsid w:val="00861DA4"/>
    <w:rsid w:val="00861DC5"/>
    <w:rsid w:val="00861EC4"/>
    <w:rsid w:val="00862330"/>
    <w:rsid w:val="0086254A"/>
    <w:rsid w:val="0086264B"/>
    <w:rsid w:val="008626E9"/>
    <w:rsid w:val="008626EB"/>
    <w:rsid w:val="0086284D"/>
    <w:rsid w:val="00862EFD"/>
    <w:rsid w:val="008634ED"/>
    <w:rsid w:val="008638FB"/>
    <w:rsid w:val="0086444C"/>
    <w:rsid w:val="008644B1"/>
    <w:rsid w:val="00864768"/>
    <w:rsid w:val="00864B19"/>
    <w:rsid w:val="00864F62"/>
    <w:rsid w:val="0086505D"/>
    <w:rsid w:val="0086534E"/>
    <w:rsid w:val="008658AB"/>
    <w:rsid w:val="00865946"/>
    <w:rsid w:val="00865B18"/>
    <w:rsid w:val="00865DAD"/>
    <w:rsid w:val="00865FCE"/>
    <w:rsid w:val="0086672E"/>
    <w:rsid w:val="00866C86"/>
    <w:rsid w:val="00866CF2"/>
    <w:rsid w:val="008675EC"/>
    <w:rsid w:val="008679CE"/>
    <w:rsid w:val="00867B12"/>
    <w:rsid w:val="00867DA7"/>
    <w:rsid w:val="008704C0"/>
    <w:rsid w:val="008705A8"/>
    <w:rsid w:val="0087185F"/>
    <w:rsid w:val="008718FC"/>
    <w:rsid w:val="00871CC2"/>
    <w:rsid w:val="00871F4F"/>
    <w:rsid w:val="0087200D"/>
    <w:rsid w:val="00872131"/>
    <w:rsid w:val="008723B8"/>
    <w:rsid w:val="008725F5"/>
    <w:rsid w:val="0087282A"/>
    <w:rsid w:val="00872B51"/>
    <w:rsid w:val="00872CDD"/>
    <w:rsid w:val="00872D42"/>
    <w:rsid w:val="00873147"/>
    <w:rsid w:val="0087357A"/>
    <w:rsid w:val="00873664"/>
    <w:rsid w:val="008738F3"/>
    <w:rsid w:val="00873C1E"/>
    <w:rsid w:val="00873CD6"/>
    <w:rsid w:val="00873DE6"/>
    <w:rsid w:val="00873FBF"/>
    <w:rsid w:val="00874178"/>
    <w:rsid w:val="00874272"/>
    <w:rsid w:val="008743DF"/>
    <w:rsid w:val="00874C66"/>
    <w:rsid w:val="00874CEC"/>
    <w:rsid w:val="00874E83"/>
    <w:rsid w:val="00874F67"/>
    <w:rsid w:val="0087579C"/>
    <w:rsid w:val="00875CC0"/>
    <w:rsid w:val="00875CDC"/>
    <w:rsid w:val="00875F4F"/>
    <w:rsid w:val="008762D8"/>
    <w:rsid w:val="008765A2"/>
    <w:rsid w:val="008771F3"/>
    <w:rsid w:val="008772D9"/>
    <w:rsid w:val="008775FB"/>
    <w:rsid w:val="00877A05"/>
    <w:rsid w:val="00877A58"/>
    <w:rsid w:val="00877B29"/>
    <w:rsid w:val="00880585"/>
    <w:rsid w:val="008808B9"/>
    <w:rsid w:val="00880B30"/>
    <w:rsid w:val="00880B6E"/>
    <w:rsid w:val="00880F1D"/>
    <w:rsid w:val="00881147"/>
    <w:rsid w:val="0088172A"/>
    <w:rsid w:val="00881AA5"/>
    <w:rsid w:val="00881D54"/>
    <w:rsid w:val="00881F90"/>
    <w:rsid w:val="00882298"/>
    <w:rsid w:val="00882F50"/>
    <w:rsid w:val="00883036"/>
    <w:rsid w:val="00884487"/>
    <w:rsid w:val="00884AFE"/>
    <w:rsid w:val="008851C4"/>
    <w:rsid w:val="00885239"/>
    <w:rsid w:val="0088541F"/>
    <w:rsid w:val="00885696"/>
    <w:rsid w:val="0088570A"/>
    <w:rsid w:val="00885A0E"/>
    <w:rsid w:val="00885E9D"/>
    <w:rsid w:val="0088635B"/>
    <w:rsid w:val="0088636E"/>
    <w:rsid w:val="008864A7"/>
    <w:rsid w:val="0088666A"/>
    <w:rsid w:val="0088688A"/>
    <w:rsid w:val="00886A9E"/>
    <w:rsid w:val="00886AE4"/>
    <w:rsid w:val="00886DC9"/>
    <w:rsid w:val="00886EC7"/>
    <w:rsid w:val="00887184"/>
    <w:rsid w:val="00887877"/>
    <w:rsid w:val="008879EA"/>
    <w:rsid w:val="00887EE1"/>
    <w:rsid w:val="00887FF6"/>
    <w:rsid w:val="00890139"/>
    <w:rsid w:val="0089095B"/>
    <w:rsid w:val="00891129"/>
    <w:rsid w:val="0089160E"/>
    <w:rsid w:val="008921B1"/>
    <w:rsid w:val="00892687"/>
    <w:rsid w:val="00892C69"/>
    <w:rsid w:val="00893386"/>
    <w:rsid w:val="0089351C"/>
    <w:rsid w:val="0089363C"/>
    <w:rsid w:val="00893657"/>
    <w:rsid w:val="00893671"/>
    <w:rsid w:val="00893C24"/>
    <w:rsid w:val="00893DF6"/>
    <w:rsid w:val="008941FB"/>
    <w:rsid w:val="00894291"/>
    <w:rsid w:val="008943D1"/>
    <w:rsid w:val="00894565"/>
    <w:rsid w:val="008950D6"/>
    <w:rsid w:val="00895B46"/>
    <w:rsid w:val="00896093"/>
    <w:rsid w:val="00896474"/>
    <w:rsid w:val="00896579"/>
    <w:rsid w:val="00896DBC"/>
    <w:rsid w:val="00897677"/>
    <w:rsid w:val="00897B59"/>
    <w:rsid w:val="00897C6C"/>
    <w:rsid w:val="00897D1A"/>
    <w:rsid w:val="008A06CB"/>
    <w:rsid w:val="008A08BF"/>
    <w:rsid w:val="008A0905"/>
    <w:rsid w:val="008A0B02"/>
    <w:rsid w:val="008A0E0D"/>
    <w:rsid w:val="008A1271"/>
    <w:rsid w:val="008A155C"/>
    <w:rsid w:val="008A180E"/>
    <w:rsid w:val="008A197C"/>
    <w:rsid w:val="008A1AA8"/>
    <w:rsid w:val="008A20DA"/>
    <w:rsid w:val="008A23D3"/>
    <w:rsid w:val="008A2545"/>
    <w:rsid w:val="008A2636"/>
    <w:rsid w:val="008A2B22"/>
    <w:rsid w:val="008A2EA5"/>
    <w:rsid w:val="008A2FD3"/>
    <w:rsid w:val="008A35DB"/>
    <w:rsid w:val="008A3AF9"/>
    <w:rsid w:val="008A3B30"/>
    <w:rsid w:val="008A3FBE"/>
    <w:rsid w:val="008A4013"/>
    <w:rsid w:val="008A40B2"/>
    <w:rsid w:val="008A46A0"/>
    <w:rsid w:val="008A493B"/>
    <w:rsid w:val="008A4C9C"/>
    <w:rsid w:val="008A6041"/>
    <w:rsid w:val="008A60F8"/>
    <w:rsid w:val="008A616C"/>
    <w:rsid w:val="008A626F"/>
    <w:rsid w:val="008A6570"/>
    <w:rsid w:val="008A69FE"/>
    <w:rsid w:val="008A6EC7"/>
    <w:rsid w:val="008A6F36"/>
    <w:rsid w:val="008A7286"/>
    <w:rsid w:val="008A7300"/>
    <w:rsid w:val="008A7346"/>
    <w:rsid w:val="008A7B50"/>
    <w:rsid w:val="008B00E5"/>
    <w:rsid w:val="008B0362"/>
    <w:rsid w:val="008B0641"/>
    <w:rsid w:val="008B0EB7"/>
    <w:rsid w:val="008B138E"/>
    <w:rsid w:val="008B1782"/>
    <w:rsid w:val="008B1795"/>
    <w:rsid w:val="008B1C78"/>
    <w:rsid w:val="008B1F87"/>
    <w:rsid w:val="008B28BD"/>
    <w:rsid w:val="008B2990"/>
    <w:rsid w:val="008B2ADC"/>
    <w:rsid w:val="008B2E96"/>
    <w:rsid w:val="008B2F53"/>
    <w:rsid w:val="008B3006"/>
    <w:rsid w:val="008B3139"/>
    <w:rsid w:val="008B382E"/>
    <w:rsid w:val="008B3B50"/>
    <w:rsid w:val="008B3D47"/>
    <w:rsid w:val="008B44CB"/>
    <w:rsid w:val="008B46D2"/>
    <w:rsid w:val="008B4BCF"/>
    <w:rsid w:val="008B4FB7"/>
    <w:rsid w:val="008B5253"/>
    <w:rsid w:val="008B53B8"/>
    <w:rsid w:val="008B53D8"/>
    <w:rsid w:val="008B63BE"/>
    <w:rsid w:val="008B640E"/>
    <w:rsid w:val="008B6505"/>
    <w:rsid w:val="008B688D"/>
    <w:rsid w:val="008B698F"/>
    <w:rsid w:val="008B6C72"/>
    <w:rsid w:val="008B70EE"/>
    <w:rsid w:val="008B715C"/>
    <w:rsid w:val="008B75B8"/>
    <w:rsid w:val="008B777E"/>
    <w:rsid w:val="008B790A"/>
    <w:rsid w:val="008B79A9"/>
    <w:rsid w:val="008B7F43"/>
    <w:rsid w:val="008C07A1"/>
    <w:rsid w:val="008C088F"/>
    <w:rsid w:val="008C08EA"/>
    <w:rsid w:val="008C0BB9"/>
    <w:rsid w:val="008C0D40"/>
    <w:rsid w:val="008C0EAD"/>
    <w:rsid w:val="008C1442"/>
    <w:rsid w:val="008C1693"/>
    <w:rsid w:val="008C19D9"/>
    <w:rsid w:val="008C1A5E"/>
    <w:rsid w:val="008C1A81"/>
    <w:rsid w:val="008C29FE"/>
    <w:rsid w:val="008C2F99"/>
    <w:rsid w:val="008C32CA"/>
    <w:rsid w:val="008C3967"/>
    <w:rsid w:val="008C40D7"/>
    <w:rsid w:val="008C4138"/>
    <w:rsid w:val="008C431E"/>
    <w:rsid w:val="008C4408"/>
    <w:rsid w:val="008C54BD"/>
    <w:rsid w:val="008C54C4"/>
    <w:rsid w:val="008C6056"/>
    <w:rsid w:val="008C6628"/>
    <w:rsid w:val="008C6717"/>
    <w:rsid w:val="008C69C9"/>
    <w:rsid w:val="008C6E38"/>
    <w:rsid w:val="008C6F75"/>
    <w:rsid w:val="008C76D1"/>
    <w:rsid w:val="008C77A5"/>
    <w:rsid w:val="008C7C18"/>
    <w:rsid w:val="008C7CC4"/>
    <w:rsid w:val="008D032B"/>
    <w:rsid w:val="008D047D"/>
    <w:rsid w:val="008D0B4C"/>
    <w:rsid w:val="008D13C7"/>
    <w:rsid w:val="008D14C4"/>
    <w:rsid w:val="008D1964"/>
    <w:rsid w:val="008D221A"/>
    <w:rsid w:val="008D24D6"/>
    <w:rsid w:val="008D24E1"/>
    <w:rsid w:val="008D30DF"/>
    <w:rsid w:val="008D369E"/>
    <w:rsid w:val="008D384C"/>
    <w:rsid w:val="008D3E6A"/>
    <w:rsid w:val="008D4C4F"/>
    <w:rsid w:val="008D4C9D"/>
    <w:rsid w:val="008D4FE6"/>
    <w:rsid w:val="008D53E2"/>
    <w:rsid w:val="008D5816"/>
    <w:rsid w:val="008D5908"/>
    <w:rsid w:val="008D5AF1"/>
    <w:rsid w:val="008D5F20"/>
    <w:rsid w:val="008D60A9"/>
    <w:rsid w:val="008D6A6E"/>
    <w:rsid w:val="008D781F"/>
    <w:rsid w:val="008D7DBE"/>
    <w:rsid w:val="008D7FB9"/>
    <w:rsid w:val="008E02A0"/>
    <w:rsid w:val="008E02B7"/>
    <w:rsid w:val="008E0D3D"/>
    <w:rsid w:val="008E0DF6"/>
    <w:rsid w:val="008E1760"/>
    <w:rsid w:val="008E1F8F"/>
    <w:rsid w:val="008E20BE"/>
    <w:rsid w:val="008E22AB"/>
    <w:rsid w:val="008E241B"/>
    <w:rsid w:val="008E27A1"/>
    <w:rsid w:val="008E29EC"/>
    <w:rsid w:val="008E2AC1"/>
    <w:rsid w:val="008E3096"/>
    <w:rsid w:val="008E330C"/>
    <w:rsid w:val="008E332F"/>
    <w:rsid w:val="008E35FC"/>
    <w:rsid w:val="008E4114"/>
    <w:rsid w:val="008E45EA"/>
    <w:rsid w:val="008E4618"/>
    <w:rsid w:val="008E4A1A"/>
    <w:rsid w:val="008E5E01"/>
    <w:rsid w:val="008E6093"/>
    <w:rsid w:val="008E659F"/>
    <w:rsid w:val="008E662D"/>
    <w:rsid w:val="008E681C"/>
    <w:rsid w:val="008E687D"/>
    <w:rsid w:val="008E69A3"/>
    <w:rsid w:val="008E6F58"/>
    <w:rsid w:val="008E706F"/>
    <w:rsid w:val="008E76A5"/>
    <w:rsid w:val="008E7CC9"/>
    <w:rsid w:val="008E7E4C"/>
    <w:rsid w:val="008F0042"/>
    <w:rsid w:val="008F02A1"/>
    <w:rsid w:val="008F0E69"/>
    <w:rsid w:val="008F1212"/>
    <w:rsid w:val="008F12FF"/>
    <w:rsid w:val="008F1E55"/>
    <w:rsid w:val="008F2840"/>
    <w:rsid w:val="008F2B5F"/>
    <w:rsid w:val="008F2B79"/>
    <w:rsid w:val="008F2FFC"/>
    <w:rsid w:val="008F3597"/>
    <w:rsid w:val="008F3A14"/>
    <w:rsid w:val="008F3D3E"/>
    <w:rsid w:val="008F3F31"/>
    <w:rsid w:val="008F4144"/>
    <w:rsid w:val="008F41B4"/>
    <w:rsid w:val="008F437E"/>
    <w:rsid w:val="008F4655"/>
    <w:rsid w:val="008F4779"/>
    <w:rsid w:val="008F49A5"/>
    <w:rsid w:val="008F542B"/>
    <w:rsid w:val="008F5670"/>
    <w:rsid w:val="008F599F"/>
    <w:rsid w:val="008F5B7D"/>
    <w:rsid w:val="008F5D6D"/>
    <w:rsid w:val="008F5E35"/>
    <w:rsid w:val="008F5F80"/>
    <w:rsid w:val="008F63DF"/>
    <w:rsid w:val="008F64E5"/>
    <w:rsid w:val="008F677E"/>
    <w:rsid w:val="008F6810"/>
    <w:rsid w:val="008F74F7"/>
    <w:rsid w:val="008F75CD"/>
    <w:rsid w:val="008F7AD2"/>
    <w:rsid w:val="008F7C28"/>
    <w:rsid w:val="009002A7"/>
    <w:rsid w:val="0090034D"/>
    <w:rsid w:val="00900D91"/>
    <w:rsid w:val="00900EC7"/>
    <w:rsid w:val="00900FFC"/>
    <w:rsid w:val="0090114C"/>
    <w:rsid w:val="009011BC"/>
    <w:rsid w:val="009011F9"/>
    <w:rsid w:val="00901244"/>
    <w:rsid w:val="00901979"/>
    <w:rsid w:val="00902357"/>
    <w:rsid w:val="0090242A"/>
    <w:rsid w:val="0090249B"/>
    <w:rsid w:val="00902568"/>
    <w:rsid w:val="0090289A"/>
    <w:rsid w:val="00902A3A"/>
    <w:rsid w:val="00902C85"/>
    <w:rsid w:val="00902DF0"/>
    <w:rsid w:val="009030F7"/>
    <w:rsid w:val="009034D9"/>
    <w:rsid w:val="00903A1F"/>
    <w:rsid w:val="00903C08"/>
    <w:rsid w:val="00903D45"/>
    <w:rsid w:val="0090426B"/>
    <w:rsid w:val="009046C9"/>
    <w:rsid w:val="009046F1"/>
    <w:rsid w:val="00904883"/>
    <w:rsid w:val="00904B0A"/>
    <w:rsid w:val="00904F84"/>
    <w:rsid w:val="009050E7"/>
    <w:rsid w:val="009055DD"/>
    <w:rsid w:val="00905996"/>
    <w:rsid w:val="0090616A"/>
    <w:rsid w:val="00906177"/>
    <w:rsid w:val="0090618D"/>
    <w:rsid w:val="00906527"/>
    <w:rsid w:val="0090669C"/>
    <w:rsid w:val="009066B1"/>
    <w:rsid w:val="00906BD9"/>
    <w:rsid w:val="00906DB2"/>
    <w:rsid w:val="00906EA0"/>
    <w:rsid w:val="009075B8"/>
    <w:rsid w:val="00907F4C"/>
    <w:rsid w:val="0091006A"/>
    <w:rsid w:val="00910995"/>
    <w:rsid w:val="00910A1A"/>
    <w:rsid w:val="00910B57"/>
    <w:rsid w:val="0091128D"/>
    <w:rsid w:val="0091148A"/>
    <w:rsid w:val="00911E50"/>
    <w:rsid w:val="00912347"/>
    <w:rsid w:val="0091268D"/>
    <w:rsid w:val="009129C1"/>
    <w:rsid w:val="009131BC"/>
    <w:rsid w:val="009137B3"/>
    <w:rsid w:val="00913B74"/>
    <w:rsid w:val="00913BA9"/>
    <w:rsid w:val="00913BD0"/>
    <w:rsid w:val="00913EBB"/>
    <w:rsid w:val="009141BB"/>
    <w:rsid w:val="00914B55"/>
    <w:rsid w:val="00914DC4"/>
    <w:rsid w:val="009151E5"/>
    <w:rsid w:val="00915261"/>
    <w:rsid w:val="00915329"/>
    <w:rsid w:val="0091588C"/>
    <w:rsid w:val="00915DB5"/>
    <w:rsid w:val="00915DF4"/>
    <w:rsid w:val="00916068"/>
    <w:rsid w:val="00916BF5"/>
    <w:rsid w:val="00916CCB"/>
    <w:rsid w:val="009171CC"/>
    <w:rsid w:val="0091766E"/>
    <w:rsid w:val="00917D81"/>
    <w:rsid w:val="00917DB8"/>
    <w:rsid w:val="009200F8"/>
    <w:rsid w:val="00920242"/>
    <w:rsid w:val="00920411"/>
    <w:rsid w:val="00920EC8"/>
    <w:rsid w:val="00921102"/>
    <w:rsid w:val="00921305"/>
    <w:rsid w:val="00921497"/>
    <w:rsid w:val="00921783"/>
    <w:rsid w:val="009217D9"/>
    <w:rsid w:val="00921AC8"/>
    <w:rsid w:val="0092206F"/>
    <w:rsid w:val="00922482"/>
    <w:rsid w:val="00922A2B"/>
    <w:rsid w:val="00923604"/>
    <w:rsid w:val="0092489B"/>
    <w:rsid w:val="009249E3"/>
    <w:rsid w:val="00924A6C"/>
    <w:rsid w:val="00924AED"/>
    <w:rsid w:val="00924ED4"/>
    <w:rsid w:val="00924F63"/>
    <w:rsid w:val="00925450"/>
    <w:rsid w:val="0092590E"/>
    <w:rsid w:val="00925C18"/>
    <w:rsid w:val="00926543"/>
    <w:rsid w:val="00926A6A"/>
    <w:rsid w:val="00926B8F"/>
    <w:rsid w:val="00927097"/>
    <w:rsid w:val="009271AB"/>
    <w:rsid w:val="00927281"/>
    <w:rsid w:val="009273B8"/>
    <w:rsid w:val="00927A20"/>
    <w:rsid w:val="0093003B"/>
    <w:rsid w:val="00930298"/>
    <w:rsid w:val="009302A6"/>
    <w:rsid w:val="00930B03"/>
    <w:rsid w:val="00930D15"/>
    <w:rsid w:val="00931325"/>
    <w:rsid w:val="009319DC"/>
    <w:rsid w:val="00931AAD"/>
    <w:rsid w:val="00931E6D"/>
    <w:rsid w:val="0093286C"/>
    <w:rsid w:val="00932B97"/>
    <w:rsid w:val="00932D04"/>
    <w:rsid w:val="00932E9E"/>
    <w:rsid w:val="0093302E"/>
    <w:rsid w:val="009331BA"/>
    <w:rsid w:val="009333C0"/>
    <w:rsid w:val="00933522"/>
    <w:rsid w:val="00933B8A"/>
    <w:rsid w:val="00934141"/>
    <w:rsid w:val="009341AA"/>
    <w:rsid w:val="0093429A"/>
    <w:rsid w:val="009343B2"/>
    <w:rsid w:val="009347B1"/>
    <w:rsid w:val="00934B03"/>
    <w:rsid w:val="009350EE"/>
    <w:rsid w:val="0093518A"/>
    <w:rsid w:val="009352D3"/>
    <w:rsid w:val="009355BB"/>
    <w:rsid w:val="00935789"/>
    <w:rsid w:val="00935818"/>
    <w:rsid w:val="009358AF"/>
    <w:rsid w:val="009359C5"/>
    <w:rsid w:val="00935CFA"/>
    <w:rsid w:val="00936075"/>
    <w:rsid w:val="00936157"/>
    <w:rsid w:val="009361E8"/>
    <w:rsid w:val="00936247"/>
    <w:rsid w:val="00936501"/>
    <w:rsid w:val="009366AD"/>
    <w:rsid w:val="00936D86"/>
    <w:rsid w:val="00936EEA"/>
    <w:rsid w:val="009373E7"/>
    <w:rsid w:val="00937496"/>
    <w:rsid w:val="009377A1"/>
    <w:rsid w:val="00937C7D"/>
    <w:rsid w:val="00940850"/>
    <w:rsid w:val="00940B1D"/>
    <w:rsid w:val="0094130E"/>
    <w:rsid w:val="00941340"/>
    <w:rsid w:val="0094224D"/>
    <w:rsid w:val="009422C2"/>
    <w:rsid w:val="0094243B"/>
    <w:rsid w:val="009425EB"/>
    <w:rsid w:val="00942663"/>
    <w:rsid w:val="009428A4"/>
    <w:rsid w:val="00942CC0"/>
    <w:rsid w:val="00943034"/>
    <w:rsid w:val="00943157"/>
    <w:rsid w:val="0094362E"/>
    <w:rsid w:val="0094368C"/>
    <w:rsid w:val="00943893"/>
    <w:rsid w:val="00943B61"/>
    <w:rsid w:val="00943E45"/>
    <w:rsid w:val="00944086"/>
    <w:rsid w:val="00944312"/>
    <w:rsid w:val="0094432A"/>
    <w:rsid w:val="009443DC"/>
    <w:rsid w:val="009447D3"/>
    <w:rsid w:val="00944846"/>
    <w:rsid w:val="00944AE2"/>
    <w:rsid w:val="0094526B"/>
    <w:rsid w:val="009455A6"/>
    <w:rsid w:val="009456EB"/>
    <w:rsid w:val="00945E7E"/>
    <w:rsid w:val="00945E8F"/>
    <w:rsid w:val="009463FD"/>
    <w:rsid w:val="009467FD"/>
    <w:rsid w:val="00946905"/>
    <w:rsid w:val="00946D2E"/>
    <w:rsid w:val="00946E08"/>
    <w:rsid w:val="00946E64"/>
    <w:rsid w:val="009472F6"/>
    <w:rsid w:val="0094783F"/>
    <w:rsid w:val="00950B18"/>
    <w:rsid w:val="00950C55"/>
    <w:rsid w:val="00950CB3"/>
    <w:rsid w:val="00951ED5"/>
    <w:rsid w:val="00951F51"/>
    <w:rsid w:val="009520ED"/>
    <w:rsid w:val="00952237"/>
    <w:rsid w:val="0095267E"/>
    <w:rsid w:val="00952E4F"/>
    <w:rsid w:val="00952EBB"/>
    <w:rsid w:val="00952F24"/>
    <w:rsid w:val="00952FD9"/>
    <w:rsid w:val="0095370E"/>
    <w:rsid w:val="00953B5D"/>
    <w:rsid w:val="00953D3D"/>
    <w:rsid w:val="00953F68"/>
    <w:rsid w:val="00953F86"/>
    <w:rsid w:val="00954231"/>
    <w:rsid w:val="009543D8"/>
    <w:rsid w:val="009545D6"/>
    <w:rsid w:val="00954608"/>
    <w:rsid w:val="00954F67"/>
    <w:rsid w:val="009555FD"/>
    <w:rsid w:val="0095581C"/>
    <w:rsid w:val="009558A5"/>
    <w:rsid w:val="00955AA9"/>
    <w:rsid w:val="00955AB2"/>
    <w:rsid w:val="00955E60"/>
    <w:rsid w:val="00955EC8"/>
    <w:rsid w:val="009567F5"/>
    <w:rsid w:val="0095699A"/>
    <w:rsid w:val="00956B12"/>
    <w:rsid w:val="00956B34"/>
    <w:rsid w:val="0095702D"/>
    <w:rsid w:val="0095718C"/>
    <w:rsid w:val="009571A6"/>
    <w:rsid w:val="0095752A"/>
    <w:rsid w:val="009577C1"/>
    <w:rsid w:val="009602BA"/>
    <w:rsid w:val="00960D3A"/>
    <w:rsid w:val="00960F79"/>
    <w:rsid w:val="00961033"/>
    <w:rsid w:val="009615D7"/>
    <w:rsid w:val="00962004"/>
    <w:rsid w:val="009624CE"/>
    <w:rsid w:val="00962B14"/>
    <w:rsid w:val="00962D17"/>
    <w:rsid w:val="0096318F"/>
    <w:rsid w:val="00963D17"/>
    <w:rsid w:val="00963D45"/>
    <w:rsid w:val="009640B5"/>
    <w:rsid w:val="00964459"/>
    <w:rsid w:val="009657D5"/>
    <w:rsid w:val="00965F9F"/>
    <w:rsid w:val="00966141"/>
    <w:rsid w:val="0096614C"/>
    <w:rsid w:val="0096620D"/>
    <w:rsid w:val="009662EC"/>
    <w:rsid w:val="00966611"/>
    <w:rsid w:val="0096661F"/>
    <w:rsid w:val="0096663F"/>
    <w:rsid w:val="00966833"/>
    <w:rsid w:val="009669CC"/>
    <w:rsid w:val="00966B1C"/>
    <w:rsid w:val="00966C18"/>
    <w:rsid w:val="00967517"/>
    <w:rsid w:val="009675EB"/>
    <w:rsid w:val="00967655"/>
    <w:rsid w:val="009679FE"/>
    <w:rsid w:val="00967DD4"/>
    <w:rsid w:val="009706DC"/>
    <w:rsid w:val="0097077F"/>
    <w:rsid w:val="00970E13"/>
    <w:rsid w:val="00970F12"/>
    <w:rsid w:val="00970F1A"/>
    <w:rsid w:val="009710BF"/>
    <w:rsid w:val="00971435"/>
    <w:rsid w:val="00971874"/>
    <w:rsid w:val="00971E8F"/>
    <w:rsid w:val="00971F83"/>
    <w:rsid w:val="00972061"/>
    <w:rsid w:val="0097245C"/>
    <w:rsid w:val="009725FE"/>
    <w:rsid w:val="00972633"/>
    <w:rsid w:val="0097282B"/>
    <w:rsid w:val="00972DAC"/>
    <w:rsid w:val="0097392D"/>
    <w:rsid w:val="00973A35"/>
    <w:rsid w:val="00974A1E"/>
    <w:rsid w:val="00974ABB"/>
    <w:rsid w:val="0097559A"/>
    <w:rsid w:val="009758ED"/>
    <w:rsid w:val="009759FA"/>
    <w:rsid w:val="00975D48"/>
    <w:rsid w:val="00975D7C"/>
    <w:rsid w:val="009763BA"/>
    <w:rsid w:val="00976546"/>
    <w:rsid w:val="009765F1"/>
    <w:rsid w:val="00976FCF"/>
    <w:rsid w:val="00977C1B"/>
    <w:rsid w:val="009804EA"/>
    <w:rsid w:val="00980BAC"/>
    <w:rsid w:val="00980C22"/>
    <w:rsid w:val="00980DF0"/>
    <w:rsid w:val="00980F3F"/>
    <w:rsid w:val="00981D1C"/>
    <w:rsid w:val="00982214"/>
    <w:rsid w:val="009823D4"/>
    <w:rsid w:val="00982474"/>
    <w:rsid w:val="00982E9C"/>
    <w:rsid w:val="00982FF8"/>
    <w:rsid w:val="00983285"/>
    <w:rsid w:val="0098350A"/>
    <w:rsid w:val="00983F25"/>
    <w:rsid w:val="00984672"/>
    <w:rsid w:val="00984F97"/>
    <w:rsid w:val="00984FAF"/>
    <w:rsid w:val="009850F6"/>
    <w:rsid w:val="0098569D"/>
    <w:rsid w:val="00985A09"/>
    <w:rsid w:val="00986277"/>
    <w:rsid w:val="009866A3"/>
    <w:rsid w:val="0098693D"/>
    <w:rsid w:val="00986B79"/>
    <w:rsid w:val="00986CA7"/>
    <w:rsid w:val="00986D0D"/>
    <w:rsid w:val="009871C7"/>
    <w:rsid w:val="0099011F"/>
    <w:rsid w:val="00990343"/>
    <w:rsid w:val="009905E1"/>
    <w:rsid w:val="0099064C"/>
    <w:rsid w:val="0099078A"/>
    <w:rsid w:val="0099097F"/>
    <w:rsid w:val="00990C73"/>
    <w:rsid w:val="0099105E"/>
    <w:rsid w:val="009916FA"/>
    <w:rsid w:val="00991974"/>
    <w:rsid w:val="00992097"/>
    <w:rsid w:val="00992869"/>
    <w:rsid w:val="00992914"/>
    <w:rsid w:val="00992B53"/>
    <w:rsid w:val="00992C47"/>
    <w:rsid w:val="00993776"/>
    <w:rsid w:val="00993832"/>
    <w:rsid w:val="009938CB"/>
    <w:rsid w:val="00993F15"/>
    <w:rsid w:val="00993F9E"/>
    <w:rsid w:val="009944B9"/>
    <w:rsid w:val="00994587"/>
    <w:rsid w:val="009947D5"/>
    <w:rsid w:val="00994B69"/>
    <w:rsid w:val="00994E90"/>
    <w:rsid w:val="0099551B"/>
    <w:rsid w:val="009955E2"/>
    <w:rsid w:val="00995629"/>
    <w:rsid w:val="009959A5"/>
    <w:rsid w:val="00995B64"/>
    <w:rsid w:val="00995C16"/>
    <w:rsid w:val="00995C4F"/>
    <w:rsid w:val="00996206"/>
    <w:rsid w:val="0099625A"/>
    <w:rsid w:val="0099635A"/>
    <w:rsid w:val="009965BC"/>
    <w:rsid w:val="0099662E"/>
    <w:rsid w:val="00997258"/>
    <w:rsid w:val="009974C0"/>
    <w:rsid w:val="009979DC"/>
    <w:rsid w:val="00997B67"/>
    <w:rsid w:val="00997C19"/>
    <w:rsid w:val="009A00F9"/>
    <w:rsid w:val="009A0415"/>
    <w:rsid w:val="009A04CD"/>
    <w:rsid w:val="009A0D6F"/>
    <w:rsid w:val="009A177E"/>
    <w:rsid w:val="009A1AE9"/>
    <w:rsid w:val="009A1F1E"/>
    <w:rsid w:val="009A22E6"/>
    <w:rsid w:val="009A2486"/>
    <w:rsid w:val="009A2690"/>
    <w:rsid w:val="009A277F"/>
    <w:rsid w:val="009A2A84"/>
    <w:rsid w:val="009A305B"/>
    <w:rsid w:val="009A3307"/>
    <w:rsid w:val="009A3520"/>
    <w:rsid w:val="009A3547"/>
    <w:rsid w:val="009A39D1"/>
    <w:rsid w:val="009A39FF"/>
    <w:rsid w:val="009A3CB5"/>
    <w:rsid w:val="009A3EAF"/>
    <w:rsid w:val="009A3F33"/>
    <w:rsid w:val="009A41FF"/>
    <w:rsid w:val="009A4AA6"/>
    <w:rsid w:val="009A4ACB"/>
    <w:rsid w:val="009A4B6F"/>
    <w:rsid w:val="009A54D4"/>
    <w:rsid w:val="009A5501"/>
    <w:rsid w:val="009A5AE0"/>
    <w:rsid w:val="009A5C6C"/>
    <w:rsid w:val="009A6376"/>
    <w:rsid w:val="009A643D"/>
    <w:rsid w:val="009A6621"/>
    <w:rsid w:val="009A6AEA"/>
    <w:rsid w:val="009A6CC5"/>
    <w:rsid w:val="009A7AD0"/>
    <w:rsid w:val="009A7FA3"/>
    <w:rsid w:val="009B049C"/>
    <w:rsid w:val="009B05B4"/>
    <w:rsid w:val="009B1922"/>
    <w:rsid w:val="009B1CB8"/>
    <w:rsid w:val="009B1F3A"/>
    <w:rsid w:val="009B21AC"/>
    <w:rsid w:val="009B2766"/>
    <w:rsid w:val="009B2DF1"/>
    <w:rsid w:val="009B32F0"/>
    <w:rsid w:val="009B3CEC"/>
    <w:rsid w:val="009B3EB4"/>
    <w:rsid w:val="009B3F21"/>
    <w:rsid w:val="009B42BE"/>
    <w:rsid w:val="009B4D23"/>
    <w:rsid w:val="009B5973"/>
    <w:rsid w:val="009B5B48"/>
    <w:rsid w:val="009B5EDD"/>
    <w:rsid w:val="009B62E6"/>
    <w:rsid w:val="009B67C4"/>
    <w:rsid w:val="009B6864"/>
    <w:rsid w:val="009B6A3F"/>
    <w:rsid w:val="009B6C5A"/>
    <w:rsid w:val="009B71E1"/>
    <w:rsid w:val="009B7635"/>
    <w:rsid w:val="009B7A0A"/>
    <w:rsid w:val="009C0269"/>
    <w:rsid w:val="009C0448"/>
    <w:rsid w:val="009C0615"/>
    <w:rsid w:val="009C0CF8"/>
    <w:rsid w:val="009C0ED7"/>
    <w:rsid w:val="009C125A"/>
    <w:rsid w:val="009C19A3"/>
    <w:rsid w:val="009C1AC7"/>
    <w:rsid w:val="009C1B2E"/>
    <w:rsid w:val="009C1EB2"/>
    <w:rsid w:val="009C1F7B"/>
    <w:rsid w:val="009C2675"/>
    <w:rsid w:val="009C2839"/>
    <w:rsid w:val="009C28D4"/>
    <w:rsid w:val="009C294A"/>
    <w:rsid w:val="009C2DC4"/>
    <w:rsid w:val="009C3042"/>
    <w:rsid w:val="009C32C2"/>
    <w:rsid w:val="009C386A"/>
    <w:rsid w:val="009C3DA0"/>
    <w:rsid w:val="009C3E76"/>
    <w:rsid w:val="009C3E9C"/>
    <w:rsid w:val="009C3EF2"/>
    <w:rsid w:val="009C3F50"/>
    <w:rsid w:val="009C43D6"/>
    <w:rsid w:val="009C4566"/>
    <w:rsid w:val="009C4A32"/>
    <w:rsid w:val="009C5908"/>
    <w:rsid w:val="009C599C"/>
    <w:rsid w:val="009C63AB"/>
    <w:rsid w:val="009C6667"/>
    <w:rsid w:val="009C69D0"/>
    <w:rsid w:val="009C69F4"/>
    <w:rsid w:val="009C6AAC"/>
    <w:rsid w:val="009C7163"/>
    <w:rsid w:val="009C77A3"/>
    <w:rsid w:val="009D019B"/>
    <w:rsid w:val="009D1082"/>
    <w:rsid w:val="009D10BE"/>
    <w:rsid w:val="009D116C"/>
    <w:rsid w:val="009D20AC"/>
    <w:rsid w:val="009D20C9"/>
    <w:rsid w:val="009D21C8"/>
    <w:rsid w:val="009D26D8"/>
    <w:rsid w:val="009D30F9"/>
    <w:rsid w:val="009D3192"/>
    <w:rsid w:val="009D31C0"/>
    <w:rsid w:val="009D322C"/>
    <w:rsid w:val="009D3340"/>
    <w:rsid w:val="009D334F"/>
    <w:rsid w:val="009D3527"/>
    <w:rsid w:val="009D372A"/>
    <w:rsid w:val="009D385B"/>
    <w:rsid w:val="009D3A26"/>
    <w:rsid w:val="009D3BAC"/>
    <w:rsid w:val="009D3EDD"/>
    <w:rsid w:val="009D48BA"/>
    <w:rsid w:val="009D4B7E"/>
    <w:rsid w:val="009D4D48"/>
    <w:rsid w:val="009D4DC6"/>
    <w:rsid w:val="009D4E15"/>
    <w:rsid w:val="009D5106"/>
    <w:rsid w:val="009D5D38"/>
    <w:rsid w:val="009D5D42"/>
    <w:rsid w:val="009D5E99"/>
    <w:rsid w:val="009D653F"/>
    <w:rsid w:val="009D66B9"/>
    <w:rsid w:val="009D6B77"/>
    <w:rsid w:val="009D6CE1"/>
    <w:rsid w:val="009D6E36"/>
    <w:rsid w:val="009D6F44"/>
    <w:rsid w:val="009D73FA"/>
    <w:rsid w:val="009D7869"/>
    <w:rsid w:val="009E03B1"/>
    <w:rsid w:val="009E0A99"/>
    <w:rsid w:val="009E0AB5"/>
    <w:rsid w:val="009E0CFD"/>
    <w:rsid w:val="009E12E3"/>
    <w:rsid w:val="009E14B2"/>
    <w:rsid w:val="009E16F2"/>
    <w:rsid w:val="009E171E"/>
    <w:rsid w:val="009E1D15"/>
    <w:rsid w:val="009E1DFA"/>
    <w:rsid w:val="009E23ED"/>
    <w:rsid w:val="009E255E"/>
    <w:rsid w:val="009E26BC"/>
    <w:rsid w:val="009E322C"/>
    <w:rsid w:val="009E3352"/>
    <w:rsid w:val="009E3479"/>
    <w:rsid w:val="009E387D"/>
    <w:rsid w:val="009E453D"/>
    <w:rsid w:val="009E45F8"/>
    <w:rsid w:val="009E4769"/>
    <w:rsid w:val="009E5013"/>
    <w:rsid w:val="009E526A"/>
    <w:rsid w:val="009E567C"/>
    <w:rsid w:val="009E56B0"/>
    <w:rsid w:val="009E56E7"/>
    <w:rsid w:val="009E5917"/>
    <w:rsid w:val="009E6223"/>
    <w:rsid w:val="009E665A"/>
    <w:rsid w:val="009E6BF9"/>
    <w:rsid w:val="009E725F"/>
    <w:rsid w:val="009E79CF"/>
    <w:rsid w:val="009E7F2E"/>
    <w:rsid w:val="009F009C"/>
    <w:rsid w:val="009F0345"/>
    <w:rsid w:val="009F04F2"/>
    <w:rsid w:val="009F0545"/>
    <w:rsid w:val="009F0A8F"/>
    <w:rsid w:val="009F0C1D"/>
    <w:rsid w:val="009F2161"/>
    <w:rsid w:val="009F231C"/>
    <w:rsid w:val="009F23E3"/>
    <w:rsid w:val="009F2512"/>
    <w:rsid w:val="009F29F3"/>
    <w:rsid w:val="009F2C7D"/>
    <w:rsid w:val="009F30E5"/>
    <w:rsid w:val="009F40CE"/>
    <w:rsid w:val="009F4BDF"/>
    <w:rsid w:val="009F4CDA"/>
    <w:rsid w:val="009F591F"/>
    <w:rsid w:val="009F59BF"/>
    <w:rsid w:val="009F5D42"/>
    <w:rsid w:val="009F5F68"/>
    <w:rsid w:val="009F6106"/>
    <w:rsid w:val="009F621E"/>
    <w:rsid w:val="009F63C8"/>
    <w:rsid w:val="009F70CE"/>
    <w:rsid w:val="009F776E"/>
    <w:rsid w:val="009F7FAE"/>
    <w:rsid w:val="00A00B19"/>
    <w:rsid w:val="00A00F42"/>
    <w:rsid w:val="00A012B3"/>
    <w:rsid w:val="00A012F3"/>
    <w:rsid w:val="00A01519"/>
    <w:rsid w:val="00A01886"/>
    <w:rsid w:val="00A0195A"/>
    <w:rsid w:val="00A01DB2"/>
    <w:rsid w:val="00A0268F"/>
    <w:rsid w:val="00A02D3C"/>
    <w:rsid w:val="00A02EE8"/>
    <w:rsid w:val="00A032EA"/>
    <w:rsid w:val="00A034B9"/>
    <w:rsid w:val="00A03D08"/>
    <w:rsid w:val="00A0408F"/>
    <w:rsid w:val="00A04D3E"/>
    <w:rsid w:val="00A04E68"/>
    <w:rsid w:val="00A0510E"/>
    <w:rsid w:val="00A05975"/>
    <w:rsid w:val="00A05DDC"/>
    <w:rsid w:val="00A05EAA"/>
    <w:rsid w:val="00A0608D"/>
    <w:rsid w:val="00A060BE"/>
    <w:rsid w:val="00A0695E"/>
    <w:rsid w:val="00A07317"/>
    <w:rsid w:val="00A07D26"/>
    <w:rsid w:val="00A07D2F"/>
    <w:rsid w:val="00A1036E"/>
    <w:rsid w:val="00A104A1"/>
    <w:rsid w:val="00A10D80"/>
    <w:rsid w:val="00A10FC7"/>
    <w:rsid w:val="00A1158B"/>
    <w:rsid w:val="00A11671"/>
    <w:rsid w:val="00A11684"/>
    <w:rsid w:val="00A1187C"/>
    <w:rsid w:val="00A11D4A"/>
    <w:rsid w:val="00A11EEF"/>
    <w:rsid w:val="00A12CCC"/>
    <w:rsid w:val="00A12D1A"/>
    <w:rsid w:val="00A12E07"/>
    <w:rsid w:val="00A12F3D"/>
    <w:rsid w:val="00A132DD"/>
    <w:rsid w:val="00A13A4E"/>
    <w:rsid w:val="00A15333"/>
    <w:rsid w:val="00A154F0"/>
    <w:rsid w:val="00A15566"/>
    <w:rsid w:val="00A15AC9"/>
    <w:rsid w:val="00A15B2D"/>
    <w:rsid w:val="00A163CD"/>
    <w:rsid w:val="00A165FB"/>
    <w:rsid w:val="00A16778"/>
    <w:rsid w:val="00A16910"/>
    <w:rsid w:val="00A16B57"/>
    <w:rsid w:val="00A171BF"/>
    <w:rsid w:val="00A20207"/>
    <w:rsid w:val="00A20224"/>
    <w:rsid w:val="00A21424"/>
    <w:rsid w:val="00A21997"/>
    <w:rsid w:val="00A21A06"/>
    <w:rsid w:val="00A21E67"/>
    <w:rsid w:val="00A220FF"/>
    <w:rsid w:val="00A22EE6"/>
    <w:rsid w:val="00A234F0"/>
    <w:rsid w:val="00A23A98"/>
    <w:rsid w:val="00A23B01"/>
    <w:rsid w:val="00A24217"/>
    <w:rsid w:val="00A24255"/>
    <w:rsid w:val="00A244E9"/>
    <w:rsid w:val="00A24622"/>
    <w:rsid w:val="00A246A3"/>
    <w:rsid w:val="00A24F22"/>
    <w:rsid w:val="00A259A8"/>
    <w:rsid w:val="00A25ABB"/>
    <w:rsid w:val="00A25E39"/>
    <w:rsid w:val="00A267F3"/>
    <w:rsid w:val="00A26827"/>
    <w:rsid w:val="00A26D47"/>
    <w:rsid w:val="00A26DA7"/>
    <w:rsid w:val="00A26F41"/>
    <w:rsid w:val="00A26F88"/>
    <w:rsid w:val="00A275D1"/>
    <w:rsid w:val="00A27B57"/>
    <w:rsid w:val="00A27EC4"/>
    <w:rsid w:val="00A30BC2"/>
    <w:rsid w:val="00A313B3"/>
    <w:rsid w:val="00A31CE5"/>
    <w:rsid w:val="00A31D00"/>
    <w:rsid w:val="00A32051"/>
    <w:rsid w:val="00A32473"/>
    <w:rsid w:val="00A32AE0"/>
    <w:rsid w:val="00A32B77"/>
    <w:rsid w:val="00A32BB4"/>
    <w:rsid w:val="00A32F22"/>
    <w:rsid w:val="00A33219"/>
    <w:rsid w:val="00A3367C"/>
    <w:rsid w:val="00A33BE0"/>
    <w:rsid w:val="00A33CCF"/>
    <w:rsid w:val="00A33DA2"/>
    <w:rsid w:val="00A3561C"/>
    <w:rsid w:val="00A35D65"/>
    <w:rsid w:val="00A362D0"/>
    <w:rsid w:val="00A36901"/>
    <w:rsid w:val="00A36CF6"/>
    <w:rsid w:val="00A36EC5"/>
    <w:rsid w:val="00A37703"/>
    <w:rsid w:val="00A37793"/>
    <w:rsid w:val="00A37DDD"/>
    <w:rsid w:val="00A37EDA"/>
    <w:rsid w:val="00A4035D"/>
    <w:rsid w:val="00A4049D"/>
    <w:rsid w:val="00A40648"/>
    <w:rsid w:val="00A408E6"/>
    <w:rsid w:val="00A41337"/>
    <w:rsid w:val="00A413A3"/>
    <w:rsid w:val="00A4182D"/>
    <w:rsid w:val="00A42C87"/>
    <w:rsid w:val="00A43248"/>
    <w:rsid w:val="00A43270"/>
    <w:rsid w:val="00A443CE"/>
    <w:rsid w:val="00A44522"/>
    <w:rsid w:val="00A44C3B"/>
    <w:rsid w:val="00A452AE"/>
    <w:rsid w:val="00A4539E"/>
    <w:rsid w:val="00A453EB"/>
    <w:rsid w:val="00A454EB"/>
    <w:rsid w:val="00A458FF"/>
    <w:rsid w:val="00A46080"/>
    <w:rsid w:val="00A461CB"/>
    <w:rsid w:val="00A46252"/>
    <w:rsid w:val="00A46C6C"/>
    <w:rsid w:val="00A46EB1"/>
    <w:rsid w:val="00A4777E"/>
    <w:rsid w:val="00A47961"/>
    <w:rsid w:val="00A47A54"/>
    <w:rsid w:val="00A47C59"/>
    <w:rsid w:val="00A50FEC"/>
    <w:rsid w:val="00A5183F"/>
    <w:rsid w:val="00A51FC3"/>
    <w:rsid w:val="00A52C2F"/>
    <w:rsid w:val="00A532FC"/>
    <w:rsid w:val="00A53624"/>
    <w:rsid w:val="00A53C0C"/>
    <w:rsid w:val="00A53E72"/>
    <w:rsid w:val="00A544FA"/>
    <w:rsid w:val="00A54F72"/>
    <w:rsid w:val="00A5551B"/>
    <w:rsid w:val="00A565B6"/>
    <w:rsid w:val="00A567E2"/>
    <w:rsid w:val="00A56806"/>
    <w:rsid w:val="00A569C7"/>
    <w:rsid w:val="00A57008"/>
    <w:rsid w:val="00A5701F"/>
    <w:rsid w:val="00A57E2E"/>
    <w:rsid w:val="00A57F15"/>
    <w:rsid w:val="00A60066"/>
    <w:rsid w:val="00A60146"/>
    <w:rsid w:val="00A60179"/>
    <w:rsid w:val="00A603C1"/>
    <w:rsid w:val="00A60C1B"/>
    <w:rsid w:val="00A61782"/>
    <w:rsid w:val="00A61FDA"/>
    <w:rsid w:val="00A622B3"/>
    <w:rsid w:val="00A62958"/>
    <w:rsid w:val="00A62AC7"/>
    <w:rsid w:val="00A62F37"/>
    <w:rsid w:val="00A63483"/>
    <w:rsid w:val="00A63850"/>
    <w:rsid w:val="00A64787"/>
    <w:rsid w:val="00A648E9"/>
    <w:rsid w:val="00A64EEB"/>
    <w:rsid w:val="00A65C38"/>
    <w:rsid w:val="00A6654A"/>
    <w:rsid w:val="00A66592"/>
    <w:rsid w:val="00A66C0D"/>
    <w:rsid w:val="00A6730B"/>
    <w:rsid w:val="00A6764D"/>
    <w:rsid w:val="00A6768E"/>
    <w:rsid w:val="00A678C2"/>
    <w:rsid w:val="00A67934"/>
    <w:rsid w:val="00A67D4A"/>
    <w:rsid w:val="00A703AE"/>
    <w:rsid w:val="00A70415"/>
    <w:rsid w:val="00A709AE"/>
    <w:rsid w:val="00A70BB0"/>
    <w:rsid w:val="00A70DCB"/>
    <w:rsid w:val="00A70E5B"/>
    <w:rsid w:val="00A71E2D"/>
    <w:rsid w:val="00A71FD1"/>
    <w:rsid w:val="00A720C2"/>
    <w:rsid w:val="00A7230F"/>
    <w:rsid w:val="00A7248F"/>
    <w:rsid w:val="00A726DC"/>
    <w:rsid w:val="00A72733"/>
    <w:rsid w:val="00A7282C"/>
    <w:rsid w:val="00A72BC8"/>
    <w:rsid w:val="00A72C04"/>
    <w:rsid w:val="00A72FE2"/>
    <w:rsid w:val="00A73341"/>
    <w:rsid w:val="00A748ED"/>
    <w:rsid w:val="00A748FD"/>
    <w:rsid w:val="00A75386"/>
    <w:rsid w:val="00A7593A"/>
    <w:rsid w:val="00A7597F"/>
    <w:rsid w:val="00A75B2B"/>
    <w:rsid w:val="00A75D3F"/>
    <w:rsid w:val="00A764CD"/>
    <w:rsid w:val="00A768C8"/>
    <w:rsid w:val="00A76C21"/>
    <w:rsid w:val="00A77553"/>
    <w:rsid w:val="00A77727"/>
    <w:rsid w:val="00A777DA"/>
    <w:rsid w:val="00A8004B"/>
    <w:rsid w:val="00A8013F"/>
    <w:rsid w:val="00A803FE"/>
    <w:rsid w:val="00A80DB3"/>
    <w:rsid w:val="00A811B7"/>
    <w:rsid w:val="00A8153C"/>
    <w:rsid w:val="00A818FB"/>
    <w:rsid w:val="00A81BE3"/>
    <w:rsid w:val="00A8226A"/>
    <w:rsid w:val="00A82941"/>
    <w:rsid w:val="00A82B36"/>
    <w:rsid w:val="00A82DC1"/>
    <w:rsid w:val="00A82FED"/>
    <w:rsid w:val="00A832FD"/>
    <w:rsid w:val="00A834D6"/>
    <w:rsid w:val="00A83DBC"/>
    <w:rsid w:val="00A84154"/>
    <w:rsid w:val="00A84178"/>
    <w:rsid w:val="00A8435E"/>
    <w:rsid w:val="00A846B9"/>
    <w:rsid w:val="00A84746"/>
    <w:rsid w:val="00A847AE"/>
    <w:rsid w:val="00A84D2C"/>
    <w:rsid w:val="00A85084"/>
    <w:rsid w:val="00A855FE"/>
    <w:rsid w:val="00A85836"/>
    <w:rsid w:val="00A85B3E"/>
    <w:rsid w:val="00A85E79"/>
    <w:rsid w:val="00A85F29"/>
    <w:rsid w:val="00A860A6"/>
    <w:rsid w:val="00A8613B"/>
    <w:rsid w:val="00A86203"/>
    <w:rsid w:val="00A865FB"/>
    <w:rsid w:val="00A86D62"/>
    <w:rsid w:val="00A87242"/>
    <w:rsid w:val="00A87740"/>
    <w:rsid w:val="00A87982"/>
    <w:rsid w:val="00A87C2F"/>
    <w:rsid w:val="00A904F2"/>
    <w:rsid w:val="00A90A9D"/>
    <w:rsid w:val="00A911A0"/>
    <w:rsid w:val="00A91363"/>
    <w:rsid w:val="00A91450"/>
    <w:rsid w:val="00A91B0D"/>
    <w:rsid w:val="00A91B63"/>
    <w:rsid w:val="00A920B1"/>
    <w:rsid w:val="00A92564"/>
    <w:rsid w:val="00A925A2"/>
    <w:rsid w:val="00A92954"/>
    <w:rsid w:val="00A92C54"/>
    <w:rsid w:val="00A92D1A"/>
    <w:rsid w:val="00A92DB9"/>
    <w:rsid w:val="00A93227"/>
    <w:rsid w:val="00A93429"/>
    <w:rsid w:val="00A93738"/>
    <w:rsid w:val="00A937B4"/>
    <w:rsid w:val="00A94084"/>
    <w:rsid w:val="00A9446E"/>
    <w:rsid w:val="00A94AD0"/>
    <w:rsid w:val="00A94C0A"/>
    <w:rsid w:val="00A9506C"/>
    <w:rsid w:val="00A953A8"/>
    <w:rsid w:val="00A95553"/>
    <w:rsid w:val="00A96852"/>
    <w:rsid w:val="00A96B2E"/>
    <w:rsid w:val="00A96C21"/>
    <w:rsid w:val="00A96CDA"/>
    <w:rsid w:val="00A96D6C"/>
    <w:rsid w:val="00A9791D"/>
    <w:rsid w:val="00A97B20"/>
    <w:rsid w:val="00A97D4A"/>
    <w:rsid w:val="00A97DB8"/>
    <w:rsid w:val="00AA0209"/>
    <w:rsid w:val="00AA037A"/>
    <w:rsid w:val="00AA03A6"/>
    <w:rsid w:val="00AA0923"/>
    <w:rsid w:val="00AA0F53"/>
    <w:rsid w:val="00AA1128"/>
    <w:rsid w:val="00AA1A7C"/>
    <w:rsid w:val="00AA1ADA"/>
    <w:rsid w:val="00AA1D26"/>
    <w:rsid w:val="00AA20B3"/>
    <w:rsid w:val="00AA21C0"/>
    <w:rsid w:val="00AA2290"/>
    <w:rsid w:val="00AA2A7D"/>
    <w:rsid w:val="00AA2A95"/>
    <w:rsid w:val="00AA2ECC"/>
    <w:rsid w:val="00AA3495"/>
    <w:rsid w:val="00AA3975"/>
    <w:rsid w:val="00AA3A3E"/>
    <w:rsid w:val="00AA3B94"/>
    <w:rsid w:val="00AA3C94"/>
    <w:rsid w:val="00AA40F8"/>
    <w:rsid w:val="00AA41D4"/>
    <w:rsid w:val="00AA4203"/>
    <w:rsid w:val="00AA4775"/>
    <w:rsid w:val="00AA488F"/>
    <w:rsid w:val="00AA4B4C"/>
    <w:rsid w:val="00AA530A"/>
    <w:rsid w:val="00AA5515"/>
    <w:rsid w:val="00AA553A"/>
    <w:rsid w:val="00AA567F"/>
    <w:rsid w:val="00AA583C"/>
    <w:rsid w:val="00AA6531"/>
    <w:rsid w:val="00AA65CF"/>
    <w:rsid w:val="00AA6A88"/>
    <w:rsid w:val="00AA6BC6"/>
    <w:rsid w:val="00AA6C0F"/>
    <w:rsid w:val="00AA6FE6"/>
    <w:rsid w:val="00AA735A"/>
    <w:rsid w:val="00AA7BBD"/>
    <w:rsid w:val="00AA7EC8"/>
    <w:rsid w:val="00AB02DD"/>
    <w:rsid w:val="00AB045C"/>
    <w:rsid w:val="00AB05BB"/>
    <w:rsid w:val="00AB090C"/>
    <w:rsid w:val="00AB0F68"/>
    <w:rsid w:val="00AB0F9A"/>
    <w:rsid w:val="00AB1160"/>
    <w:rsid w:val="00AB1411"/>
    <w:rsid w:val="00AB142E"/>
    <w:rsid w:val="00AB1C10"/>
    <w:rsid w:val="00AB1E0D"/>
    <w:rsid w:val="00AB212D"/>
    <w:rsid w:val="00AB32C1"/>
    <w:rsid w:val="00AB3552"/>
    <w:rsid w:val="00AB414A"/>
    <w:rsid w:val="00AB4649"/>
    <w:rsid w:val="00AB49C3"/>
    <w:rsid w:val="00AB4E52"/>
    <w:rsid w:val="00AB55CD"/>
    <w:rsid w:val="00AB55F8"/>
    <w:rsid w:val="00AB5DF2"/>
    <w:rsid w:val="00AB655C"/>
    <w:rsid w:val="00AB688E"/>
    <w:rsid w:val="00AB6C4D"/>
    <w:rsid w:val="00AB7162"/>
    <w:rsid w:val="00AB7633"/>
    <w:rsid w:val="00AB7866"/>
    <w:rsid w:val="00AC0289"/>
    <w:rsid w:val="00AC0894"/>
    <w:rsid w:val="00AC16A2"/>
    <w:rsid w:val="00AC1D3B"/>
    <w:rsid w:val="00AC1D7C"/>
    <w:rsid w:val="00AC226A"/>
    <w:rsid w:val="00AC246C"/>
    <w:rsid w:val="00AC26BF"/>
    <w:rsid w:val="00AC29FA"/>
    <w:rsid w:val="00AC2FB2"/>
    <w:rsid w:val="00AC32FB"/>
    <w:rsid w:val="00AC34C0"/>
    <w:rsid w:val="00AC3ADE"/>
    <w:rsid w:val="00AC3F58"/>
    <w:rsid w:val="00AC43A5"/>
    <w:rsid w:val="00AC45FF"/>
    <w:rsid w:val="00AC4C92"/>
    <w:rsid w:val="00AC4E27"/>
    <w:rsid w:val="00AC4E28"/>
    <w:rsid w:val="00AC4E71"/>
    <w:rsid w:val="00AC4F7E"/>
    <w:rsid w:val="00AC53E9"/>
    <w:rsid w:val="00AC5700"/>
    <w:rsid w:val="00AC5A64"/>
    <w:rsid w:val="00AC7042"/>
    <w:rsid w:val="00AC7233"/>
    <w:rsid w:val="00AC752F"/>
    <w:rsid w:val="00AC7B8D"/>
    <w:rsid w:val="00AC7D2A"/>
    <w:rsid w:val="00AC7D54"/>
    <w:rsid w:val="00AC7E49"/>
    <w:rsid w:val="00AD099F"/>
    <w:rsid w:val="00AD0AEE"/>
    <w:rsid w:val="00AD139A"/>
    <w:rsid w:val="00AD16B8"/>
    <w:rsid w:val="00AD1A22"/>
    <w:rsid w:val="00AD1C10"/>
    <w:rsid w:val="00AD2565"/>
    <w:rsid w:val="00AD2CE1"/>
    <w:rsid w:val="00AD2E7B"/>
    <w:rsid w:val="00AD2F8F"/>
    <w:rsid w:val="00AD3550"/>
    <w:rsid w:val="00AD3685"/>
    <w:rsid w:val="00AD3798"/>
    <w:rsid w:val="00AD3F4F"/>
    <w:rsid w:val="00AD403C"/>
    <w:rsid w:val="00AD4153"/>
    <w:rsid w:val="00AD477D"/>
    <w:rsid w:val="00AD4838"/>
    <w:rsid w:val="00AD5420"/>
    <w:rsid w:val="00AD55ED"/>
    <w:rsid w:val="00AD56CF"/>
    <w:rsid w:val="00AD5DDB"/>
    <w:rsid w:val="00AD5E3E"/>
    <w:rsid w:val="00AD60B8"/>
    <w:rsid w:val="00AD60EF"/>
    <w:rsid w:val="00AD612C"/>
    <w:rsid w:val="00AD734C"/>
    <w:rsid w:val="00AD74F4"/>
    <w:rsid w:val="00AD7770"/>
    <w:rsid w:val="00AD7922"/>
    <w:rsid w:val="00AE0413"/>
    <w:rsid w:val="00AE05BF"/>
    <w:rsid w:val="00AE07D2"/>
    <w:rsid w:val="00AE0D8D"/>
    <w:rsid w:val="00AE1EC6"/>
    <w:rsid w:val="00AE21C3"/>
    <w:rsid w:val="00AE23C8"/>
    <w:rsid w:val="00AE265A"/>
    <w:rsid w:val="00AE308D"/>
    <w:rsid w:val="00AE36D1"/>
    <w:rsid w:val="00AE3DDB"/>
    <w:rsid w:val="00AE3F95"/>
    <w:rsid w:val="00AE4A64"/>
    <w:rsid w:val="00AE52FB"/>
    <w:rsid w:val="00AE5771"/>
    <w:rsid w:val="00AE59FC"/>
    <w:rsid w:val="00AE5F98"/>
    <w:rsid w:val="00AE6AAF"/>
    <w:rsid w:val="00AE6E2E"/>
    <w:rsid w:val="00AE6E97"/>
    <w:rsid w:val="00AE758E"/>
    <w:rsid w:val="00AE7F69"/>
    <w:rsid w:val="00AF059D"/>
    <w:rsid w:val="00AF077D"/>
    <w:rsid w:val="00AF0992"/>
    <w:rsid w:val="00AF0C7C"/>
    <w:rsid w:val="00AF0CFF"/>
    <w:rsid w:val="00AF0D62"/>
    <w:rsid w:val="00AF0EB3"/>
    <w:rsid w:val="00AF11F8"/>
    <w:rsid w:val="00AF1277"/>
    <w:rsid w:val="00AF1281"/>
    <w:rsid w:val="00AF14C8"/>
    <w:rsid w:val="00AF1E3A"/>
    <w:rsid w:val="00AF1F4F"/>
    <w:rsid w:val="00AF23D9"/>
    <w:rsid w:val="00AF290E"/>
    <w:rsid w:val="00AF29D9"/>
    <w:rsid w:val="00AF29FA"/>
    <w:rsid w:val="00AF2CA1"/>
    <w:rsid w:val="00AF2CC8"/>
    <w:rsid w:val="00AF37D5"/>
    <w:rsid w:val="00AF381B"/>
    <w:rsid w:val="00AF3895"/>
    <w:rsid w:val="00AF3B84"/>
    <w:rsid w:val="00AF3F63"/>
    <w:rsid w:val="00AF426B"/>
    <w:rsid w:val="00AF4345"/>
    <w:rsid w:val="00AF44BF"/>
    <w:rsid w:val="00AF463B"/>
    <w:rsid w:val="00AF4CC5"/>
    <w:rsid w:val="00AF4CCA"/>
    <w:rsid w:val="00AF4D6D"/>
    <w:rsid w:val="00AF5319"/>
    <w:rsid w:val="00AF608B"/>
    <w:rsid w:val="00AF6A59"/>
    <w:rsid w:val="00AF71D6"/>
    <w:rsid w:val="00AF73B1"/>
    <w:rsid w:val="00AF75A9"/>
    <w:rsid w:val="00AF7BCC"/>
    <w:rsid w:val="00AF7BDD"/>
    <w:rsid w:val="00B00F8C"/>
    <w:rsid w:val="00B00FEC"/>
    <w:rsid w:val="00B01693"/>
    <w:rsid w:val="00B0205C"/>
    <w:rsid w:val="00B02145"/>
    <w:rsid w:val="00B0256F"/>
    <w:rsid w:val="00B02F0C"/>
    <w:rsid w:val="00B030F5"/>
    <w:rsid w:val="00B03776"/>
    <w:rsid w:val="00B03C27"/>
    <w:rsid w:val="00B03ED8"/>
    <w:rsid w:val="00B0401D"/>
    <w:rsid w:val="00B04179"/>
    <w:rsid w:val="00B042D2"/>
    <w:rsid w:val="00B04653"/>
    <w:rsid w:val="00B04D98"/>
    <w:rsid w:val="00B04E8D"/>
    <w:rsid w:val="00B04EF9"/>
    <w:rsid w:val="00B04F50"/>
    <w:rsid w:val="00B0542F"/>
    <w:rsid w:val="00B059D5"/>
    <w:rsid w:val="00B05A05"/>
    <w:rsid w:val="00B06495"/>
    <w:rsid w:val="00B064F1"/>
    <w:rsid w:val="00B0654F"/>
    <w:rsid w:val="00B06ACE"/>
    <w:rsid w:val="00B06D89"/>
    <w:rsid w:val="00B06DA3"/>
    <w:rsid w:val="00B071D5"/>
    <w:rsid w:val="00B0733E"/>
    <w:rsid w:val="00B076B4"/>
    <w:rsid w:val="00B106BA"/>
    <w:rsid w:val="00B109DF"/>
    <w:rsid w:val="00B10E7D"/>
    <w:rsid w:val="00B10EEF"/>
    <w:rsid w:val="00B10EF0"/>
    <w:rsid w:val="00B11359"/>
    <w:rsid w:val="00B118E1"/>
    <w:rsid w:val="00B11A39"/>
    <w:rsid w:val="00B11A5F"/>
    <w:rsid w:val="00B11A9A"/>
    <w:rsid w:val="00B11F1F"/>
    <w:rsid w:val="00B120CF"/>
    <w:rsid w:val="00B1210E"/>
    <w:rsid w:val="00B1243E"/>
    <w:rsid w:val="00B129BD"/>
    <w:rsid w:val="00B12BDA"/>
    <w:rsid w:val="00B12CE6"/>
    <w:rsid w:val="00B130F1"/>
    <w:rsid w:val="00B131F4"/>
    <w:rsid w:val="00B132F8"/>
    <w:rsid w:val="00B1367A"/>
    <w:rsid w:val="00B13BE0"/>
    <w:rsid w:val="00B13D2B"/>
    <w:rsid w:val="00B13F2E"/>
    <w:rsid w:val="00B14011"/>
    <w:rsid w:val="00B14793"/>
    <w:rsid w:val="00B15075"/>
    <w:rsid w:val="00B151E0"/>
    <w:rsid w:val="00B15774"/>
    <w:rsid w:val="00B159B1"/>
    <w:rsid w:val="00B15CFE"/>
    <w:rsid w:val="00B15D01"/>
    <w:rsid w:val="00B15DB9"/>
    <w:rsid w:val="00B16B86"/>
    <w:rsid w:val="00B16BC7"/>
    <w:rsid w:val="00B17643"/>
    <w:rsid w:val="00B1780E"/>
    <w:rsid w:val="00B17C40"/>
    <w:rsid w:val="00B17F47"/>
    <w:rsid w:val="00B200D3"/>
    <w:rsid w:val="00B2060E"/>
    <w:rsid w:val="00B20A99"/>
    <w:rsid w:val="00B20DCF"/>
    <w:rsid w:val="00B20F8A"/>
    <w:rsid w:val="00B215EB"/>
    <w:rsid w:val="00B21A5C"/>
    <w:rsid w:val="00B21FB5"/>
    <w:rsid w:val="00B22023"/>
    <w:rsid w:val="00B22522"/>
    <w:rsid w:val="00B2266C"/>
    <w:rsid w:val="00B2288A"/>
    <w:rsid w:val="00B23B86"/>
    <w:rsid w:val="00B23BF0"/>
    <w:rsid w:val="00B24D66"/>
    <w:rsid w:val="00B256AC"/>
    <w:rsid w:val="00B258AF"/>
    <w:rsid w:val="00B25B31"/>
    <w:rsid w:val="00B260D9"/>
    <w:rsid w:val="00B264B0"/>
    <w:rsid w:val="00B26C33"/>
    <w:rsid w:val="00B26CDB"/>
    <w:rsid w:val="00B26ECF"/>
    <w:rsid w:val="00B27444"/>
    <w:rsid w:val="00B274AA"/>
    <w:rsid w:val="00B2752B"/>
    <w:rsid w:val="00B27734"/>
    <w:rsid w:val="00B27771"/>
    <w:rsid w:val="00B27787"/>
    <w:rsid w:val="00B27833"/>
    <w:rsid w:val="00B278D7"/>
    <w:rsid w:val="00B30188"/>
    <w:rsid w:val="00B303DC"/>
    <w:rsid w:val="00B30670"/>
    <w:rsid w:val="00B3091E"/>
    <w:rsid w:val="00B312E8"/>
    <w:rsid w:val="00B31602"/>
    <w:rsid w:val="00B3174B"/>
    <w:rsid w:val="00B319FE"/>
    <w:rsid w:val="00B3232C"/>
    <w:rsid w:val="00B331B8"/>
    <w:rsid w:val="00B334B4"/>
    <w:rsid w:val="00B33786"/>
    <w:rsid w:val="00B337A4"/>
    <w:rsid w:val="00B34725"/>
    <w:rsid w:val="00B355F0"/>
    <w:rsid w:val="00B3578C"/>
    <w:rsid w:val="00B35AA1"/>
    <w:rsid w:val="00B35E63"/>
    <w:rsid w:val="00B369C4"/>
    <w:rsid w:val="00B36A22"/>
    <w:rsid w:val="00B36D81"/>
    <w:rsid w:val="00B36D9E"/>
    <w:rsid w:val="00B37019"/>
    <w:rsid w:val="00B37311"/>
    <w:rsid w:val="00B37387"/>
    <w:rsid w:val="00B373FB"/>
    <w:rsid w:val="00B37975"/>
    <w:rsid w:val="00B4106F"/>
    <w:rsid w:val="00B41BE7"/>
    <w:rsid w:val="00B4207D"/>
    <w:rsid w:val="00B424F7"/>
    <w:rsid w:val="00B42568"/>
    <w:rsid w:val="00B4316E"/>
    <w:rsid w:val="00B4339F"/>
    <w:rsid w:val="00B436BD"/>
    <w:rsid w:val="00B4376E"/>
    <w:rsid w:val="00B4381B"/>
    <w:rsid w:val="00B4383C"/>
    <w:rsid w:val="00B43D27"/>
    <w:rsid w:val="00B4403D"/>
    <w:rsid w:val="00B44317"/>
    <w:rsid w:val="00B447F3"/>
    <w:rsid w:val="00B456A5"/>
    <w:rsid w:val="00B45847"/>
    <w:rsid w:val="00B460A1"/>
    <w:rsid w:val="00B46275"/>
    <w:rsid w:val="00B462AA"/>
    <w:rsid w:val="00B464C7"/>
    <w:rsid w:val="00B464FA"/>
    <w:rsid w:val="00B4658A"/>
    <w:rsid w:val="00B4733F"/>
    <w:rsid w:val="00B4758E"/>
    <w:rsid w:val="00B47CBB"/>
    <w:rsid w:val="00B5083E"/>
    <w:rsid w:val="00B50ADB"/>
    <w:rsid w:val="00B50B87"/>
    <w:rsid w:val="00B515B6"/>
    <w:rsid w:val="00B51604"/>
    <w:rsid w:val="00B517DA"/>
    <w:rsid w:val="00B5197B"/>
    <w:rsid w:val="00B51D5A"/>
    <w:rsid w:val="00B51F64"/>
    <w:rsid w:val="00B5244E"/>
    <w:rsid w:val="00B5248D"/>
    <w:rsid w:val="00B53B4E"/>
    <w:rsid w:val="00B53C5F"/>
    <w:rsid w:val="00B53CFF"/>
    <w:rsid w:val="00B53F86"/>
    <w:rsid w:val="00B54BD8"/>
    <w:rsid w:val="00B54C55"/>
    <w:rsid w:val="00B5508A"/>
    <w:rsid w:val="00B5596C"/>
    <w:rsid w:val="00B566D5"/>
    <w:rsid w:val="00B569B2"/>
    <w:rsid w:val="00B56FBD"/>
    <w:rsid w:val="00B5715A"/>
    <w:rsid w:val="00B57327"/>
    <w:rsid w:val="00B57F2F"/>
    <w:rsid w:val="00B6002D"/>
    <w:rsid w:val="00B6010B"/>
    <w:rsid w:val="00B61262"/>
    <w:rsid w:val="00B6210A"/>
    <w:rsid w:val="00B6220A"/>
    <w:rsid w:val="00B62608"/>
    <w:rsid w:val="00B629F3"/>
    <w:rsid w:val="00B62F80"/>
    <w:rsid w:val="00B6358B"/>
    <w:rsid w:val="00B63C08"/>
    <w:rsid w:val="00B64041"/>
    <w:rsid w:val="00B640AE"/>
    <w:rsid w:val="00B640CF"/>
    <w:rsid w:val="00B64BA9"/>
    <w:rsid w:val="00B654AD"/>
    <w:rsid w:val="00B65828"/>
    <w:rsid w:val="00B65E01"/>
    <w:rsid w:val="00B665BB"/>
    <w:rsid w:val="00B66800"/>
    <w:rsid w:val="00B668CA"/>
    <w:rsid w:val="00B66AB0"/>
    <w:rsid w:val="00B66D54"/>
    <w:rsid w:val="00B66E77"/>
    <w:rsid w:val="00B673B0"/>
    <w:rsid w:val="00B677D7"/>
    <w:rsid w:val="00B67A93"/>
    <w:rsid w:val="00B7095E"/>
    <w:rsid w:val="00B70C27"/>
    <w:rsid w:val="00B70ED8"/>
    <w:rsid w:val="00B710E0"/>
    <w:rsid w:val="00B7162D"/>
    <w:rsid w:val="00B71DA0"/>
    <w:rsid w:val="00B71E56"/>
    <w:rsid w:val="00B71F90"/>
    <w:rsid w:val="00B72438"/>
    <w:rsid w:val="00B727DF"/>
    <w:rsid w:val="00B72CF9"/>
    <w:rsid w:val="00B72EE9"/>
    <w:rsid w:val="00B730F2"/>
    <w:rsid w:val="00B73637"/>
    <w:rsid w:val="00B73942"/>
    <w:rsid w:val="00B73D34"/>
    <w:rsid w:val="00B742C1"/>
    <w:rsid w:val="00B745DC"/>
    <w:rsid w:val="00B74720"/>
    <w:rsid w:val="00B74AA2"/>
    <w:rsid w:val="00B74C99"/>
    <w:rsid w:val="00B75032"/>
    <w:rsid w:val="00B750D5"/>
    <w:rsid w:val="00B75203"/>
    <w:rsid w:val="00B75327"/>
    <w:rsid w:val="00B7591C"/>
    <w:rsid w:val="00B75D1D"/>
    <w:rsid w:val="00B75E98"/>
    <w:rsid w:val="00B75F68"/>
    <w:rsid w:val="00B76A3F"/>
    <w:rsid w:val="00B76A7D"/>
    <w:rsid w:val="00B76CE1"/>
    <w:rsid w:val="00B76DEB"/>
    <w:rsid w:val="00B776D5"/>
    <w:rsid w:val="00B77B7E"/>
    <w:rsid w:val="00B8002B"/>
    <w:rsid w:val="00B805D0"/>
    <w:rsid w:val="00B8072A"/>
    <w:rsid w:val="00B80744"/>
    <w:rsid w:val="00B80979"/>
    <w:rsid w:val="00B81382"/>
    <w:rsid w:val="00B818AA"/>
    <w:rsid w:val="00B81B66"/>
    <w:rsid w:val="00B81BC2"/>
    <w:rsid w:val="00B81C2F"/>
    <w:rsid w:val="00B81C75"/>
    <w:rsid w:val="00B81D8F"/>
    <w:rsid w:val="00B81EEF"/>
    <w:rsid w:val="00B81F26"/>
    <w:rsid w:val="00B821DC"/>
    <w:rsid w:val="00B82628"/>
    <w:rsid w:val="00B82EBA"/>
    <w:rsid w:val="00B8344D"/>
    <w:rsid w:val="00B83812"/>
    <w:rsid w:val="00B83CC3"/>
    <w:rsid w:val="00B840BB"/>
    <w:rsid w:val="00B84922"/>
    <w:rsid w:val="00B84C9F"/>
    <w:rsid w:val="00B8525F"/>
    <w:rsid w:val="00B853BC"/>
    <w:rsid w:val="00B856E9"/>
    <w:rsid w:val="00B85774"/>
    <w:rsid w:val="00B85893"/>
    <w:rsid w:val="00B85BDF"/>
    <w:rsid w:val="00B85DD7"/>
    <w:rsid w:val="00B86429"/>
    <w:rsid w:val="00B8648F"/>
    <w:rsid w:val="00B866C7"/>
    <w:rsid w:val="00B86EF1"/>
    <w:rsid w:val="00B86EFB"/>
    <w:rsid w:val="00B8735F"/>
    <w:rsid w:val="00B873C4"/>
    <w:rsid w:val="00B87563"/>
    <w:rsid w:val="00B87EBC"/>
    <w:rsid w:val="00B87FF0"/>
    <w:rsid w:val="00B903AE"/>
    <w:rsid w:val="00B904E6"/>
    <w:rsid w:val="00B90825"/>
    <w:rsid w:val="00B9084F"/>
    <w:rsid w:val="00B90862"/>
    <w:rsid w:val="00B90C13"/>
    <w:rsid w:val="00B90DD5"/>
    <w:rsid w:val="00B912A4"/>
    <w:rsid w:val="00B912EC"/>
    <w:rsid w:val="00B915DD"/>
    <w:rsid w:val="00B917AC"/>
    <w:rsid w:val="00B91B14"/>
    <w:rsid w:val="00B91F77"/>
    <w:rsid w:val="00B92626"/>
    <w:rsid w:val="00B926AC"/>
    <w:rsid w:val="00B92E6B"/>
    <w:rsid w:val="00B93043"/>
    <w:rsid w:val="00B93431"/>
    <w:rsid w:val="00B93500"/>
    <w:rsid w:val="00B93522"/>
    <w:rsid w:val="00B93D97"/>
    <w:rsid w:val="00B940B6"/>
    <w:rsid w:val="00B94392"/>
    <w:rsid w:val="00B94D75"/>
    <w:rsid w:val="00B94E6C"/>
    <w:rsid w:val="00B95504"/>
    <w:rsid w:val="00B955F5"/>
    <w:rsid w:val="00B95663"/>
    <w:rsid w:val="00B95A36"/>
    <w:rsid w:val="00B95B92"/>
    <w:rsid w:val="00B95CCC"/>
    <w:rsid w:val="00B95F44"/>
    <w:rsid w:val="00B9611F"/>
    <w:rsid w:val="00B961EA"/>
    <w:rsid w:val="00B968FE"/>
    <w:rsid w:val="00B96D29"/>
    <w:rsid w:val="00B96D3C"/>
    <w:rsid w:val="00B97577"/>
    <w:rsid w:val="00B97B8F"/>
    <w:rsid w:val="00BA0FE9"/>
    <w:rsid w:val="00BA103F"/>
    <w:rsid w:val="00BA12B6"/>
    <w:rsid w:val="00BA139F"/>
    <w:rsid w:val="00BA16BA"/>
    <w:rsid w:val="00BA1A0B"/>
    <w:rsid w:val="00BA1A82"/>
    <w:rsid w:val="00BA1D11"/>
    <w:rsid w:val="00BA1E22"/>
    <w:rsid w:val="00BA1E85"/>
    <w:rsid w:val="00BA359B"/>
    <w:rsid w:val="00BA3A93"/>
    <w:rsid w:val="00BA3AD6"/>
    <w:rsid w:val="00BA466B"/>
    <w:rsid w:val="00BA46B6"/>
    <w:rsid w:val="00BA46E8"/>
    <w:rsid w:val="00BA4732"/>
    <w:rsid w:val="00BA4D05"/>
    <w:rsid w:val="00BA4F45"/>
    <w:rsid w:val="00BA5165"/>
    <w:rsid w:val="00BA5599"/>
    <w:rsid w:val="00BA5A40"/>
    <w:rsid w:val="00BA5FD5"/>
    <w:rsid w:val="00BA62AB"/>
    <w:rsid w:val="00BA681B"/>
    <w:rsid w:val="00BA6FCB"/>
    <w:rsid w:val="00BA7E0B"/>
    <w:rsid w:val="00BB0053"/>
    <w:rsid w:val="00BB0549"/>
    <w:rsid w:val="00BB0DE3"/>
    <w:rsid w:val="00BB0EA0"/>
    <w:rsid w:val="00BB0FBC"/>
    <w:rsid w:val="00BB10CD"/>
    <w:rsid w:val="00BB10F0"/>
    <w:rsid w:val="00BB122E"/>
    <w:rsid w:val="00BB1A82"/>
    <w:rsid w:val="00BB1DD9"/>
    <w:rsid w:val="00BB20DC"/>
    <w:rsid w:val="00BB25BB"/>
    <w:rsid w:val="00BB287A"/>
    <w:rsid w:val="00BB2DD8"/>
    <w:rsid w:val="00BB318A"/>
    <w:rsid w:val="00BB3EB9"/>
    <w:rsid w:val="00BB4389"/>
    <w:rsid w:val="00BB4973"/>
    <w:rsid w:val="00BB4A6F"/>
    <w:rsid w:val="00BB520C"/>
    <w:rsid w:val="00BB56B1"/>
    <w:rsid w:val="00BB5759"/>
    <w:rsid w:val="00BB5A30"/>
    <w:rsid w:val="00BB5B98"/>
    <w:rsid w:val="00BB6407"/>
    <w:rsid w:val="00BB718E"/>
    <w:rsid w:val="00BB7625"/>
    <w:rsid w:val="00BB7BAC"/>
    <w:rsid w:val="00BB7F7D"/>
    <w:rsid w:val="00BC009A"/>
    <w:rsid w:val="00BC057A"/>
    <w:rsid w:val="00BC0598"/>
    <w:rsid w:val="00BC08D8"/>
    <w:rsid w:val="00BC08FC"/>
    <w:rsid w:val="00BC1010"/>
    <w:rsid w:val="00BC13CC"/>
    <w:rsid w:val="00BC202D"/>
    <w:rsid w:val="00BC213B"/>
    <w:rsid w:val="00BC2821"/>
    <w:rsid w:val="00BC2964"/>
    <w:rsid w:val="00BC2E08"/>
    <w:rsid w:val="00BC3112"/>
    <w:rsid w:val="00BC3776"/>
    <w:rsid w:val="00BC39C4"/>
    <w:rsid w:val="00BC3BF7"/>
    <w:rsid w:val="00BC3D8E"/>
    <w:rsid w:val="00BC3E6F"/>
    <w:rsid w:val="00BC3E7F"/>
    <w:rsid w:val="00BC41B5"/>
    <w:rsid w:val="00BC4C63"/>
    <w:rsid w:val="00BC53C2"/>
    <w:rsid w:val="00BC54D1"/>
    <w:rsid w:val="00BC6308"/>
    <w:rsid w:val="00BC63B9"/>
    <w:rsid w:val="00BC63FE"/>
    <w:rsid w:val="00BC666D"/>
    <w:rsid w:val="00BC67A4"/>
    <w:rsid w:val="00BC6AA4"/>
    <w:rsid w:val="00BC6B4D"/>
    <w:rsid w:val="00BC6C4F"/>
    <w:rsid w:val="00BC75C4"/>
    <w:rsid w:val="00BC76AA"/>
    <w:rsid w:val="00BC793F"/>
    <w:rsid w:val="00BD1290"/>
    <w:rsid w:val="00BD1A5A"/>
    <w:rsid w:val="00BD1CFB"/>
    <w:rsid w:val="00BD23AF"/>
    <w:rsid w:val="00BD2AAB"/>
    <w:rsid w:val="00BD2B8F"/>
    <w:rsid w:val="00BD2F3F"/>
    <w:rsid w:val="00BD35B9"/>
    <w:rsid w:val="00BD369D"/>
    <w:rsid w:val="00BD36EC"/>
    <w:rsid w:val="00BD4A52"/>
    <w:rsid w:val="00BD4BB4"/>
    <w:rsid w:val="00BD4D74"/>
    <w:rsid w:val="00BD51CA"/>
    <w:rsid w:val="00BD5459"/>
    <w:rsid w:val="00BD5CD2"/>
    <w:rsid w:val="00BD5F3C"/>
    <w:rsid w:val="00BD77CD"/>
    <w:rsid w:val="00BD77DE"/>
    <w:rsid w:val="00BD79C2"/>
    <w:rsid w:val="00BE0515"/>
    <w:rsid w:val="00BE17AE"/>
    <w:rsid w:val="00BE1F2E"/>
    <w:rsid w:val="00BE1FA7"/>
    <w:rsid w:val="00BE2AD7"/>
    <w:rsid w:val="00BE2BAA"/>
    <w:rsid w:val="00BE2FF7"/>
    <w:rsid w:val="00BE420D"/>
    <w:rsid w:val="00BE48B7"/>
    <w:rsid w:val="00BE4F8D"/>
    <w:rsid w:val="00BE50E1"/>
    <w:rsid w:val="00BE515E"/>
    <w:rsid w:val="00BE5432"/>
    <w:rsid w:val="00BE590A"/>
    <w:rsid w:val="00BE5DC6"/>
    <w:rsid w:val="00BE66A5"/>
    <w:rsid w:val="00BE6A22"/>
    <w:rsid w:val="00BE6BAB"/>
    <w:rsid w:val="00BE6FA3"/>
    <w:rsid w:val="00BE71DF"/>
    <w:rsid w:val="00BE770F"/>
    <w:rsid w:val="00BE778C"/>
    <w:rsid w:val="00BE77C4"/>
    <w:rsid w:val="00BE7FE3"/>
    <w:rsid w:val="00BF01D4"/>
    <w:rsid w:val="00BF0463"/>
    <w:rsid w:val="00BF0CFC"/>
    <w:rsid w:val="00BF0DAF"/>
    <w:rsid w:val="00BF11F8"/>
    <w:rsid w:val="00BF1B9B"/>
    <w:rsid w:val="00BF20FB"/>
    <w:rsid w:val="00BF2355"/>
    <w:rsid w:val="00BF2997"/>
    <w:rsid w:val="00BF2B28"/>
    <w:rsid w:val="00BF2B84"/>
    <w:rsid w:val="00BF2D41"/>
    <w:rsid w:val="00BF3A7A"/>
    <w:rsid w:val="00BF4179"/>
    <w:rsid w:val="00BF4C22"/>
    <w:rsid w:val="00BF4CD1"/>
    <w:rsid w:val="00BF4DD7"/>
    <w:rsid w:val="00BF51E4"/>
    <w:rsid w:val="00BF5900"/>
    <w:rsid w:val="00BF59E2"/>
    <w:rsid w:val="00BF5E8F"/>
    <w:rsid w:val="00BF6043"/>
    <w:rsid w:val="00BF76ED"/>
    <w:rsid w:val="00BF774F"/>
    <w:rsid w:val="00BF7850"/>
    <w:rsid w:val="00C00156"/>
    <w:rsid w:val="00C003C3"/>
    <w:rsid w:val="00C00447"/>
    <w:rsid w:val="00C006F6"/>
    <w:rsid w:val="00C00838"/>
    <w:rsid w:val="00C008C6"/>
    <w:rsid w:val="00C00BE6"/>
    <w:rsid w:val="00C00F80"/>
    <w:rsid w:val="00C01250"/>
    <w:rsid w:val="00C01619"/>
    <w:rsid w:val="00C02A17"/>
    <w:rsid w:val="00C02C01"/>
    <w:rsid w:val="00C02CA1"/>
    <w:rsid w:val="00C03041"/>
    <w:rsid w:val="00C035DA"/>
    <w:rsid w:val="00C03815"/>
    <w:rsid w:val="00C03913"/>
    <w:rsid w:val="00C041F4"/>
    <w:rsid w:val="00C047D9"/>
    <w:rsid w:val="00C04851"/>
    <w:rsid w:val="00C04C59"/>
    <w:rsid w:val="00C0524E"/>
    <w:rsid w:val="00C05428"/>
    <w:rsid w:val="00C058A3"/>
    <w:rsid w:val="00C05E05"/>
    <w:rsid w:val="00C06B40"/>
    <w:rsid w:val="00C06B5A"/>
    <w:rsid w:val="00C0711F"/>
    <w:rsid w:val="00C077E1"/>
    <w:rsid w:val="00C079C7"/>
    <w:rsid w:val="00C107BE"/>
    <w:rsid w:val="00C108E1"/>
    <w:rsid w:val="00C10BD0"/>
    <w:rsid w:val="00C10C03"/>
    <w:rsid w:val="00C112F7"/>
    <w:rsid w:val="00C1161D"/>
    <w:rsid w:val="00C117E7"/>
    <w:rsid w:val="00C11C47"/>
    <w:rsid w:val="00C11E13"/>
    <w:rsid w:val="00C12CC4"/>
    <w:rsid w:val="00C12CE6"/>
    <w:rsid w:val="00C12D9C"/>
    <w:rsid w:val="00C130BD"/>
    <w:rsid w:val="00C13208"/>
    <w:rsid w:val="00C133F5"/>
    <w:rsid w:val="00C13413"/>
    <w:rsid w:val="00C1360E"/>
    <w:rsid w:val="00C13819"/>
    <w:rsid w:val="00C13CCA"/>
    <w:rsid w:val="00C142EA"/>
    <w:rsid w:val="00C145CA"/>
    <w:rsid w:val="00C1475A"/>
    <w:rsid w:val="00C147B8"/>
    <w:rsid w:val="00C14863"/>
    <w:rsid w:val="00C14AD2"/>
    <w:rsid w:val="00C14CA5"/>
    <w:rsid w:val="00C14E4D"/>
    <w:rsid w:val="00C14F84"/>
    <w:rsid w:val="00C15750"/>
    <w:rsid w:val="00C157ED"/>
    <w:rsid w:val="00C15BE1"/>
    <w:rsid w:val="00C160D9"/>
    <w:rsid w:val="00C16B32"/>
    <w:rsid w:val="00C16FF1"/>
    <w:rsid w:val="00C17089"/>
    <w:rsid w:val="00C1715B"/>
    <w:rsid w:val="00C1757F"/>
    <w:rsid w:val="00C179C9"/>
    <w:rsid w:val="00C17B74"/>
    <w:rsid w:val="00C17BCC"/>
    <w:rsid w:val="00C20001"/>
    <w:rsid w:val="00C20358"/>
    <w:rsid w:val="00C20A09"/>
    <w:rsid w:val="00C20AEB"/>
    <w:rsid w:val="00C20F22"/>
    <w:rsid w:val="00C21336"/>
    <w:rsid w:val="00C2161D"/>
    <w:rsid w:val="00C21FF8"/>
    <w:rsid w:val="00C220F2"/>
    <w:rsid w:val="00C223A0"/>
    <w:rsid w:val="00C230BE"/>
    <w:rsid w:val="00C23B54"/>
    <w:rsid w:val="00C23BBD"/>
    <w:rsid w:val="00C23BD6"/>
    <w:rsid w:val="00C23E3D"/>
    <w:rsid w:val="00C2455C"/>
    <w:rsid w:val="00C24638"/>
    <w:rsid w:val="00C24E22"/>
    <w:rsid w:val="00C2518B"/>
    <w:rsid w:val="00C2549C"/>
    <w:rsid w:val="00C262DE"/>
    <w:rsid w:val="00C26495"/>
    <w:rsid w:val="00C26B77"/>
    <w:rsid w:val="00C27223"/>
    <w:rsid w:val="00C273ED"/>
    <w:rsid w:val="00C27447"/>
    <w:rsid w:val="00C27709"/>
    <w:rsid w:val="00C27891"/>
    <w:rsid w:val="00C27D45"/>
    <w:rsid w:val="00C27D6F"/>
    <w:rsid w:val="00C300F5"/>
    <w:rsid w:val="00C30304"/>
    <w:rsid w:val="00C30395"/>
    <w:rsid w:val="00C30AED"/>
    <w:rsid w:val="00C30BEE"/>
    <w:rsid w:val="00C30D4A"/>
    <w:rsid w:val="00C31073"/>
    <w:rsid w:val="00C314B5"/>
    <w:rsid w:val="00C32532"/>
    <w:rsid w:val="00C32570"/>
    <w:rsid w:val="00C326EB"/>
    <w:rsid w:val="00C32C1E"/>
    <w:rsid w:val="00C32D53"/>
    <w:rsid w:val="00C32F69"/>
    <w:rsid w:val="00C3312E"/>
    <w:rsid w:val="00C3346E"/>
    <w:rsid w:val="00C337CD"/>
    <w:rsid w:val="00C33CD5"/>
    <w:rsid w:val="00C340CF"/>
    <w:rsid w:val="00C34101"/>
    <w:rsid w:val="00C346C4"/>
    <w:rsid w:val="00C348FE"/>
    <w:rsid w:val="00C34FBC"/>
    <w:rsid w:val="00C35087"/>
    <w:rsid w:val="00C35140"/>
    <w:rsid w:val="00C3523B"/>
    <w:rsid w:val="00C35947"/>
    <w:rsid w:val="00C3595E"/>
    <w:rsid w:val="00C35C46"/>
    <w:rsid w:val="00C36547"/>
    <w:rsid w:val="00C36B6C"/>
    <w:rsid w:val="00C36BC4"/>
    <w:rsid w:val="00C36FFE"/>
    <w:rsid w:val="00C370BC"/>
    <w:rsid w:val="00C37F0C"/>
    <w:rsid w:val="00C40A83"/>
    <w:rsid w:val="00C40D37"/>
    <w:rsid w:val="00C40F06"/>
    <w:rsid w:val="00C40FA8"/>
    <w:rsid w:val="00C412E1"/>
    <w:rsid w:val="00C413EC"/>
    <w:rsid w:val="00C416FD"/>
    <w:rsid w:val="00C41BA9"/>
    <w:rsid w:val="00C41E73"/>
    <w:rsid w:val="00C41F28"/>
    <w:rsid w:val="00C41FA0"/>
    <w:rsid w:val="00C41FF6"/>
    <w:rsid w:val="00C424ED"/>
    <w:rsid w:val="00C4271F"/>
    <w:rsid w:val="00C42A6C"/>
    <w:rsid w:val="00C42B60"/>
    <w:rsid w:val="00C43292"/>
    <w:rsid w:val="00C43E4A"/>
    <w:rsid w:val="00C43E58"/>
    <w:rsid w:val="00C43FD4"/>
    <w:rsid w:val="00C4445E"/>
    <w:rsid w:val="00C44631"/>
    <w:rsid w:val="00C44846"/>
    <w:rsid w:val="00C45A51"/>
    <w:rsid w:val="00C45DCB"/>
    <w:rsid w:val="00C469E3"/>
    <w:rsid w:val="00C46CCD"/>
    <w:rsid w:val="00C47155"/>
    <w:rsid w:val="00C47902"/>
    <w:rsid w:val="00C47987"/>
    <w:rsid w:val="00C47B25"/>
    <w:rsid w:val="00C47CD2"/>
    <w:rsid w:val="00C47D56"/>
    <w:rsid w:val="00C5005D"/>
    <w:rsid w:val="00C510DE"/>
    <w:rsid w:val="00C517B2"/>
    <w:rsid w:val="00C52F64"/>
    <w:rsid w:val="00C53085"/>
    <w:rsid w:val="00C536E4"/>
    <w:rsid w:val="00C538AE"/>
    <w:rsid w:val="00C53C0A"/>
    <w:rsid w:val="00C53C32"/>
    <w:rsid w:val="00C53E7A"/>
    <w:rsid w:val="00C54492"/>
    <w:rsid w:val="00C544B6"/>
    <w:rsid w:val="00C54601"/>
    <w:rsid w:val="00C54E26"/>
    <w:rsid w:val="00C54F8F"/>
    <w:rsid w:val="00C55D06"/>
    <w:rsid w:val="00C55EE3"/>
    <w:rsid w:val="00C56A84"/>
    <w:rsid w:val="00C573C7"/>
    <w:rsid w:val="00C575E8"/>
    <w:rsid w:val="00C5777E"/>
    <w:rsid w:val="00C57A9A"/>
    <w:rsid w:val="00C57EB0"/>
    <w:rsid w:val="00C601BB"/>
    <w:rsid w:val="00C60984"/>
    <w:rsid w:val="00C60A05"/>
    <w:rsid w:val="00C60A55"/>
    <w:rsid w:val="00C60E33"/>
    <w:rsid w:val="00C6105E"/>
    <w:rsid w:val="00C6111A"/>
    <w:rsid w:val="00C61553"/>
    <w:rsid w:val="00C615DC"/>
    <w:rsid w:val="00C61801"/>
    <w:rsid w:val="00C618DF"/>
    <w:rsid w:val="00C61F7C"/>
    <w:rsid w:val="00C6216A"/>
    <w:rsid w:val="00C623F5"/>
    <w:rsid w:val="00C63BD8"/>
    <w:rsid w:val="00C64A07"/>
    <w:rsid w:val="00C65030"/>
    <w:rsid w:val="00C652A1"/>
    <w:rsid w:val="00C655E4"/>
    <w:rsid w:val="00C65738"/>
    <w:rsid w:val="00C6590A"/>
    <w:rsid w:val="00C65DB9"/>
    <w:rsid w:val="00C65FFB"/>
    <w:rsid w:val="00C66092"/>
    <w:rsid w:val="00C66663"/>
    <w:rsid w:val="00C668D8"/>
    <w:rsid w:val="00C66AAF"/>
    <w:rsid w:val="00C66BCD"/>
    <w:rsid w:val="00C66E74"/>
    <w:rsid w:val="00C67029"/>
    <w:rsid w:val="00C67091"/>
    <w:rsid w:val="00C6717B"/>
    <w:rsid w:val="00C67CC9"/>
    <w:rsid w:val="00C67CCE"/>
    <w:rsid w:val="00C70B38"/>
    <w:rsid w:val="00C70B43"/>
    <w:rsid w:val="00C70F10"/>
    <w:rsid w:val="00C714F2"/>
    <w:rsid w:val="00C71A56"/>
    <w:rsid w:val="00C72034"/>
    <w:rsid w:val="00C7224E"/>
    <w:rsid w:val="00C724C6"/>
    <w:rsid w:val="00C72FA0"/>
    <w:rsid w:val="00C730CC"/>
    <w:rsid w:val="00C73705"/>
    <w:rsid w:val="00C740DE"/>
    <w:rsid w:val="00C74442"/>
    <w:rsid w:val="00C745BD"/>
    <w:rsid w:val="00C7532A"/>
    <w:rsid w:val="00C75721"/>
    <w:rsid w:val="00C760A6"/>
    <w:rsid w:val="00C762B7"/>
    <w:rsid w:val="00C763D3"/>
    <w:rsid w:val="00C764D6"/>
    <w:rsid w:val="00C76766"/>
    <w:rsid w:val="00C7676F"/>
    <w:rsid w:val="00C76825"/>
    <w:rsid w:val="00C76A11"/>
    <w:rsid w:val="00C76D83"/>
    <w:rsid w:val="00C76F95"/>
    <w:rsid w:val="00C7738E"/>
    <w:rsid w:val="00C77B63"/>
    <w:rsid w:val="00C77C4B"/>
    <w:rsid w:val="00C77D50"/>
    <w:rsid w:val="00C77F77"/>
    <w:rsid w:val="00C80DC6"/>
    <w:rsid w:val="00C815E4"/>
    <w:rsid w:val="00C819F5"/>
    <w:rsid w:val="00C821F3"/>
    <w:rsid w:val="00C822CB"/>
    <w:rsid w:val="00C8290C"/>
    <w:rsid w:val="00C83021"/>
    <w:rsid w:val="00C835DE"/>
    <w:rsid w:val="00C84C25"/>
    <w:rsid w:val="00C8512B"/>
    <w:rsid w:val="00C8565C"/>
    <w:rsid w:val="00C858C8"/>
    <w:rsid w:val="00C85A79"/>
    <w:rsid w:val="00C85B33"/>
    <w:rsid w:val="00C85B97"/>
    <w:rsid w:val="00C86242"/>
    <w:rsid w:val="00C8632D"/>
    <w:rsid w:val="00C86B22"/>
    <w:rsid w:val="00C86D64"/>
    <w:rsid w:val="00C8782B"/>
    <w:rsid w:val="00C87CDD"/>
    <w:rsid w:val="00C87D4A"/>
    <w:rsid w:val="00C907D2"/>
    <w:rsid w:val="00C909EE"/>
    <w:rsid w:val="00C90E27"/>
    <w:rsid w:val="00C910ED"/>
    <w:rsid w:val="00C914C9"/>
    <w:rsid w:val="00C9156F"/>
    <w:rsid w:val="00C91E57"/>
    <w:rsid w:val="00C920BB"/>
    <w:rsid w:val="00C922E8"/>
    <w:rsid w:val="00C9291B"/>
    <w:rsid w:val="00C93188"/>
    <w:rsid w:val="00C93A85"/>
    <w:rsid w:val="00C941F9"/>
    <w:rsid w:val="00C94446"/>
    <w:rsid w:val="00C94A1B"/>
    <w:rsid w:val="00C94EF3"/>
    <w:rsid w:val="00C952A9"/>
    <w:rsid w:val="00C9534F"/>
    <w:rsid w:val="00C95E98"/>
    <w:rsid w:val="00C95F67"/>
    <w:rsid w:val="00C961C0"/>
    <w:rsid w:val="00C965E4"/>
    <w:rsid w:val="00C971B0"/>
    <w:rsid w:val="00C9720C"/>
    <w:rsid w:val="00C9731E"/>
    <w:rsid w:val="00C9739A"/>
    <w:rsid w:val="00C976FD"/>
    <w:rsid w:val="00CA13BF"/>
    <w:rsid w:val="00CA13F7"/>
    <w:rsid w:val="00CA1463"/>
    <w:rsid w:val="00CA14DE"/>
    <w:rsid w:val="00CA1787"/>
    <w:rsid w:val="00CA1D38"/>
    <w:rsid w:val="00CA2595"/>
    <w:rsid w:val="00CA2A57"/>
    <w:rsid w:val="00CA2C4B"/>
    <w:rsid w:val="00CA30A9"/>
    <w:rsid w:val="00CA35EC"/>
    <w:rsid w:val="00CA3CB4"/>
    <w:rsid w:val="00CA3D36"/>
    <w:rsid w:val="00CA3EC4"/>
    <w:rsid w:val="00CA40DD"/>
    <w:rsid w:val="00CA4249"/>
    <w:rsid w:val="00CA44F6"/>
    <w:rsid w:val="00CA4810"/>
    <w:rsid w:val="00CA4EF3"/>
    <w:rsid w:val="00CA5426"/>
    <w:rsid w:val="00CA575F"/>
    <w:rsid w:val="00CA57D4"/>
    <w:rsid w:val="00CA64E9"/>
    <w:rsid w:val="00CA6F7C"/>
    <w:rsid w:val="00CA7B96"/>
    <w:rsid w:val="00CA7C8E"/>
    <w:rsid w:val="00CA7EEF"/>
    <w:rsid w:val="00CB0265"/>
    <w:rsid w:val="00CB0652"/>
    <w:rsid w:val="00CB085F"/>
    <w:rsid w:val="00CB095E"/>
    <w:rsid w:val="00CB0A8A"/>
    <w:rsid w:val="00CB0E18"/>
    <w:rsid w:val="00CB138C"/>
    <w:rsid w:val="00CB13CD"/>
    <w:rsid w:val="00CB1BD3"/>
    <w:rsid w:val="00CB21EF"/>
    <w:rsid w:val="00CB26B1"/>
    <w:rsid w:val="00CB2714"/>
    <w:rsid w:val="00CB2824"/>
    <w:rsid w:val="00CB2C75"/>
    <w:rsid w:val="00CB2F95"/>
    <w:rsid w:val="00CB30E7"/>
    <w:rsid w:val="00CB3270"/>
    <w:rsid w:val="00CB3823"/>
    <w:rsid w:val="00CB4B42"/>
    <w:rsid w:val="00CB4CD7"/>
    <w:rsid w:val="00CB4DA4"/>
    <w:rsid w:val="00CB4F36"/>
    <w:rsid w:val="00CB557A"/>
    <w:rsid w:val="00CB6108"/>
    <w:rsid w:val="00CB644A"/>
    <w:rsid w:val="00CB65A6"/>
    <w:rsid w:val="00CB6FAF"/>
    <w:rsid w:val="00CB7071"/>
    <w:rsid w:val="00CB7464"/>
    <w:rsid w:val="00CB7485"/>
    <w:rsid w:val="00CB75C3"/>
    <w:rsid w:val="00CB75F9"/>
    <w:rsid w:val="00CB7D14"/>
    <w:rsid w:val="00CB7D9F"/>
    <w:rsid w:val="00CC07A1"/>
    <w:rsid w:val="00CC0824"/>
    <w:rsid w:val="00CC0840"/>
    <w:rsid w:val="00CC08D7"/>
    <w:rsid w:val="00CC0A9A"/>
    <w:rsid w:val="00CC0EA3"/>
    <w:rsid w:val="00CC0FC4"/>
    <w:rsid w:val="00CC156F"/>
    <w:rsid w:val="00CC181B"/>
    <w:rsid w:val="00CC1AEE"/>
    <w:rsid w:val="00CC20C9"/>
    <w:rsid w:val="00CC2B9C"/>
    <w:rsid w:val="00CC2BDD"/>
    <w:rsid w:val="00CC2F9C"/>
    <w:rsid w:val="00CC30D6"/>
    <w:rsid w:val="00CC326E"/>
    <w:rsid w:val="00CC378A"/>
    <w:rsid w:val="00CC38EE"/>
    <w:rsid w:val="00CC4867"/>
    <w:rsid w:val="00CC566D"/>
    <w:rsid w:val="00CC57EB"/>
    <w:rsid w:val="00CC59F3"/>
    <w:rsid w:val="00CC5A09"/>
    <w:rsid w:val="00CC5CA4"/>
    <w:rsid w:val="00CC60CD"/>
    <w:rsid w:val="00CC6AA6"/>
    <w:rsid w:val="00CC6ACF"/>
    <w:rsid w:val="00CC722F"/>
    <w:rsid w:val="00CC726E"/>
    <w:rsid w:val="00CC7476"/>
    <w:rsid w:val="00CC75EE"/>
    <w:rsid w:val="00CD0BAE"/>
    <w:rsid w:val="00CD1017"/>
    <w:rsid w:val="00CD1101"/>
    <w:rsid w:val="00CD129C"/>
    <w:rsid w:val="00CD12BA"/>
    <w:rsid w:val="00CD181E"/>
    <w:rsid w:val="00CD2688"/>
    <w:rsid w:val="00CD2C45"/>
    <w:rsid w:val="00CD2CD2"/>
    <w:rsid w:val="00CD3530"/>
    <w:rsid w:val="00CD387C"/>
    <w:rsid w:val="00CD474C"/>
    <w:rsid w:val="00CD4E76"/>
    <w:rsid w:val="00CD54D0"/>
    <w:rsid w:val="00CD5589"/>
    <w:rsid w:val="00CD5A21"/>
    <w:rsid w:val="00CD5AF8"/>
    <w:rsid w:val="00CD5CCC"/>
    <w:rsid w:val="00CD6A21"/>
    <w:rsid w:val="00CD6B16"/>
    <w:rsid w:val="00CD6B5E"/>
    <w:rsid w:val="00CD7045"/>
    <w:rsid w:val="00CD71C4"/>
    <w:rsid w:val="00CD7422"/>
    <w:rsid w:val="00CE0343"/>
    <w:rsid w:val="00CE0950"/>
    <w:rsid w:val="00CE0BFB"/>
    <w:rsid w:val="00CE0FC5"/>
    <w:rsid w:val="00CE11D8"/>
    <w:rsid w:val="00CE1648"/>
    <w:rsid w:val="00CE1A90"/>
    <w:rsid w:val="00CE1BDF"/>
    <w:rsid w:val="00CE1C5C"/>
    <w:rsid w:val="00CE1CA9"/>
    <w:rsid w:val="00CE1E07"/>
    <w:rsid w:val="00CE2567"/>
    <w:rsid w:val="00CE2A65"/>
    <w:rsid w:val="00CE2D19"/>
    <w:rsid w:val="00CE2E49"/>
    <w:rsid w:val="00CE3037"/>
    <w:rsid w:val="00CE32AD"/>
    <w:rsid w:val="00CE3361"/>
    <w:rsid w:val="00CE3435"/>
    <w:rsid w:val="00CE3F49"/>
    <w:rsid w:val="00CE4946"/>
    <w:rsid w:val="00CE49B0"/>
    <w:rsid w:val="00CE4D55"/>
    <w:rsid w:val="00CE4EA8"/>
    <w:rsid w:val="00CE5261"/>
    <w:rsid w:val="00CE584B"/>
    <w:rsid w:val="00CE5A0A"/>
    <w:rsid w:val="00CE6932"/>
    <w:rsid w:val="00CE6C5C"/>
    <w:rsid w:val="00CE72F6"/>
    <w:rsid w:val="00CE73DC"/>
    <w:rsid w:val="00CE7FF2"/>
    <w:rsid w:val="00CF043E"/>
    <w:rsid w:val="00CF063B"/>
    <w:rsid w:val="00CF0B25"/>
    <w:rsid w:val="00CF0E8B"/>
    <w:rsid w:val="00CF1090"/>
    <w:rsid w:val="00CF12A2"/>
    <w:rsid w:val="00CF12DA"/>
    <w:rsid w:val="00CF1759"/>
    <w:rsid w:val="00CF1AB9"/>
    <w:rsid w:val="00CF1B03"/>
    <w:rsid w:val="00CF1B1E"/>
    <w:rsid w:val="00CF1E58"/>
    <w:rsid w:val="00CF1EE3"/>
    <w:rsid w:val="00CF1F79"/>
    <w:rsid w:val="00CF2B1C"/>
    <w:rsid w:val="00CF2B8E"/>
    <w:rsid w:val="00CF39B2"/>
    <w:rsid w:val="00CF3DFD"/>
    <w:rsid w:val="00CF3E3D"/>
    <w:rsid w:val="00CF4060"/>
    <w:rsid w:val="00CF46AB"/>
    <w:rsid w:val="00CF52EB"/>
    <w:rsid w:val="00CF532A"/>
    <w:rsid w:val="00CF57AF"/>
    <w:rsid w:val="00CF585D"/>
    <w:rsid w:val="00CF59C6"/>
    <w:rsid w:val="00CF5CA8"/>
    <w:rsid w:val="00CF6EA9"/>
    <w:rsid w:val="00CF70D5"/>
    <w:rsid w:val="00CF715E"/>
    <w:rsid w:val="00CF72BD"/>
    <w:rsid w:val="00CF767E"/>
    <w:rsid w:val="00CF78C0"/>
    <w:rsid w:val="00CF793A"/>
    <w:rsid w:val="00CF7A51"/>
    <w:rsid w:val="00CF7BB5"/>
    <w:rsid w:val="00CF7E9A"/>
    <w:rsid w:val="00D009A0"/>
    <w:rsid w:val="00D00C54"/>
    <w:rsid w:val="00D015A8"/>
    <w:rsid w:val="00D016CA"/>
    <w:rsid w:val="00D0170C"/>
    <w:rsid w:val="00D024F9"/>
    <w:rsid w:val="00D027F9"/>
    <w:rsid w:val="00D0286C"/>
    <w:rsid w:val="00D028F9"/>
    <w:rsid w:val="00D02D31"/>
    <w:rsid w:val="00D032AA"/>
    <w:rsid w:val="00D03A3E"/>
    <w:rsid w:val="00D03B1A"/>
    <w:rsid w:val="00D03D46"/>
    <w:rsid w:val="00D03E97"/>
    <w:rsid w:val="00D04005"/>
    <w:rsid w:val="00D040BB"/>
    <w:rsid w:val="00D056E9"/>
    <w:rsid w:val="00D05CB6"/>
    <w:rsid w:val="00D05D35"/>
    <w:rsid w:val="00D061DE"/>
    <w:rsid w:val="00D061FC"/>
    <w:rsid w:val="00D06325"/>
    <w:rsid w:val="00D06DF0"/>
    <w:rsid w:val="00D06E60"/>
    <w:rsid w:val="00D07684"/>
    <w:rsid w:val="00D076A6"/>
    <w:rsid w:val="00D0789A"/>
    <w:rsid w:val="00D07B0A"/>
    <w:rsid w:val="00D07F59"/>
    <w:rsid w:val="00D1026B"/>
    <w:rsid w:val="00D104B2"/>
    <w:rsid w:val="00D10986"/>
    <w:rsid w:val="00D11877"/>
    <w:rsid w:val="00D1188C"/>
    <w:rsid w:val="00D11BB2"/>
    <w:rsid w:val="00D120DE"/>
    <w:rsid w:val="00D123F2"/>
    <w:rsid w:val="00D124B3"/>
    <w:rsid w:val="00D125EF"/>
    <w:rsid w:val="00D12929"/>
    <w:rsid w:val="00D12D14"/>
    <w:rsid w:val="00D12F1F"/>
    <w:rsid w:val="00D13207"/>
    <w:rsid w:val="00D13358"/>
    <w:rsid w:val="00D1342C"/>
    <w:rsid w:val="00D13F37"/>
    <w:rsid w:val="00D1421E"/>
    <w:rsid w:val="00D142DE"/>
    <w:rsid w:val="00D142FA"/>
    <w:rsid w:val="00D143C6"/>
    <w:rsid w:val="00D14873"/>
    <w:rsid w:val="00D14C06"/>
    <w:rsid w:val="00D14DAF"/>
    <w:rsid w:val="00D151F4"/>
    <w:rsid w:val="00D1564A"/>
    <w:rsid w:val="00D156E5"/>
    <w:rsid w:val="00D158B3"/>
    <w:rsid w:val="00D15A0B"/>
    <w:rsid w:val="00D15AF0"/>
    <w:rsid w:val="00D15D3B"/>
    <w:rsid w:val="00D16747"/>
    <w:rsid w:val="00D175C7"/>
    <w:rsid w:val="00D17614"/>
    <w:rsid w:val="00D17E09"/>
    <w:rsid w:val="00D20886"/>
    <w:rsid w:val="00D2104F"/>
    <w:rsid w:val="00D219C1"/>
    <w:rsid w:val="00D21ECF"/>
    <w:rsid w:val="00D22D2E"/>
    <w:rsid w:val="00D22E00"/>
    <w:rsid w:val="00D23079"/>
    <w:rsid w:val="00D240A6"/>
    <w:rsid w:val="00D24B20"/>
    <w:rsid w:val="00D251E6"/>
    <w:rsid w:val="00D2566D"/>
    <w:rsid w:val="00D2568F"/>
    <w:rsid w:val="00D259B0"/>
    <w:rsid w:val="00D25E85"/>
    <w:rsid w:val="00D26097"/>
    <w:rsid w:val="00D261A0"/>
    <w:rsid w:val="00D261C5"/>
    <w:rsid w:val="00D26391"/>
    <w:rsid w:val="00D2699D"/>
    <w:rsid w:val="00D27747"/>
    <w:rsid w:val="00D27B2F"/>
    <w:rsid w:val="00D27BF7"/>
    <w:rsid w:val="00D30729"/>
    <w:rsid w:val="00D30E9C"/>
    <w:rsid w:val="00D30EAF"/>
    <w:rsid w:val="00D30F60"/>
    <w:rsid w:val="00D3127E"/>
    <w:rsid w:val="00D314F6"/>
    <w:rsid w:val="00D31A4F"/>
    <w:rsid w:val="00D31D6C"/>
    <w:rsid w:val="00D31D99"/>
    <w:rsid w:val="00D31E73"/>
    <w:rsid w:val="00D31FAE"/>
    <w:rsid w:val="00D3254F"/>
    <w:rsid w:val="00D32556"/>
    <w:rsid w:val="00D32CDD"/>
    <w:rsid w:val="00D32E0D"/>
    <w:rsid w:val="00D32E5B"/>
    <w:rsid w:val="00D3326D"/>
    <w:rsid w:val="00D333A0"/>
    <w:rsid w:val="00D33644"/>
    <w:rsid w:val="00D33748"/>
    <w:rsid w:val="00D33977"/>
    <w:rsid w:val="00D34097"/>
    <w:rsid w:val="00D34174"/>
    <w:rsid w:val="00D3471E"/>
    <w:rsid w:val="00D3544C"/>
    <w:rsid w:val="00D35897"/>
    <w:rsid w:val="00D361A1"/>
    <w:rsid w:val="00D36A86"/>
    <w:rsid w:val="00D3719F"/>
    <w:rsid w:val="00D371C8"/>
    <w:rsid w:val="00D373B0"/>
    <w:rsid w:val="00D379F1"/>
    <w:rsid w:val="00D37F5E"/>
    <w:rsid w:val="00D4061B"/>
    <w:rsid w:val="00D41CAE"/>
    <w:rsid w:val="00D41EB7"/>
    <w:rsid w:val="00D4284F"/>
    <w:rsid w:val="00D42F91"/>
    <w:rsid w:val="00D431DA"/>
    <w:rsid w:val="00D43450"/>
    <w:rsid w:val="00D434B9"/>
    <w:rsid w:val="00D43926"/>
    <w:rsid w:val="00D43D75"/>
    <w:rsid w:val="00D43F48"/>
    <w:rsid w:val="00D43F90"/>
    <w:rsid w:val="00D44156"/>
    <w:rsid w:val="00D44198"/>
    <w:rsid w:val="00D4427C"/>
    <w:rsid w:val="00D445B3"/>
    <w:rsid w:val="00D44AD0"/>
    <w:rsid w:val="00D453B5"/>
    <w:rsid w:val="00D45977"/>
    <w:rsid w:val="00D46DBF"/>
    <w:rsid w:val="00D46F26"/>
    <w:rsid w:val="00D473E9"/>
    <w:rsid w:val="00D47408"/>
    <w:rsid w:val="00D47591"/>
    <w:rsid w:val="00D50F4A"/>
    <w:rsid w:val="00D51089"/>
    <w:rsid w:val="00D51095"/>
    <w:rsid w:val="00D516D3"/>
    <w:rsid w:val="00D5228C"/>
    <w:rsid w:val="00D52E06"/>
    <w:rsid w:val="00D532C4"/>
    <w:rsid w:val="00D533BC"/>
    <w:rsid w:val="00D53609"/>
    <w:rsid w:val="00D53650"/>
    <w:rsid w:val="00D54112"/>
    <w:rsid w:val="00D54129"/>
    <w:rsid w:val="00D553C7"/>
    <w:rsid w:val="00D5648F"/>
    <w:rsid w:val="00D5651D"/>
    <w:rsid w:val="00D567A0"/>
    <w:rsid w:val="00D572D0"/>
    <w:rsid w:val="00D5786C"/>
    <w:rsid w:val="00D57B21"/>
    <w:rsid w:val="00D57B9A"/>
    <w:rsid w:val="00D600CD"/>
    <w:rsid w:val="00D60190"/>
    <w:rsid w:val="00D602D3"/>
    <w:rsid w:val="00D605A5"/>
    <w:rsid w:val="00D605B2"/>
    <w:rsid w:val="00D606A0"/>
    <w:rsid w:val="00D60A2F"/>
    <w:rsid w:val="00D60DAB"/>
    <w:rsid w:val="00D61996"/>
    <w:rsid w:val="00D61A8A"/>
    <w:rsid w:val="00D62369"/>
    <w:rsid w:val="00D623AA"/>
    <w:rsid w:val="00D62A24"/>
    <w:rsid w:val="00D62AC5"/>
    <w:rsid w:val="00D62E43"/>
    <w:rsid w:val="00D62FA3"/>
    <w:rsid w:val="00D62FAC"/>
    <w:rsid w:val="00D6341E"/>
    <w:rsid w:val="00D635B0"/>
    <w:rsid w:val="00D637A9"/>
    <w:rsid w:val="00D63BE1"/>
    <w:rsid w:val="00D6403E"/>
    <w:rsid w:val="00D6486B"/>
    <w:rsid w:val="00D64D55"/>
    <w:rsid w:val="00D65280"/>
    <w:rsid w:val="00D65765"/>
    <w:rsid w:val="00D659F8"/>
    <w:rsid w:val="00D65D96"/>
    <w:rsid w:val="00D6616F"/>
    <w:rsid w:val="00D66725"/>
    <w:rsid w:val="00D6699B"/>
    <w:rsid w:val="00D669E9"/>
    <w:rsid w:val="00D6708E"/>
    <w:rsid w:val="00D670E4"/>
    <w:rsid w:val="00D70057"/>
    <w:rsid w:val="00D7009E"/>
    <w:rsid w:val="00D7068C"/>
    <w:rsid w:val="00D7093C"/>
    <w:rsid w:val="00D70C63"/>
    <w:rsid w:val="00D710C5"/>
    <w:rsid w:val="00D71705"/>
    <w:rsid w:val="00D71888"/>
    <w:rsid w:val="00D71B45"/>
    <w:rsid w:val="00D72258"/>
    <w:rsid w:val="00D722C1"/>
    <w:rsid w:val="00D722DF"/>
    <w:rsid w:val="00D72437"/>
    <w:rsid w:val="00D7256C"/>
    <w:rsid w:val="00D726A5"/>
    <w:rsid w:val="00D727AC"/>
    <w:rsid w:val="00D72906"/>
    <w:rsid w:val="00D7291E"/>
    <w:rsid w:val="00D72AC2"/>
    <w:rsid w:val="00D72CAE"/>
    <w:rsid w:val="00D730CA"/>
    <w:rsid w:val="00D73F28"/>
    <w:rsid w:val="00D743FF"/>
    <w:rsid w:val="00D74605"/>
    <w:rsid w:val="00D74660"/>
    <w:rsid w:val="00D74797"/>
    <w:rsid w:val="00D74968"/>
    <w:rsid w:val="00D749D2"/>
    <w:rsid w:val="00D74D9B"/>
    <w:rsid w:val="00D74F2E"/>
    <w:rsid w:val="00D750A2"/>
    <w:rsid w:val="00D75650"/>
    <w:rsid w:val="00D756E6"/>
    <w:rsid w:val="00D756E8"/>
    <w:rsid w:val="00D75B68"/>
    <w:rsid w:val="00D75E1F"/>
    <w:rsid w:val="00D75F3F"/>
    <w:rsid w:val="00D76F8C"/>
    <w:rsid w:val="00D779E7"/>
    <w:rsid w:val="00D801EB"/>
    <w:rsid w:val="00D80747"/>
    <w:rsid w:val="00D8099F"/>
    <w:rsid w:val="00D809FF"/>
    <w:rsid w:val="00D80E48"/>
    <w:rsid w:val="00D80E49"/>
    <w:rsid w:val="00D810F2"/>
    <w:rsid w:val="00D811DC"/>
    <w:rsid w:val="00D81285"/>
    <w:rsid w:val="00D818EC"/>
    <w:rsid w:val="00D81B9A"/>
    <w:rsid w:val="00D81F38"/>
    <w:rsid w:val="00D81FF5"/>
    <w:rsid w:val="00D822C6"/>
    <w:rsid w:val="00D82522"/>
    <w:rsid w:val="00D82890"/>
    <w:rsid w:val="00D82B20"/>
    <w:rsid w:val="00D82C11"/>
    <w:rsid w:val="00D82D27"/>
    <w:rsid w:val="00D83CCC"/>
    <w:rsid w:val="00D83D9B"/>
    <w:rsid w:val="00D843D6"/>
    <w:rsid w:val="00D84A8E"/>
    <w:rsid w:val="00D85237"/>
    <w:rsid w:val="00D853C2"/>
    <w:rsid w:val="00D85475"/>
    <w:rsid w:val="00D85566"/>
    <w:rsid w:val="00D85A2F"/>
    <w:rsid w:val="00D85A69"/>
    <w:rsid w:val="00D85FF7"/>
    <w:rsid w:val="00D86605"/>
    <w:rsid w:val="00D87A9E"/>
    <w:rsid w:val="00D87BDC"/>
    <w:rsid w:val="00D87CC9"/>
    <w:rsid w:val="00D9065E"/>
    <w:rsid w:val="00D9096B"/>
    <w:rsid w:val="00D90B19"/>
    <w:rsid w:val="00D90B9F"/>
    <w:rsid w:val="00D90D1C"/>
    <w:rsid w:val="00D90D5C"/>
    <w:rsid w:val="00D90ED4"/>
    <w:rsid w:val="00D90FF0"/>
    <w:rsid w:val="00D91838"/>
    <w:rsid w:val="00D918BF"/>
    <w:rsid w:val="00D91E5A"/>
    <w:rsid w:val="00D920E8"/>
    <w:rsid w:val="00D92722"/>
    <w:rsid w:val="00D92BF2"/>
    <w:rsid w:val="00D92DD2"/>
    <w:rsid w:val="00D93295"/>
    <w:rsid w:val="00D9335B"/>
    <w:rsid w:val="00D93DAF"/>
    <w:rsid w:val="00D941AE"/>
    <w:rsid w:val="00D94BA4"/>
    <w:rsid w:val="00D94E5E"/>
    <w:rsid w:val="00D94F2C"/>
    <w:rsid w:val="00D954BD"/>
    <w:rsid w:val="00D958DA"/>
    <w:rsid w:val="00D958FF"/>
    <w:rsid w:val="00D95FB3"/>
    <w:rsid w:val="00D96138"/>
    <w:rsid w:val="00D965AB"/>
    <w:rsid w:val="00D96B07"/>
    <w:rsid w:val="00D96BD2"/>
    <w:rsid w:val="00D96C5E"/>
    <w:rsid w:val="00D974EC"/>
    <w:rsid w:val="00D97594"/>
    <w:rsid w:val="00D97956"/>
    <w:rsid w:val="00DA002B"/>
    <w:rsid w:val="00DA017D"/>
    <w:rsid w:val="00DA0351"/>
    <w:rsid w:val="00DA037D"/>
    <w:rsid w:val="00DA0417"/>
    <w:rsid w:val="00DA04DE"/>
    <w:rsid w:val="00DA059A"/>
    <w:rsid w:val="00DA0676"/>
    <w:rsid w:val="00DA077F"/>
    <w:rsid w:val="00DA08F0"/>
    <w:rsid w:val="00DA0F27"/>
    <w:rsid w:val="00DA0FF4"/>
    <w:rsid w:val="00DA156A"/>
    <w:rsid w:val="00DA1DA8"/>
    <w:rsid w:val="00DA22C1"/>
    <w:rsid w:val="00DA24B0"/>
    <w:rsid w:val="00DA2582"/>
    <w:rsid w:val="00DA2694"/>
    <w:rsid w:val="00DA3283"/>
    <w:rsid w:val="00DA38BB"/>
    <w:rsid w:val="00DA3CF1"/>
    <w:rsid w:val="00DA3E6B"/>
    <w:rsid w:val="00DA3EFA"/>
    <w:rsid w:val="00DA3F37"/>
    <w:rsid w:val="00DA4B0E"/>
    <w:rsid w:val="00DA50E4"/>
    <w:rsid w:val="00DA52AF"/>
    <w:rsid w:val="00DA586C"/>
    <w:rsid w:val="00DA5BEB"/>
    <w:rsid w:val="00DA66B1"/>
    <w:rsid w:val="00DA69F8"/>
    <w:rsid w:val="00DA6BFD"/>
    <w:rsid w:val="00DA6CB9"/>
    <w:rsid w:val="00DA6D2D"/>
    <w:rsid w:val="00DA7261"/>
    <w:rsid w:val="00DA7645"/>
    <w:rsid w:val="00DA7696"/>
    <w:rsid w:val="00DA7C87"/>
    <w:rsid w:val="00DA7E15"/>
    <w:rsid w:val="00DA7EE0"/>
    <w:rsid w:val="00DA7FC8"/>
    <w:rsid w:val="00DB02FF"/>
    <w:rsid w:val="00DB03D9"/>
    <w:rsid w:val="00DB0B92"/>
    <w:rsid w:val="00DB10BD"/>
    <w:rsid w:val="00DB1433"/>
    <w:rsid w:val="00DB197C"/>
    <w:rsid w:val="00DB1AAF"/>
    <w:rsid w:val="00DB1DB0"/>
    <w:rsid w:val="00DB1F14"/>
    <w:rsid w:val="00DB26B5"/>
    <w:rsid w:val="00DB2E31"/>
    <w:rsid w:val="00DB2E44"/>
    <w:rsid w:val="00DB31ED"/>
    <w:rsid w:val="00DB35F3"/>
    <w:rsid w:val="00DB3AA0"/>
    <w:rsid w:val="00DB3C49"/>
    <w:rsid w:val="00DB41B9"/>
    <w:rsid w:val="00DB42BD"/>
    <w:rsid w:val="00DB42C2"/>
    <w:rsid w:val="00DB434B"/>
    <w:rsid w:val="00DB444B"/>
    <w:rsid w:val="00DB4459"/>
    <w:rsid w:val="00DB4628"/>
    <w:rsid w:val="00DB4714"/>
    <w:rsid w:val="00DB4788"/>
    <w:rsid w:val="00DB4D04"/>
    <w:rsid w:val="00DB4E7B"/>
    <w:rsid w:val="00DB5079"/>
    <w:rsid w:val="00DB510A"/>
    <w:rsid w:val="00DB5178"/>
    <w:rsid w:val="00DB5386"/>
    <w:rsid w:val="00DB5ABE"/>
    <w:rsid w:val="00DB5E7F"/>
    <w:rsid w:val="00DB6292"/>
    <w:rsid w:val="00DB632B"/>
    <w:rsid w:val="00DB6586"/>
    <w:rsid w:val="00DB67E7"/>
    <w:rsid w:val="00DB68BB"/>
    <w:rsid w:val="00DB6D2C"/>
    <w:rsid w:val="00DB6F55"/>
    <w:rsid w:val="00DB7289"/>
    <w:rsid w:val="00DB7806"/>
    <w:rsid w:val="00DB7F10"/>
    <w:rsid w:val="00DC1524"/>
    <w:rsid w:val="00DC1889"/>
    <w:rsid w:val="00DC1CA3"/>
    <w:rsid w:val="00DC1F55"/>
    <w:rsid w:val="00DC2270"/>
    <w:rsid w:val="00DC2A33"/>
    <w:rsid w:val="00DC2B4E"/>
    <w:rsid w:val="00DC2DE8"/>
    <w:rsid w:val="00DC2ED4"/>
    <w:rsid w:val="00DC305E"/>
    <w:rsid w:val="00DC3214"/>
    <w:rsid w:val="00DC3537"/>
    <w:rsid w:val="00DC3579"/>
    <w:rsid w:val="00DC383A"/>
    <w:rsid w:val="00DC3A57"/>
    <w:rsid w:val="00DC3E0F"/>
    <w:rsid w:val="00DC41D8"/>
    <w:rsid w:val="00DC42FB"/>
    <w:rsid w:val="00DC43AE"/>
    <w:rsid w:val="00DC466F"/>
    <w:rsid w:val="00DC4841"/>
    <w:rsid w:val="00DC51EE"/>
    <w:rsid w:val="00DC5533"/>
    <w:rsid w:val="00DC5770"/>
    <w:rsid w:val="00DC59D7"/>
    <w:rsid w:val="00DC6198"/>
    <w:rsid w:val="00DC6D48"/>
    <w:rsid w:val="00DC6E13"/>
    <w:rsid w:val="00DC6E1B"/>
    <w:rsid w:val="00DC71FE"/>
    <w:rsid w:val="00DC75BB"/>
    <w:rsid w:val="00DC7EBE"/>
    <w:rsid w:val="00DD059F"/>
    <w:rsid w:val="00DD0DA2"/>
    <w:rsid w:val="00DD0F3F"/>
    <w:rsid w:val="00DD12EF"/>
    <w:rsid w:val="00DD1418"/>
    <w:rsid w:val="00DD157D"/>
    <w:rsid w:val="00DD158F"/>
    <w:rsid w:val="00DD16FB"/>
    <w:rsid w:val="00DD1B57"/>
    <w:rsid w:val="00DD1CC3"/>
    <w:rsid w:val="00DD1E9E"/>
    <w:rsid w:val="00DD206A"/>
    <w:rsid w:val="00DD232B"/>
    <w:rsid w:val="00DD235A"/>
    <w:rsid w:val="00DD2381"/>
    <w:rsid w:val="00DD2B1D"/>
    <w:rsid w:val="00DD3821"/>
    <w:rsid w:val="00DD391B"/>
    <w:rsid w:val="00DD45D3"/>
    <w:rsid w:val="00DD487B"/>
    <w:rsid w:val="00DD48F3"/>
    <w:rsid w:val="00DD4E0C"/>
    <w:rsid w:val="00DD5A2A"/>
    <w:rsid w:val="00DD662B"/>
    <w:rsid w:val="00DD6C92"/>
    <w:rsid w:val="00DD6F96"/>
    <w:rsid w:val="00DD733E"/>
    <w:rsid w:val="00DD7BD4"/>
    <w:rsid w:val="00DE00CE"/>
    <w:rsid w:val="00DE01AB"/>
    <w:rsid w:val="00DE0B85"/>
    <w:rsid w:val="00DE1093"/>
    <w:rsid w:val="00DE119F"/>
    <w:rsid w:val="00DE1202"/>
    <w:rsid w:val="00DE12BD"/>
    <w:rsid w:val="00DE1532"/>
    <w:rsid w:val="00DE179B"/>
    <w:rsid w:val="00DE2323"/>
    <w:rsid w:val="00DE292D"/>
    <w:rsid w:val="00DE2AA3"/>
    <w:rsid w:val="00DE30BE"/>
    <w:rsid w:val="00DE30D1"/>
    <w:rsid w:val="00DE3B74"/>
    <w:rsid w:val="00DE40F7"/>
    <w:rsid w:val="00DE44B1"/>
    <w:rsid w:val="00DE47DF"/>
    <w:rsid w:val="00DE4D21"/>
    <w:rsid w:val="00DE5A8A"/>
    <w:rsid w:val="00DE5EA6"/>
    <w:rsid w:val="00DE5F41"/>
    <w:rsid w:val="00DE61FB"/>
    <w:rsid w:val="00DE6B6A"/>
    <w:rsid w:val="00DE6EFC"/>
    <w:rsid w:val="00DE730F"/>
    <w:rsid w:val="00DE731D"/>
    <w:rsid w:val="00DE73FD"/>
    <w:rsid w:val="00DE7568"/>
    <w:rsid w:val="00DE7A1D"/>
    <w:rsid w:val="00DE7CAB"/>
    <w:rsid w:val="00DF0A8D"/>
    <w:rsid w:val="00DF0CBA"/>
    <w:rsid w:val="00DF0E97"/>
    <w:rsid w:val="00DF0E9F"/>
    <w:rsid w:val="00DF11F0"/>
    <w:rsid w:val="00DF1956"/>
    <w:rsid w:val="00DF19A5"/>
    <w:rsid w:val="00DF19ED"/>
    <w:rsid w:val="00DF1AD2"/>
    <w:rsid w:val="00DF1D62"/>
    <w:rsid w:val="00DF2170"/>
    <w:rsid w:val="00DF2912"/>
    <w:rsid w:val="00DF2A8C"/>
    <w:rsid w:val="00DF2D89"/>
    <w:rsid w:val="00DF2FC2"/>
    <w:rsid w:val="00DF323B"/>
    <w:rsid w:val="00DF3D62"/>
    <w:rsid w:val="00DF4306"/>
    <w:rsid w:val="00DF432F"/>
    <w:rsid w:val="00DF43D6"/>
    <w:rsid w:val="00DF49F3"/>
    <w:rsid w:val="00DF50DE"/>
    <w:rsid w:val="00DF572E"/>
    <w:rsid w:val="00DF596A"/>
    <w:rsid w:val="00DF5A86"/>
    <w:rsid w:val="00DF5F36"/>
    <w:rsid w:val="00DF6DA6"/>
    <w:rsid w:val="00DF708D"/>
    <w:rsid w:val="00DF733B"/>
    <w:rsid w:val="00DF751C"/>
    <w:rsid w:val="00DF7EB3"/>
    <w:rsid w:val="00DF7EB8"/>
    <w:rsid w:val="00E0029F"/>
    <w:rsid w:val="00E0031E"/>
    <w:rsid w:val="00E006E6"/>
    <w:rsid w:val="00E00793"/>
    <w:rsid w:val="00E00D16"/>
    <w:rsid w:val="00E00FD5"/>
    <w:rsid w:val="00E01284"/>
    <w:rsid w:val="00E014E0"/>
    <w:rsid w:val="00E0157E"/>
    <w:rsid w:val="00E01956"/>
    <w:rsid w:val="00E01ED2"/>
    <w:rsid w:val="00E02047"/>
    <w:rsid w:val="00E023E5"/>
    <w:rsid w:val="00E027FF"/>
    <w:rsid w:val="00E02837"/>
    <w:rsid w:val="00E0293C"/>
    <w:rsid w:val="00E02E14"/>
    <w:rsid w:val="00E03FB3"/>
    <w:rsid w:val="00E04158"/>
    <w:rsid w:val="00E0443C"/>
    <w:rsid w:val="00E0482D"/>
    <w:rsid w:val="00E04B4F"/>
    <w:rsid w:val="00E0555F"/>
    <w:rsid w:val="00E05929"/>
    <w:rsid w:val="00E05AF7"/>
    <w:rsid w:val="00E06BCE"/>
    <w:rsid w:val="00E06F24"/>
    <w:rsid w:val="00E06FD6"/>
    <w:rsid w:val="00E074C1"/>
    <w:rsid w:val="00E07723"/>
    <w:rsid w:val="00E07B79"/>
    <w:rsid w:val="00E07CDC"/>
    <w:rsid w:val="00E1006A"/>
    <w:rsid w:val="00E10269"/>
    <w:rsid w:val="00E105B9"/>
    <w:rsid w:val="00E1079E"/>
    <w:rsid w:val="00E10F6A"/>
    <w:rsid w:val="00E112FA"/>
    <w:rsid w:val="00E114A1"/>
    <w:rsid w:val="00E12CED"/>
    <w:rsid w:val="00E136B2"/>
    <w:rsid w:val="00E13762"/>
    <w:rsid w:val="00E137D4"/>
    <w:rsid w:val="00E13900"/>
    <w:rsid w:val="00E13D2C"/>
    <w:rsid w:val="00E13EE3"/>
    <w:rsid w:val="00E14616"/>
    <w:rsid w:val="00E148CD"/>
    <w:rsid w:val="00E14E22"/>
    <w:rsid w:val="00E14FF5"/>
    <w:rsid w:val="00E15260"/>
    <w:rsid w:val="00E15513"/>
    <w:rsid w:val="00E15713"/>
    <w:rsid w:val="00E15A59"/>
    <w:rsid w:val="00E15B99"/>
    <w:rsid w:val="00E16682"/>
    <w:rsid w:val="00E1678A"/>
    <w:rsid w:val="00E16BCC"/>
    <w:rsid w:val="00E16EC4"/>
    <w:rsid w:val="00E16FAB"/>
    <w:rsid w:val="00E17549"/>
    <w:rsid w:val="00E17ACF"/>
    <w:rsid w:val="00E17BAE"/>
    <w:rsid w:val="00E17E85"/>
    <w:rsid w:val="00E17E99"/>
    <w:rsid w:val="00E2002A"/>
    <w:rsid w:val="00E2055A"/>
    <w:rsid w:val="00E20D7C"/>
    <w:rsid w:val="00E21F2D"/>
    <w:rsid w:val="00E220C5"/>
    <w:rsid w:val="00E22A26"/>
    <w:rsid w:val="00E22DD9"/>
    <w:rsid w:val="00E22EAA"/>
    <w:rsid w:val="00E2307E"/>
    <w:rsid w:val="00E2336E"/>
    <w:rsid w:val="00E23655"/>
    <w:rsid w:val="00E23AB9"/>
    <w:rsid w:val="00E23AC4"/>
    <w:rsid w:val="00E23D59"/>
    <w:rsid w:val="00E23ED2"/>
    <w:rsid w:val="00E240A1"/>
    <w:rsid w:val="00E2427B"/>
    <w:rsid w:val="00E2456D"/>
    <w:rsid w:val="00E24D91"/>
    <w:rsid w:val="00E2510D"/>
    <w:rsid w:val="00E254BD"/>
    <w:rsid w:val="00E256F7"/>
    <w:rsid w:val="00E25995"/>
    <w:rsid w:val="00E25AB1"/>
    <w:rsid w:val="00E25D57"/>
    <w:rsid w:val="00E25F4C"/>
    <w:rsid w:val="00E26257"/>
    <w:rsid w:val="00E264AD"/>
    <w:rsid w:val="00E26583"/>
    <w:rsid w:val="00E26A60"/>
    <w:rsid w:val="00E26BDD"/>
    <w:rsid w:val="00E26D47"/>
    <w:rsid w:val="00E26ED1"/>
    <w:rsid w:val="00E26FFC"/>
    <w:rsid w:val="00E27074"/>
    <w:rsid w:val="00E2777E"/>
    <w:rsid w:val="00E27E1C"/>
    <w:rsid w:val="00E300F2"/>
    <w:rsid w:val="00E30B66"/>
    <w:rsid w:val="00E30BF9"/>
    <w:rsid w:val="00E313C2"/>
    <w:rsid w:val="00E31966"/>
    <w:rsid w:val="00E3203D"/>
    <w:rsid w:val="00E32AE4"/>
    <w:rsid w:val="00E32D6A"/>
    <w:rsid w:val="00E32FD0"/>
    <w:rsid w:val="00E33396"/>
    <w:rsid w:val="00E335C5"/>
    <w:rsid w:val="00E33848"/>
    <w:rsid w:val="00E33D24"/>
    <w:rsid w:val="00E33D9F"/>
    <w:rsid w:val="00E33E8E"/>
    <w:rsid w:val="00E34706"/>
    <w:rsid w:val="00E3474B"/>
    <w:rsid w:val="00E349B8"/>
    <w:rsid w:val="00E34ED4"/>
    <w:rsid w:val="00E35477"/>
    <w:rsid w:val="00E35580"/>
    <w:rsid w:val="00E3626F"/>
    <w:rsid w:val="00E365CA"/>
    <w:rsid w:val="00E36DD5"/>
    <w:rsid w:val="00E36E11"/>
    <w:rsid w:val="00E3751A"/>
    <w:rsid w:val="00E37560"/>
    <w:rsid w:val="00E377A6"/>
    <w:rsid w:val="00E37BF6"/>
    <w:rsid w:val="00E4005E"/>
    <w:rsid w:val="00E40A1E"/>
    <w:rsid w:val="00E410FA"/>
    <w:rsid w:val="00E41A5B"/>
    <w:rsid w:val="00E41CF2"/>
    <w:rsid w:val="00E41D23"/>
    <w:rsid w:val="00E4297F"/>
    <w:rsid w:val="00E43041"/>
    <w:rsid w:val="00E438F7"/>
    <w:rsid w:val="00E43AA0"/>
    <w:rsid w:val="00E43E29"/>
    <w:rsid w:val="00E43EE5"/>
    <w:rsid w:val="00E4454B"/>
    <w:rsid w:val="00E4466B"/>
    <w:rsid w:val="00E44ACD"/>
    <w:rsid w:val="00E44CB9"/>
    <w:rsid w:val="00E45343"/>
    <w:rsid w:val="00E453C9"/>
    <w:rsid w:val="00E45B97"/>
    <w:rsid w:val="00E45CE2"/>
    <w:rsid w:val="00E46852"/>
    <w:rsid w:val="00E46AB1"/>
    <w:rsid w:val="00E46B6F"/>
    <w:rsid w:val="00E47134"/>
    <w:rsid w:val="00E479FF"/>
    <w:rsid w:val="00E47E39"/>
    <w:rsid w:val="00E47E9A"/>
    <w:rsid w:val="00E509BA"/>
    <w:rsid w:val="00E50DDE"/>
    <w:rsid w:val="00E511DA"/>
    <w:rsid w:val="00E51392"/>
    <w:rsid w:val="00E513F1"/>
    <w:rsid w:val="00E515B1"/>
    <w:rsid w:val="00E51662"/>
    <w:rsid w:val="00E519BC"/>
    <w:rsid w:val="00E5269A"/>
    <w:rsid w:val="00E535D1"/>
    <w:rsid w:val="00E536FC"/>
    <w:rsid w:val="00E53AA6"/>
    <w:rsid w:val="00E53C6C"/>
    <w:rsid w:val="00E53CB2"/>
    <w:rsid w:val="00E53D6A"/>
    <w:rsid w:val="00E53EE8"/>
    <w:rsid w:val="00E5416D"/>
    <w:rsid w:val="00E5444C"/>
    <w:rsid w:val="00E545D3"/>
    <w:rsid w:val="00E54898"/>
    <w:rsid w:val="00E548F2"/>
    <w:rsid w:val="00E550B2"/>
    <w:rsid w:val="00E55558"/>
    <w:rsid w:val="00E55569"/>
    <w:rsid w:val="00E55BB8"/>
    <w:rsid w:val="00E56344"/>
    <w:rsid w:val="00E56434"/>
    <w:rsid w:val="00E57E87"/>
    <w:rsid w:val="00E57EAF"/>
    <w:rsid w:val="00E606E1"/>
    <w:rsid w:val="00E60979"/>
    <w:rsid w:val="00E60DE1"/>
    <w:rsid w:val="00E60F9C"/>
    <w:rsid w:val="00E61076"/>
    <w:rsid w:val="00E61812"/>
    <w:rsid w:val="00E618D1"/>
    <w:rsid w:val="00E61A15"/>
    <w:rsid w:val="00E61C1E"/>
    <w:rsid w:val="00E62CF0"/>
    <w:rsid w:val="00E62D97"/>
    <w:rsid w:val="00E62E5D"/>
    <w:rsid w:val="00E63096"/>
    <w:rsid w:val="00E6446D"/>
    <w:rsid w:val="00E64B76"/>
    <w:rsid w:val="00E65073"/>
    <w:rsid w:val="00E65AAC"/>
    <w:rsid w:val="00E65E8C"/>
    <w:rsid w:val="00E65F87"/>
    <w:rsid w:val="00E66098"/>
    <w:rsid w:val="00E66394"/>
    <w:rsid w:val="00E66800"/>
    <w:rsid w:val="00E66A2B"/>
    <w:rsid w:val="00E66C1F"/>
    <w:rsid w:val="00E66D78"/>
    <w:rsid w:val="00E66DCD"/>
    <w:rsid w:val="00E673C1"/>
    <w:rsid w:val="00E67C5C"/>
    <w:rsid w:val="00E67E55"/>
    <w:rsid w:val="00E67E8A"/>
    <w:rsid w:val="00E70504"/>
    <w:rsid w:val="00E71198"/>
    <w:rsid w:val="00E71D91"/>
    <w:rsid w:val="00E71E4F"/>
    <w:rsid w:val="00E72486"/>
    <w:rsid w:val="00E724EF"/>
    <w:rsid w:val="00E7250A"/>
    <w:rsid w:val="00E7264E"/>
    <w:rsid w:val="00E72651"/>
    <w:rsid w:val="00E72A79"/>
    <w:rsid w:val="00E7364E"/>
    <w:rsid w:val="00E73957"/>
    <w:rsid w:val="00E73C90"/>
    <w:rsid w:val="00E73D3A"/>
    <w:rsid w:val="00E7412C"/>
    <w:rsid w:val="00E743A1"/>
    <w:rsid w:val="00E74513"/>
    <w:rsid w:val="00E74688"/>
    <w:rsid w:val="00E7491F"/>
    <w:rsid w:val="00E74BC5"/>
    <w:rsid w:val="00E74E01"/>
    <w:rsid w:val="00E74F05"/>
    <w:rsid w:val="00E7518B"/>
    <w:rsid w:val="00E755A5"/>
    <w:rsid w:val="00E757B9"/>
    <w:rsid w:val="00E7593F"/>
    <w:rsid w:val="00E76497"/>
    <w:rsid w:val="00E767EE"/>
    <w:rsid w:val="00E76C33"/>
    <w:rsid w:val="00E77963"/>
    <w:rsid w:val="00E8011B"/>
    <w:rsid w:val="00E801FE"/>
    <w:rsid w:val="00E80768"/>
    <w:rsid w:val="00E80C67"/>
    <w:rsid w:val="00E80DE5"/>
    <w:rsid w:val="00E80E1E"/>
    <w:rsid w:val="00E81225"/>
    <w:rsid w:val="00E81C6E"/>
    <w:rsid w:val="00E82135"/>
    <w:rsid w:val="00E826C0"/>
    <w:rsid w:val="00E826D4"/>
    <w:rsid w:val="00E82862"/>
    <w:rsid w:val="00E82BA7"/>
    <w:rsid w:val="00E82CA0"/>
    <w:rsid w:val="00E82D95"/>
    <w:rsid w:val="00E82E17"/>
    <w:rsid w:val="00E82E8A"/>
    <w:rsid w:val="00E84324"/>
    <w:rsid w:val="00E84AD4"/>
    <w:rsid w:val="00E84B90"/>
    <w:rsid w:val="00E84D20"/>
    <w:rsid w:val="00E84FEB"/>
    <w:rsid w:val="00E8534F"/>
    <w:rsid w:val="00E854EA"/>
    <w:rsid w:val="00E85EC9"/>
    <w:rsid w:val="00E860EE"/>
    <w:rsid w:val="00E86456"/>
    <w:rsid w:val="00E86BAE"/>
    <w:rsid w:val="00E876A3"/>
    <w:rsid w:val="00E87894"/>
    <w:rsid w:val="00E87DC5"/>
    <w:rsid w:val="00E903A5"/>
    <w:rsid w:val="00E90400"/>
    <w:rsid w:val="00E90A19"/>
    <w:rsid w:val="00E90B8B"/>
    <w:rsid w:val="00E90EC5"/>
    <w:rsid w:val="00E912AA"/>
    <w:rsid w:val="00E91460"/>
    <w:rsid w:val="00E915F1"/>
    <w:rsid w:val="00E9182A"/>
    <w:rsid w:val="00E91C42"/>
    <w:rsid w:val="00E92341"/>
    <w:rsid w:val="00E92BD2"/>
    <w:rsid w:val="00E93635"/>
    <w:rsid w:val="00E937A7"/>
    <w:rsid w:val="00E93E2E"/>
    <w:rsid w:val="00E94225"/>
    <w:rsid w:val="00E943A6"/>
    <w:rsid w:val="00E9456F"/>
    <w:rsid w:val="00E94F06"/>
    <w:rsid w:val="00E95243"/>
    <w:rsid w:val="00E955F0"/>
    <w:rsid w:val="00E956CB"/>
    <w:rsid w:val="00E95868"/>
    <w:rsid w:val="00E958AD"/>
    <w:rsid w:val="00E960B8"/>
    <w:rsid w:val="00E96AEE"/>
    <w:rsid w:val="00E96D1C"/>
    <w:rsid w:val="00E97375"/>
    <w:rsid w:val="00E977CB"/>
    <w:rsid w:val="00E977CE"/>
    <w:rsid w:val="00E97836"/>
    <w:rsid w:val="00E978C4"/>
    <w:rsid w:val="00E97990"/>
    <w:rsid w:val="00E97D2F"/>
    <w:rsid w:val="00E97EA7"/>
    <w:rsid w:val="00E97FB1"/>
    <w:rsid w:val="00EA0ADD"/>
    <w:rsid w:val="00EA0E67"/>
    <w:rsid w:val="00EA106A"/>
    <w:rsid w:val="00EA1514"/>
    <w:rsid w:val="00EA16E1"/>
    <w:rsid w:val="00EA170C"/>
    <w:rsid w:val="00EA174F"/>
    <w:rsid w:val="00EA1767"/>
    <w:rsid w:val="00EA1F8E"/>
    <w:rsid w:val="00EA208F"/>
    <w:rsid w:val="00EA21F6"/>
    <w:rsid w:val="00EA2360"/>
    <w:rsid w:val="00EA268A"/>
    <w:rsid w:val="00EA272B"/>
    <w:rsid w:val="00EA2772"/>
    <w:rsid w:val="00EA27C6"/>
    <w:rsid w:val="00EA2F5D"/>
    <w:rsid w:val="00EA301E"/>
    <w:rsid w:val="00EA34AC"/>
    <w:rsid w:val="00EA3BA1"/>
    <w:rsid w:val="00EA3D5F"/>
    <w:rsid w:val="00EA41B9"/>
    <w:rsid w:val="00EA449C"/>
    <w:rsid w:val="00EA4F1E"/>
    <w:rsid w:val="00EA4F7D"/>
    <w:rsid w:val="00EA5F9C"/>
    <w:rsid w:val="00EA6305"/>
    <w:rsid w:val="00EA633B"/>
    <w:rsid w:val="00EA659C"/>
    <w:rsid w:val="00EA6CA0"/>
    <w:rsid w:val="00EA7206"/>
    <w:rsid w:val="00EA78E0"/>
    <w:rsid w:val="00EA79E2"/>
    <w:rsid w:val="00EB08A1"/>
    <w:rsid w:val="00EB090A"/>
    <w:rsid w:val="00EB0A68"/>
    <w:rsid w:val="00EB0E44"/>
    <w:rsid w:val="00EB0E6A"/>
    <w:rsid w:val="00EB0FE6"/>
    <w:rsid w:val="00EB16EB"/>
    <w:rsid w:val="00EB182C"/>
    <w:rsid w:val="00EB1890"/>
    <w:rsid w:val="00EB19D9"/>
    <w:rsid w:val="00EB1A00"/>
    <w:rsid w:val="00EB1FE4"/>
    <w:rsid w:val="00EB2287"/>
    <w:rsid w:val="00EB269D"/>
    <w:rsid w:val="00EB2E2E"/>
    <w:rsid w:val="00EB30E8"/>
    <w:rsid w:val="00EB344E"/>
    <w:rsid w:val="00EB397E"/>
    <w:rsid w:val="00EB400A"/>
    <w:rsid w:val="00EB42B4"/>
    <w:rsid w:val="00EB439A"/>
    <w:rsid w:val="00EB45D7"/>
    <w:rsid w:val="00EB47B3"/>
    <w:rsid w:val="00EB4926"/>
    <w:rsid w:val="00EB4B58"/>
    <w:rsid w:val="00EB4E5F"/>
    <w:rsid w:val="00EB5197"/>
    <w:rsid w:val="00EB51AD"/>
    <w:rsid w:val="00EB5629"/>
    <w:rsid w:val="00EB5734"/>
    <w:rsid w:val="00EB599B"/>
    <w:rsid w:val="00EB685C"/>
    <w:rsid w:val="00EB7133"/>
    <w:rsid w:val="00EB75E2"/>
    <w:rsid w:val="00EB75EB"/>
    <w:rsid w:val="00EB7605"/>
    <w:rsid w:val="00EB76CB"/>
    <w:rsid w:val="00EB7886"/>
    <w:rsid w:val="00EB7D10"/>
    <w:rsid w:val="00EC01EA"/>
    <w:rsid w:val="00EC041E"/>
    <w:rsid w:val="00EC0655"/>
    <w:rsid w:val="00EC089D"/>
    <w:rsid w:val="00EC0DD3"/>
    <w:rsid w:val="00EC101A"/>
    <w:rsid w:val="00EC1394"/>
    <w:rsid w:val="00EC1E5C"/>
    <w:rsid w:val="00EC20D7"/>
    <w:rsid w:val="00EC226A"/>
    <w:rsid w:val="00EC229B"/>
    <w:rsid w:val="00EC25B6"/>
    <w:rsid w:val="00EC28DD"/>
    <w:rsid w:val="00EC2B80"/>
    <w:rsid w:val="00EC2EE6"/>
    <w:rsid w:val="00EC2F7B"/>
    <w:rsid w:val="00EC3012"/>
    <w:rsid w:val="00EC3713"/>
    <w:rsid w:val="00EC3780"/>
    <w:rsid w:val="00EC37A0"/>
    <w:rsid w:val="00EC3FA5"/>
    <w:rsid w:val="00EC3FB7"/>
    <w:rsid w:val="00EC44B6"/>
    <w:rsid w:val="00EC552D"/>
    <w:rsid w:val="00EC5B93"/>
    <w:rsid w:val="00EC64A1"/>
    <w:rsid w:val="00EC6506"/>
    <w:rsid w:val="00EC69DD"/>
    <w:rsid w:val="00EC6FCF"/>
    <w:rsid w:val="00EC774B"/>
    <w:rsid w:val="00EC7DD7"/>
    <w:rsid w:val="00ED013B"/>
    <w:rsid w:val="00ED0E0A"/>
    <w:rsid w:val="00ED1009"/>
    <w:rsid w:val="00ED13EB"/>
    <w:rsid w:val="00ED1462"/>
    <w:rsid w:val="00ED14A1"/>
    <w:rsid w:val="00ED14D7"/>
    <w:rsid w:val="00ED17FA"/>
    <w:rsid w:val="00ED1856"/>
    <w:rsid w:val="00ED2280"/>
    <w:rsid w:val="00ED24B6"/>
    <w:rsid w:val="00ED25D2"/>
    <w:rsid w:val="00ED281D"/>
    <w:rsid w:val="00ED3390"/>
    <w:rsid w:val="00ED35A5"/>
    <w:rsid w:val="00ED35C0"/>
    <w:rsid w:val="00ED3F0E"/>
    <w:rsid w:val="00ED3F38"/>
    <w:rsid w:val="00ED4124"/>
    <w:rsid w:val="00ED4269"/>
    <w:rsid w:val="00ED4489"/>
    <w:rsid w:val="00ED462A"/>
    <w:rsid w:val="00ED49DF"/>
    <w:rsid w:val="00ED5030"/>
    <w:rsid w:val="00ED5275"/>
    <w:rsid w:val="00ED5424"/>
    <w:rsid w:val="00ED5466"/>
    <w:rsid w:val="00ED547D"/>
    <w:rsid w:val="00ED596C"/>
    <w:rsid w:val="00ED5ACF"/>
    <w:rsid w:val="00ED642C"/>
    <w:rsid w:val="00ED6ABE"/>
    <w:rsid w:val="00ED7ADE"/>
    <w:rsid w:val="00EE0174"/>
    <w:rsid w:val="00EE01D1"/>
    <w:rsid w:val="00EE0651"/>
    <w:rsid w:val="00EE083C"/>
    <w:rsid w:val="00EE0D6A"/>
    <w:rsid w:val="00EE111C"/>
    <w:rsid w:val="00EE12E9"/>
    <w:rsid w:val="00EE13A7"/>
    <w:rsid w:val="00EE1882"/>
    <w:rsid w:val="00EE1E1E"/>
    <w:rsid w:val="00EE2B55"/>
    <w:rsid w:val="00EE3341"/>
    <w:rsid w:val="00EE3404"/>
    <w:rsid w:val="00EE3445"/>
    <w:rsid w:val="00EE440B"/>
    <w:rsid w:val="00EE4436"/>
    <w:rsid w:val="00EE473C"/>
    <w:rsid w:val="00EE4BBE"/>
    <w:rsid w:val="00EE4E3D"/>
    <w:rsid w:val="00EE546C"/>
    <w:rsid w:val="00EE563D"/>
    <w:rsid w:val="00EE58CA"/>
    <w:rsid w:val="00EE596F"/>
    <w:rsid w:val="00EE5CF8"/>
    <w:rsid w:val="00EE5D84"/>
    <w:rsid w:val="00EE5DFC"/>
    <w:rsid w:val="00EE60E7"/>
    <w:rsid w:val="00EE60F1"/>
    <w:rsid w:val="00EE6940"/>
    <w:rsid w:val="00EE6A20"/>
    <w:rsid w:val="00EE7503"/>
    <w:rsid w:val="00EE7636"/>
    <w:rsid w:val="00EE7F14"/>
    <w:rsid w:val="00EF00A8"/>
    <w:rsid w:val="00EF02E6"/>
    <w:rsid w:val="00EF045D"/>
    <w:rsid w:val="00EF0725"/>
    <w:rsid w:val="00EF0908"/>
    <w:rsid w:val="00EF0983"/>
    <w:rsid w:val="00EF0C8C"/>
    <w:rsid w:val="00EF0E21"/>
    <w:rsid w:val="00EF0FE9"/>
    <w:rsid w:val="00EF138D"/>
    <w:rsid w:val="00EF1821"/>
    <w:rsid w:val="00EF1ABA"/>
    <w:rsid w:val="00EF1D2F"/>
    <w:rsid w:val="00EF1ED9"/>
    <w:rsid w:val="00EF20C3"/>
    <w:rsid w:val="00EF22B1"/>
    <w:rsid w:val="00EF231B"/>
    <w:rsid w:val="00EF2449"/>
    <w:rsid w:val="00EF2467"/>
    <w:rsid w:val="00EF256C"/>
    <w:rsid w:val="00EF3393"/>
    <w:rsid w:val="00EF3C53"/>
    <w:rsid w:val="00EF3C6A"/>
    <w:rsid w:val="00EF3E2C"/>
    <w:rsid w:val="00EF3F1A"/>
    <w:rsid w:val="00EF463E"/>
    <w:rsid w:val="00EF541D"/>
    <w:rsid w:val="00EF571F"/>
    <w:rsid w:val="00EF579C"/>
    <w:rsid w:val="00EF57BB"/>
    <w:rsid w:val="00EF585C"/>
    <w:rsid w:val="00EF5B95"/>
    <w:rsid w:val="00EF60B7"/>
    <w:rsid w:val="00EF613D"/>
    <w:rsid w:val="00EF7569"/>
    <w:rsid w:val="00EF77B3"/>
    <w:rsid w:val="00EF7A7D"/>
    <w:rsid w:val="00EF7BC5"/>
    <w:rsid w:val="00F003AA"/>
    <w:rsid w:val="00F0077B"/>
    <w:rsid w:val="00F00922"/>
    <w:rsid w:val="00F00A21"/>
    <w:rsid w:val="00F00B40"/>
    <w:rsid w:val="00F00C8D"/>
    <w:rsid w:val="00F0102C"/>
    <w:rsid w:val="00F0106B"/>
    <w:rsid w:val="00F0134D"/>
    <w:rsid w:val="00F0137B"/>
    <w:rsid w:val="00F0139C"/>
    <w:rsid w:val="00F020E1"/>
    <w:rsid w:val="00F02164"/>
    <w:rsid w:val="00F0221D"/>
    <w:rsid w:val="00F025AE"/>
    <w:rsid w:val="00F02AE9"/>
    <w:rsid w:val="00F02C49"/>
    <w:rsid w:val="00F02DE5"/>
    <w:rsid w:val="00F0324F"/>
    <w:rsid w:val="00F03AA2"/>
    <w:rsid w:val="00F03D4D"/>
    <w:rsid w:val="00F043F9"/>
    <w:rsid w:val="00F04CF2"/>
    <w:rsid w:val="00F04E02"/>
    <w:rsid w:val="00F0526C"/>
    <w:rsid w:val="00F05558"/>
    <w:rsid w:val="00F0595E"/>
    <w:rsid w:val="00F05A7B"/>
    <w:rsid w:val="00F05AA6"/>
    <w:rsid w:val="00F05E87"/>
    <w:rsid w:val="00F0620C"/>
    <w:rsid w:val="00F06293"/>
    <w:rsid w:val="00F06454"/>
    <w:rsid w:val="00F06AA4"/>
    <w:rsid w:val="00F06CB2"/>
    <w:rsid w:val="00F06CE3"/>
    <w:rsid w:val="00F06E72"/>
    <w:rsid w:val="00F077D2"/>
    <w:rsid w:val="00F07C8A"/>
    <w:rsid w:val="00F07D8B"/>
    <w:rsid w:val="00F07FA5"/>
    <w:rsid w:val="00F104D0"/>
    <w:rsid w:val="00F10840"/>
    <w:rsid w:val="00F108B2"/>
    <w:rsid w:val="00F1096E"/>
    <w:rsid w:val="00F10F23"/>
    <w:rsid w:val="00F116E1"/>
    <w:rsid w:val="00F11E3F"/>
    <w:rsid w:val="00F11E4F"/>
    <w:rsid w:val="00F11F00"/>
    <w:rsid w:val="00F12502"/>
    <w:rsid w:val="00F126F2"/>
    <w:rsid w:val="00F1272B"/>
    <w:rsid w:val="00F13033"/>
    <w:rsid w:val="00F13232"/>
    <w:rsid w:val="00F132E7"/>
    <w:rsid w:val="00F136F8"/>
    <w:rsid w:val="00F1391E"/>
    <w:rsid w:val="00F13A85"/>
    <w:rsid w:val="00F13C6A"/>
    <w:rsid w:val="00F13C93"/>
    <w:rsid w:val="00F14182"/>
    <w:rsid w:val="00F14212"/>
    <w:rsid w:val="00F14895"/>
    <w:rsid w:val="00F14A1F"/>
    <w:rsid w:val="00F14BE6"/>
    <w:rsid w:val="00F14C11"/>
    <w:rsid w:val="00F14D95"/>
    <w:rsid w:val="00F15A01"/>
    <w:rsid w:val="00F15D2C"/>
    <w:rsid w:val="00F161D9"/>
    <w:rsid w:val="00F16582"/>
    <w:rsid w:val="00F169AE"/>
    <w:rsid w:val="00F169B8"/>
    <w:rsid w:val="00F16B9D"/>
    <w:rsid w:val="00F16C08"/>
    <w:rsid w:val="00F16CE1"/>
    <w:rsid w:val="00F17125"/>
    <w:rsid w:val="00F171DD"/>
    <w:rsid w:val="00F1727E"/>
    <w:rsid w:val="00F176DB"/>
    <w:rsid w:val="00F179EF"/>
    <w:rsid w:val="00F17E02"/>
    <w:rsid w:val="00F17E22"/>
    <w:rsid w:val="00F20017"/>
    <w:rsid w:val="00F20776"/>
    <w:rsid w:val="00F208AE"/>
    <w:rsid w:val="00F20E25"/>
    <w:rsid w:val="00F21051"/>
    <w:rsid w:val="00F2106E"/>
    <w:rsid w:val="00F21514"/>
    <w:rsid w:val="00F21857"/>
    <w:rsid w:val="00F21AE7"/>
    <w:rsid w:val="00F21B8E"/>
    <w:rsid w:val="00F21CAF"/>
    <w:rsid w:val="00F21FFD"/>
    <w:rsid w:val="00F223BD"/>
    <w:rsid w:val="00F223EA"/>
    <w:rsid w:val="00F22EE2"/>
    <w:rsid w:val="00F232DA"/>
    <w:rsid w:val="00F23BAD"/>
    <w:rsid w:val="00F2415A"/>
    <w:rsid w:val="00F2432F"/>
    <w:rsid w:val="00F24874"/>
    <w:rsid w:val="00F24980"/>
    <w:rsid w:val="00F24B20"/>
    <w:rsid w:val="00F24EF6"/>
    <w:rsid w:val="00F25C36"/>
    <w:rsid w:val="00F26145"/>
    <w:rsid w:val="00F26345"/>
    <w:rsid w:val="00F2634C"/>
    <w:rsid w:val="00F26D6D"/>
    <w:rsid w:val="00F274E6"/>
    <w:rsid w:val="00F27A25"/>
    <w:rsid w:val="00F27BC4"/>
    <w:rsid w:val="00F27C12"/>
    <w:rsid w:val="00F27C95"/>
    <w:rsid w:val="00F3031B"/>
    <w:rsid w:val="00F30616"/>
    <w:rsid w:val="00F30910"/>
    <w:rsid w:val="00F30AA8"/>
    <w:rsid w:val="00F30E20"/>
    <w:rsid w:val="00F31092"/>
    <w:rsid w:val="00F311DA"/>
    <w:rsid w:val="00F31673"/>
    <w:rsid w:val="00F3172C"/>
    <w:rsid w:val="00F319F9"/>
    <w:rsid w:val="00F31D7F"/>
    <w:rsid w:val="00F32AF9"/>
    <w:rsid w:val="00F32C09"/>
    <w:rsid w:val="00F33B96"/>
    <w:rsid w:val="00F33BF2"/>
    <w:rsid w:val="00F346B1"/>
    <w:rsid w:val="00F3484E"/>
    <w:rsid w:val="00F34E84"/>
    <w:rsid w:val="00F34FB3"/>
    <w:rsid w:val="00F35004"/>
    <w:rsid w:val="00F3598F"/>
    <w:rsid w:val="00F36323"/>
    <w:rsid w:val="00F365CF"/>
    <w:rsid w:val="00F36EA7"/>
    <w:rsid w:val="00F36F16"/>
    <w:rsid w:val="00F37507"/>
    <w:rsid w:val="00F40042"/>
    <w:rsid w:val="00F402F3"/>
    <w:rsid w:val="00F40F91"/>
    <w:rsid w:val="00F41179"/>
    <w:rsid w:val="00F41545"/>
    <w:rsid w:val="00F415F2"/>
    <w:rsid w:val="00F42037"/>
    <w:rsid w:val="00F422D9"/>
    <w:rsid w:val="00F423F6"/>
    <w:rsid w:val="00F42415"/>
    <w:rsid w:val="00F424D3"/>
    <w:rsid w:val="00F4284C"/>
    <w:rsid w:val="00F435B2"/>
    <w:rsid w:val="00F43E81"/>
    <w:rsid w:val="00F443B0"/>
    <w:rsid w:val="00F444E7"/>
    <w:rsid w:val="00F447EA"/>
    <w:rsid w:val="00F44943"/>
    <w:rsid w:val="00F45159"/>
    <w:rsid w:val="00F453DF"/>
    <w:rsid w:val="00F4586C"/>
    <w:rsid w:val="00F459AE"/>
    <w:rsid w:val="00F4661B"/>
    <w:rsid w:val="00F46EEA"/>
    <w:rsid w:val="00F4737E"/>
    <w:rsid w:val="00F47D5F"/>
    <w:rsid w:val="00F47E5F"/>
    <w:rsid w:val="00F50321"/>
    <w:rsid w:val="00F505C6"/>
    <w:rsid w:val="00F50623"/>
    <w:rsid w:val="00F50CFD"/>
    <w:rsid w:val="00F511EE"/>
    <w:rsid w:val="00F512D0"/>
    <w:rsid w:val="00F51D28"/>
    <w:rsid w:val="00F51E4D"/>
    <w:rsid w:val="00F52D93"/>
    <w:rsid w:val="00F533F9"/>
    <w:rsid w:val="00F539AC"/>
    <w:rsid w:val="00F53A35"/>
    <w:rsid w:val="00F53D94"/>
    <w:rsid w:val="00F5420D"/>
    <w:rsid w:val="00F54654"/>
    <w:rsid w:val="00F54768"/>
    <w:rsid w:val="00F54ADC"/>
    <w:rsid w:val="00F553E8"/>
    <w:rsid w:val="00F55620"/>
    <w:rsid w:val="00F55AA3"/>
    <w:rsid w:val="00F55DFC"/>
    <w:rsid w:val="00F5683F"/>
    <w:rsid w:val="00F56C88"/>
    <w:rsid w:val="00F57394"/>
    <w:rsid w:val="00F57BDA"/>
    <w:rsid w:val="00F57F43"/>
    <w:rsid w:val="00F60058"/>
    <w:rsid w:val="00F6049F"/>
    <w:rsid w:val="00F6066A"/>
    <w:rsid w:val="00F60688"/>
    <w:rsid w:val="00F60D88"/>
    <w:rsid w:val="00F60DC0"/>
    <w:rsid w:val="00F60DD4"/>
    <w:rsid w:val="00F61248"/>
    <w:rsid w:val="00F61281"/>
    <w:rsid w:val="00F613C3"/>
    <w:rsid w:val="00F617B5"/>
    <w:rsid w:val="00F61D87"/>
    <w:rsid w:val="00F62635"/>
    <w:rsid w:val="00F626F5"/>
    <w:rsid w:val="00F62870"/>
    <w:rsid w:val="00F629DE"/>
    <w:rsid w:val="00F638B4"/>
    <w:rsid w:val="00F6394E"/>
    <w:rsid w:val="00F64254"/>
    <w:rsid w:val="00F643C2"/>
    <w:rsid w:val="00F64A0B"/>
    <w:rsid w:val="00F64CAE"/>
    <w:rsid w:val="00F6557B"/>
    <w:rsid w:val="00F658DA"/>
    <w:rsid w:val="00F65A0A"/>
    <w:rsid w:val="00F66677"/>
    <w:rsid w:val="00F666B5"/>
    <w:rsid w:val="00F66F76"/>
    <w:rsid w:val="00F67275"/>
    <w:rsid w:val="00F67EF9"/>
    <w:rsid w:val="00F70011"/>
    <w:rsid w:val="00F704DC"/>
    <w:rsid w:val="00F7074D"/>
    <w:rsid w:val="00F70DA7"/>
    <w:rsid w:val="00F713E2"/>
    <w:rsid w:val="00F71650"/>
    <w:rsid w:val="00F7187B"/>
    <w:rsid w:val="00F718A4"/>
    <w:rsid w:val="00F723D7"/>
    <w:rsid w:val="00F72630"/>
    <w:rsid w:val="00F72698"/>
    <w:rsid w:val="00F728AA"/>
    <w:rsid w:val="00F72AD3"/>
    <w:rsid w:val="00F72C8A"/>
    <w:rsid w:val="00F72CA8"/>
    <w:rsid w:val="00F72D90"/>
    <w:rsid w:val="00F72F8C"/>
    <w:rsid w:val="00F74073"/>
    <w:rsid w:val="00F741FA"/>
    <w:rsid w:val="00F7430B"/>
    <w:rsid w:val="00F745D9"/>
    <w:rsid w:val="00F7523E"/>
    <w:rsid w:val="00F759D7"/>
    <w:rsid w:val="00F7609A"/>
    <w:rsid w:val="00F76152"/>
    <w:rsid w:val="00F761AD"/>
    <w:rsid w:val="00F76924"/>
    <w:rsid w:val="00F76C8F"/>
    <w:rsid w:val="00F76E25"/>
    <w:rsid w:val="00F76FD6"/>
    <w:rsid w:val="00F770E1"/>
    <w:rsid w:val="00F77293"/>
    <w:rsid w:val="00F7743E"/>
    <w:rsid w:val="00F77937"/>
    <w:rsid w:val="00F77C33"/>
    <w:rsid w:val="00F77C72"/>
    <w:rsid w:val="00F77D71"/>
    <w:rsid w:val="00F77F22"/>
    <w:rsid w:val="00F80421"/>
    <w:rsid w:val="00F80453"/>
    <w:rsid w:val="00F8051E"/>
    <w:rsid w:val="00F808F0"/>
    <w:rsid w:val="00F80927"/>
    <w:rsid w:val="00F80C62"/>
    <w:rsid w:val="00F80D74"/>
    <w:rsid w:val="00F810D4"/>
    <w:rsid w:val="00F81173"/>
    <w:rsid w:val="00F817FF"/>
    <w:rsid w:val="00F819E1"/>
    <w:rsid w:val="00F822A0"/>
    <w:rsid w:val="00F828FA"/>
    <w:rsid w:val="00F82B44"/>
    <w:rsid w:val="00F82B8B"/>
    <w:rsid w:val="00F82E6F"/>
    <w:rsid w:val="00F83A8B"/>
    <w:rsid w:val="00F83B2E"/>
    <w:rsid w:val="00F84099"/>
    <w:rsid w:val="00F8412E"/>
    <w:rsid w:val="00F843F7"/>
    <w:rsid w:val="00F8476D"/>
    <w:rsid w:val="00F84932"/>
    <w:rsid w:val="00F84A59"/>
    <w:rsid w:val="00F85501"/>
    <w:rsid w:val="00F856B7"/>
    <w:rsid w:val="00F856DE"/>
    <w:rsid w:val="00F85851"/>
    <w:rsid w:val="00F861D2"/>
    <w:rsid w:val="00F86769"/>
    <w:rsid w:val="00F8676D"/>
    <w:rsid w:val="00F86C16"/>
    <w:rsid w:val="00F86FBD"/>
    <w:rsid w:val="00F874CB"/>
    <w:rsid w:val="00F874DD"/>
    <w:rsid w:val="00F8798B"/>
    <w:rsid w:val="00F87F91"/>
    <w:rsid w:val="00F9034D"/>
    <w:rsid w:val="00F90624"/>
    <w:rsid w:val="00F907AF"/>
    <w:rsid w:val="00F90E09"/>
    <w:rsid w:val="00F90E58"/>
    <w:rsid w:val="00F91633"/>
    <w:rsid w:val="00F91900"/>
    <w:rsid w:val="00F91CBC"/>
    <w:rsid w:val="00F91E36"/>
    <w:rsid w:val="00F92069"/>
    <w:rsid w:val="00F922ED"/>
    <w:rsid w:val="00F929A7"/>
    <w:rsid w:val="00F92A8A"/>
    <w:rsid w:val="00F92D1A"/>
    <w:rsid w:val="00F93A0A"/>
    <w:rsid w:val="00F93FB2"/>
    <w:rsid w:val="00F94296"/>
    <w:rsid w:val="00F945C1"/>
    <w:rsid w:val="00F94984"/>
    <w:rsid w:val="00F94A71"/>
    <w:rsid w:val="00F94CCA"/>
    <w:rsid w:val="00F95156"/>
    <w:rsid w:val="00F9535C"/>
    <w:rsid w:val="00F95426"/>
    <w:rsid w:val="00F95499"/>
    <w:rsid w:val="00F95780"/>
    <w:rsid w:val="00F95D44"/>
    <w:rsid w:val="00F95EFB"/>
    <w:rsid w:val="00F95FC6"/>
    <w:rsid w:val="00F9624E"/>
    <w:rsid w:val="00F9660E"/>
    <w:rsid w:val="00F9687F"/>
    <w:rsid w:val="00F96923"/>
    <w:rsid w:val="00F96E26"/>
    <w:rsid w:val="00F970DB"/>
    <w:rsid w:val="00F9766C"/>
    <w:rsid w:val="00F97774"/>
    <w:rsid w:val="00F97AE3"/>
    <w:rsid w:val="00F97E0E"/>
    <w:rsid w:val="00FA008C"/>
    <w:rsid w:val="00FA0431"/>
    <w:rsid w:val="00FA04B0"/>
    <w:rsid w:val="00FA0577"/>
    <w:rsid w:val="00FA086C"/>
    <w:rsid w:val="00FA0870"/>
    <w:rsid w:val="00FA0FFB"/>
    <w:rsid w:val="00FA122F"/>
    <w:rsid w:val="00FA1292"/>
    <w:rsid w:val="00FA1441"/>
    <w:rsid w:val="00FA1596"/>
    <w:rsid w:val="00FA1C7C"/>
    <w:rsid w:val="00FA1D00"/>
    <w:rsid w:val="00FA203F"/>
    <w:rsid w:val="00FA25F4"/>
    <w:rsid w:val="00FA2714"/>
    <w:rsid w:val="00FA2775"/>
    <w:rsid w:val="00FA2949"/>
    <w:rsid w:val="00FA2D95"/>
    <w:rsid w:val="00FA38A1"/>
    <w:rsid w:val="00FA3C01"/>
    <w:rsid w:val="00FA3F41"/>
    <w:rsid w:val="00FA4181"/>
    <w:rsid w:val="00FA4A3B"/>
    <w:rsid w:val="00FA4FDA"/>
    <w:rsid w:val="00FA62C1"/>
    <w:rsid w:val="00FA63DE"/>
    <w:rsid w:val="00FA6B17"/>
    <w:rsid w:val="00FA6F91"/>
    <w:rsid w:val="00FA71CD"/>
    <w:rsid w:val="00FA76A6"/>
    <w:rsid w:val="00FA7860"/>
    <w:rsid w:val="00FA7BEF"/>
    <w:rsid w:val="00FB0060"/>
    <w:rsid w:val="00FB012F"/>
    <w:rsid w:val="00FB0A08"/>
    <w:rsid w:val="00FB0AD3"/>
    <w:rsid w:val="00FB0D58"/>
    <w:rsid w:val="00FB1081"/>
    <w:rsid w:val="00FB1730"/>
    <w:rsid w:val="00FB185F"/>
    <w:rsid w:val="00FB21EE"/>
    <w:rsid w:val="00FB2305"/>
    <w:rsid w:val="00FB231D"/>
    <w:rsid w:val="00FB2386"/>
    <w:rsid w:val="00FB2506"/>
    <w:rsid w:val="00FB255B"/>
    <w:rsid w:val="00FB2985"/>
    <w:rsid w:val="00FB306B"/>
    <w:rsid w:val="00FB3784"/>
    <w:rsid w:val="00FB3B17"/>
    <w:rsid w:val="00FB4A2E"/>
    <w:rsid w:val="00FB50C2"/>
    <w:rsid w:val="00FB529D"/>
    <w:rsid w:val="00FB56C5"/>
    <w:rsid w:val="00FB57EF"/>
    <w:rsid w:val="00FB59E5"/>
    <w:rsid w:val="00FB5FB0"/>
    <w:rsid w:val="00FB5FF8"/>
    <w:rsid w:val="00FB61C6"/>
    <w:rsid w:val="00FB6F0E"/>
    <w:rsid w:val="00FB7385"/>
    <w:rsid w:val="00FB7747"/>
    <w:rsid w:val="00FB7C86"/>
    <w:rsid w:val="00FB7E29"/>
    <w:rsid w:val="00FB7F55"/>
    <w:rsid w:val="00FC01A4"/>
    <w:rsid w:val="00FC0632"/>
    <w:rsid w:val="00FC06BF"/>
    <w:rsid w:val="00FC0AE4"/>
    <w:rsid w:val="00FC0E21"/>
    <w:rsid w:val="00FC1694"/>
    <w:rsid w:val="00FC18A5"/>
    <w:rsid w:val="00FC1CF2"/>
    <w:rsid w:val="00FC1ED5"/>
    <w:rsid w:val="00FC2124"/>
    <w:rsid w:val="00FC2576"/>
    <w:rsid w:val="00FC271B"/>
    <w:rsid w:val="00FC2A8A"/>
    <w:rsid w:val="00FC2E45"/>
    <w:rsid w:val="00FC2E9E"/>
    <w:rsid w:val="00FC351E"/>
    <w:rsid w:val="00FC35DE"/>
    <w:rsid w:val="00FC3E9C"/>
    <w:rsid w:val="00FC4398"/>
    <w:rsid w:val="00FC4401"/>
    <w:rsid w:val="00FC48D8"/>
    <w:rsid w:val="00FC4B62"/>
    <w:rsid w:val="00FC4BA2"/>
    <w:rsid w:val="00FC503B"/>
    <w:rsid w:val="00FC5301"/>
    <w:rsid w:val="00FC588B"/>
    <w:rsid w:val="00FC5B26"/>
    <w:rsid w:val="00FC5E55"/>
    <w:rsid w:val="00FC5F5C"/>
    <w:rsid w:val="00FC6028"/>
    <w:rsid w:val="00FC6167"/>
    <w:rsid w:val="00FC6224"/>
    <w:rsid w:val="00FC635D"/>
    <w:rsid w:val="00FC659D"/>
    <w:rsid w:val="00FC66B8"/>
    <w:rsid w:val="00FC6947"/>
    <w:rsid w:val="00FC6E6C"/>
    <w:rsid w:val="00FC6E74"/>
    <w:rsid w:val="00FC7029"/>
    <w:rsid w:val="00FC7186"/>
    <w:rsid w:val="00FC742F"/>
    <w:rsid w:val="00FC7C89"/>
    <w:rsid w:val="00FD0F61"/>
    <w:rsid w:val="00FD10DB"/>
    <w:rsid w:val="00FD1280"/>
    <w:rsid w:val="00FD143C"/>
    <w:rsid w:val="00FD1946"/>
    <w:rsid w:val="00FD2965"/>
    <w:rsid w:val="00FD2A64"/>
    <w:rsid w:val="00FD2CC3"/>
    <w:rsid w:val="00FD2F3D"/>
    <w:rsid w:val="00FD31C7"/>
    <w:rsid w:val="00FD324E"/>
    <w:rsid w:val="00FD3ABA"/>
    <w:rsid w:val="00FD3D61"/>
    <w:rsid w:val="00FD436D"/>
    <w:rsid w:val="00FD43A3"/>
    <w:rsid w:val="00FD45FB"/>
    <w:rsid w:val="00FD491D"/>
    <w:rsid w:val="00FD49DB"/>
    <w:rsid w:val="00FD5062"/>
    <w:rsid w:val="00FD506B"/>
    <w:rsid w:val="00FD57A5"/>
    <w:rsid w:val="00FD5FCA"/>
    <w:rsid w:val="00FD63EF"/>
    <w:rsid w:val="00FD6D64"/>
    <w:rsid w:val="00FD70C7"/>
    <w:rsid w:val="00FD7399"/>
    <w:rsid w:val="00FD764D"/>
    <w:rsid w:val="00FD7ACC"/>
    <w:rsid w:val="00FD7B35"/>
    <w:rsid w:val="00FD7BCD"/>
    <w:rsid w:val="00FD7C6C"/>
    <w:rsid w:val="00FD7CDC"/>
    <w:rsid w:val="00FD7F20"/>
    <w:rsid w:val="00FE01A6"/>
    <w:rsid w:val="00FE02F8"/>
    <w:rsid w:val="00FE0BA6"/>
    <w:rsid w:val="00FE1445"/>
    <w:rsid w:val="00FE153E"/>
    <w:rsid w:val="00FE1769"/>
    <w:rsid w:val="00FE179F"/>
    <w:rsid w:val="00FE18D2"/>
    <w:rsid w:val="00FE18EF"/>
    <w:rsid w:val="00FE1CE2"/>
    <w:rsid w:val="00FE1DFC"/>
    <w:rsid w:val="00FE21B5"/>
    <w:rsid w:val="00FE235B"/>
    <w:rsid w:val="00FE2620"/>
    <w:rsid w:val="00FE27FE"/>
    <w:rsid w:val="00FE2852"/>
    <w:rsid w:val="00FE2A5D"/>
    <w:rsid w:val="00FE2AD5"/>
    <w:rsid w:val="00FE2F5F"/>
    <w:rsid w:val="00FE393B"/>
    <w:rsid w:val="00FE4608"/>
    <w:rsid w:val="00FE4826"/>
    <w:rsid w:val="00FE5DD2"/>
    <w:rsid w:val="00FE633A"/>
    <w:rsid w:val="00FE66DF"/>
    <w:rsid w:val="00FE6845"/>
    <w:rsid w:val="00FE693B"/>
    <w:rsid w:val="00FE6AD1"/>
    <w:rsid w:val="00FE6C84"/>
    <w:rsid w:val="00FE772E"/>
    <w:rsid w:val="00FE78FD"/>
    <w:rsid w:val="00FE7BA2"/>
    <w:rsid w:val="00FE7CD8"/>
    <w:rsid w:val="00FF005E"/>
    <w:rsid w:val="00FF00C7"/>
    <w:rsid w:val="00FF0586"/>
    <w:rsid w:val="00FF0724"/>
    <w:rsid w:val="00FF09BD"/>
    <w:rsid w:val="00FF1184"/>
    <w:rsid w:val="00FF12E6"/>
    <w:rsid w:val="00FF1744"/>
    <w:rsid w:val="00FF183A"/>
    <w:rsid w:val="00FF1F34"/>
    <w:rsid w:val="00FF2265"/>
    <w:rsid w:val="00FF2DD8"/>
    <w:rsid w:val="00FF3223"/>
    <w:rsid w:val="00FF3496"/>
    <w:rsid w:val="00FF3743"/>
    <w:rsid w:val="00FF3A4E"/>
    <w:rsid w:val="00FF3CA1"/>
    <w:rsid w:val="00FF4177"/>
    <w:rsid w:val="00FF4553"/>
    <w:rsid w:val="00FF4675"/>
    <w:rsid w:val="00FF48C8"/>
    <w:rsid w:val="00FF49EF"/>
    <w:rsid w:val="00FF5142"/>
    <w:rsid w:val="00FF666C"/>
    <w:rsid w:val="00FF74AC"/>
    <w:rsid w:val="00FF74CE"/>
    <w:rsid w:val="00FF77EC"/>
    <w:rsid w:val="00FF7932"/>
    <w:rsid w:val="00FF7C7F"/>
    <w:rsid w:val="047A472E"/>
    <w:rsid w:val="0CA53C6D"/>
    <w:rsid w:val="0E60322C"/>
    <w:rsid w:val="1C467056"/>
    <w:rsid w:val="1D3DCEF8"/>
    <w:rsid w:val="1F7A22FA"/>
    <w:rsid w:val="1FABAA86"/>
    <w:rsid w:val="2D228BB6"/>
    <w:rsid w:val="377C86A2"/>
    <w:rsid w:val="3CAE58A4"/>
    <w:rsid w:val="3CE3BA19"/>
    <w:rsid w:val="46B40971"/>
    <w:rsid w:val="4A924ED7"/>
    <w:rsid w:val="4DFC659A"/>
    <w:rsid w:val="68F51F73"/>
    <w:rsid w:val="6EEE97F5"/>
    <w:rsid w:val="7DA0FAB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FDD875"/>
  <w15:docId w15:val="{B085C90A-B44B-4AA8-8B6B-7DEE94A64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6">
    <w:lsdException w:name="Normal" w:qFormat="1"/>
    <w:lsdException w:name="heading 1" w:uiPriority="1" w:qFormat="1"/>
    <w:lsdException w:name="heading 2" w:semiHidden="1" w:uiPriority="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06CB"/>
    <w:pPr>
      <w:jc w:val="both"/>
    </w:pPr>
    <w:rPr>
      <w:rFonts w:ascii="Arial" w:hAnsi="Arial" w:cs="Arial"/>
      <w:sz w:val="24"/>
      <w:szCs w:val="24"/>
      <w:lang w:val="es-ES_tradnl" w:eastAsia="es-ES"/>
    </w:rPr>
  </w:style>
  <w:style w:type="paragraph" w:styleId="Ttulo1">
    <w:name w:val="heading 1"/>
    <w:basedOn w:val="Normal"/>
    <w:next w:val="Normal"/>
    <w:link w:val="Ttulo1Car"/>
    <w:uiPriority w:val="1"/>
    <w:qFormat/>
    <w:rsid w:val="00D6708E"/>
    <w:pPr>
      <w:widowControl w:val="0"/>
      <w:kinsoku w:val="0"/>
      <w:overflowPunct w:val="0"/>
      <w:autoSpaceDE w:val="0"/>
      <w:autoSpaceDN w:val="0"/>
      <w:adjustRightInd w:val="0"/>
      <w:ind w:right="15"/>
      <w:jc w:val="center"/>
      <w:outlineLvl w:val="0"/>
    </w:pPr>
    <w:rPr>
      <w:rFonts w:eastAsiaTheme="minorEastAsia"/>
      <w:b/>
      <w:bCs/>
      <w:spacing w:val="-1"/>
      <w:sz w:val="32"/>
      <w:szCs w:val="32"/>
      <w:lang w:val="es-MX" w:eastAsia="es-MX"/>
      <w14:ligatures w14:val="standardContextual"/>
    </w:rPr>
  </w:style>
  <w:style w:type="paragraph" w:styleId="Ttulo2">
    <w:name w:val="heading 2"/>
    <w:basedOn w:val="Normal"/>
    <w:next w:val="Normal"/>
    <w:link w:val="Ttulo2Car"/>
    <w:uiPriority w:val="1"/>
    <w:qFormat/>
    <w:rsid w:val="00A3561C"/>
    <w:pPr>
      <w:widowControl w:val="0"/>
      <w:autoSpaceDE w:val="0"/>
      <w:autoSpaceDN w:val="0"/>
      <w:adjustRightInd w:val="0"/>
      <w:ind w:right="15"/>
      <w:jc w:val="left"/>
      <w:outlineLvl w:val="1"/>
    </w:pPr>
    <w:rPr>
      <w:rFonts w:eastAsiaTheme="minorEastAsia"/>
      <w:b/>
      <w:bCs/>
      <w:i/>
      <w:iCs/>
      <w:lang w:val="es-MX" w:eastAsia="es-MX"/>
      <w14:ligatures w14:val="standardContextual"/>
    </w:rPr>
  </w:style>
  <w:style w:type="paragraph" w:styleId="Ttulo3">
    <w:name w:val="heading 3"/>
    <w:basedOn w:val="Normal"/>
    <w:next w:val="Normal"/>
    <w:link w:val="Ttulo3Car"/>
    <w:unhideWhenUsed/>
    <w:qFormat/>
    <w:rsid w:val="001774E6"/>
    <w:pPr>
      <w:keepNext/>
      <w:keepLines/>
      <w:spacing w:before="40"/>
      <w:outlineLvl w:val="2"/>
    </w:pPr>
    <w:rPr>
      <w:rFonts w:asciiTheme="majorHAnsi" w:eastAsiaTheme="majorEastAsia" w:hAnsiTheme="majorHAnsi" w:cstheme="majorBidi"/>
      <w:color w:val="243F60" w:themeColor="accent1" w:themeShade="7F"/>
    </w:rPr>
  </w:style>
  <w:style w:type="paragraph" w:styleId="Ttulo4">
    <w:name w:val="heading 4"/>
    <w:basedOn w:val="Normal"/>
    <w:next w:val="Normal"/>
    <w:link w:val="Ttulo4Car"/>
    <w:unhideWhenUsed/>
    <w:qFormat/>
    <w:rsid w:val="001774E6"/>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nhideWhenUsed/>
    <w:qFormat/>
    <w:rsid w:val="001774E6"/>
    <w:pPr>
      <w:keepNext/>
      <w:keepLines/>
      <w:spacing w:before="40"/>
      <w:outlineLvl w:val="4"/>
    </w:pPr>
    <w:rPr>
      <w:rFonts w:asciiTheme="majorHAnsi" w:eastAsiaTheme="majorEastAsia" w:hAnsiTheme="majorHAnsi" w:cstheme="majorBidi"/>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rsid w:val="00170972"/>
    <w:pPr>
      <w:tabs>
        <w:tab w:val="center" w:pos="4320"/>
        <w:tab w:val="right" w:pos="8640"/>
      </w:tabs>
    </w:pPr>
  </w:style>
  <w:style w:type="paragraph" w:styleId="Encabezado">
    <w:name w:val="header"/>
    <w:basedOn w:val="Normal"/>
    <w:link w:val="EncabezadoCar"/>
    <w:rsid w:val="00170972"/>
    <w:pPr>
      <w:tabs>
        <w:tab w:val="center" w:pos="4320"/>
        <w:tab w:val="right" w:pos="8640"/>
      </w:tabs>
    </w:pPr>
  </w:style>
  <w:style w:type="paragraph" w:customStyle="1" w:styleId="Textonotafinal">
    <w:name w:val="Texto nota final"/>
    <w:basedOn w:val="Normal"/>
    <w:rsid w:val="00170972"/>
    <w:rPr>
      <w:sz w:val="20"/>
      <w:szCs w:val="20"/>
    </w:rPr>
  </w:style>
  <w:style w:type="paragraph" w:customStyle="1" w:styleId="n0">
    <w:name w:val="n0"/>
    <w:basedOn w:val="Normal"/>
    <w:rsid w:val="00170972"/>
    <w:pPr>
      <w:keepLines/>
      <w:spacing w:before="240"/>
      <w:ind w:left="709" w:right="-351" w:hanging="709"/>
    </w:pPr>
    <w:rPr>
      <w:color w:val="800080"/>
    </w:rPr>
  </w:style>
  <w:style w:type="paragraph" w:styleId="Textoindependiente">
    <w:name w:val="Body Text"/>
    <w:basedOn w:val="Normal"/>
    <w:link w:val="TextoindependienteCar"/>
    <w:rsid w:val="00170972"/>
    <w:pPr>
      <w:spacing w:before="240"/>
    </w:pPr>
    <w:rPr>
      <w:color w:val="0000FF"/>
    </w:rPr>
  </w:style>
  <w:style w:type="paragraph" w:customStyle="1" w:styleId="n01">
    <w:name w:val="n01"/>
    <w:basedOn w:val="Normal"/>
    <w:rsid w:val="00170972"/>
    <w:pPr>
      <w:keepLines/>
      <w:spacing w:before="240"/>
      <w:ind w:left="720" w:hanging="720"/>
    </w:pPr>
    <w:rPr>
      <w:rFonts w:ascii="Univers (W1)" w:hAnsi="Univers (W1)"/>
      <w:color w:val="800080"/>
    </w:rPr>
  </w:style>
  <w:style w:type="paragraph" w:customStyle="1" w:styleId="Mapadeldocumento1">
    <w:name w:val="Mapa del documento1"/>
    <w:basedOn w:val="Normal"/>
    <w:rsid w:val="00170972"/>
    <w:pPr>
      <w:shd w:val="clear" w:color="auto" w:fill="000080"/>
    </w:pPr>
    <w:rPr>
      <w:rFonts w:ascii="Tahoma" w:hAnsi="Tahoma" w:cs="Tahoma"/>
    </w:rPr>
  </w:style>
  <w:style w:type="paragraph" w:customStyle="1" w:styleId="Profesin">
    <w:name w:val="Profesión"/>
    <w:basedOn w:val="Normal"/>
    <w:rsid w:val="00170972"/>
    <w:pPr>
      <w:jc w:val="center"/>
    </w:pPr>
    <w:rPr>
      <w:b/>
      <w:bCs/>
      <w:caps/>
      <w:sz w:val="28"/>
      <w:szCs w:val="28"/>
    </w:rPr>
  </w:style>
  <w:style w:type="paragraph" w:styleId="Subttulo">
    <w:name w:val="Subtitle"/>
    <w:basedOn w:val="Normal"/>
    <w:link w:val="SubttuloCar"/>
    <w:qFormat/>
    <w:rsid w:val="00170972"/>
    <w:pPr>
      <w:jc w:val="center"/>
    </w:pPr>
    <w:rPr>
      <w:b/>
      <w:bCs/>
    </w:rPr>
  </w:style>
  <w:style w:type="paragraph" w:styleId="Mapadeldocumento">
    <w:name w:val="Document Map"/>
    <w:basedOn w:val="Normal"/>
    <w:link w:val="MapadeldocumentoCar"/>
    <w:semiHidden/>
    <w:rsid w:val="00170972"/>
    <w:pPr>
      <w:shd w:val="clear" w:color="auto" w:fill="000080"/>
    </w:pPr>
    <w:rPr>
      <w:rFonts w:ascii="Tahoma" w:hAnsi="Tahoma" w:cs="Tahoma"/>
    </w:rPr>
  </w:style>
  <w:style w:type="paragraph" w:styleId="Textoindependiente2">
    <w:name w:val="Body Text 2"/>
    <w:basedOn w:val="Normal"/>
    <w:link w:val="Textoindependiente2Car"/>
    <w:rsid w:val="00170972"/>
    <w:pPr>
      <w:spacing w:before="240"/>
      <w:ind w:right="1951"/>
    </w:pPr>
  </w:style>
  <w:style w:type="paragraph" w:customStyle="1" w:styleId="p0">
    <w:name w:val="p0"/>
    <w:basedOn w:val="Normal"/>
    <w:rsid w:val="00170972"/>
    <w:pPr>
      <w:keepLines/>
      <w:widowControl w:val="0"/>
      <w:spacing w:before="240"/>
    </w:pPr>
    <w:rPr>
      <w:rFonts w:ascii="Helvetica" w:hAnsi="Helvetica"/>
      <w:snapToGrid w:val="0"/>
      <w:color w:val="0000FF"/>
    </w:rPr>
  </w:style>
  <w:style w:type="paragraph" w:styleId="Textodeglobo">
    <w:name w:val="Balloon Text"/>
    <w:basedOn w:val="Normal"/>
    <w:link w:val="TextodegloboCar"/>
    <w:semiHidden/>
    <w:rsid w:val="00170972"/>
    <w:rPr>
      <w:rFonts w:ascii="Tahoma" w:hAnsi="Tahoma" w:cs="Tahoma"/>
      <w:sz w:val="16"/>
      <w:szCs w:val="16"/>
    </w:rPr>
  </w:style>
  <w:style w:type="paragraph" w:styleId="Textoindependiente3">
    <w:name w:val="Body Text 3"/>
    <w:basedOn w:val="Normal"/>
    <w:link w:val="Textoindependiente3Car"/>
    <w:rsid w:val="00170972"/>
    <w:pPr>
      <w:spacing w:before="360"/>
      <w:outlineLvl w:val="0"/>
    </w:pPr>
    <w:rPr>
      <w:u w:val="single"/>
    </w:rPr>
  </w:style>
  <w:style w:type="paragraph" w:styleId="TDC7">
    <w:name w:val="toc 7"/>
    <w:basedOn w:val="Normal"/>
    <w:next w:val="Normal"/>
    <w:rsid w:val="00CC726E"/>
    <w:pPr>
      <w:tabs>
        <w:tab w:val="left" w:leader="dot" w:pos="8646"/>
        <w:tab w:val="right" w:pos="9072"/>
      </w:tabs>
      <w:ind w:left="4253" w:right="850"/>
      <w:jc w:val="left"/>
    </w:pPr>
    <w:rPr>
      <w:rFonts w:ascii="Univers (W1)" w:hAnsi="Univers (W1)" w:cs="Times New Roman"/>
    </w:rPr>
  </w:style>
  <w:style w:type="character" w:styleId="Hipervnculo">
    <w:name w:val="Hyperlink"/>
    <w:basedOn w:val="Fuentedeprrafopredeter"/>
    <w:rsid w:val="00404D4D"/>
    <w:rPr>
      <w:color w:val="0000FF"/>
      <w:u w:val="single"/>
    </w:rPr>
  </w:style>
  <w:style w:type="paragraph" w:styleId="Prrafodelista">
    <w:name w:val="List Paragraph"/>
    <w:aliases w:val="Concepto,Párrafo,de,lista"/>
    <w:basedOn w:val="Normal"/>
    <w:link w:val="PrrafodelistaCar"/>
    <w:uiPriority w:val="34"/>
    <w:qFormat/>
    <w:rsid w:val="00F8476D"/>
    <w:pPr>
      <w:ind w:left="708"/>
    </w:pPr>
  </w:style>
  <w:style w:type="paragraph" w:customStyle="1" w:styleId="Texto">
    <w:name w:val="Texto"/>
    <w:basedOn w:val="Normal"/>
    <w:link w:val="TextoCar"/>
    <w:rsid w:val="007F4D45"/>
    <w:pPr>
      <w:spacing w:after="101" w:line="216" w:lineRule="exact"/>
      <w:ind w:firstLine="288"/>
    </w:pPr>
    <w:rPr>
      <w:sz w:val="18"/>
      <w:szCs w:val="20"/>
      <w:lang w:val="es-ES"/>
    </w:rPr>
  </w:style>
  <w:style w:type="character" w:customStyle="1" w:styleId="TextoCar">
    <w:name w:val="Texto Car"/>
    <w:basedOn w:val="Fuentedeprrafopredeter"/>
    <w:link w:val="Texto"/>
    <w:rsid w:val="007F4D45"/>
    <w:rPr>
      <w:rFonts w:ascii="Arial" w:hAnsi="Arial" w:cs="Arial"/>
      <w:sz w:val="18"/>
      <w:lang w:val="es-ES" w:eastAsia="es-ES"/>
    </w:rPr>
  </w:style>
  <w:style w:type="paragraph" w:styleId="Textonotapie">
    <w:name w:val="footnote text"/>
    <w:basedOn w:val="Normal"/>
    <w:link w:val="TextonotapieCar"/>
    <w:uiPriority w:val="99"/>
    <w:rsid w:val="003E64BB"/>
    <w:rPr>
      <w:sz w:val="20"/>
      <w:szCs w:val="20"/>
    </w:rPr>
  </w:style>
  <w:style w:type="character" w:customStyle="1" w:styleId="TextonotapieCar">
    <w:name w:val="Texto nota pie Car"/>
    <w:basedOn w:val="Fuentedeprrafopredeter"/>
    <w:link w:val="Textonotapie"/>
    <w:uiPriority w:val="99"/>
    <w:rsid w:val="003E64BB"/>
    <w:rPr>
      <w:rFonts w:ascii="Arial" w:hAnsi="Arial" w:cs="Arial"/>
      <w:lang w:val="es-ES_tradnl" w:eastAsia="es-ES"/>
    </w:rPr>
  </w:style>
  <w:style w:type="character" w:styleId="Refdenotaalpie">
    <w:name w:val="footnote reference"/>
    <w:basedOn w:val="Fuentedeprrafopredeter"/>
    <w:uiPriority w:val="99"/>
    <w:rsid w:val="003E64BB"/>
    <w:rPr>
      <w:vertAlign w:val="superscript"/>
    </w:rPr>
  </w:style>
  <w:style w:type="character" w:styleId="Hipervnculovisitado">
    <w:name w:val="FollowedHyperlink"/>
    <w:basedOn w:val="Fuentedeprrafopredeter"/>
    <w:rsid w:val="00D87BDC"/>
    <w:rPr>
      <w:color w:val="800080" w:themeColor="followedHyperlink"/>
      <w:u w:val="single"/>
    </w:rPr>
  </w:style>
  <w:style w:type="paragraph" w:customStyle="1" w:styleId="Default">
    <w:name w:val="Default"/>
    <w:rsid w:val="00705BD7"/>
    <w:pPr>
      <w:autoSpaceDE w:val="0"/>
      <w:autoSpaceDN w:val="0"/>
      <w:adjustRightInd w:val="0"/>
    </w:pPr>
    <w:rPr>
      <w:rFonts w:ascii="Arial" w:hAnsi="Arial" w:cs="Arial"/>
      <w:color w:val="000000"/>
      <w:sz w:val="24"/>
      <w:szCs w:val="24"/>
    </w:rPr>
  </w:style>
  <w:style w:type="character" w:customStyle="1" w:styleId="EncabezadoCar">
    <w:name w:val="Encabezado Car"/>
    <w:basedOn w:val="Fuentedeprrafopredeter"/>
    <w:link w:val="Encabezado"/>
    <w:rsid w:val="003076C4"/>
    <w:rPr>
      <w:rFonts w:ascii="Arial" w:hAnsi="Arial" w:cs="Arial"/>
      <w:sz w:val="24"/>
      <w:szCs w:val="24"/>
      <w:lang w:val="es-ES_tradnl" w:eastAsia="es-ES"/>
    </w:rPr>
  </w:style>
  <w:style w:type="paragraph" w:styleId="Textocomentario">
    <w:name w:val="annotation text"/>
    <w:basedOn w:val="Normal"/>
    <w:link w:val="TextocomentarioCar"/>
    <w:semiHidden/>
    <w:rsid w:val="00D53650"/>
    <w:pPr>
      <w:jc w:val="left"/>
    </w:pPr>
    <w:rPr>
      <w:rFonts w:ascii="Times New Roman" w:hAnsi="Times New Roman" w:cs="Times New Roman"/>
      <w:sz w:val="20"/>
      <w:szCs w:val="20"/>
      <w:lang w:val="es-MX"/>
    </w:rPr>
  </w:style>
  <w:style w:type="character" w:customStyle="1" w:styleId="TextocomentarioCar">
    <w:name w:val="Texto comentario Car"/>
    <w:basedOn w:val="Fuentedeprrafopredeter"/>
    <w:link w:val="Textocomentario"/>
    <w:semiHidden/>
    <w:rsid w:val="00D53650"/>
    <w:rPr>
      <w:lang w:eastAsia="es-ES"/>
    </w:rPr>
  </w:style>
  <w:style w:type="paragraph" w:styleId="Textonotaalfinal">
    <w:name w:val="endnote text"/>
    <w:basedOn w:val="Normal"/>
    <w:link w:val="TextonotaalfinalCar"/>
    <w:semiHidden/>
    <w:rsid w:val="00D53650"/>
    <w:pPr>
      <w:jc w:val="left"/>
    </w:pPr>
    <w:rPr>
      <w:rFonts w:ascii="Times New Roman" w:hAnsi="Times New Roman" w:cs="Times New Roman"/>
      <w:sz w:val="20"/>
      <w:szCs w:val="20"/>
      <w:lang w:val="es-MX"/>
    </w:rPr>
  </w:style>
  <w:style w:type="character" w:customStyle="1" w:styleId="TextonotaalfinalCar">
    <w:name w:val="Texto nota al final Car"/>
    <w:basedOn w:val="Fuentedeprrafopredeter"/>
    <w:link w:val="Textonotaalfinal"/>
    <w:semiHidden/>
    <w:rsid w:val="00D53650"/>
    <w:rPr>
      <w:lang w:eastAsia="es-ES"/>
    </w:rPr>
  </w:style>
  <w:style w:type="paragraph" w:customStyle="1" w:styleId="bulnot">
    <w:name w:val="bulnot"/>
    <w:basedOn w:val="Normal"/>
    <w:rsid w:val="00D53650"/>
    <w:pPr>
      <w:tabs>
        <w:tab w:val="left" w:pos="851"/>
      </w:tabs>
      <w:spacing w:before="360"/>
      <w:ind w:left="1985" w:right="2036" w:hanging="273"/>
    </w:pPr>
    <w:rPr>
      <w:rFonts w:cs="Times New Roman"/>
      <w:b/>
      <w:color w:val="0000FF"/>
      <w:spacing w:val="10"/>
      <w:sz w:val="22"/>
      <w:szCs w:val="20"/>
      <w:lang w:val="es-MX"/>
    </w:rPr>
  </w:style>
  <w:style w:type="paragraph" w:customStyle="1" w:styleId="texto0">
    <w:name w:val="texto"/>
    <w:basedOn w:val="Normal"/>
    <w:rsid w:val="00D53650"/>
    <w:pPr>
      <w:keepLines/>
      <w:spacing w:before="240"/>
    </w:pPr>
    <w:rPr>
      <w:rFonts w:cs="Times New Roman"/>
      <w:color w:val="000080"/>
      <w:szCs w:val="20"/>
      <w:lang w:val="es-MX"/>
    </w:rPr>
  </w:style>
  <w:style w:type="paragraph" w:customStyle="1" w:styleId="bullet">
    <w:name w:val="bullet"/>
    <w:basedOn w:val="Normal"/>
    <w:rsid w:val="00D53650"/>
    <w:pPr>
      <w:keepLines/>
      <w:spacing w:before="240" w:after="120"/>
      <w:ind w:left="1418" w:right="901" w:hanging="284"/>
    </w:pPr>
    <w:rPr>
      <w:rFonts w:cs="Times New Roman"/>
      <w:b/>
      <w:color w:val="0000FF"/>
      <w:spacing w:val="10"/>
      <w:szCs w:val="20"/>
      <w:lang w:val="es-MX"/>
    </w:rPr>
  </w:style>
  <w:style w:type="paragraph" w:customStyle="1" w:styleId="estado">
    <w:name w:val="estado"/>
    <w:basedOn w:val="Normal"/>
    <w:rsid w:val="00D53650"/>
    <w:pPr>
      <w:spacing w:before="360" w:line="320" w:lineRule="exact"/>
      <w:ind w:left="567" w:hanging="567"/>
    </w:pPr>
    <w:rPr>
      <w:rFonts w:cs="Times New Roman"/>
      <w:szCs w:val="20"/>
      <w:lang w:val="es-MX"/>
    </w:rPr>
  </w:style>
  <w:style w:type="paragraph" w:customStyle="1" w:styleId="tit-gra">
    <w:name w:val="tit-gra"/>
    <w:basedOn w:val="Normal"/>
    <w:rsid w:val="00D53650"/>
    <w:pPr>
      <w:keepNext/>
      <w:keepLines/>
      <w:jc w:val="center"/>
    </w:pPr>
    <w:rPr>
      <w:rFonts w:cs="Times New Roman"/>
      <w:b/>
      <w:szCs w:val="20"/>
      <w:lang w:val="es-MX"/>
    </w:rPr>
  </w:style>
  <w:style w:type="paragraph" w:customStyle="1" w:styleId="var">
    <w:name w:val="var%"/>
    <w:basedOn w:val="Normal"/>
    <w:rsid w:val="00D53650"/>
    <w:pPr>
      <w:jc w:val="center"/>
    </w:pPr>
    <w:rPr>
      <w:rFonts w:cs="Times New Roman"/>
      <w:sz w:val="18"/>
      <w:szCs w:val="20"/>
      <w:lang w:val="es-MX"/>
    </w:rPr>
  </w:style>
  <w:style w:type="paragraph" w:styleId="Textodebloque">
    <w:name w:val="Block Text"/>
    <w:basedOn w:val="Normal"/>
    <w:rsid w:val="00D53650"/>
    <w:pPr>
      <w:spacing w:before="240"/>
      <w:ind w:left="-142" w:right="-91"/>
      <w:jc w:val="center"/>
    </w:pPr>
    <w:rPr>
      <w:rFonts w:cs="Times New Roman"/>
      <w:b/>
      <w:caps/>
      <w:szCs w:val="20"/>
      <w:lang w:val="es-MX"/>
    </w:rPr>
  </w:style>
  <w:style w:type="paragraph" w:customStyle="1" w:styleId="Textodebloque1">
    <w:name w:val="Texto de bloque1"/>
    <w:basedOn w:val="Normal"/>
    <w:rsid w:val="00D53650"/>
    <w:pPr>
      <w:spacing w:before="240"/>
      <w:ind w:left="1843" w:right="1361" w:hanging="273"/>
    </w:pPr>
    <w:rPr>
      <w:rFonts w:cs="Times New Roman"/>
      <w:b/>
      <w:sz w:val="22"/>
      <w:szCs w:val="20"/>
      <w:lang w:val="es-MX"/>
    </w:rPr>
  </w:style>
  <w:style w:type="paragraph" w:customStyle="1" w:styleId="Textoindependiente21">
    <w:name w:val="Texto independiente 21"/>
    <w:basedOn w:val="Normal"/>
    <w:rsid w:val="00D53650"/>
    <w:pPr>
      <w:spacing w:before="360"/>
      <w:ind w:left="570"/>
    </w:pPr>
    <w:rPr>
      <w:rFonts w:cs="Times New Roman"/>
      <w:color w:val="0000FF"/>
      <w:szCs w:val="20"/>
      <w:lang w:val="es-MX"/>
    </w:rPr>
  </w:style>
  <w:style w:type="paragraph" w:customStyle="1" w:styleId="nombre">
    <w:name w:val="nombre"/>
    <w:basedOn w:val="Normal"/>
    <w:rsid w:val="00D53650"/>
    <w:pPr>
      <w:keepLines/>
      <w:spacing w:before="240"/>
      <w:ind w:left="1080" w:hanging="1080"/>
      <w:jc w:val="left"/>
    </w:pPr>
    <w:rPr>
      <w:rFonts w:ascii="Helvetica" w:hAnsi="Helvetica" w:cs="Times New Roman"/>
      <w:color w:val="0000FF"/>
      <w:szCs w:val="20"/>
      <w:lang w:val="es-MX"/>
    </w:rPr>
  </w:style>
  <w:style w:type="paragraph" w:styleId="NormalWeb">
    <w:name w:val="Normal (Web)"/>
    <w:basedOn w:val="Normal"/>
    <w:uiPriority w:val="99"/>
    <w:rsid w:val="00D53650"/>
    <w:pPr>
      <w:spacing w:before="100" w:beforeAutospacing="1" w:after="100" w:afterAutospacing="1"/>
      <w:jc w:val="left"/>
    </w:pPr>
    <w:rPr>
      <w:rFonts w:ascii="Times New Roman" w:hAnsi="Times New Roman" w:cs="Times New Roman"/>
      <w:lang w:val="es-ES"/>
    </w:rPr>
  </w:style>
  <w:style w:type="paragraph" w:styleId="Ttulo">
    <w:name w:val="Title"/>
    <w:basedOn w:val="Normal"/>
    <w:link w:val="TtuloCar"/>
    <w:qFormat/>
    <w:rsid w:val="00D53650"/>
    <w:pPr>
      <w:jc w:val="center"/>
    </w:pPr>
    <w:rPr>
      <w:rFonts w:cs="Times New Roman"/>
      <w:b/>
      <w:szCs w:val="20"/>
      <w:lang w:val="es-ES"/>
    </w:rPr>
  </w:style>
  <w:style w:type="character" w:customStyle="1" w:styleId="TtuloCar">
    <w:name w:val="Título Car"/>
    <w:basedOn w:val="Fuentedeprrafopredeter"/>
    <w:link w:val="Ttulo"/>
    <w:rsid w:val="00D53650"/>
    <w:rPr>
      <w:rFonts w:ascii="Arial" w:hAnsi="Arial"/>
      <w:b/>
      <w:sz w:val="24"/>
      <w:lang w:val="es-ES" w:eastAsia="es-ES"/>
    </w:rPr>
  </w:style>
  <w:style w:type="table" w:styleId="Tablaconcuadrcula">
    <w:name w:val="Table Grid"/>
    <w:basedOn w:val="Tablanormal"/>
    <w:uiPriority w:val="39"/>
    <w:rsid w:val="00D53650"/>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notaalfinal">
    <w:name w:val="endnote reference"/>
    <w:basedOn w:val="Fuentedeprrafopredeter"/>
    <w:semiHidden/>
    <w:rsid w:val="00D53650"/>
    <w:rPr>
      <w:vertAlign w:val="superscript"/>
    </w:rPr>
  </w:style>
  <w:style w:type="paragraph" w:customStyle="1" w:styleId="p1">
    <w:name w:val="p1"/>
    <w:basedOn w:val="p0"/>
    <w:rsid w:val="00D53650"/>
    <w:pPr>
      <w:spacing w:before="360"/>
    </w:pPr>
    <w:rPr>
      <w:rFonts w:ascii="Arial" w:hAnsi="Arial" w:cs="Times New Roman"/>
      <w:szCs w:val="20"/>
    </w:rPr>
  </w:style>
  <w:style w:type="paragraph" w:styleId="ndice3">
    <w:name w:val="index 3"/>
    <w:basedOn w:val="Normal"/>
    <w:next w:val="Normal"/>
    <w:rsid w:val="00D53650"/>
    <w:pPr>
      <w:keepLines/>
      <w:ind w:left="567"/>
    </w:pPr>
    <w:rPr>
      <w:rFonts w:ascii="Univers" w:hAnsi="Univers" w:cs="Times New Roman"/>
      <w:szCs w:val="20"/>
      <w:lang w:val="es-MX"/>
    </w:rPr>
  </w:style>
  <w:style w:type="paragraph" w:customStyle="1" w:styleId="Normal1">
    <w:name w:val="Normal1"/>
    <w:rsid w:val="00D53650"/>
    <w:rPr>
      <w:rFonts w:ascii="CG Times" w:hAnsi="CG Times"/>
      <w:lang w:val="es-ES_tradnl" w:eastAsia="es-ES"/>
    </w:rPr>
  </w:style>
  <w:style w:type="paragraph" w:customStyle="1" w:styleId="consang">
    <w:name w:val="con sang"/>
    <w:basedOn w:val="Normal"/>
    <w:link w:val="consangCar"/>
    <w:qFormat/>
    <w:rsid w:val="00D53650"/>
    <w:pPr>
      <w:spacing w:after="200" w:line="276" w:lineRule="auto"/>
      <w:ind w:firstLine="426"/>
    </w:pPr>
    <w:rPr>
      <w:rFonts w:ascii="Times New Roman" w:eastAsia="Calibri" w:hAnsi="Times New Roman" w:cs="Times New Roman"/>
      <w:szCs w:val="22"/>
      <w:lang w:val="es-MX" w:eastAsia="en-US"/>
    </w:rPr>
  </w:style>
  <w:style w:type="character" w:customStyle="1" w:styleId="consangCar">
    <w:name w:val="con sang Car"/>
    <w:basedOn w:val="Fuentedeprrafopredeter"/>
    <w:link w:val="consang"/>
    <w:rsid w:val="00D53650"/>
    <w:rPr>
      <w:rFonts w:eastAsia="Calibri"/>
      <w:sz w:val="24"/>
      <w:szCs w:val="22"/>
      <w:lang w:eastAsia="en-US"/>
    </w:rPr>
  </w:style>
  <w:style w:type="character" w:styleId="nfasis">
    <w:name w:val="Emphasis"/>
    <w:basedOn w:val="Fuentedeprrafopredeter"/>
    <w:qFormat/>
    <w:rsid w:val="00D53650"/>
    <w:rPr>
      <w:i/>
      <w:iCs/>
    </w:rPr>
  </w:style>
  <w:style w:type="paragraph" w:styleId="Listaconvietas2">
    <w:name w:val="List Bullet 2"/>
    <w:basedOn w:val="Normal"/>
    <w:unhideWhenUsed/>
    <w:rsid w:val="00B53CFF"/>
    <w:pPr>
      <w:numPr>
        <w:numId w:val="1"/>
      </w:numPr>
      <w:contextualSpacing/>
    </w:pPr>
  </w:style>
  <w:style w:type="paragraph" w:styleId="Sangradetextonormal">
    <w:name w:val="Body Text Indent"/>
    <w:basedOn w:val="Normal"/>
    <w:link w:val="SangradetextonormalCar"/>
    <w:unhideWhenUsed/>
    <w:rsid w:val="00B53CFF"/>
    <w:pPr>
      <w:spacing w:after="120"/>
      <w:ind w:left="283"/>
    </w:pPr>
  </w:style>
  <w:style w:type="character" w:customStyle="1" w:styleId="SangradetextonormalCar">
    <w:name w:val="Sangría de texto normal Car"/>
    <w:basedOn w:val="Fuentedeprrafopredeter"/>
    <w:link w:val="Sangradetextonormal"/>
    <w:rsid w:val="00B53CFF"/>
    <w:rPr>
      <w:rFonts w:ascii="Arial" w:hAnsi="Arial" w:cs="Arial"/>
      <w:sz w:val="24"/>
      <w:szCs w:val="24"/>
      <w:lang w:val="es-ES_tradnl" w:eastAsia="es-ES"/>
    </w:rPr>
  </w:style>
  <w:style w:type="paragraph" w:styleId="Textoindependienteprimerasangra2">
    <w:name w:val="Body Text First Indent 2"/>
    <w:basedOn w:val="Sangradetextonormal"/>
    <w:link w:val="Textoindependienteprimerasangra2Car"/>
    <w:unhideWhenUsed/>
    <w:rsid w:val="00B53CFF"/>
    <w:pPr>
      <w:spacing w:after="0"/>
      <w:ind w:left="360" w:firstLine="360"/>
    </w:pPr>
  </w:style>
  <w:style w:type="character" w:customStyle="1" w:styleId="Textoindependienteprimerasangra2Car">
    <w:name w:val="Texto independiente primera sangría 2 Car"/>
    <w:basedOn w:val="SangradetextonormalCar"/>
    <w:link w:val="Textoindependienteprimerasangra2"/>
    <w:rsid w:val="00B53CFF"/>
    <w:rPr>
      <w:rFonts w:ascii="Arial" w:hAnsi="Arial" w:cs="Arial"/>
      <w:sz w:val="24"/>
      <w:szCs w:val="24"/>
      <w:lang w:val="es-ES_tradnl" w:eastAsia="es-ES"/>
    </w:rPr>
  </w:style>
  <w:style w:type="character" w:customStyle="1" w:styleId="Ttulo3Car">
    <w:name w:val="Título 3 Car"/>
    <w:basedOn w:val="Fuentedeprrafopredeter"/>
    <w:link w:val="Ttulo3"/>
    <w:rsid w:val="001774E6"/>
    <w:rPr>
      <w:rFonts w:asciiTheme="majorHAnsi" w:eastAsiaTheme="majorEastAsia" w:hAnsiTheme="majorHAnsi" w:cstheme="majorBidi"/>
      <w:color w:val="243F60" w:themeColor="accent1" w:themeShade="7F"/>
      <w:sz w:val="24"/>
      <w:szCs w:val="24"/>
      <w:lang w:val="es-ES_tradnl" w:eastAsia="es-ES"/>
    </w:rPr>
  </w:style>
  <w:style w:type="character" w:customStyle="1" w:styleId="Ttulo4Car">
    <w:name w:val="Título 4 Car"/>
    <w:basedOn w:val="Fuentedeprrafopredeter"/>
    <w:link w:val="Ttulo4"/>
    <w:rsid w:val="001774E6"/>
    <w:rPr>
      <w:rFonts w:asciiTheme="majorHAnsi" w:eastAsiaTheme="majorEastAsia" w:hAnsiTheme="majorHAnsi" w:cstheme="majorBidi"/>
      <w:i/>
      <w:iCs/>
      <w:color w:val="365F91" w:themeColor="accent1" w:themeShade="BF"/>
      <w:sz w:val="24"/>
      <w:szCs w:val="24"/>
      <w:lang w:val="es-ES_tradnl" w:eastAsia="es-ES"/>
    </w:rPr>
  </w:style>
  <w:style w:type="character" w:customStyle="1" w:styleId="Ttulo5Car">
    <w:name w:val="Título 5 Car"/>
    <w:basedOn w:val="Fuentedeprrafopredeter"/>
    <w:link w:val="Ttulo5"/>
    <w:rsid w:val="001774E6"/>
    <w:rPr>
      <w:rFonts w:asciiTheme="majorHAnsi" w:eastAsiaTheme="majorEastAsia" w:hAnsiTheme="majorHAnsi" w:cstheme="majorBidi"/>
      <w:color w:val="365F91" w:themeColor="accent1" w:themeShade="BF"/>
      <w:sz w:val="24"/>
      <w:szCs w:val="24"/>
      <w:lang w:val="es-ES_tradnl" w:eastAsia="es-ES"/>
    </w:rPr>
  </w:style>
  <w:style w:type="character" w:customStyle="1" w:styleId="Mencinsinresolver1">
    <w:name w:val="Mención sin resolver1"/>
    <w:basedOn w:val="Fuentedeprrafopredeter"/>
    <w:uiPriority w:val="99"/>
    <w:semiHidden/>
    <w:unhideWhenUsed/>
    <w:rsid w:val="00A27EC4"/>
    <w:rPr>
      <w:color w:val="808080"/>
      <w:shd w:val="clear" w:color="auto" w:fill="E6E6E6"/>
    </w:rPr>
  </w:style>
  <w:style w:type="character" w:customStyle="1" w:styleId="SubttuloCar">
    <w:name w:val="Subtítulo Car"/>
    <w:basedOn w:val="Fuentedeprrafopredeter"/>
    <w:link w:val="Subttulo"/>
    <w:rsid w:val="002122B8"/>
    <w:rPr>
      <w:rFonts w:ascii="Arial" w:hAnsi="Arial" w:cs="Arial"/>
      <w:b/>
      <w:bCs/>
      <w:sz w:val="24"/>
      <w:szCs w:val="24"/>
      <w:lang w:val="es-ES_tradnl" w:eastAsia="es-ES"/>
    </w:rPr>
  </w:style>
  <w:style w:type="character" w:customStyle="1" w:styleId="Mencinsinresolver2">
    <w:name w:val="Mención sin resolver2"/>
    <w:basedOn w:val="Fuentedeprrafopredeter"/>
    <w:uiPriority w:val="99"/>
    <w:semiHidden/>
    <w:unhideWhenUsed/>
    <w:rsid w:val="00F66F76"/>
    <w:rPr>
      <w:color w:val="605E5C"/>
      <w:shd w:val="clear" w:color="auto" w:fill="E1DFDD"/>
    </w:rPr>
  </w:style>
  <w:style w:type="character" w:customStyle="1" w:styleId="Mencinsinresolver3">
    <w:name w:val="Mención sin resolver3"/>
    <w:basedOn w:val="Fuentedeprrafopredeter"/>
    <w:uiPriority w:val="99"/>
    <w:semiHidden/>
    <w:unhideWhenUsed/>
    <w:rsid w:val="00433550"/>
    <w:rPr>
      <w:color w:val="605E5C"/>
      <w:shd w:val="clear" w:color="auto" w:fill="E1DFDD"/>
    </w:rPr>
  </w:style>
  <w:style w:type="paragraph" w:styleId="Revisin">
    <w:name w:val="Revision"/>
    <w:hidden/>
    <w:uiPriority w:val="99"/>
    <w:semiHidden/>
    <w:rsid w:val="00394888"/>
    <w:rPr>
      <w:rFonts w:ascii="Arial" w:hAnsi="Arial" w:cs="Arial"/>
      <w:sz w:val="24"/>
      <w:szCs w:val="24"/>
      <w:lang w:val="es-ES_tradnl" w:eastAsia="es-ES"/>
    </w:rPr>
  </w:style>
  <w:style w:type="character" w:styleId="Refdecomentario">
    <w:name w:val="annotation reference"/>
    <w:basedOn w:val="Fuentedeprrafopredeter"/>
    <w:semiHidden/>
    <w:unhideWhenUsed/>
    <w:rsid w:val="00DF50DE"/>
    <w:rPr>
      <w:sz w:val="16"/>
      <w:szCs w:val="16"/>
    </w:rPr>
  </w:style>
  <w:style w:type="paragraph" w:styleId="Asuntodelcomentario">
    <w:name w:val="annotation subject"/>
    <w:basedOn w:val="Textocomentario"/>
    <w:next w:val="Textocomentario"/>
    <w:link w:val="AsuntodelcomentarioCar"/>
    <w:semiHidden/>
    <w:unhideWhenUsed/>
    <w:rsid w:val="00DF50DE"/>
    <w:pPr>
      <w:jc w:val="both"/>
    </w:pPr>
    <w:rPr>
      <w:rFonts w:ascii="Arial" w:hAnsi="Arial" w:cs="Arial"/>
      <w:b/>
      <w:bCs/>
      <w:lang w:val="es-ES_tradnl"/>
    </w:rPr>
  </w:style>
  <w:style w:type="character" w:customStyle="1" w:styleId="AsuntodelcomentarioCar">
    <w:name w:val="Asunto del comentario Car"/>
    <w:basedOn w:val="TextocomentarioCar"/>
    <w:link w:val="Asuntodelcomentario"/>
    <w:semiHidden/>
    <w:rsid w:val="00DF50DE"/>
    <w:rPr>
      <w:rFonts w:ascii="Arial" w:hAnsi="Arial" w:cs="Arial"/>
      <w:b/>
      <w:bCs/>
      <w:lang w:val="es-ES_tradnl" w:eastAsia="es-ES"/>
    </w:rPr>
  </w:style>
  <w:style w:type="character" w:customStyle="1" w:styleId="Mencinsinresolver4">
    <w:name w:val="Mención sin resolver4"/>
    <w:basedOn w:val="Fuentedeprrafopredeter"/>
    <w:uiPriority w:val="99"/>
    <w:semiHidden/>
    <w:unhideWhenUsed/>
    <w:rsid w:val="008E0DF6"/>
    <w:rPr>
      <w:color w:val="605E5C"/>
      <w:shd w:val="clear" w:color="auto" w:fill="E1DFDD"/>
    </w:rPr>
  </w:style>
  <w:style w:type="character" w:customStyle="1" w:styleId="Ttulo1Car">
    <w:name w:val="Título 1 Car"/>
    <w:link w:val="Ttulo1"/>
    <w:uiPriority w:val="1"/>
    <w:rsid w:val="00D6708E"/>
    <w:rPr>
      <w:rFonts w:ascii="Arial" w:eastAsiaTheme="minorEastAsia" w:hAnsi="Arial" w:cs="Arial"/>
      <w:b/>
      <w:bCs/>
      <w:spacing w:val="-1"/>
      <w:sz w:val="32"/>
      <w:szCs w:val="32"/>
      <w14:ligatures w14:val="standardContextual"/>
    </w:rPr>
  </w:style>
  <w:style w:type="table" w:customStyle="1" w:styleId="TableGrid">
    <w:name w:val="TableGrid"/>
    <w:rsid w:val="00F874DD"/>
    <w:rPr>
      <w:rFonts w:asciiTheme="minorHAnsi" w:eastAsiaTheme="minorEastAsia" w:hAnsiTheme="minorHAnsi" w:cstheme="minorBidi"/>
      <w:kern w:val="2"/>
      <w:sz w:val="22"/>
      <w:szCs w:val="22"/>
      <w14:ligatures w14:val="standardContextual"/>
    </w:rPr>
    <w:tblPr>
      <w:tblCellMar>
        <w:top w:w="0" w:type="dxa"/>
        <w:left w:w="0" w:type="dxa"/>
        <w:bottom w:w="0" w:type="dxa"/>
        <w:right w:w="0" w:type="dxa"/>
      </w:tblCellMar>
    </w:tblPr>
  </w:style>
  <w:style w:type="character" w:styleId="Mencinsinresolver">
    <w:name w:val="Unresolved Mention"/>
    <w:basedOn w:val="Fuentedeprrafopredeter"/>
    <w:uiPriority w:val="99"/>
    <w:semiHidden/>
    <w:unhideWhenUsed/>
    <w:rsid w:val="00DE119F"/>
    <w:rPr>
      <w:color w:val="605E5C"/>
      <w:shd w:val="clear" w:color="auto" w:fill="E1DFDD"/>
    </w:rPr>
  </w:style>
  <w:style w:type="character" w:customStyle="1" w:styleId="PiedepginaCar">
    <w:name w:val="Pie de página Car"/>
    <w:basedOn w:val="Fuentedeprrafopredeter"/>
    <w:link w:val="Piedepgina"/>
    <w:uiPriority w:val="99"/>
    <w:rsid w:val="00130F93"/>
    <w:rPr>
      <w:rFonts w:ascii="Arial" w:hAnsi="Arial" w:cs="Arial"/>
      <w:sz w:val="24"/>
      <w:szCs w:val="24"/>
      <w:lang w:val="es-ES_tradnl" w:eastAsia="es-ES"/>
    </w:rPr>
  </w:style>
  <w:style w:type="character" w:customStyle="1" w:styleId="Ttulo2Car">
    <w:name w:val="Título 2 Car"/>
    <w:basedOn w:val="Fuentedeprrafopredeter"/>
    <w:link w:val="Ttulo2"/>
    <w:uiPriority w:val="1"/>
    <w:rsid w:val="00A3561C"/>
    <w:rPr>
      <w:rFonts w:ascii="Arial" w:eastAsiaTheme="minorEastAsia" w:hAnsi="Arial" w:cs="Arial"/>
      <w:b/>
      <w:bCs/>
      <w:i/>
      <w:iCs/>
      <w:sz w:val="24"/>
      <w:szCs w:val="24"/>
      <w14:ligatures w14:val="standardContextual"/>
    </w:rPr>
  </w:style>
  <w:style w:type="character" w:customStyle="1" w:styleId="TextoindependienteCar">
    <w:name w:val="Texto independiente Car"/>
    <w:basedOn w:val="Fuentedeprrafopredeter"/>
    <w:link w:val="Textoindependiente"/>
    <w:rsid w:val="00A764CD"/>
    <w:rPr>
      <w:rFonts w:ascii="Arial" w:hAnsi="Arial" w:cs="Arial"/>
      <w:color w:val="0000FF"/>
      <w:sz w:val="24"/>
      <w:szCs w:val="24"/>
      <w:lang w:val="es-ES_tradnl" w:eastAsia="es-ES"/>
    </w:rPr>
  </w:style>
  <w:style w:type="character" w:customStyle="1" w:styleId="PrrafodelistaCar">
    <w:name w:val="Párrafo de lista Car"/>
    <w:aliases w:val="Concepto Car,Párrafo Car,de Car,lista Car"/>
    <w:link w:val="Prrafodelista"/>
    <w:uiPriority w:val="34"/>
    <w:locked/>
    <w:rsid w:val="00B730F2"/>
    <w:rPr>
      <w:rFonts w:ascii="Arial" w:hAnsi="Arial" w:cs="Arial"/>
      <w:sz w:val="24"/>
      <w:szCs w:val="24"/>
      <w:lang w:val="es-ES_tradnl" w:eastAsia="es-ES"/>
    </w:rPr>
  </w:style>
  <w:style w:type="character" w:customStyle="1" w:styleId="A0">
    <w:name w:val="A0"/>
    <w:uiPriority w:val="99"/>
    <w:rsid w:val="00875CDC"/>
    <w:rPr>
      <w:rFonts w:cs="SDBKCJ+ArialMT"/>
      <w:color w:val="221F1F"/>
      <w:sz w:val="20"/>
      <w:szCs w:val="20"/>
    </w:rPr>
  </w:style>
  <w:style w:type="character" w:customStyle="1" w:styleId="ui-provider">
    <w:name w:val="ui-provider"/>
    <w:basedOn w:val="Fuentedeprrafopredeter"/>
    <w:rsid w:val="001D2AE0"/>
  </w:style>
  <w:style w:type="character" w:customStyle="1" w:styleId="MapadeldocumentoCar">
    <w:name w:val="Mapa del documento Car"/>
    <w:basedOn w:val="Fuentedeprrafopredeter"/>
    <w:link w:val="Mapadeldocumento"/>
    <w:semiHidden/>
    <w:rsid w:val="004430B9"/>
    <w:rPr>
      <w:rFonts w:ascii="Tahoma" w:hAnsi="Tahoma" w:cs="Tahoma"/>
      <w:sz w:val="24"/>
      <w:szCs w:val="24"/>
      <w:shd w:val="clear" w:color="auto" w:fill="000080"/>
      <w:lang w:val="es-ES_tradnl" w:eastAsia="es-ES"/>
    </w:rPr>
  </w:style>
  <w:style w:type="character" w:customStyle="1" w:styleId="Textoindependiente2Car">
    <w:name w:val="Texto independiente 2 Car"/>
    <w:basedOn w:val="Fuentedeprrafopredeter"/>
    <w:link w:val="Textoindependiente2"/>
    <w:rsid w:val="004430B9"/>
    <w:rPr>
      <w:rFonts w:ascii="Arial" w:hAnsi="Arial" w:cs="Arial"/>
      <w:sz w:val="24"/>
      <w:szCs w:val="24"/>
      <w:lang w:val="es-ES_tradnl" w:eastAsia="es-ES"/>
    </w:rPr>
  </w:style>
  <w:style w:type="character" w:customStyle="1" w:styleId="TextodegloboCar">
    <w:name w:val="Texto de globo Car"/>
    <w:basedOn w:val="Fuentedeprrafopredeter"/>
    <w:link w:val="Textodeglobo"/>
    <w:semiHidden/>
    <w:rsid w:val="004430B9"/>
    <w:rPr>
      <w:rFonts w:ascii="Tahoma" w:hAnsi="Tahoma" w:cs="Tahoma"/>
      <w:sz w:val="16"/>
      <w:szCs w:val="16"/>
      <w:lang w:val="es-ES_tradnl" w:eastAsia="es-ES"/>
    </w:rPr>
  </w:style>
  <w:style w:type="character" w:customStyle="1" w:styleId="Textoindependiente3Car">
    <w:name w:val="Texto independiente 3 Car"/>
    <w:basedOn w:val="Fuentedeprrafopredeter"/>
    <w:link w:val="Textoindependiente3"/>
    <w:rsid w:val="004430B9"/>
    <w:rPr>
      <w:rFonts w:ascii="Arial" w:hAnsi="Arial" w:cs="Arial"/>
      <w:sz w:val="24"/>
      <w:szCs w:val="24"/>
      <w:u w:val="single"/>
      <w:lang w:val="es-ES_tradnl" w:eastAsia="es-ES"/>
    </w:rPr>
  </w:style>
  <w:style w:type="paragraph" w:customStyle="1" w:styleId="p01">
    <w:name w:val="p01"/>
    <w:basedOn w:val="Normal"/>
    <w:next w:val="p0"/>
    <w:rsid w:val="004430B9"/>
    <w:pPr>
      <w:keepLines/>
      <w:spacing w:before="240"/>
    </w:pPr>
    <w:rPr>
      <w:rFonts w:ascii="Univers" w:hAnsi="Univers" w:cs="Times New Roman"/>
      <w:color w:val="0000FF"/>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840025">
      <w:bodyDiv w:val="1"/>
      <w:marLeft w:val="0"/>
      <w:marRight w:val="0"/>
      <w:marTop w:val="0"/>
      <w:marBottom w:val="0"/>
      <w:divBdr>
        <w:top w:val="none" w:sz="0" w:space="0" w:color="auto"/>
        <w:left w:val="none" w:sz="0" w:space="0" w:color="auto"/>
        <w:bottom w:val="none" w:sz="0" w:space="0" w:color="auto"/>
        <w:right w:val="none" w:sz="0" w:space="0" w:color="auto"/>
      </w:divBdr>
    </w:div>
    <w:div w:id="36706900">
      <w:bodyDiv w:val="1"/>
      <w:marLeft w:val="0"/>
      <w:marRight w:val="0"/>
      <w:marTop w:val="0"/>
      <w:marBottom w:val="0"/>
      <w:divBdr>
        <w:top w:val="none" w:sz="0" w:space="0" w:color="auto"/>
        <w:left w:val="none" w:sz="0" w:space="0" w:color="auto"/>
        <w:bottom w:val="none" w:sz="0" w:space="0" w:color="auto"/>
        <w:right w:val="none" w:sz="0" w:space="0" w:color="auto"/>
      </w:divBdr>
    </w:div>
    <w:div w:id="39137943">
      <w:bodyDiv w:val="1"/>
      <w:marLeft w:val="0"/>
      <w:marRight w:val="0"/>
      <w:marTop w:val="0"/>
      <w:marBottom w:val="0"/>
      <w:divBdr>
        <w:top w:val="none" w:sz="0" w:space="0" w:color="auto"/>
        <w:left w:val="none" w:sz="0" w:space="0" w:color="auto"/>
        <w:bottom w:val="none" w:sz="0" w:space="0" w:color="auto"/>
        <w:right w:val="none" w:sz="0" w:space="0" w:color="auto"/>
      </w:divBdr>
    </w:div>
    <w:div w:id="95098703">
      <w:bodyDiv w:val="1"/>
      <w:marLeft w:val="0"/>
      <w:marRight w:val="0"/>
      <w:marTop w:val="0"/>
      <w:marBottom w:val="0"/>
      <w:divBdr>
        <w:top w:val="none" w:sz="0" w:space="0" w:color="auto"/>
        <w:left w:val="none" w:sz="0" w:space="0" w:color="auto"/>
        <w:bottom w:val="none" w:sz="0" w:space="0" w:color="auto"/>
        <w:right w:val="none" w:sz="0" w:space="0" w:color="auto"/>
      </w:divBdr>
    </w:div>
    <w:div w:id="139736063">
      <w:bodyDiv w:val="1"/>
      <w:marLeft w:val="0"/>
      <w:marRight w:val="0"/>
      <w:marTop w:val="0"/>
      <w:marBottom w:val="0"/>
      <w:divBdr>
        <w:top w:val="none" w:sz="0" w:space="0" w:color="auto"/>
        <w:left w:val="none" w:sz="0" w:space="0" w:color="auto"/>
        <w:bottom w:val="none" w:sz="0" w:space="0" w:color="auto"/>
        <w:right w:val="none" w:sz="0" w:space="0" w:color="auto"/>
      </w:divBdr>
    </w:div>
    <w:div w:id="202714461">
      <w:bodyDiv w:val="1"/>
      <w:marLeft w:val="0"/>
      <w:marRight w:val="0"/>
      <w:marTop w:val="0"/>
      <w:marBottom w:val="0"/>
      <w:divBdr>
        <w:top w:val="none" w:sz="0" w:space="0" w:color="auto"/>
        <w:left w:val="none" w:sz="0" w:space="0" w:color="auto"/>
        <w:bottom w:val="none" w:sz="0" w:space="0" w:color="auto"/>
        <w:right w:val="none" w:sz="0" w:space="0" w:color="auto"/>
      </w:divBdr>
    </w:div>
    <w:div w:id="311757619">
      <w:bodyDiv w:val="1"/>
      <w:marLeft w:val="0"/>
      <w:marRight w:val="0"/>
      <w:marTop w:val="0"/>
      <w:marBottom w:val="0"/>
      <w:divBdr>
        <w:top w:val="none" w:sz="0" w:space="0" w:color="auto"/>
        <w:left w:val="none" w:sz="0" w:space="0" w:color="auto"/>
        <w:bottom w:val="none" w:sz="0" w:space="0" w:color="auto"/>
        <w:right w:val="none" w:sz="0" w:space="0" w:color="auto"/>
      </w:divBdr>
    </w:div>
    <w:div w:id="402872381">
      <w:bodyDiv w:val="1"/>
      <w:marLeft w:val="0"/>
      <w:marRight w:val="0"/>
      <w:marTop w:val="0"/>
      <w:marBottom w:val="0"/>
      <w:divBdr>
        <w:top w:val="none" w:sz="0" w:space="0" w:color="auto"/>
        <w:left w:val="none" w:sz="0" w:space="0" w:color="auto"/>
        <w:bottom w:val="none" w:sz="0" w:space="0" w:color="auto"/>
        <w:right w:val="none" w:sz="0" w:space="0" w:color="auto"/>
      </w:divBdr>
    </w:div>
    <w:div w:id="405032062">
      <w:bodyDiv w:val="1"/>
      <w:marLeft w:val="0"/>
      <w:marRight w:val="0"/>
      <w:marTop w:val="0"/>
      <w:marBottom w:val="0"/>
      <w:divBdr>
        <w:top w:val="none" w:sz="0" w:space="0" w:color="auto"/>
        <w:left w:val="none" w:sz="0" w:space="0" w:color="auto"/>
        <w:bottom w:val="none" w:sz="0" w:space="0" w:color="auto"/>
        <w:right w:val="none" w:sz="0" w:space="0" w:color="auto"/>
      </w:divBdr>
    </w:div>
    <w:div w:id="460995563">
      <w:bodyDiv w:val="1"/>
      <w:marLeft w:val="0"/>
      <w:marRight w:val="0"/>
      <w:marTop w:val="0"/>
      <w:marBottom w:val="0"/>
      <w:divBdr>
        <w:top w:val="none" w:sz="0" w:space="0" w:color="auto"/>
        <w:left w:val="none" w:sz="0" w:space="0" w:color="auto"/>
        <w:bottom w:val="none" w:sz="0" w:space="0" w:color="auto"/>
        <w:right w:val="none" w:sz="0" w:space="0" w:color="auto"/>
      </w:divBdr>
    </w:div>
    <w:div w:id="605503920">
      <w:bodyDiv w:val="1"/>
      <w:marLeft w:val="0"/>
      <w:marRight w:val="0"/>
      <w:marTop w:val="0"/>
      <w:marBottom w:val="0"/>
      <w:divBdr>
        <w:top w:val="none" w:sz="0" w:space="0" w:color="auto"/>
        <w:left w:val="none" w:sz="0" w:space="0" w:color="auto"/>
        <w:bottom w:val="none" w:sz="0" w:space="0" w:color="auto"/>
        <w:right w:val="none" w:sz="0" w:space="0" w:color="auto"/>
      </w:divBdr>
    </w:div>
    <w:div w:id="611015181">
      <w:bodyDiv w:val="1"/>
      <w:marLeft w:val="0"/>
      <w:marRight w:val="0"/>
      <w:marTop w:val="0"/>
      <w:marBottom w:val="0"/>
      <w:divBdr>
        <w:top w:val="none" w:sz="0" w:space="0" w:color="auto"/>
        <w:left w:val="none" w:sz="0" w:space="0" w:color="auto"/>
        <w:bottom w:val="none" w:sz="0" w:space="0" w:color="auto"/>
        <w:right w:val="none" w:sz="0" w:space="0" w:color="auto"/>
      </w:divBdr>
    </w:div>
    <w:div w:id="611279711">
      <w:bodyDiv w:val="1"/>
      <w:marLeft w:val="0"/>
      <w:marRight w:val="0"/>
      <w:marTop w:val="0"/>
      <w:marBottom w:val="0"/>
      <w:divBdr>
        <w:top w:val="none" w:sz="0" w:space="0" w:color="auto"/>
        <w:left w:val="none" w:sz="0" w:space="0" w:color="auto"/>
        <w:bottom w:val="none" w:sz="0" w:space="0" w:color="auto"/>
        <w:right w:val="none" w:sz="0" w:space="0" w:color="auto"/>
      </w:divBdr>
    </w:div>
    <w:div w:id="627395012">
      <w:bodyDiv w:val="1"/>
      <w:marLeft w:val="0"/>
      <w:marRight w:val="0"/>
      <w:marTop w:val="0"/>
      <w:marBottom w:val="0"/>
      <w:divBdr>
        <w:top w:val="none" w:sz="0" w:space="0" w:color="auto"/>
        <w:left w:val="none" w:sz="0" w:space="0" w:color="auto"/>
        <w:bottom w:val="none" w:sz="0" w:space="0" w:color="auto"/>
        <w:right w:val="none" w:sz="0" w:space="0" w:color="auto"/>
      </w:divBdr>
    </w:div>
    <w:div w:id="634944687">
      <w:bodyDiv w:val="1"/>
      <w:marLeft w:val="0"/>
      <w:marRight w:val="0"/>
      <w:marTop w:val="0"/>
      <w:marBottom w:val="0"/>
      <w:divBdr>
        <w:top w:val="none" w:sz="0" w:space="0" w:color="auto"/>
        <w:left w:val="none" w:sz="0" w:space="0" w:color="auto"/>
        <w:bottom w:val="none" w:sz="0" w:space="0" w:color="auto"/>
        <w:right w:val="none" w:sz="0" w:space="0" w:color="auto"/>
      </w:divBdr>
    </w:div>
    <w:div w:id="647630164">
      <w:bodyDiv w:val="1"/>
      <w:marLeft w:val="0"/>
      <w:marRight w:val="0"/>
      <w:marTop w:val="0"/>
      <w:marBottom w:val="0"/>
      <w:divBdr>
        <w:top w:val="none" w:sz="0" w:space="0" w:color="auto"/>
        <w:left w:val="none" w:sz="0" w:space="0" w:color="auto"/>
        <w:bottom w:val="none" w:sz="0" w:space="0" w:color="auto"/>
        <w:right w:val="none" w:sz="0" w:space="0" w:color="auto"/>
      </w:divBdr>
    </w:div>
    <w:div w:id="699282723">
      <w:bodyDiv w:val="1"/>
      <w:marLeft w:val="0"/>
      <w:marRight w:val="0"/>
      <w:marTop w:val="0"/>
      <w:marBottom w:val="0"/>
      <w:divBdr>
        <w:top w:val="none" w:sz="0" w:space="0" w:color="auto"/>
        <w:left w:val="none" w:sz="0" w:space="0" w:color="auto"/>
        <w:bottom w:val="none" w:sz="0" w:space="0" w:color="auto"/>
        <w:right w:val="none" w:sz="0" w:space="0" w:color="auto"/>
      </w:divBdr>
    </w:div>
    <w:div w:id="699428926">
      <w:bodyDiv w:val="1"/>
      <w:marLeft w:val="0"/>
      <w:marRight w:val="0"/>
      <w:marTop w:val="0"/>
      <w:marBottom w:val="0"/>
      <w:divBdr>
        <w:top w:val="none" w:sz="0" w:space="0" w:color="auto"/>
        <w:left w:val="none" w:sz="0" w:space="0" w:color="auto"/>
        <w:bottom w:val="none" w:sz="0" w:space="0" w:color="auto"/>
        <w:right w:val="none" w:sz="0" w:space="0" w:color="auto"/>
      </w:divBdr>
    </w:div>
    <w:div w:id="702633014">
      <w:bodyDiv w:val="1"/>
      <w:marLeft w:val="0"/>
      <w:marRight w:val="0"/>
      <w:marTop w:val="0"/>
      <w:marBottom w:val="0"/>
      <w:divBdr>
        <w:top w:val="none" w:sz="0" w:space="0" w:color="auto"/>
        <w:left w:val="none" w:sz="0" w:space="0" w:color="auto"/>
        <w:bottom w:val="none" w:sz="0" w:space="0" w:color="auto"/>
        <w:right w:val="none" w:sz="0" w:space="0" w:color="auto"/>
      </w:divBdr>
    </w:div>
    <w:div w:id="736828431">
      <w:bodyDiv w:val="1"/>
      <w:marLeft w:val="0"/>
      <w:marRight w:val="0"/>
      <w:marTop w:val="0"/>
      <w:marBottom w:val="0"/>
      <w:divBdr>
        <w:top w:val="none" w:sz="0" w:space="0" w:color="auto"/>
        <w:left w:val="none" w:sz="0" w:space="0" w:color="auto"/>
        <w:bottom w:val="none" w:sz="0" w:space="0" w:color="auto"/>
        <w:right w:val="none" w:sz="0" w:space="0" w:color="auto"/>
      </w:divBdr>
    </w:div>
    <w:div w:id="802573980">
      <w:bodyDiv w:val="1"/>
      <w:marLeft w:val="0"/>
      <w:marRight w:val="0"/>
      <w:marTop w:val="0"/>
      <w:marBottom w:val="0"/>
      <w:divBdr>
        <w:top w:val="none" w:sz="0" w:space="0" w:color="auto"/>
        <w:left w:val="none" w:sz="0" w:space="0" w:color="auto"/>
        <w:bottom w:val="none" w:sz="0" w:space="0" w:color="auto"/>
        <w:right w:val="none" w:sz="0" w:space="0" w:color="auto"/>
      </w:divBdr>
    </w:div>
    <w:div w:id="804927700">
      <w:bodyDiv w:val="1"/>
      <w:marLeft w:val="0"/>
      <w:marRight w:val="0"/>
      <w:marTop w:val="0"/>
      <w:marBottom w:val="0"/>
      <w:divBdr>
        <w:top w:val="none" w:sz="0" w:space="0" w:color="auto"/>
        <w:left w:val="none" w:sz="0" w:space="0" w:color="auto"/>
        <w:bottom w:val="none" w:sz="0" w:space="0" w:color="auto"/>
        <w:right w:val="none" w:sz="0" w:space="0" w:color="auto"/>
      </w:divBdr>
    </w:div>
    <w:div w:id="831683080">
      <w:bodyDiv w:val="1"/>
      <w:marLeft w:val="0"/>
      <w:marRight w:val="0"/>
      <w:marTop w:val="0"/>
      <w:marBottom w:val="0"/>
      <w:divBdr>
        <w:top w:val="none" w:sz="0" w:space="0" w:color="auto"/>
        <w:left w:val="none" w:sz="0" w:space="0" w:color="auto"/>
        <w:bottom w:val="none" w:sz="0" w:space="0" w:color="auto"/>
        <w:right w:val="none" w:sz="0" w:space="0" w:color="auto"/>
      </w:divBdr>
    </w:div>
    <w:div w:id="841050573">
      <w:bodyDiv w:val="1"/>
      <w:marLeft w:val="0"/>
      <w:marRight w:val="0"/>
      <w:marTop w:val="0"/>
      <w:marBottom w:val="0"/>
      <w:divBdr>
        <w:top w:val="none" w:sz="0" w:space="0" w:color="auto"/>
        <w:left w:val="none" w:sz="0" w:space="0" w:color="auto"/>
        <w:bottom w:val="none" w:sz="0" w:space="0" w:color="auto"/>
        <w:right w:val="none" w:sz="0" w:space="0" w:color="auto"/>
      </w:divBdr>
    </w:div>
    <w:div w:id="861941349">
      <w:bodyDiv w:val="1"/>
      <w:marLeft w:val="0"/>
      <w:marRight w:val="0"/>
      <w:marTop w:val="0"/>
      <w:marBottom w:val="0"/>
      <w:divBdr>
        <w:top w:val="none" w:sz="0" w:space="0" w:color="auto"/>
        <w:left w:val="none" w:sz="0" w:space="0" w:color="auto"/>
        <w:bottom w:val="none" w:sz="0" w:space="0" w:color="auto"/>
        <w:right w:val="none" w:sz="0" w:space="0" w:color="auto"/>
      </w:divBdr>
    </w:div>
    <w:div w:id="922185814">
      <w:bodyDiv w:val="1"/>
      <w:marLeft w:val="0"/>
      <w:marRight w:val="0"/>
      <w:marTop w:val="0"/>
      <w:marBottom w:val="0"/>
      <w:divBdr>
        <w:top w:val="none" w:sz="0" w:space="0" w:color="auto"/>
        <w:left w:val="none" w:sz="0" w:space="0" w:color="auto"/>
        <w:bottom w:val="none" w:sz="0" w:space="0" w:color="auto"/>
        <w:right w:val="none" w:sz="0" w:space="0" w:color="auto"/>
      </w:divBdr>
    </w:div>
    <w:div w:id="933318939">
      <w:bodyDiv w:val="1"/>
      <w:marLeft w:val="0"/>
      <w:marRight w:val="0"/>
      <w:marTop w:val="0"/>
      <w:marBottom w:val="0"/>
      <w:divBdr>
        <w:top w:val="none" w:sz="0" w:space="0" w:color="auto"/>
        <w:left w:val="none" w:sz="0" w:space="0" w:color="auto"/>
        <w:bottom w:val="none" w:sz="0" w:space="0" w:color="auto"/>
        <w:right w:val="none" w:sz="0" w:space="0" w:color="auto"/>
      </w:divBdr>
    </w:div>
    <w:div w:id="970742404">
      <w:bodyDiv w:val="1"/>
      <w:marLeft w:val="0"/>
      <w:marRight w:val="0"/>
      <w:marTop w:val="0"/>
      <w:marBottom w:val="0"/>
      <w:divBdr>
        <w:top w:val="none" w:sz="0" w:space="0" w:color="auto"/>
        <w:left w:val="none" w:sz="0" w:space="0" w:color="auto"/>
        <w:bottom w:val="none" w:sz="0" w:space="0" w:color="auto"/>
        <w:right w:val="none" w:sz="0" w:space="0" w:color="auto"/>
      </w:divBdr>
    </w:div>
    <w:div w:id="1024399646">
      <w:bodyDiv w:val="1"/>
      <w:marLeft w:val="0"/>
      <w:marRight w:val="0"/>
      <w:marTop w:val="0"/>
      <w:marBottom w:val="0"/>
      <w:divBdr>
        <w:top w:val="none" w:sz="0" w:space="0" w:color="auto"/>
        <w:left w:val="none" w:sz="0" w:space="0" w:color="auto"/>
        <w:bottom w:val="none" w:sz="0" w:space="0" w:color="auto"/>
        <w:right w:val="none" w:sz="0" w:space="0" w:color="auto"/>
      </w:divBdr>
    </w:div>
    <w:div w:id="1031036441">
      <w:bodyDiv w:val="1"/>
      <w:marLeft w:val="0"/>
      <w:marRight w:val="0"/>
      <w:marTop w:val="0"/>
      <w:marBottom w:val="0"/>
      <w:divBdr>
        <w:top w:val="none" w:sz="0" w:space="0" w:color="auto"/>
        <w:left w:val="none" w:sz="0" w:space="0" w:color="auto"/>
        <w:bottom w:val="none" w:sz="0" w:space="0" w:color="auto"/>
        <w:right w:val="none" w:sz="0" w:space="0" w:color="auto"/>
      </w:divBdr>
    </w:div>
    <w:div w:id="1067188250">
      <w:bodyDiv w:val="1"/>
      <w:marLeft w:val="0"/>
      <w:marRight w:val="0"/>
      <w:marTop w:val="0"/>
      <w:marBottom w:val="0"/>
      <w:divBdr>
        <w:top w:val="none" w:sz="0" w:space="0" w:color="auto"/>
        <w:left w:val="none" w:sz="0" w:space="0" w:color="auto"/>
        <w:bottom w:val="none" w:sz="0" w:space="0" w:color="auto"/>
        <w:right w:val="none" w:sz="0" w:space="0" w:color="auto"/>
      </w:divBdr>
    </w:div>
    <w:div w:id="1067609471">
      <w:bodyDiv w:val="1"/>
      <w:marLeft w:val="0"/>
      <w:marRight w:val="0"/>
      <w:marTop w:val="0"/>
      <w:marBottom w:val="0"/>
      <w:divBdr>
        <w:top w:val="none" w:sz="0" w:space="0" w:color="auto"/>
        <w:left w:val="none" w:sz="0" w:space="0" w:color="auto"/>
        <w:bottom w:val="none" w:sz="0" w:space="0" w:color="auto"/>
        <w:right w:val="none" w:sz="0" w:space="0" w:color="auto"/>
      </w:divBdr>
    </w:div>
    <w:div w:id="1114403872">
      <w:bodyDiv w:val="1"/>
      <w:marLeft w:val="0"/>
      <w:marRight w:val="0"/>
      <w:marTop w:val="0"/>
      <w:marBottom w:val="0"/>
      <w:divBdr>
        <w:top w:val="none" w:sz="0" w:space="0" w:color="auto"/>
        <w:left w:val="none" w:sz="0" w:space="0" w:color="auto"/>
        <w:bottom w:val="none" w:sz="0" w:space="0" w:color="auto"/>
        <w:right w:val="none" w:sz="0" w:space="0" w:color="auto"/>
      </w:divBdr>
    </w:div>
    <w:div w:id="1135832947">
      <w:bodyDiv w:val="1"/>
      <w:marLeft w:val="0"/>
      <w:marRight w:val="0"/>
      <w:marTop w:val="0"/>
      <w:marBottom w:val="0"/>
      <w:divBdr>
        <w:top w:val="none" w:sz="0" w:space="0" w:color="auto"/>
        <w:left w:val="none" w:sz="0" w:space="0" w:color="auto"/>
        <w:bottom w:val="none" w:sz="0" w:space="0" w:color="auto"/>
        <w:right w:val="none" w:sz="0" w:space="0" w:color="auto"/>
      </w:divBdr>
    </w:div>
    <w:div w:id="1139608566">
      <w:bodyDiv w:val="1"/>
      <w:marLeft w:val="0"/>
      <w:marRight w:val="0"/>
      <w:marTop w:val="0"/>
      <w:marBottom w:val="0"/>
      <w:divBdr>
        <w:top w:val="none" w:sz="0" w:space="0" w:color="auto"/>
        <w:left w:val="none" w:sz="0" w:space="0" w:color="auto"/>
        <w:bottom w:val="none" w:sz="0" w:space="0" w:color="auto"/>
        <w:right w:val="none" w:sz="0" w:space="0" w:color="auto"/>
      </w:divBdr>
    </w:div>
    <w:div w:id="1168251904">
      <w:bodyDiv w:val="1"/>
      <w:marLeft w:val="0"/>
      <w:marRight w:val="0"/>
      <w:marTop w:val="0"/>
      <w:marBottom w:val="0"/>
      <w:divBdr>
        <w:top w:val="none" w:sz="0" w:space="0" w:color="auto"/>
        <w:left w:val="none" w:sz="0" w:space="0" w:color="auto"/>
        <w:bottom w:val="none" w:sz="0" w:space="0" w:color="auto"/>
        <w:right w:val="none" w:sz="0" w:space="0" w:color="auto"/>
      </w:divBdr>
    </w:div>
    <w:div w:id="1254243603">
      <w:bodyDiv w:val="1"/>
      <w:marLeft w:val="0"/>
      <w:marRight w:val="0"/>
      <w:marTop w:val="0"/>
      <w:marBottom w:val="0"/>
      <w:divBdr>
        <w:top w:val="none" w:sz="0" w:space="0" w:color="auto"/>
        <w:left w:val="none" w:sz="0" w:space="0" w:color="auto"/>
        <w:bottom w:val="none" w:sz="0" w:space="0" w:color="auto"/>
        <w:right w:val="none" w:sz="0" w:space="0" w:color="auto"/>
      </w:divBdr>
    </w:div>
    <w:div w:id="1267498531">
      <w:bodyDiv w:val="1"/>
      <w:marLeft w:val="0"/>
      <w:marRight w:val="0"/>
      <w:marTop w:val="0"/>
      <w:marBottom w:val="0"/>
      <w:divBdr>
        <w:top w:val="none" w:sz="0" w:space="0" w:color="auto"/>
        <w:left w:val="none" w:sz="0" w:space="0" w:color="auto"/>
        <w:bottom w:val="none" w:sz="0" w:space="0" w:color="auto"/>
        <w:right w:val="none" w:sz="0" w:space="0" w:color="auto"/>
      </w:divBdr>
    </w:div>
    <w:div w:id="1291399854">
      <w:bodyDiv w:val="1"/>
      <w:marLeft w:val="0"/>
      <w:marRight w:val="0"/>
      <w:marTop w:val="0"/>
      <w:marBottom w:val="0"/>
      <w:divBdr>
        <w:top w:val="none" w:sz="0" w:space="0" w:color="auto"/>
        <w:left w:val="none" w:sz="0" w:space="0" w:color="auto"/>
        <w:bottom w:val="none" w:sz="0" w:space="0" w:color="auto"/>
        <w:right w:val="none" w:sz="0" w:space="0" w:color="auto"/>
      </w:divBdr>
    </w:div>
    <w:div w:id="1299799605">
      <w:bodyDiv w:val="1"/>
      <w:marLeft w:val="0"/>
      <w:marRight w:val="0"/>
      <w:marTop w:val="0"/>
      <w:marBottom w:val="0"/>
      <w:divBdr>
        <w:top w:val="none" w:sz="0" w:space="0" w:color="auto"/>
        <w:left w:val="none" w:sz="0" w:space="0" w:color="auto"/>
        <w:bottom w:val="none" w:sz="0" w:space="0" w:color="auto"/>
        <w:right w:val="none" w:sz="0" w:space="0" w:color="auto"/>
      </w:divBdr>
    </w:div>
    <w:div w:id="1344819154">
      <w:bodyDiv w:val="1"/>
      <w:marLeft w:val="0"/>
      <w:marRight w:val="0"/>
      <w:marTop w:val="0"/>
      <w:marBottom w:val="0"/>
      <w:divBdr>
        <w:top w:val="none" w:sz="0" w:space="0" w:color="auto"/>
        <w:left w:val="none" w:sz="0" w:space="0" w:color="auto"/>
        <w:bottom w:val="none" w:sz="0" w:space="0" w:color="auto"/>
        <w:right w:val="none" w:sz="0" w:space="0" w:color="auto"/>
      </w:divBdr>
    </w:div>
    <w:div w:id="1387610818">
      <w:bodyDiv w:val="1"/>
      <w:marLeft w:val="0"/>
      <w:marRight w:val="0"/>
      <w:marTop w:val="0"/>
      <w:marBottom w:val="0"/>
      <w:divBdr>
        <w:top w:val="none" w:sz="0" w:space="0" w:color="auto"/>
        <w:left w:val="none" w:sz="0" w:space="0" w:color="auto"/>
        <w:bottom w:val="none" w:sz="0" w:space="0" w:color="auto"/>
        <w:right w:val="none" w:sz="0" w:space="0" w:color="auto"/>
      </w:divBdr>
    </w:div>
    <w:div w:id="1431656787">
      <w:bodyDiv w:val="1"/>
      <w:marLeft w:val="0"/>
      <w:marRight w:val="0"/>
      <w:marTop w:val="0"/>
      <w:marBottom w:val="0"/>
      <w:divBdr>
        <w:top w:val="none" w:sz="0" w:space="0" w:color="auto"/>
        <w:left w:val="none" w:sz="0" w:space="0" w:color="auto"/>
        <w:bottom w:val="none" w:sz="0" w:space="0" w:color="auto"/>
        <w:right w:val="none" w:sz="0" w:space="0" w:color="auto"/>
      </w:divBdr>
    </w:div>
    <w:div w:id="1460799922">
      <w:bodyDiv w:val="1"/>
      <w:marLeft w:val="0"/>
      <w:marRight w:val="0"/>
      <w:marTop w:val="0"/>
      <w:marBottom w:val="0"/>
      <w:divBdr>
        <w:top w:val="none" w:sz="0" w:space="0" w:color="auto"/>
        <w:left w:val="none" w:sz="0" w:space="0" w:color="auto"/>
        <w:bottom w:val="none" w:sz="0" w:space="0" w:color="auto"/>
        <w:right w:val="none" w:sz="0" w:space="0" w:color="auto"/>
      </w:divBdr>
    </w:div>
    <w:div w:id="1486891349">
      <w:bodyDiv w:val="1"/>
      <w:marLeft w:val="0"/>
      <w:marRight w:val="0"/>
      <w:marTop w:val="0"/>
      <w:marBottom w:val="0"/>
      <w:divBdr>
        <w:top w:val="none" w:sz="0" w:space="0" w:color="auto"/>
        <w:left w:val="none" w:sz="0" w:space="0" w:color="auto"/>
        <w:bottom w:val="none" w:sz="0" w:space="0" w:color="auto"/>
        <w:right w:val="none" w:sz="0" w:space="0" w:color="auto"/>
      </w:divBdr>
    </w:div>
    <w:div w:id="1496725349">
      <w:bodyDiv w:val="1"/>
      <w:marLeft w:val="0"/>
      <w:marRight w:val="0"/>
      <w:marTop w:val="0"/>
      <w:marBottom w:val="0"/>
      <w:divBdr>
        <w:top w:val="none" w:sz="0" w:space="0" w:color="auto"/>
        <w:left w:val="none" w:sz="0" w:space="0" w:color="auto"/>
        <w:bottom w:val="none" w:sz="0" w:space="0" w:color="auto"/>
        <w:right w:val="none" w:sz="0" w:space="0" w:color="auto"/>
      </w:divBdr>
    </w:div>
    <w:div w:id="1520581288">
      <w:bodyDiv w:val="1"/>
      <w:marLeft w:val="0"/>
      <w:marRight w:val="0"/>
      <w:marTop w:val="0"/>
      <w:marBottom w:val="0"/>
      <w:divBdr>
        <w:top w:val="none" w:sz="0" w:space="0" w:color="auto"/>
        <w:left w:val="none" w:sz="0" w:space="0" w:color="auto"/>
        <w:bottom w:val="none" w:sz="0" w:space="0" w:color="auto"/>
        <w:right w:val="none" w:sz="0" w:space="0" w:color="auto"/>
      </w:divBdr>
    </w:div>
    <w:div w:id="1566407996">
      <w:bodyDiv w:val="1"/>
      <w:marLeft w:val="0"/>
      <w:marRight w:val="0"/>
      <w:marTop w:val="0"/>
      <w:marBottom w:val="0"/>
      <w:divBdr>
        <w:top w:val="none" w:sz="0" w:space="0" w:color="auto"/>
        <w:left w:val="none" w:sz="0" w:space="0" w:color="auto"/>
        <w:bottom w:val="none" w:sz="0" w:space="0" w:color="auto"/>
        <w:right w:val="none" w:sz="0" w:space="0" w:color="auto"/>
      </w:divBdr>
    </w:div>
    <w:div w:id="1577669847">
      <w:bodyDiv w:val="1"/>
      <w:marLeft w:val="0"/>
      <w:marRight w:val="0"/>
      <w:marTop w:val="0"/>
      <w:marBottom w:val="0"/>
      <w:divBdr>
        <w:top w:val="none" w:sz="0" w:space="0" w:color="auto"/>
        <w:left w:val="none" w:sz="0" w:space="0" w:color="auto"/>
        <w:bottom w:val="none" w:sz="0" w:space="0" w:color="auto"/>
        <w:right w:val="none" w:sz="0" w:space="0" w:color="auto"/>
      </w:divBdr>
    </w:div>
    <w:div w:id="1597323081">
      <w:bodyDiv w:val="1"/>
      <w:marLeft w:val="0"/>
      <w:marRight w:val="0"/>
      <w:marTop w:val="0"/>
      <w:marBottom w:val="0"/>
      <w:divBdr>
        <w:top w:val="none" w:sz="0" w:space="0" w:color="auto"/>
        <w:left w:val="none" w:sz="0" w:space="0" w:color="auto"/>
        <w:bottom w:val="none" w:sz="0" w:space="0" w:color="auto"/>
        <w:right w:val="none" w:sz="0" w:space="0" w:color="auto"/>
      </w:divBdr>
    </w:div>
    <w:div w:id="1616407809">
      <w:bodyDiv w:val="1"/>
      <w:marLeft w:val="0"/>
      <w:marRight w:val="0"/>
      <w:marTop w:val="0"/>
      <w:marBottom w:val="0"/>
      <w:divBdr>
        <w:top w:val="none" w:sz="0" w:space="0" w:color="auto"/>
        <w:left w:val="none" w:sz="0" w:space="0" w:color="auto"/>
        <w:bottom w:val="none" w:sz="0" w:space="0" w:color="auto"/>
        <w:right w:val="none" w:sz="0" w:space="0" w:color="auto"/>
      </w:divBdr>
    </w:div>
    <w:div w:id="1622228928">
      <w:bodyDiv w:val="1"/>
      <w:marLeft w:val="30"/>
      <w:marRight w:val="30"/>
      <w:marTop w:val="0"/>
      <w:marBottom w:val="0"/>
      <w:divBdr>
        <w:top w:val="none" w:sz="0" w:space="0" w:color="auto"/>
        <w:left w:val="none" w:sz="0" w:space="0" w:color="auto"/>
        <w:bottom w:val="none" w:sz="0" w:space="0" w:color="auto"/>
        <w:right w:val="none" w:sz="0" w:space="0" w:color="auto"/>
      </w:divBdr>
      <w:divsChild>
        <w:div w:id="27491556">
          <w:marLeft w:val="0"/>
          <w:marRight w:val="0"/>
          <w:marTop w:val="0"/>
          <w:marBottom w:val="0"/>
          <w:divBdr>
            <w:top w:val="none" w:sz="0" w:space="0" w:color="auto"/>
            <w:left w:val="none" w:sz="0" w:space="0" w:color="auto"/>
            <w:bottom w:val="none" w:sz="0" w:space="0" w:color="auto"/>
            <w:right w:val="none" w:sz="0" w:space="0" w:color="auto"/>
          </w:divBdr>
          <w:divsChild>
            <w:div w:id="399400296">
              <w:marLeft w:val="0"/>
              <w:marRight w:val="0"/>
              <w:marTop w:val="0"/>
              <w:marBottom w:val="0"/>
              <w:divBdr>
                <w:top w:val="none" w:sz="0" w:space="0" w:color="auto"/>
                <w:left w:val="none" w:sz="0" w:space="0" w:color="auto"/>
                <w:bottom w:val="none" w:sz="0" w:space="0" w:color="auto"/>
                <w:right w:val="none" w:sz="0" w:space="0" w:color="auto"/>
              </w:divBdr>
              <w:divsChild>
                <w:div w:id="521626611">
                  <w:marLeft w:val="180"/>
                  <w:marRight w:val="0"/>
                  <w:marTop w:val="0"/>
                  <w:marBottom w:val="0"/>
                  <w:divBdr>
                    <w:top w:val="none" w:sz="0" w:space="0" w:color="auto"/>
                    <w:left w:val="none" w:sz="0" w:space="0" w:color="auto"/>
                    <w:bottom w:val="none" w:sz="0" w:space="0" w:color="auto"/>
                    <w:right w:val="none" w:sz="0" w:space="0" w:color="auto"/>
                  </w:divBdr>
                  <w:divsChild>
                    <w:div w:id="1057632977">
                      <w:marLeft w:val="0"/>
                      <w:marRight w:val="0"/>
                      <w:marTop w:val="0"/>
                      <w:marBottom w:val="0"/>
                      <w:divBdr>
                        <w:top w:val="none" w:sz="0" w:space="0" w:color="auto"/>
                        <w:left w:val="none" w:sz="0" w:space="0" w:color="auto"/>
                        <w:bottom w:val="none" w:sz="0" w:space="0" w:color="auto"/>
                        <w:right w:val="none" w:sz="0" w:space="0" w:color="auto"/>
                      </w:divBdr>
                      <w:divsChild>
                        <w:div w:id="248849325">
                          <w:marLeft w:val="0"/>
                          <w:marRight w:val="0"/>
                          <w:marTop w:val="0"/>
                          <w:marBottom w:val="0"/>
                          <w:divBdr>
                            <w:top w:val="none" w:sz="0" w:space="0" w:color="000080"/>
                            <w:left w:val="none" w:sz="0" w:space="0" w:color="000080"/>
                            <w:bottom w:val="none" w:sz="0" w:space="0" w:color="000080"/>
                            <w:right w:val="none" w:sz="0" w:space="0" w:color="000080"/>
                          </w:divBdr>
                        </w:div>
                      </w:divsChild>
                    </w:div>
                  </w:divsChild>
                </w:div>
              </w:divsChild>
            </w:div>
          </w:divsChild>
        </w:div>
      </w:divsChild>
    </w:div>
    <w:div w:id="1645741004">
      <w:bodyDiv w:val="1"/>
      <w:marLeft w:val="0"/>
      <w:marRight w:val="0"/>
      <w:marTop w:val="0"/>
      <w:marBottom w:val="0"/>
      <w:divBdr>
        <w:top w:val="none" w:sz="0" w:space="0" w:color="auto"/>
        <w:left w:val="none" w:sz="0" w:space="0" w:color="auto"/>
        <w:bottom w:val="none" w:sz="0" w:space="0" w:color="auto"/>
        <w:right w:val="none" w:sz="0" w:space="0" w:color="auto"/>
      </w:divBdr>
    </w:div>
    <w:div w:id="1649431303">
      <w:bodyDiv w:val="1"/>
      <w:marLeft w:val="0"/>
      <w:marRight w:val="0"/>
      <w:marTop w:val="0"/>
      <w:marBottom w:val="0"/>
      <w:divBdr>
        <w:top w:val="none" w:sz="0" w:space="0" w:color="auto"/>
        <w:left w:val="none" w:sz="0" w:space="0" w:color="auto"/>
        <w:bottom w:val="none" w:sz="0" w:space="0" w:color="auto"/>
        <w:right w:val="none" w:sz="0" w:space="0" w:color="auto"/>
      </w:divBdr>
    </w:div>
    <w:div w:id="1664431375">
      <w:bodyDiv w:val="1"/>
      <w:marLeft w:val="0"/>
      <w:marRight w:val="0"/>
      <w:marTop w:val="0"/>
      <w:marBottom w:val="0"/>
      <w:divBdr>
        <w:top w:val="none" w:sz="0" w:space="0" w:color="auto"/>
        <w:left w:val="none" w:sz="0" w:space="0" w:color="auto"/>
        <w:bottom w:val="none" w:sz="0" w:space="0" w:color="auto"/>
        <w:right w:val="none" w:sz="0" w:space="0" w:color="auto"/>
      </w:divBdr>
    </w:div>
    <w:div w:id="1710376425">
      <w:bodyDiv w:val="1"/>
      <w:marLeft w:val="0"/>
      <w:marRight w:val="0"/>
      <w:marTop w:val="0"/>
      <w:marBottom w:val="0"/>
      <w:divBdr>
        <w:top w:val="none" w:sz="0" w:space="0" w:color="auto"/>
        <w:left w:val="none" w:sz="0" w:space="0" w:color="auto"/>
        <w:bottom w:val="none" w:sz="0" w:space="0" w:color="auto"/>
        <w:right w:val="none" w:sz="0" w:space="0" w:color="auto"/>
      </w:divBdr>
    </w:div>
    <w:div w:id="1761296989">
      <w:bodyDiv w:val="1"/>
      <w:marLeft w:val="0"/>
      <w:marRight w:val="0"/>
      <w:marTop w:val="0"/>
      <w:marBottom w:val="0"/>
      <w:divBdr>
        <w:top w:val="none" w:sz="0" w:space="0" w:color="auto"/>
        <w:left w:val="none" w:sz="0" w:space="0" w:color="auto"/>
        <w:bottom w:val="none" w:sz="0" w:space="0" w:color="auto"/>
        <w:right w:val="none" w:sz="0" w:space="0" w:color="auto"/>
      </w:divBdr>
    </w:div>
    <w:div w:id="1779063728">
      <w:bodyDiv w:val="1"/>
      <w:marLeft w:val="0"/>
      <w:marRight w:val="0"/>
      <w:marTop w:val="0"/>
      <w:marBottom w:val="0"/>
      <w:divBdr>
        <w:top w:val="none" w:sz="0" w:space="0" w:color="auto"/>
        <w:left w:val="none" w:sz="0" w:space="0" w:color="auto"/>
        <w:bottom w:val="none" w:sz="0" w:space="0" w:color="auto"/>
        <w:right w:val="none" w:sz="0" w:space="0" w:color="auto"/>
      </w:divBdr>
    </w:div>
    <w:div w:id="1885216736">
      <w:bodyDiv w:val="1"/>
      <w:marLeft w:val="0"/>
      <w:marRight w:val="0"/>
      <w:marTop w:val="0"/>
      <w:marBottom w:val="0"/>
      <w:divBdr>
        <w:top w:val="none" w:sz="0" w:space="0" w:color="auto"/>
        <w:left w:val="none" w:sz="0" w:space="0" w:color="auto"/>
        <w:bottom w:val="none" w:sz="0" w:space="0" w:color="auto"/>
        <w:right w:val="none" w:sz="0" w:space="0" w:color="auto"/>
      </w:divBdr>
    </w:div>
    <w:div w:id="1897357759">
      <w:bodyDiv w:val="1"/>
      <w:marLeft w:val="0"/>
      <w:marRight w:val="0"/>
      <w:marTop w:val="0"/>
      <w:marBottom w:val="0"/>
      <w:divBdr>
        <w:top w:val="none" w:sz="0" w:space="0" w:color="auto"/>
        <w:left w:val="none" w:sz="0" w:space="0" w:color="auto"/>
        <w:bottom w:val="none" w:sz="0" w:space="0" w:color="auto"/>
        <w:right w:val="none" w:sz="0" w:space="0" w:color="auto"/>
      </w:divBdr>
    </w:div>
    <w:div w:id="1951618629">
      <w:bodyDiv w:val="1"/>
      <w:marLeft w:val="0"/>
      <w:marRight w:val="0"/>
      <w:marTop w:val="0"/>
      <w:marBottom w:val="0"/>
      <w:divBdr>
        <w:top w:val="none" w:sz="0" w:space="0" w:color="auto"/>
        <w:left w:val="none" w:sz="0" w:space="0" w:color="auto"/>
        <w:bottom w:val="none" w:sz="0" w:space="0" w:color="auto"/>
        <w:right w:val="none" w:sz="0" w:space="0" w:color="auto"/>
      </w:divBdr>
    </w:div>
    <w:div w:id="1952125806">
      <w:bodyDiv w:val="1"/>
      <w:marLeft w:val="0"/>
      <w:marRight w:val="0"/>
      <w:marTop w:val="0"/>
      <w:marBottom w:val="0"/>
      <w:divBdr>
        <w:top w:val="none" w:sz="0" w:space="0" w:color="auto"/>
        <w:left w:val="none" w:sz="0" w:space="0" w:color="auto"/>
        <w:bottom w:val="none" w:sz="0" w:space="0" w:color="auto"/>
        <w:right w:val="none" w:sz="0" w:space="0" w:color="auto"/>
      </w:divBdr>
    </w:div>
    <w:div w:id="2047752169">
      <w:bodyDiv w:val="1"/>
      <w:marLeft w:val="0"/>
      <w:marRight w:val="0"/>
      <w:marTop w:val="0"/>
      <w:marBottom w:val="0"/>
      <w:divBdr>
        <w:top w:val="none" w:sz="0" w:space="0" w:color="auto"/>
        <w:left w:val="none" w:sz="0" w:space="0" w:color="auto"/>
        <w:bottom w:val="none" w:sz="0" w:space="0" w:color="auto"/>
        <w:right w:val="none" w:sz="0" w:space="0" w:color="auto"/>
      </w:divBdr>
    </w:div>
    <w:div w:id="2126921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negi.org.mx/programas/inpp/2019a/" TargetMode="External"/><Relationship Id="rId18" Type="http://schemas.openxmlformats.org/officeDocument/2006/relationships/hyperlink" Target="https://www.instagram.com/inegi_informa/"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image" Target="media/image4.png"/><Relationship Id="rId7" Type="http://schemas.openxmlformats.org/officeDocument/2006/relationships/settings" Target="settings.xml"/><Relationship Id="rId12" Type="http://schemas.openxmlformats.org/officeDocument/2006/relationships/chart" Target="charts/chart2.xml"/><Relationship Id="rId17" Type="http://schemas.openxmlformats.org/officeDocument/2006/relationships/image" Target="media/image2.png"/><Relationship Id="rId25"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hyperlink" Target="https://www.facebook.com/INEGIInforma/" TargetMode="External"/><Relationship Id="rId20" Type="http://schemas.openxmlformats.org/officeDocument/2006/relationships/hyperlink" Target="https://twitter.com/INEGI_INFORMA"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24" Type="http://schemas.openxmlformats.org/officeDocument/2006/relationships/hyperlink" Target="http://www.inegi.org.mx/" TargetMode="Externa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image" Target="media/image5.png"/><Relationship Id="rId28"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negi.org.mx/programas/inpp/2019a/" TargetMode="External"/><Relationship Id="rId22" Type="http://schemas.openxmlformats.org/officeDocument/2006/relationships/hyperlink" Target="https://www.youtube.com/user/INEGIInforma" TargetMode="External"/><Relationship Id="rId27" Type="http://schemas.openxmlformats.org/officeDocument/2006/relationships/header" Target="header2.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jpeg"/><Relationship Id="rId5" Type="http://schemas.openxmlformats.org/officeDocument/2006/relationships/image" Target="media/image11.png"/><Relationship Id="rId4" Type="http://schemas.openxmlformats.org/officeDocument/2006/relationships/image" Target="media/image10.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ctorm.chavez\Documents\Plantillas%20personalizadas%20de%20Office\Plantilla%20oficial%20Bolet&#237;n-Prensa.dotx"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w-appintrafile3\412_SUB_AES\1.-COMUNICADOS%20Y%20NOTAS\Precios-Inflaci&#243;n%20INPP%20-%20mensual\3-%20Cuadros%20y%20gr&#225;ficas\INPP_Gr&#225;ficas%20-%20BI.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w-appintrafile3\412_SUB_AES\1.-COMUNICADOS%20Y%20NOTAS\Precios-Inflaci&#243;n%20INPP%20-%20mensual\3-%20Cuadros%20y%20gr&#225;ficas\INPP_Gr&#225;ficas%20-%20BI.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6806296296296294E-2"/>
          <c:y val="4.4901841921193751E-2"/>
          <c:w val="0.88404000000000005"/>
          <c:h val="0.65055498672562362"/>
        </c:manualLayout>
      </c:layout>
      <c:lineChart>
        <c:grouping val="standard"/>
        <c:varyColors val="0"/>
        <c:ser>
          <c:idx val="0"/>
          <c:order val="0"/>
          <c:tx>
            <c:strRef>
              <c:f>'Datos con petroleo'!$Q$5</c:f>
              <c:strCache>
                <c:ptCount val="1"/>
                <c:pt idx="0">
                  <c:v>Producción total</c:v>
                </c:pt>
              </c:strCache>
            </c:strRef>
          </c:tx>
          <c:spPr>
            <a:ln w="19050">
              <a:solidFill>
                <a:srgbClr val="C0C0C0"/>
              </a:solidFill>
            </a:ln>
          </c:spPr>
          <c:marker>
            <c:symbol val="none"/>
          </c:marker>
          <c:dLbls>
            <c:dLbl>
              <c:idx val="108"/>
              <c:layout>
                <c:manualLayout>
                  <c:x val="-2.902178447697303E-4"/>
                  <c:y val="-4.5930924441571243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1FD-4D1C-8365-7F3A547A75D8}"/>
                </c:ext>
              </c:extLst>
            </c:dLbl>
            <c:spPr>
              <a:noFill/>
              <a:ln>
                <a:noFill/>
              </a:ln>
              <a:effectLst/>
            </c:spPr>
            <c:txPr>
              <a:bodyPr wrap="square" lIns="38100" tIns="19050" rIns="38100" bIns="19050" anchor="ctr">
                <a:spAutoFit/>
              </a:bodyPr>
              <a:lstStyle/>
              <a:p>
                <a:pPr>
                  <a:defRPr sz="800" b="1">
                    <a:solidFill>
                      <a:srgbClr val="C0C0C0"/>
                    </a:solidFill>
                    <a:latin typeface="Arial" panose="020B0604020202020204" pitchFamily="34" charset="0"/>
                    <a:cs typeface="Arial" panose="020B0604020202020204" pitchFamily="34" charset="0"/>
                  </a:defRPr>
                </a:pPr>
                <a:endParaRPr lang="es-MX"/>
              </a:p>
            </c:txPr>
            <c:showLegendKey val="0"/>
            <c:showVal val="0"/>
            <c:showCatName val="0"/>
            <c:showSerName val="0"/>
            <c:showPercent val="0"/>
            <c:showBubbleSize val="0"/>
            <c:extLst>
              <c:ext xmlns:c15="http://schemas.microsoft.com/office/drawing/2012/chart" uri="{CE6537A1-D6FC-4f65-9D91-7224C49458BB}">
                <c15:showLeaderLines val="1"/>
              </c:ext>
            </c:extLst>
          </c:dLbls>
          <c:cat>
            <c:multiLvlStrRef>
              <c:f>'Datos con petroleo'!$A$72:$B$180</c:f>
              <c:multiLvlStrCache>
                <c:ptCount val="109"/>
                <c:lvl>
                  <c:pt idx="0">
                    <c:v>JUL</c:v>
                  </c:pt>
                  <c:pt idx="1">
                    <c:v>AGO</c:v>
                  </c:pt>
                  <c:pt idx="2">
                    <c:v>SEP</c:v>
                  </c:pt>
                  <c:pt idx="3">
                    <c:v>OCT</c:v>
                  </c:pt>
                  <c:pt idx="4">
                    <c:v>NOV</c:v>
                  </c:pt>
                  <c:pt idx="5">
                    <c:v>DIC</c:v>
                  </c:pt>
                  <c:pt idx="6">
                    <c:v>ENE</c:v>
                  </c:pt>
                  <c:pt idx="7">
                    <c:v>FEB</c:v>
                  </c:pt>
                  <c:pt idx="8">
                    <c:v>MAR</c:v>
                  </c:pt>
                  <c:pt idx="9">
                    <c:v>ABR</c:v>
                  </c:pt>
                  <c:pt idx="10">
                    <c:v>MAY</c:v>
                  </c:pt>
                  <c:pt idx="11">
                    <c:v>JUN</c:v>
                  </c:pt>
                  <c:pt idx="12">
                    <c:v>JUL</c:v>
                  </c:pt>
                  <c:pt idx="13">
                    <c:v>AGO</c:v>
                  </c:pt>
                  <c:pt idx="14">
                    <c:v>SEP</c:v>
                  </c:pt>
                  <c:pt idx="15">
                    <c:v>OCT</c:v>
                  </c:pt>
                  <c:pt idx="16">
                    <c:v>NOV</c:v>
                  </c:pt>
                  <c:pt idx="17">
                    <c:v>DIC</c:v>
                  </c:pt>
                  <c:pt idx="18">
                    <c:v>ENE</c:v>
                  </c:pt>
                  <c:pt idx="19">
                    <c:v>FEB</c:v>
                  </c:pt>
                  <c:pt idx="20">
                    <c:v>MAR</c:v>
                  </c:pt>
                  <c:pt idx="21">
                    <c:v>ABR</c:v>
                  </c:pt>
                  <c:pt idx="22">
                    <c:v>MAY</c:v>
                  </c:pt>
                  <c:pt idx="23">
                    <c:v>JUN</c:v>
                  </c:pt>
                  <c:pt idx="24">
                    <c:v>JUL</c:v>
                  </c:pt>
                  <c:pt idx="25">
                    <c:v>AGO</c:v>
                  </c:pt>
                  <c:pt idx="26">
                    <c:v>SEP</c:v>
                  </c:pt>
                  <c:pt idx="27">
                    <c:v>OCT</c:v>
                  </c:pt>
                  <c:pt idx="28">
                    <c:v>NOV</c:v>
                  </c:pt>
                  <c:pt idx="29">
                    <c:v>DIC</c:v>
                  </c:pt>
                  <c:pt idx="30">
                    <c:v>ENE</c:v>
                  </c:pt>
                  <c:pt idx="31">
                    <c:v>FEB</c:v>
                  </c:pt>
                  <c:pt idx="32">
                    <c:v>MAR</c:v>
                  </c:pt>
                  <c:pt idx="33">
                    <c:v>ABR</c:v>
                  </c:pt>
                  <c:pt idx="34">
                    <c:v>MAY</c:v>
                  </c:pt>
                  <c:pt idx="35">
                    <c:v>JUN</c:v>
                  </c:pt>
                  <c:pt idx="36">
                    <c:v>JUL</c:v>
                  </c:pt>
                  <c:pt idx="37">
                    <c:v>AGO</c:v>
                  </c:pt>
                  <c:pt idx="38">
                    <c:v>SEP</c:v>
                  </c:pt>
                  <c:pt idx="39">
                    <c:v>OCT</c:v>
                  </c:pt>
                  <c:pt idx="40">
                    <c:v>NOV</c:v>
                  </c:pt>
                  <c:pt idx="41">
                    <c:v>DIC</c:v>
                  </c:pt>
                  <c:pt idx="42">
                    <c:v>ENE</c:v>
                  </c:pt>
                  <c:pt idx="43">
                    <c:v>FEB</c:v>
                  </c:pt>
                  <c:pt idx="44">
                    <c:v>MAR</c:v>
                  </c:pt>
                  <c:pt idx="45">
                    <c:v>ABR</c:v>
                  </c:pt>
                  <c:pt idx="46">
                    <c:v>MAY</c:v>
                  </c:pt>
                  <c:pt idx="47">
                    <c:v>JUN</c:v>
                  </c:pt>
                  <c:pt idx="48">
                    <c:v>JUL</c:v>
                  </c:pt>
                  <c:pt idx="49">
                    <c:v>AGO</c:v>
                  </c:pt>
                  <c:pt idx="50">
                    <c:v>SEP</c:v>
                  </c:pt>
                  <c:pt idx="51">
                    <c:v>OCT</c:v>
                  </c:pt>
                  <c:pt idx="52">
                    <c:v>NOV</c:v>
                  </c:pt>
                  <c:pt idx="53">
                    <c:v>DIC</c:v>
                  </c:pt>
                  <c:pt idx="54">
                    <c:v>ENE</c:v>
                  </c:pt>
                  <c:pt idx="55">
                    <c:v>FEB</c:v>
                  </c:pt>
                  <c:pt idx="56">
                    <c:v>MAR</c:v>
                  </c:pt>
                  <c:pt idx="57">
                    <c:v>ABR</c:v>
                  </c:pt>
                  <c:pt idx="58">
                    <c:v>MAY</c:v>
                  </c:pt>
                  <c:pt idx="59">
                    <c:v>JUN</c:v>
                  </c:pt>
                  <c:pt idx="60">
                    <c:v>JUL</c:v>
                  </c:pt>
                  <c:pt idx="61">
                    <c:v>AGO</c:v>
                  </c:pt>
                  <c:pt idx="62">
                    <c:v>SEP</c:v>
                  </c:pt>
                  <c:pt idx="63">
                    <c:v>OCT</c:v>
                  </c:pt>
                  <c:pt idx="64">
                    <c:v>NOV</c:v>
                  </c:pt>
                  <c:pt idx="65">
                    <c:v>DIC</c:v>
                  </c:pt>
                  <c:pt idx="66">
                    <c:v>ENE</c:v>
                  </c:pt>
                  <c:pt idx="67">
                    <c:v>FEB</c:v>
                  </c:pt>
                  <c:pt idx="68">
                    <c:v>MAR</c:v>
                  </c:pt>
                  <c:pt idx="69">
                    <c:v>ABR</c:v>
                  </c:pt>
                  <c:pt idx="70">
                    <c:v>MAY</c:v>
                  </c:pt>
                  <c:pt idx="71">
                    <c:v>JUN</c:v>
                  </c:pt>
                  <c:pt idx="72">
                    <c:v>JUL</c:v>
                  </c:pt>
                  <c:pt idx="73">
                    <c:v>AGO</c:v>
                  </c:pt>
                  <c:pt idx="74">
                    <c:v>SEP</c:v>
                  </c:pt>
                  <c:pt idx="75">
                    <c:v>OCT</c:v>
                  </c:pt>
                  <c:pt idx="76">
                    <c:v>NOV</c:v>
                  </c:pt>
                  <c:pt idx="77">
                    <c:v>DIC</c:v>
                  </c:pt>
                  <c:pt idx="78">
                    <c:v>ENE</c:v>
                  </c:pt>
                  <c:pt idx="79">
                    <c:v>FEB</c:v>
                  </c:pt>
                  <c:pt idx="80">
                    <c:v>MAR</c:v>
                  </c:pt>
                  <c:pt idx="81">
                    <c:v>ABR</c:v>
                  </c:pt>
                  <c:pt idx="82">
                    <c:v>MAY</c:v>
                  </c:pt>
                  <c:pt idx="83">
                    <c:v>JUN</c:v>
                  </c:pt>
                  <c:pt idx="84">
                    <c:v>JUL</c:v>
                  </c:pt>
                  <c:pt idx="85">
                    <c:v>AGO</c:v>
                  </c:pt>
                  <c:pt idx="86">
                    <c:v>SEP</c:v>
                  </c:pt>
                  <c:pt idx="87">
                    <c:v>OCT</c:v>
                  </c:pt>
                  <c:pt idx="88">
                    <c:v>NOV</c:v>
                  </c:pt>
                  <c:pt idx="89">
                    <c:v>DIC</c:v>
                  </c:pt>
                  <c:pt idx="90">
                    <c:v>ENE</c:v>
                  </c:pt>
                  <c:pt idx="91">
                    <c:v>FEB</c:v>
                  </c:pt>
                  <c:pt idx="92">
                    <c:v>MAR</c:v>
                  </c:pt>
                  <c:pt idx="93">
                    <c:v>ABR</c:v>
                  </c:pt>
                  <c:pt idx="94">
                    <c:v>MAY</c:v>
                  </c:pt>
                  <c:pt idx="95">
                    <c:v>JUN</c:v>
                  </c:pt>
                  <c:pt idx="96">
                    <c:v>JUL</c:v>
                  </c:pt>
                  <c:pt idx="97">
                    <c:v>AGO</c:v>
                  </c:pt>
                  <c:pt idx="98">
                    <c:v>SEP</c:v>
                  </c:pt>
                  <c:pt idx="99">
                    <c:v>OCT</c:v>
                  </c:pt>
                  <c:pt idx="100">
                    <c:v>NOV</c:v>
                  </c:pt>
                  <c:pt idx="101">
                    <c:v>DIC</c:v>
                  </c:pt>
                  <c:pt idx="102">
                    <c:v>ENE</c:v>
                  </c:pt>
                  <c:pt idx="103">
                    <c:v>FEB</c:v>
                  </c:pt>
                  <c:pt idx="104">
                    <c:v>MAR</c:v>
                  </c:pt>
                  <c:pt idx="105">
                    <c:v>ABR</c:v>
                  </c:pt>
                  <c:pt idx="106">
                    <c:v>MAY</c:v>
                  </c:pt>
                  <c:pt idx="107">
                    <c:v>JUN</c:v>
                  </c:pt>
                  <c:pt idx="108">
                    <c:v>JUL</c:v>
                  </c:pt>
                </c:lvl>
                <c:lvl>
                  <c:pt idx="0">
                    <c:v>2017</c:v>
                  </c:pt>
                  <c:pt idx="1">
                    <c:v>2017</c:v>
                  </c:pt>
                  <c:pt idx="2">
                    <c:v>2017</c:v>
                  </c:pt>
                  <c:pt idx="3">
                    <c:v>2017</c:v>
                  </c:pt>
                  <c:pt idx="4">
                    <c:v>2017</c:v>
                  </c:pt>
                  <c:pt idx="5">
                    <c:v>2017</c:v>
                  </c:pt>
                  <c:pt idx="6">
                    <c:v>2018</c:v>
                  </c:pt>
                  <c:pt idx="7">
                    <c:v>2018</c:v>
                  </c:pt>
                  <c:pt idx="8">
                    <c:v>2018</c:v>
                  </c:pt>
                  <c:pt idx="9">
                    <c:v>2018</c:v>
                  </c:pt>
                  <c:pt idx="10">
                    <c:v>2018</c:v>
                  </c:pt>
                  <c:pt idx="11">
                    <c:v>2018</c:v>
                  </c:pt>
                  <c:pt idx="12">
                    <c:v>2018</c:v>
                  </c:pt>
                  <c:pt idx="13">
                    <c:v>2018</c:v>
                  </c:pt>
                  <c:pt idx="14">
                    <c:v>2018</c:v>
                  </c:pt>
                  <c:pt idx="15">
                    <c:v>2018</c:v>
                  </c:pt>
                  <c:pt idx="16">
                    <c:v>2018</c:v>
                  </c:pt>
                  <c:pt idx="17">
                    <c:v>2018</c:v>
                  </c:pt>
                  <c:pt idx="18">
                    <c:v>2019</c:v>
                  </c:pt>
                  <c:pt idx="19">
                    <c:v>2019</c:v>
                  </c:pt>
                  <c:pt idx="20">
                    <c:v>2019</c:v>
                  </c:pt>
                  <c:pt idx="21">
                    <c:v>2019</c:v>
                  </c:pt>
                  <c:pt idx="22">
                    <c:v>2019</c:v>
                  </c:pt>
                  <c:pt idx="23">
                    <c:v>2019</c:v>
                  </c:pt>
                  <c:pt idx="24">
                    <c:v>2019</c:v>
                  </c:pt>
                  <c:pt idx="25">
                    <c:v>2019</c:v>
                  </c:pt>
                  <c:pt idx="26">
                    <c:v>2019</c:v>
                  </c:pt>
                  <c:pt idx="27">
                    <c:v>2019</c:v>
                  </c:pt>
                  <c:pt idx="28">
                    <c:v>2019</c:v>
                  </c:pt>
                  <c:pt idx="29">
                    <c:v>2019</c:v>
                  </c:pt>
                  <c:pt idx="30">
                    <c:v>2020</c:v>
                  </c:pt>
                  <c:pt idx="31">
                    <c:v>2020</c:v>
                  </c:pt>
                  <c:pt idx="32">
                    <c:v>2020</c:v>
                  </c:pt>
                  <c:pt idx="33">
                    <c:v>2020</c:v>
                  </c:pt>
                  <c:pt idx="34">
                    <c:v>2020</c:v>
                  </c:pt>
                  <c:pt idx="35">
                    <c:v>2020</c:v>
                  </c:pt>
                  <c:pt idx="36">
                    <c:v>2020</c:v>
                  </c:pt>
                  <c:pt idx="37">
                    <c:v>2020</c:v>
                  </c:pt>
                  <c:pt idx="38">
                    <c:v>2020</c:v>
                  </c:pt>
                  <c:pt idx="39">
                    <c:v>2020</c:v>
                  </c:pt>
                  <c:pt idx="40">
                    <c:v>2020</c:v>
                  </c:pt>
                  <c:pt idx="41">
                    <c:v>2020</c:v>
                  </c:pt>
                  <c:pt idx="42">
                    <c:v>2021</c:v>
                  </c:pt>
                  <c:pt idx="43">
                    <c:v>2021</c:v>
                  </c:pt>
                  <c:pt idx="44">
                    <c:v>2021</c:v>
                  </c:pt>
                  <c:pt idx="45">
                    <c:v>2021</c:v>
                  </c:pt>
                  <c:pt idx="46">
                    <c:v>2021</c:v>
                  </c:pt>
                  <c:pt idx="47">
                    <c:v>2021</c:v>
                  </c:pt>
                  <c:pt idx="48">
                    <c:v>2021</c:v>
                  </c:pt>
                  <c:pt idx="49">
                    <c:v>2021</c:v>
                  </c:pt>
                  <c:pt idx="50">
                    <c:v>2021</c:v>
                  </c:pt>
                  <c:pt idx="51">
                    <c:v>2021</c:v>
                  </c:pt>
                  <c:pt idx="52">
                    <c:v>2021</c:v>
                  </c:pt>
                  <c:pt idx="53">
                    <c:v>2021</c:v>
                  </c:pt>
                  <c:pt idx="54">
                    <c:v>2022</c:v>
                  </c:pt>
                  <c:pt idx="55">
                    <c:v>2022</c:v>
                  </c:pt>
                  <c:pt idx="56">
                    <c:v>2022</c:v>
                  </c:pt>
                  <c:pt idx="57">
                    <c:v>2022</c:v>
                  </c:pt>
                  <c:pt idx="58">
                    <c:v>2022</c:v>
                  </c:pt>
                  <c:pt idx="59">
                    <c:v>2022</c:v>
                  </c:pt>
                  <c:pt idx="60">
                    <c:v>2022</c:v>
                  </c:pt>
                  <c:pt idx="61">
                    <c:v>2022</c:v>
                  </c:pt>
                  <c:pt idx="62">
                    <c:v>2022</c:v>
                  </c:pt>
                  <c:pt idx="63">
                    <c:v>2022</c:v>
                  </c:pt>
                  <c:pt idx="64">
                    <c:v>2022</c:v>
                  </c:pt>
                  <c:pt idx="65">
                    <c:v>2022</c:v>
                  </c:pt>
                  <c:pt idx="66">
                    <c:v>2023</c:v>
                  </c:pt>
                  <c:pt idx="67">
                    <c:v>2023</c:v>
                  </c:pt>
                  <c:pt idx="68">
                    <c:v>2023</c:v>
                  </c:pt>
                  <c:pt idx="69">
                    <c:v>2023</c:v>
                  </c:pt>
                  <c:pt idx="70">
                    <c:v>2023</c:v>
                  </c:pt>
                  <c:pt idx="71">
                    <c:v>2023</c:v>
                  </c:pt>
                  <c:pt idx="72">
                    <c:v>2023</c:v>
                  </c:pt>
                  <c:pt idx="73">
                    <c:v>2023</c:v>
                  </c:pt>
                  <c:pt idx="74">
                    <c:v>2023</c:v>
                  </c:pt>
                  <c:pt idx="75">
                    <c:v>2023</c:v>
                  </c:pt>
                  <c:pt idx="76">
                    <c:v>2023</c:v>
                  </c:pt>
                  <c:pt idx="77">
                    <c:v>2023</c:v>
                  </c:pt>
                  <c:pt idx="78">
                    <c:v>2024</c:v>
                  </c:pt>
                  <c:pt idx="79">
                    <c:v>2024</c:v>
                  </c:pt>
                  <c:pt idx="80">
                    <c:v>2024</c:v>
                  </c:pt>
                  <c:pt idx="81">
                    <c:v>2024</c:v>
                  </c:pt>
                  <c:pt idx="82">
                    <c:v>2024</c:v>
                  </c:pt>
                  <c:pt idx="83">
                    <c:v>2024</c:v>
                  </c:pt>
                  <c:pt idx="84">
                    <c:v>2024</c:v>
                  </c:pt>
                  <c:pt idx="85">
                    <c:v>2024</c:v>
                  </c:pt>
                  <c:pt idx="86">
                    <c:v>2024</c:v>
                  </c:pt>
                  <c:pt idx="87">
                    <c:v>2024</c:v>
                  </c:pt>
                  <c:pt idx="88">
                    <c:v>2024</c:v>
                  </c:pt>
                  <c:pt idx="89">
                    <c:v>2024</c:v>
                  </c:pt>
                  <c:pt idx="90">
                    <c:v>2025</c:v>
                  </c:pt>
                  <c:pt idx="91">
                    <c:v>2025</c:v>
                  </c:pt>
                  <c:pt idx="92">
                    <c:v>2025</c:v>
                  </c:pt>
                  <c:pt idx="93">
                    <c:v>2025</c:v>
                  </c:pt>
                  <c:pt idx="94">
                    <c:v>2025</c:v>
                  </c:pt>
                  <c:pt idx="95">
                    <c:v>2025</c:v>
                  </c:pt>
                  <c:pt idx="96">
                    <c:v>2025</c:v>
                  </c:pt>
                  <c:pt idx="97">
                    <c:v>2025</c:v>
                  </c:pt>
                  <c:pt idx="98">
                    <c:v>2025</c:v>
                  </c:pt>
                  <c:pt idx="99">
                    <c:v>2025</c:v>
                  </c:pt>
                  <c:pt idx="100">
                    <c:v>2025</c:v>
                  </c:pt>
                  <c:pt idx="101">
                    <c:v>2025</c:v>
                  </c:pt>
                  <c:pt idx="102">
                    <c:v>2026</c:v>
                  </c:pt>
                  <c:pt idx="103">
                    <c:v>2026</c:v>
                  </c:pt>
                  <c:pt idx="104">
                    <c:v>2026</c:v>
                  </c:pt>
                  <c:pt idx="105">
                    <c:v>2026</c:v>
                  </c:pt>
                  <c:pt idx="106">
                    <c:v>2026</c:v>
                  </c:pt>
                  <c:pt idx="107">
                    <c:v>2026</c:v>
                  </c:pt>
                  <c:pt idx="108">
                    <c:v>2026</c:v>
                  </c:pt>
                </c:lvl>
              </c:multiLvlStrCache>
            </c:multiLvlStrRef>
          </c:cat>
          <c:val>
            <c:numRef>
              <c:f>'Datos con petroleo'!$Q$72:$Q$180</c:f>
              <c:numCache>
                <c:formatCode>0.00</c:formatCode>
                <c:ptCount val="109"/>
                <c:pt idx="0">
                  <c:v>6.0378080409999999</c:v>
                </c:pt>
                <c:pt idx="1">
                  <c:v>5.953320260411</c:v>
                </c:pt>
                <c:pt idx="2">
                  <c:v>4.9948342475669998</c:v>
                </c:pt>
                <c:pt idx="3">
                  <c:v>5.7286930776179998</c:v>
                </c:pt>
                <c:pt idx="4">
                  <c:v>6.0980795439950004</c:v>
                </c:pt>
                <c:pt idx="5">
                  <c:v>5.1668094672559999</c:v>
                </c:pt>
                <c:pt idx="6">
                  <c:v>3.840990413706491</c:v>
                </c:pt>
                <c:pt idx="7">
                  <c:v>3.7415447988429218</c:v>
                </c:pt>
                <c:pt idx="8">
                  <c:v>4.6323972709437333</c:v>
                </c:pt>
                <c:pt idx="9">
                  <c:v>5.044620571615277</c:v>
                </c:pt>
                <c:pt idx="10">
                  <c:v>6.9621551693526795</c:v>
                </c:pt>
                <c:pt idx="11">
                  <c:v>9.2199928547748389</c:v>
                </c:pt>
                <c:pt idx="12">
                  <c:v>8.4716707922138923</c:v>
                </c:pt>
                <c:pt idx="13">
                  <c:v>7.9092000088630821</c:v>
                </c:pt>
                <c:pt idx="14">
                  <c:v>8.572498597946133</c:v>
                </c:pt>
                <c:pt idx="15">
                  <c:v>7.9239068306109273</c:v>
                </c:pt>
                <c:pt idx="16">
                  <c:v>7.0925614940466675</c:v>
                </c:pt>
                <c:pt idx="17">
                  <c:v>6.1074298927414006</c:v>
                </c:pt>
                <c:pt idx="18">
                  <c:v>4.419080266336417</c:v>
                </c:pt>
                <c:pt idx="19">
                  <c:v>4.4825691107903687</c:v>
                </c:pt>
                <c:pt idx="20">
                  <c:v>4.337051767536737</c:v>
                </c:pt>
                <c:pt idx="21">
                  <c:v>4.8307753255338426</c:v>
                </c:pt>
                <c:pt idx="22">
                  <c:v>2.774343932636314</c:v>
                </c:pt>
                <c:pt idx="23">
                  <c:v>1.596632278213117</c:v>
                </c:pt>
                <c:pt idx="24">
                  <c:v>2.4862452528562784</c:v>
                </c:pt>
                <c:pt idx="25">
                  <c:v>1.9728454392064165</c:v>
                </c:pt>
                <c:pt idx="26">
                  <c:v>1.7923937670896839</c:v>
                </c:pt>
                <c:pt idx="27">
                  <c:v>0.69831519354812688</c:v>
                </c:pt>
                <c:pt idx="28">
                  <c:v>0.14764393874888704</c:v>
                </c:pt>
                <c:pt idx="29">
                  <c:v>1.0030328907590924</c:v>
                </c:pt>
                <c:pt idx="30">
                  <c:v>1.0456642238390712</c:v>
                </c:pt>
                <c:pt idx="31">
                  <c:v>0.69583602178724391</c:v>
                </c:pt>
                <c:pt idx="32">
                  <c:v>2.2938745255329351</c:v>
                </c:pt>
                <c:pt idx="33">
                  <c:v>3.2841211743590781</c:v>
                </c:pt>
                <c:pt idx="34">
                  <c:v>3.0736278689617924</c:v>
                </c:pt>
                <c:pt idx="35">
                  <c:v>2.683258458215021</c:v>
                </c:pt>
                <c:pt idx="36">
                  <c:v>3.7182814821610011</c:v>
                </c:pt>
                <c:pt idx="37">
                  <c:v>5.0605003641348567</c:v>
                </c:pt>
                <c:pt idx="38">
                  <c:v>3.8036892011625634</c:v>
                </c:pt>
                <c:pt idx="39">
                  <c:v>4.3968740713263621</c:v>
                </c:pt>
                <c:pt idx="40">
                  <c:v>3.9265796861372548</c:v>
                </c:pt>
                <c:pt idx="41">
                  <c:v>3.6750663491154079</c:v>
                </c:pt>
                <c:pt idx="42">
                  <c:v>5.2938917840430255</c:v>
                </c:pt>
                <c:pt idx="43">
                  <c:v>6.7401886129236477</c:v>
                </c:pt>
                <c:pt idx="44">
                  <c:v>6.2328786585535978</c:v>
                </c:pt>
                <c:pt idx="45">
                  <c:v>5.0239136345971991</c:v>
                </c:pt>
                <c:pt idx="46">
                  <c:v>6.1014072631389027</c:v>
                </c:pt>
                <c:pt idx="47">
                  <c:v>7.1031619094741538</c:v>
                </c:pt>
                <c:pt idx="48">
                  <c:v>6.4342035852368973</c:v>
                </c:pt>
                <c:pt idx="49">
                  <c:v>6.2967467486816808</c:v>
                </c:pt>
                <c:pt idx="50">
                  <c:v>7.1603316137742734</c:v>
                </c:pt>
                <c:pt idx="51">
                  <c:v>8.3927521269228968</c:v>
                </c:pt>
                <c:pt idx="52">
                  <c:v>9.8685218563573152</c:v>
                </c:pt>
                <c:pt idx="53">
                  <c:v>10.320220673632718</c:v>
                </c:pt>
                <c:pt idx="54">
                  <c:v>9.8208453918782403</c:v>
                </c:pt>
                <c:pt idx="55">
                  <c:v>9.8926272758072198</c:v>
                </c:pt>
                <c:pt idx="56">
                  <c:v>10.169838225977013</c:v>
                </c:pt>
                <c:pt idx="57">
                  <c:v>10.496869844917601</c:v>
                </c:pt>
                <c:pt idx="58">
                  <c:v>10.470013716750826</c:v>
                </c:pt>
                <c:pt idx="59">
                  <c:v>10.346181706892455</c:v>
                </c:pt>
                <c:pt idx="60">
                  <c:v>10.010284611551246</c:v>
                </c:pt>
                <c:pt idx="61">
                  <c:v>9.3649935773406625</c:v>
                </c:pt>
                <c:pt idx="62">
                  <c:v>8.6764978393778271</c:v>
                </c:pt>
                <c:pt idx="63">
                  <c:v>7.0680461223890489</c:v>
                </c:pt>
                <c:pt idx="64">
                  <c:v>5.6933273506301507</c:v>
                </c:pt>
                <c:pt idx="65">
                  <c:v>5.0478849842847229</c:v>
                </c:pt>
                <c:pt idx="66">
                  <c:v>4.8071989322595154</c:v>
                </c:pt>
                <c:pt idx="67">
                  <c:v>3.354377944646636</c:v>
                </c:pt>
                <c:pt idx="68">
                  <c:v>1.8131847874833795</c:v>
                </c:pt>
                <c:pt idx="69">
                  <c:v>1.2826096835698353</c:v>
                </c:pt>
                <c:pt idx="70">
                  <c:v>0.14598913512138267</c:v>
                </c:pt>
                <c:pt idx="71">
                  <c:v>-0.84070867157974849</c:v>
                </c:pt>
                <c:pt idx="72">
                  <c:v>-0.6923613384576921</c:v>
                </c:pt>
                <c:pt idx="73">
                  <c:v>1.1038656771811262E-2</c:v>
                </c:pt>
                <c:pt idx="74">
                  <c:v>0.58499903474675818</c:v>
                </c:pt>
                <c:pt idx="75">
                  <c:v>1.3125894961821372</c:v>
                </c:pt>
                <c:pt idx="76">
                  <c:v>1.2634918298759956</c:v>
                </c:pt>
                <c:pt idx="77">
                  <c:v>0.9844663441238577</c:v>
                </c:pt>
                <c:pt idx="78">
                  <c:v>1.0185887549950312</c:v>
                </c:pt>
                <c:pt idx="79">
                  <c:v>1.4709260048506145</c:v>
                </c:pt>
                <c:pt idx="80">
                  <c:v>1.9957034196179002</c:v>
                </c:pt>
                <c:pt idx="81">
                  <c:v>2.4953704024003986</c:v>
                </c:pt>
                <c:pt idx="82">
                  <c:v>3.3363860930627931</c:v>
                </c:pt>
                <c:pt idx="83">
                  <c:v>5.0318985316856413</c:v>
                </c:pt>
                <c:pt idx="84">
                  <c:v>5.3189121452831944</c:v>
                </c:pt>
                <c:pt idx="85">
                  <c:v>4.9318788761502086</c:v>
                </c:pt>
                <c:pt idx="86">
                  <c:v>5.129567329971918</c:v>
                </c:pt>
                <c:pt idx="87">
                  <c:v>5.0448514958667534</c:v>
                </c:pt>
                <c:pt idx="88">
                  <c:v>6.3436464929328418</c:v>
                </c:pt>
                <c:pt idx="89">
                  <c:v>7.4498628529517941</c:v>
                </c:pt>
                <c:pt idx="90">
                  <c:v>7.7305388806117925</c:v>
                </c:pt>
                <c:pt idx="91">
                  <c:v>7.902867186867879</c:v>
                </c:pt>
                <c:pt idx="92">
                  <c:v>7.2150138086545024</c:v>
                </c:pt>
                <c:pt idx="93">
                  <c:v>6.8707988654063357</c:v>
                </c:pt>
                <c:pt idx="94">
                  <c:v>6.3796447035433523</c:v>
                </c:pt>
                <c:pt idx="95">
                  <c:v>4.8949266799573676</c:v>
                </c:pt>
                <c:pt idx="96">
                  <c:v>3.7723046298147711</c:v>
                </c:pt>
                <c:pt idx="97">
                  <c:v>3.3348763041769702</c:v>
                </c:pt>
                <c:pt idx="98">
                  <c:v>3.0565656553307674</c:v>
                </c:pt>
                <c:pt idx="99">
                  <c:v>2.94577956078097</c:v>
                </c:pt>
                <c:pt idx="100">
                  <c:v>2.3707477922234155</c:v>
                </c:pt>
                <c:pt idx="101">
                  <c:v>2.0877819844462797</c:v>
                </c:pt>
                <c:pt idx="102">
                  <c:v>1.4908720980176371</c:v>
                </c:pt>
                <c:pt idx="103">
                  <c:v>1.3133506118687688</c:v>
                </c:pt>
                <c:pt idx="104">
                  <c:v>2.8204378068463098</c:v>
                </c:pt>
                <c:pt idx="105">
                  <c:v>2.5568917751435993</c:v>
                </c:pt>
                <c:pt idx="106">
                  <c:v>2.9345540168592699</c:v>
                </c:pt>
                <c:pt idx="107">
                  <c:v>2.1046527843806562</c:v>
                </c:pt>
                <c:pt idx="108">
                  <c:v>2.5625889524523382</c:v>
                </c:pt>
              </c:numCache>
            </c:numRef>
          </c:val>
          <c:smooth val="0"/>
          <c:extLst>
            <c:ext xmlns:c16="http://schemas.microsoft.com/office/drawing/2014/chart" uri="{C3380CC4-5D6E-409C-BE32-E72D297353CC}">
              <c16:uniqueId val="{00000001-11FD-4D1C-8365-7F3A547A75D8}"/>
            </c:ext>
          </c:extLst>
        </c:ser>
        <c:ser>
          <c:idx val="1"/>
          <c:order val="1"/>
          <c:tx>
            <c:strRef>
              <c:f>'Datos con petroleo'!$S$5</c:f>
              <c:strCache>
                <c:ptCount val="1"/>
                <c:pt idx="0">
                  <c:v>Bienes intermedios</c:v>
                </c:pt>
              </c:strCache>
            </c:strRef>
          </c:tx>
          <c:spPr>
            <a:ln w="12700">
              <a:solidFill>
                <a:srgbClr val="08989C"/>
              </a:solidFill>
            </a:ln>
          </c:spPr>
          <c:marker>
            <c:symbol val="none"/>
          </c:marker>
          <c:dLbls>
            <c:dLbl>
              <c:idx val="108"/>
              <c:layout>
                <c:manualLayout>
                  <c:x val="-7.1632723394630749E-3"/>
                  <c:y val="2.965534857988208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1FD-4D1C-8365-7F3A547A75D8}"/>
                </c:ext>
              </c:extLst>
            </c:dLbl>
            <c:spPr>
              <a:noFill/>
              <a:ln>
                <a:noFill/>
              </a:ln>
              <a:effectLst/>
            </c:spPr>
            <c:txPr>
              <a:bodyPr wrap="square" lIns="0" tIns="0" rIns="0" bIns="0" anchor="ctr">
                <a:spAutoFit/>
              </a:bodyPr>
              <a:lstStyle/>
              <a:p>
                <a:pPr>
                  <a:defRPr sz="800" b="1">
                    <a:solidFill>
                      <a:srgbClr val="08989C"/>
                    </a:solidFill>
                    <a:latin typeface="Arial" panose="020B0604020202020204" pitchFamily="34" charset="0"/>
                    <a:cs typeface="Arial" panose="020B0604020202020204" pitchFamily="34" charset="0"/>
                  </a:defRPr>
                </a:pPr>
                <a:endParaRPr lang="es-MX"/>
              </a:p>
            </c:txPr>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showLeaderLines val="1"/>
              </c:ext>
            </c:extLst>
          </c:dLbls>
          <c:cat>
            <c:multiLvlStrRef>
              <c:f>'Datos con petroleo'!$A$72:$B$180</c:f>
              <c:multiLvlStrCache>
                <c:ptCount val="109"/>
                <c:lvl>
                  <c:pt idx="0">
                    <c:v>JUL</c:v>
                  </c:pt>
                  <c:pt idx="1">
                    <c:v>AGO</c:v>
                  </c:pt>
                  <c:pt idx="2">
                    <c:v>SEP</c:v>
                  </c:pt>
                  <c:pt idx="3">
                    <c:v>OCT</c:v>
                  </c:pt>
                  <c:pt idx="4">
                    <c:v>NOV</c:v>
                  </c:pt>
                  <c:pt idx="5">
                    <c:v>DIC</c:v>
                  </c:pt>
                  <c:pt idx="6">
                    <c:v>ENE</c:v>
                  </c:pt>
                  <c:pt idx="7">
                    <c:v>FEB</c:v>
                  </c:pt>
                  <c:pt idx="8">
                    <c:v>MAR</c:v>
                  </c:pt>
                  <c:pt idx="9">
                    <c:v>ABR</c:v>
                  </c:pt>
                  <c:pt idx="10">
                    <c:v>MAY</c:v>
                  </c:pt>
                  <c:pt idx="11">
                    <c:v>JUN</c:v>
                  </c:pt>
                  <c:pt idx="12">
                    <c:v>JUL</c:v>
                  </c:pt>
                  <c:pt idx="13">
                    <c:v>AGO</c:v>
                  </c:pt>
                  <c:pt idx="14">
                    <c:v>SEP</c:v>
                  </c:pt>
                  <c:pt idx="15">
                    <c:v>OCT</c:v>
                  </c:pt>
                  <c:pt idx="16">
                    <c:v>NOV</c:v>
                  </c:pt>
                  <c:pt idx="17">
                    <c:v>DIC</c:v>
                  </c:pt>
                  <c:pt idx="18">
                    <c:v>ENE</c:v>
                  </c:pt>
                  <c:pt idx="19">
                    <c:v>FEB</c:v>
                  </c:pt>
                  <c:pt idx="20">
                    <c:v>MAR</c:v>
                  </c:pt>
                  <c:pt idx="21">
                    <c:v>ABR</c:v>
                  </c:pt>
                  <c:pt idx="22">
                    <c:v>MAY</c:v>
                  </c:pt>
                  <c:pt idx="23">
                    <c:v>JUN</c:v>
                  </c:pt>
                  <c:pt idx="24">
                    <c:v>JUL</c:v>
                  </c:pt>
                  <c:pt idx="25">
                    <c:v>AGO</c:v>
                  </c:pt>
                  <c:pt idx="26">
                    <c:v>SEP</c:v>
                  </c:pt>
                  <c:pt idx="27">
                    <c:v>OCT</c:v>
                  </c:pt>
                  <c:pt idx="28">
                    <c:v>NOV</c:v>
                  </c:pt>
                  <c:pt idx="29">
                    <c:v>DIC</c:v>
                  </c:pt>
                  <c:pt idx="30">
                    <c:v>ENE</c:v>
                  </c:pt>
                  <c:pt idx="31">
                    <c:v>FEB</c:v>
                  </c:pt>
                  <c:pt idx="32">
                    <c:v>MAR</c:v>
                  </c:pt>
                  <c:pt idx="33">
                    <c:v>ABR</c:v>
                  </c:pt>
                  <c:pt idx="34">
                    <c:v>MAY</c:v>
                  </c:pt>
                  <c:pt idx="35">
                    <c:v>JUN</c:v>
                  </c:pt>
                  <c:pt idx="36">
                    <c:v>JUL</c:v>
                  </c:pt>
                  <c:pt idx="37">
                    <c:v>AGO</c:v>
                  </c:pt>
                  <c:pt idx="38">
                    <c:v>SEP</c:v>
                  </c:pt>
                  <c:pt idx="39">
                    <c:v>OCT</c:v>
                  </c:pt>
                  <c:pt idx="40">
                    <c:v>NOV</c:v>
                  </c:pt>
                  <c:pt idx="41">
                    <c:v>DIC</c:v>
                  </c:pt>
                  <c:pt idx="42">
                    <c:v>ENE</c:v>
                  </c:pt>
                  <c:pt idx="43">
                    <c:v>FEB</c:v>
                  </c:pt>
                  <c:pt idx="44">
                    <c:v>MAR</c:v>
                  </c:pt>
                  <c:pt idx="45">
                    <c:v>ABR</c:v>
                  </c:pt>
                  <c:pt idx="46">
                    <c:v>MAY</c:v>
                  </c:pt>
                  <c:pt idx="47">
                    <c:v>JUN</c:v>
                  </c:pt>
                  <c:pt idx="48">
                    <c:v>JUL</c:v>
                  </c:pt>
                  <c:pt idx="49">
                    <c:v>AGO</c:v>
                  </c:pt>
                  <c:pt idx="50">
                    <c:v>SEP</c:v>
                  </c:pt>
                  <c:pt idx="51">
                    <c:v>OCT</c:v>
                  </c:pt>
                  <c:pt idx="52">
                    <c:v>NOV</c:v>
                  </c:pt>
                  <c:pt idx="53">
                    <c:v>DIC</c:v>
                  </c:pt>
                  <c:pt idx="54">
                    <c:v>ENE</c:v>
                  </c:pt>
                  <c:pt idx="55">
                    <c:v>FEB</c:v>
                  </c:pt>
                  <c:pt idx="56">
                    <c:v>MAR</c:v>
                  </c:pt>
                  <c:pt idx="57">
                    <c:v>ABR</c:v>
                  </c:pt>
                  <c:pt idx="58">
                    <c:v>MAY</c:v>
                  </c:pt>
                  <c:pt idx="59">
                    <c:v>JUN</c:v>
                  </c:pt>
                  <c:pt idx="60">
                    <c:v>JUL</c:v>
                  </c:pt>
                  <c:pt idx="61">
                    <c:v>AGO</c:v>
                  </c:pt>
                  <c:pt idx="62">
                    <c:v>SEP</c:v>
                  </c:pt>
                  <c:pt idx="63">
                    <c:v>OCT</c:v>
                  </c:pt>
                  <c:pt idx="64">
                    <c:v>NOV</c:v>
                  </c:pt>
                  <c:pt idx="65">
                    <c:v>DIC</c:v>
                  </c:pt>
                  <c:pt idx="66">
                    <c:v>ENE</c:v>
                  </c:pt>
                  <c:pt idx="67">
                    <c:v>FEB</c:v>
                  </c:pt>
                  <c:pt idx="68">
                    <c:v>MAR</c:v>
                  </c:pt>
                  <c:pt idx="69">
                    <c:v>ABR</c:v>
                  </c:pt>
                  <c:pt idx="70">
                    <c:v>MAY</c:v>
                  </c:pt>
                  <c:pt idx="71">
                    <c:v>JUN</c:v>
                  </c:pt>
                  <c:pt idx="72">
                    <c:v>JUL</c:v>
                  </c:pt>
                  <c:pt idx="73">
                    <c:v>AGO</c:v>
                  </c:pt>
                  <c:pt idx="74">
                    <c:v>SEP</c:v>
                  </c:pt>
                  <c:pt idx="75">
                    <c:v>OCT</c:v>
                  </c:pt>
                  <c:pt idx="76">
                    <c:v>NOV</c:v>
                  </c:pt>
                  <c:pt idx="77">
                    <c:v>DIC</c:v>
                  </c:pt>
                  <c:pt idx="78">
                    <c:v>ENE</c:v>
                  </c:pt>
                  <c:pt idx="79">
                    <c:v>FEB</c:v>
                  </c:pt>
                  <c:pt idx="80">
                    <c:v>MAR</c:v>
                  </c:pt>
                  <c:pt idx="81">
                    <c:v>ABR</c:v>
                  </c:pt>
                  <c:pt idx="82">
                    <c:v>MAY</c:v>
                  </c:pt>
                  <c:pt idx="83">
                    <c:v>JUN</c:v>
                  </c:pt>
                  <c:pt idx="84">
                    <c:v>JUL</c:v>
                  </c:pt>
                  <c:pt idx="85">
                    <c:v>AGO</c:v>
                  </c:pt>
                  <c:pt idx="86">
                    <c:v>SEP</c:v>
                  </c:pt>
                  <c:pt idx="87">
                    <c:v>OCT</c:v>
                  </c:pt>
                  <c:pt idx="88">
                    <c:v>NOV</c:v>
                  </c:pt>
                  <c:pt idx="89">
                    <c:v>DIC</c:v>
                  </c:pt>
                  <c:pt idx="90">
                    <c:v>ENE</c:v>
                  </c:pt>
                  <c:pt idx="91">
                    <c:v>FEB</c:v>
                  </c:pt>
                  <c:pt idx="92">
                    <c:v>MAR</c:v>
                  </c:pt>
                  <c:pt idx="93">
                    <c:v>ABR</c:v>
                  </c:pt>
                  <c:pt idx="94">
                    <c:v>MAY</c:v>
                  </c:pt>
                  <c:pt idx="95">
                    <c:v>JUN</c:v>
                  </c:pt>
                  <c:pt idx="96">
                    <c:v>JUL</c:v>
                  </c:pt>
                  <c:pt idx="97">
                    <c:v>AGO</c:v>
                  </c:pt>
                  <c:pt idx="98">
                    <c:v>SEP</c:v>
                  </c:pt>
                  <c:pt idx="99">
                    <c:v>OCT</c:v>
                  </c:pt>
                  <c:pt idx="100">
                    <c:v>NOV</c:v>
                  </c:pt>
                  <c:pt idx="101">
                    <c:v>DIC</c:v>
                  </c:pt>
                  <c:pt idx="102">
                    <c:v>ENE</c:v>
                  </c:pt>
                  <c:pt idx="103">
                    <c:v>FEB</c:v>
                  </c:pt>
                  <c:pt idx="104">
                    <c:v>MAR</c:v>
                  </c:pt>
                  <c:pt idx="105">
                    <c:v>ABR</c:v>
                  </c:pt>
                  <c:pt idx="106">
                    <c:v>MAY</c:v>
                  </c:pt>
                  <c:pt idx="107">
                    <c:v>JUN</c:v>
                  </c:pt>
                  <c:pt idx="108">
                    <c:v>JUL</c:v>
                  </c:pt>
                </c:lvl>
                <c:lvl>
                  <c:pt idx="0">
                    <c:v>2017</c:v>
                  </c:pt>
                  <c:pt idx="1">
                    <c:v>2017</c:v>
                  </c:pt>
                  <c:pt idx="2">
                    <c:v>2017</c:v>
                  </c:pt>
                  <c:pt idx="3">
                    <c:v>2017</c:v>
                  </c:pt>
                  <c:pt idx="4">
                    <c:v>2017</c:v>
                  </c:pt>
                  <c:pt idx="5">
                    <c:v>2017</c:v>
                  </c:pt>
                  <c:pt idx="6">
                    <c:v>2018</c:v>
                  </c:pt>
                  <c:pt idx="7">
                    <c:v>2018</c:v>
                  </c:pt>
                  <c:pt idx="8">
                    <c:v>2018</c:v>
                  </c:pt>
                  <c:pt idx="9">
                    <c:v>2018</c:v>
                  </c:pt>
                  <c:pt idx="10">
                    <c:v>2018</c:v>
                  </c:pt>
                  <c:pt idx="11">
                    <c:v>2018</c:v>
                  </c:pt>
                  <c:pt idx="12">
                    <c:v>2018</c:v>
                  </c:pt>
                  <c:pt idx="13">
                    <c:v>2018</c:v>
                  </c:pt>
                  <c:pt idx="14">
                    <c:v>2018</c:v>
                  </c:pt>
                  <c:pt idx="15">
                    <c:v>2018</c:v>
                  </c:pt>
                  <c:pt idx="16">
                    <c:v>2018</c:v>
                  </c:pt>
                  <c:pt idx="17">
                    <c:v>2018</c:v>
                  </c:pt>
                  <c:pt idx="18">
                    <c:v>2019</c:v>
                  </c:pt>
                  <c:pt idx="19">
                    <c:v>2019</c:v>
                  </c:pt>
                  <c:pt idx="20">
                    <c:v>2019</c:v>
                  </c:pt>
                  <c:pt idx="21">
                    <c:v>2019</c:v>
                  </c:pt>
                  <c:pt idx="22">
                    <c:v>2019</c:v>
                  </c:pt>
                  <c:pt idx="23">
                    <c:v>2019</c:v>
                  </c:pt>
                  <c:pt idx="24">
                    <c:v>2019</c:v>
                  </c:pt>
                  <c:pt idx="25">
                    <c:v>2019</c:v>
                  </c:pt>
                  <c:pt idx="26">
                    <c:v>2019</c:v>
                  </c:pt>
                  <c:pt idx="27">
                    <c:v>2019</c:v>
                  </c:pt>
                  <c:pt idx="28">
                    <c:v>2019</c:v>
                  </c:pt>
                  <c:pt idx="29">
                    <c:v>2019</c:v>
                  </c:pt>
                  <c:pt idx="30">
                    <c:v>2020</c:v>
                  </c:pt>
                  <c:pt idx="31">
                    <c:v>2020</c:v>
                  </c:pt>
                  <c:pt idx="32">
                    <c:v>2020</c:v>
                  </c:pt>
                  <c:pt idx="33">
                    <c:v>2020</c:v>
                  </c:pt>
                  <c:pt idx="34">
                    <c:v>2020</c:v>
                  </c:pt>
                  <c:pt idx="35">
                    <c:v>2020</c:v>
                  </c:pt>
                  <c:pt idx="36">
                    <c:v>2020</c:v>
                  </c:pt>
                  <c:pt idx="37">
                    <c:v>2020</c:v>
                  </c:pt>
                  <c:pt idx="38">
                    <c:v>2020</c:v>
                  </c:pt>
                  <c:pt idx="39">
                    <c:v>2020</c:v>
                  </c:pt>
                  <c:pt idx="40">
                    <c:v>2020</c:v>
                  </c:pt>
                  <c:pt idx="41">
                    <c:v>2020</c:v>
                  </c:pt>
                  <c:pt idx="42">
                    <c:v>2021</c:v>
                  </c:pt>
                  <c:pt idx="43">
                    <c:v>2021</c:v>
                  </c:pt>
                  <c:pt idx="44">
                    <c:v>2021</c:v>
                  </c:pt>
                  <c:pt idx="45">
                    <c:v>2021</c:v>
                  </c:pt>
                  <c:pt idx="46">
                    <c:v>2021</c:v>
                  </c:pt>
                  <c:pt idx="47">
                    <c:v>2021</c:v>
                  </c:pt>
                  <c:pt idx="48">
                    <c:v>2021</c:v>
                  </c:pt>
                  <c:pt idx="49">
                    <c:v>2021</c:v>
                  </c:pt>
                  <c:pt idx="50">
                    <c:v>2021</c:v>
                  </c:pt>
                  <c:pt idx="51">
                    <c:v>2021</c:v>
                  </c:pt>
                  <c:pt idx="52">
                    <c:v>2021</c:v>
                  </c:pt>
                  <c:pt idx="53">
                    <c:v>2021</c:v>
                  </c:pt>
                  <c:pt idx="54">
                    <c:v>2022</c:v>
                  </c:pt>
                  <c:pt idx="55">
                    <c:v>2022</c:v>
                  </c:pt>
                  <c:pt idx="56">
                    <c:v>2022</c:v>
                  </c:pt>
                  <c:pt idx="57">
                    <c:v>2022</c:v>
                  </c:pt>
                  <c:pt idx="58">
                    <c:v>2022</c:v>
                  </c:pt>
                  <c:pt idx="59">
                    <c:v>2022</c:v>
                  </c:pt>
                  <c:pt idx="60">
                    <c:v>2022</c:v>
                  </c:pt>
                  <c:pt idx="61">
                    <c:v>2022</c:v>
                  </c:pt>
                  <c:pt idx="62">
                    <c:v>2022</c:v>
                  </c:pt>
                  <c:pt idx="63">
                    <c:v>2022</c:v>
                  </c:pt>
                  <c:pt idx="64">
                    <c:v>2022</c:v>
                  </c:pt>
                  <c:pt idx="65">
                    <c:v>2022</c:v>
                  </c:pt>
                  <c:pt idx="66">
                    <c:v>2023</c:v>
                  </c:pt>
                  <c:pt idx="67">
                    <c:v>2023</c:v>
                  </c:pt>
                  <c:pt idx="68">
                    <c:v>2023</c:v>
                  </c:pt>
                  <c:pt idx="69">
                    <c:v>2023</c:v>
                  </c:pt>
                  <c:pt idx="70">
                    <c:v>2023</c:v>
                  </c:pt>
                  <c:pt idx="71">
                    <c:v>2023</c:v>
                  </c:pt>
                  <c:pt idx="72">
                    <c:v>2023</c:v>
                  </c:pt>
                  <c:pt idx="73">
                    <c:v>2023</c:v>
                  </c:pt>
                  <c:pt idx="74">
                    <c:v>2023</c:v>
                  </c:pt>
                  <c:pt idx="75">
                    <c:v>2023</c:v>
                  </c:pt>
                  <c:pt idx="76">
                    <c:v>2023</c:v>
                  </c:pt>
                  <c:pt idx="77">
                    <c:v>2023</c:v>
                  </c:pt>
                  <c:pt idx="78">
                    <c:v>2024</c:v>
                  </c:pt>
                  <c:pt idx="79">
                    <c:v>2024</c:v>
                  </c:pt>
                  <c:pt idx="80">
                    <c:v>2024</c:v>
                  </c:pt>
                  <c:pt idx="81">
                    <c:v>2024</c:v>
                  </c:pt>
                  <c:pt idx="82">
                    <c:v>2024</c:v>
                  </c:pt>
                  <c:pt idx="83">
                    <c:v>2024</c:v>
                  </c:pt>
                  <c:pt idx="84">
                    <c:v>2024</c:v>
                  </c:pt>
                  <c:pt idx="85">
                    <c:v>2024</c:v>
                  </c:pt>
                  <c:pt idx="86">
                    <c:v>2024</c:v>
                  </c:pt>
                  <c:pt idx="87">
                    <c:v>2024</c:v>
                  </c:pt>
                  <c:pt idx="88">
                    <c:v>2024</c:v>
                  </c:pt>
                  <c:pt idx="89">
                    <c:v>2024</c:v>
                  </c:pt>
                  <c:pt idx="90">
                    <c:v>2025</c:v>
                  </c:pt>
                  <c:pt idx="91">
                    <c:v>2025</c:v>
                  </c:pt>
                  <c:pt idx="92">
                    <c:v>2025</c:v>
                  </c:pt>
                  <c:pt idx="93">
                    <c:v>2025</c:v>
                  </c:pt>
                  <c:pt idx="94">
                    <c:v>2025</c:v>
                  </c:pt>
                  <c:pt idx="95">
                    <c:v>2025</c:v>
                  </c:pt>
                  <c:pt idx="96">
                    <c:v>2025</c:v>
                  </c:pt>
                  <c:pt idx="97">
                    <c:v>2025</c:v>
                  </c:pt>
                  <c:pt idx="98">
                    <c:v>2025</c:v>
                  </c:pt>
                  <c:pt idx="99">
                    <c:v>2025</c:v>
                  </c:pt>
                  <c:pt idx="100">
                    <c:v>2025</c:v>
                  </c:pt>
                  <c:pt idx="101">
                    <c:v>2025</c:v>
                  </c:pt>
                  <c:pt idx="102">
                    <c:v>2026</c:v>
                  </c:pt>
                  <c:pt idx="103">
                    <c:v>2026</c:v>
                  </c:pt>
                  <c:pt idx="104">
                    <c:v>2026</c:v>
                  </c:pt>
                  <c:pt idx="105">
                    <c:v>2026</c:v>
                  </c:pt>
                  <c:pt idx="106">
                    <c:v>2026</c:v>
                  </c:pt>
                  <c:pt idx="107">
                    <c:v>2026</c:v>
                  </c:pt>
                  <c:pt idx="108">
                    <c:v>2026</c:v>
                  </c:pt>
                </c:lvl>
              </c:multiLvlStrCache>
            </c:multiLvlStrRef>
          </c:cat>
          <c:val>
            <c:numRef>
              <c:f>'Datos con petroleo'!$S$72:$S$180</c:f>
              <c:numCache>
                <c:formatCode>0.00</c:formatCode>
                <c:ptCount val="109"/>
                <c:pt idx="0">
                  <c:v>7.9205378881239996</c:v>
                </c:pt>
                <c:pt idx="1">
                  <c:v>7.2492977167279999</c:v>
                </c:pt>
                <c:pt idx="2">
                  <c:v>5.9678936249880001</c:v>
                </c:pt>
                <c:pt idx="3">
                  <c:v>6.4971177576620001</c:v>
                </c:pt>
                <c:pt idx="4">
                  <c:v>7.3917813079489996</c:v>
                </c:pt>
                <c:pt idx="5">
                  <c:v>6.3118424439050003</c:v>
                </c:pt>
                <c:pt idx="6">
                  <c:v>4.5440208057999198</c:v>
                </c:pt>
                <c:pt idx="7">
                  <c:v>4.540909573519647</c:v>
                </c:pt>
                <c:pt idx="8">
                  <c:v>5.2694084898562199</c:v>
                </c:pt>
                <c:pt idx="9">
                  <c:v>6.1436743298589835</c:v>
                </c:pt>
                <c:pt idx="10">
                  <c:v>8.9483560277742402</c:v>
                </c:pt>
                <c:pt idx="11">
                  <c:v>11.739315074347667</c:v>
                </c:pt>
                <c:pt idx="12">
                  <c:v>11.121879976276915</c:v>
                </c:pt>
                <c:pt idx="13">
                  <c:v>10.478532435439881</c:v>
                </c:pt>
                <c:pt idx="14">
                  <c:v>11.308714776852735</c:v>
                </c:pt>
                <c:pt idx="15">
                  <c:v>10.8342204987669</c:v>
                </c:pt>
                <c:pt idx="16">
                  <c:v>8.8840817437601416</c:v>
                </c:pt>
                <c:pt idx="17">
                  <c:v>6.9540594768320529</c:v>
                </c:pt>
                <c:pt idx="18">
                  <c:v>4.5654259852407897</c:v>
                </c:pt>
                <c:pt idx="19">
                  <c:v>4.4496815810660895</c:v>
                </c:pt>
                <c:pt idx="20">
                  <c:v>4.240177887432961</c:v>
                </c:pt>
                <c:pt idx="21">
                  <c:v>4.7964909359824226</c:v>
                </c:pt>
                <c:pt idx="22">
                  <c:v>2.1038903642890627</c:v>
                </c:pt>
                <c:pt idx="23">
                  <c:v>0.51586227177726762</c:v>
                </c:pt>
                <c:pt idx="24">
                  <c:v>1.6071335551087973</c:v>
                </c:pt>
                <c:pt idx="25">
                  <c:v>-0.13813061550697059</c:v>
                </c:pt>
                <c:pt idx="26">
                  <c:v>-0.27509748986258575</c:v>
                </c:pt>
                <c:pt idx="27">
                  <c:v>-2.0195157494490856</c:v>
                </c:pt>
                <c:pt idx="28">
                  <c:v>-2.3741082836563843</c:v>
                </c:pt>
                <c:pt idx="29">
                  <c:v>-0.77365111857250479</c:v>
                </c:pt>
                <c:pt idx="30">
                  <c:v>-0.88069166093666107</c:v>
                </c:pt>
                <c:pt idx="31">
                  <c:v>-1.6836127383029975</c:v>
                </c:pt>
                <c:pt idx="32">
                  <c:v>-0.9536720281452471</c:v>
                </c:pt>
                <c:pt idx="33">
                  <c:v>-0.87887265889653454</c:v>
                </c:pt>
                <c:pt idx="34">
                  <c:v>-1.2011569804624922</c:v>
                </c:pt>
                <c:pt idx="35">
                  <c:v>-0.41495650175685794</c:v>
                </c:pt>
                <c:pt idx="36">
                  <c:v>0.97774087240700691</c:v>
                </c:pt>
                <c:pt idx="37">
                  <c:v>4.2838413551529175</c:v>
                </c:pt>
                <c:pt idx="38">
                  <c:v>2.4832662402086036</c:v>
                </c:pt>
                <c:pt idx="39">
                  <c:v>3.4358446923026476</c:v>
                </c:pt>
                <c:pt idx="40">
                  <c:v>3.3089497647284194</c:v>
                </c:pt>
                <c:pt idx="41">
                  <c:v>3.5807513613956621</c:v>
                </c:pt>
                <c:pt idx="42">
                  <c:v>5.9452453748823464</c:v>
                </c:pt>
                <c:pt idx="43">
                  <c:v>8.4758405675906978</c:v>
                </c:pt>
                <c:pt idx="44">
                  <c:v>9.0751555512761151</c:v>
                </c:pt>
                <c:pt idx="45">
                  <c:v>9.0202320153879292</c:v>
                </c:pt>
                <c:pt idx="46">
                  <c:v>10.601225141378423</c:v>
                </c:pt>
                <c:pt idx="47">
                  <c:v>10.64200814880143</c:v>
                </c:pt>
                <c:pt idx="48">
                  <c:v>9.5729868680987771</c:v>
                </c:pt>
                <c:pt idx="49">
                  <c:v>8.9942567784973004</c:v>
                </c:pt>
                <c:pt idx="50">
                  <c:v>10.169744069235431</c:v>
                </c:pt>
                <c:pt idx="51">
                  <c:v>12.291623103248583</c:v>
                </c:pt>
                <c:pt idx="52">
                  <c:v>13.890648898633895</c:v>
                </c:pt>
                <c:pt idx="53">
                  <c:v>13.249137979621395</c:v>
                </c:pt>
                <c:pt idx="54">
                  <c:v>12.625190970947031</c:v>
                </c:pt>
                <c:pt idx="55">
                  <c:v>12.743861572586423</c:v>
                </c:pt>
                <c:pt idx="56">
                  <c:v>13.062951659840195</c:v>
                </c:pt>
                <c:pt idx="57">
                  <c:v>13.017667370956755</c:v>
                </c:pt>
                <c:pt idx="58">
                  <c:v>13.057888539695405</c:v>
                </c:pt>
                <c:pt idx="59">
                  <c:v>13.285907899588656</c:v>
                </c:pt>
                <c:pt idx="60">
                  <c:v>11.876339628089516</c:v>
                </c:pt>
                <c:pt idx="61">
                  <c:v>11.027464481081161</c:v>
                </c:pt>
                <c:pt idx="62">
                  <c:v>9.8368890452535709</c:v>
                </c:pt>
                <c:pt idx="63">
                  <c:v>6.6946027222138049</c:v>
                </c:pt>
                <c:pt idx="64">
                  <c:v>4.893120377227822</c:v>
                </c:pt>
                <c:pt idx="65">
                  <c:v>4.2995568304533771</c:v>
                </c:pt>
                <c:pt idx="66">
                  <c:v>3.5732361524583256</c:v>
                </c:pt>
                <c:pt idx="67">
                  <c:v>1.0855150283572534</c:v>
                </c:pt>
                <c:pt idx="68">
                  <c:v>-1.1837391135208986</c:v>
                </c:pt>
                <c:pt idx="69">
                  <c:v>-1.3756559014348468</c:v>
                </c:pt>
                <c:pt idx="70">
                  <c:v>-3.0769479004424505</c:v>
                </c:pt>
                <c:pt idx="71">
                  <c:v>-4.5526605262431801</c:v>
                </c:pt>
                <c:pt idx="72">
                  <c:v>-3.5452534622643195</c:v>
                </c:pt>
                <c:pt idx="73">
                  <c:v>-2.4218457318794129</c:v>
                </c:pt>
                <c:pt idx="74">
                  <c:v>-1.8275557263337405</c:v>
                </c:pt>
                <c:pt idx="75">
                  <c:v>-1.1345889454362768</c:v>
                </c:pt>
                <c:pt idx="76">
                  <c:v>-1.2830834691342163</c:v>
                </c:pt>
                <c:pt idx="77">
                  <c:v>-1.8041681952775557</c:v>
                </c:pt>
                <c:pt idx="78">
                  <c:v>-1.5016465108025123</c:v>
                </c:pt>
                <c:pt idx="79">
                  <c:v>-0.72350107829606269</c:v>
                </c:pt>
                <c:pt idx="80">
                  <c:v>0.94516854705688491</c:v>
                </c:pt>
                <c:pt idx="81">
                  <c:v>1.7900492219495634</c:v>
                </c:pt>
                <c:pt idx="82">
                  <c:v>3.0487349291139498</c:v>
                </c:pt>
                <c:pt idx="83">
                  <c:v>5.1466532649794505</c:v>
                </c:pt>
                <c:pt idx="84">
                  <c:v>5.4752020092251996</c:v>
                </c:pt>
                <c:pt idx="85">
                  <c:v>3.7603018091963536</c:v>
                </c:pt>
                <c:pt idx="86">
                  <c:v>3.7680240932847164</c:v>
                </c:pt>
                <c:pt idx="87">
                  <c:v>4.5559357571287595</c:v>
                </c:pt>
                <c:pt idx="88">
                  <c:v>6.1726916334238213</c:v>
                </c:pt>
                <c:pt idx="89">
                  <c:v>8.507651076092305</c:v>
                </c:pt>
                <c:pt idx="90">
                  <c:v>9.4383595039198465</c:v>
                </c:pt>
                <c:pt idx="91">
                  <c:v>9.4463965051496004</c:v>
                </c:pt>
                <c:pt idx="92">
                  <c:v>7.7965489662167542</c:v>
                </c:pt>
                <c:pt idx="93">
                  <c:v>6.6754779662113295</c:v>
                </c:pt>
                <c:pt idx="94">
                  <c:v>6.7065434041314598</c:v>
                </c:pt>
                <c:pt idx="95">
                  <c:v>5.095798245700367</c:v>
                </c:pt>
                <c:pt idx="96">
                  <c:v>3.109330335649263</c:v>
                </c:pt>
                <c:pt idx="97">
                  <c:v>3.1701320530029387</c:v>
                </c:pt>
                <c:pt idx="98">
                  <c:v>3.4052629436107873</c:v>
                </c:pt>
                <c:pt idx="99">
                  <c:v>3.083380113594858</c:v>
                </c:pt>
                <c:pt idx="100">
                  <c:v>2.2248134516674289</c:v>
                </c:pt>
                <c:pt idx="101">
                  <c:v>1.4539278663345812</c:v>
                </c:pt>
                <c:pt idx="102">
                  <c:v>0.29796834935764682</c:v>
                </c:pt>
                <c:pt idx="103">
                  <c:v>0.82019197878258066</c:v>
                </c:pt>
                <c:pt idx="104">
                  <c:v>2.5405252697780822</c:v>
                </c:pt>
                <c:pt idx="105">
                  <c:v>1.9701994473629858</c:v>
                </c:pt>
                <c:pt idx="106">
                  <c:v>2.0448127336438526</c:v>
                </c:pt>
                <c:pt idx="107">
                  <c:v>0.69911657051888731</c:v>
                </c:pt>
                <c:pt idx="108">
                  <c:v>1.7298725271796656</c:v>
                </c:pt>
              </c:numCache>
            </c:numRef>
          </c:val>
          <c:smooth val="0"/>
          <c:extLst>
            <c:ext xmlns:c16="http://schemas.microsoft.com/office/drawing/2014/chart" uri="{C3380CC4-5D6E-409C-BE32-E72D297353CC}">
              <c16:uniqueId val="{00000003-11FD-4D1C-8365-7F3A547A75D8}"/>
            </c:ext>
          </c:extLst>
        </c:ser>
        <c:ser>
          <c:idx val="2"/>
          <c:order val="2"/>
          <c:tx>
            <c:strRef>
              <c:f>'Datos con petroleo'!$R$5</c:f>
              <c:strCache>
                <c:ptCount val="1"/>
                <c:pt idx="0">
                  <c:v>Bienes finales</c:v>
                </c:pt>
              </c:strCache>
            </c:strRef>
          </c:tx>
          <c:spPr>
            <a:ln w="12700">
              <a:solidFill>
                <a:srgbClr val="003057"/>
              </a:solidFill>
            </a:ln>
          </c:spPr>
          <c:marker>
            <c:symbol val="none"/>
          </c:marker>
          <c:dLbls>
            <c:dLbl>
              <c:idx val="108"/>
              <c:layout>
                <c:manualLayout>
                  <c:x val="-7.1631966855608964E-3"/>
                  <c:y val="-5.489037690771967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1FD-4D1C-8365-7F3A547A75D8}"/>
                </c:ext>
              </c:extLst>
            </c:dLbl>
            <c:spPr>
              <a:noFill/>
              <a:ln>
                <a:noFill/>
              </a:ln>
              <a:effectLst/>
            </c:spPr>
            <c:txPr>
              <a:bodyPr wrap="square" lIns="0" tIns="0" rIns="0" bIns="0" anchor="ctr">
                <a:spAutoFit/>
              </a:bodyPr>
              <a:lstStyle/>
              <a:p>
                <a:pPr>
                  <a:defRPr sz="800" b="1">
                    <a:solidFill>
                      <a:srgbClr val="003057"/>
                    </a:solidFill>
                    <a:latin typeface="Arial" panose="020B0604020202020204" pitchFamily="34" charset="0"/>
                    <a:cs typeface="Arial" panose="020B0604020202020204" pitchFamily="34" charset="0"/>
                  </a:defRPr>
                </a:pPr>
                <a:endParaRPr lang="es-MX"/>
              </a:p>
            </c:txPr>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showLeaderLines val="1"/>
              </c:ext>
            </c:extLst>
          </c:dLbls>
          <c:cat>
            <c:multiLvlStrRef>
              <c:f>'Datos con petroleo'!$A$72:$B$180</c:f>
              <c:multiLvlStrCache>
                <c:ptCount val="109"/>
                <c:lvl>
                  <c:pt idx="0">
                    <c:v>JUL</c:v>
                  </c:pt>
                  <c:pt idx="1">
                    <c:v>AGO</c:v>
                  </c:pt>
                  <c:pt idx="2">
                    <c:v>SEP</c:v>
                  </c:pt>
                  <c:pt idx="3">
                    <c:v>OCT</c:v>
                  </c:pt>
                  <c:pt idx="4">
                    <c:v>NOV</c:v>
                  </c:pt>
                  <c:pt idx="5">
                    <c:v>DIC</c:v>
                  </c:pt>
                  <c:pt idx="6">
                    <c:v>ENE</c:v>
                  </c:pt>
                  <c:pt idx="7">
                    <c:v>FEB</c:v>
                  </c:pt>
                  <c:pt idx="8">
                    <c:v>MAR</c:v>
                  </c:pt>
                  <c:pt idx="9">
                    <c:v>ABR</c:v>
                  </c:pt>
                  <c:pt idx="10">
                    <c:v>MAY</c:v>
                  </c:pt>
                  <c:pt idx="11">
                    <c:v>JUN</c:v>
                  </c:pt>
                  <c:pt idx="12">
                    <c:v>JUL</c:v>
                  </c:pt>
                  <c:pt idx="13">
                    <c:v>AGO</c:v>
                  </c:pt>
                  <c:pt idx="14">
                    <c:v>SEP</c:v>
                  </c:pt>
                  <c:pt idx="15">
                    <c:v>OCT</c:v>
                  </c:pt>
                  <c:pt idx="16">
                    <c:v>NOV</c:v>
                  </c:pt>
                  <c:pt idx="17">
                    <c:v>DIC</c:v>
                  </c:pt>
                  <c:pt idx="18">
                    <c:v>ENE</c:v>
                  </c:pt>
                  <c:pt idx="19">
                    <c:v>FEB</c:v>
                  </c:pt>
                  <c:pt idx="20">
                    <c:v>MAR</c:v>
                  </c:pt>
                  <c:pt idx="21">
                    <c:v>ABR</c:v>
                  </c:pt>
                  <c:pt idx="22">
                    <c:v>MAY</c:v>
                  </c:pt>
                  <c:pt idx="23">
                    <c:v>JUN</c:v>
                  </c:pt>
                  <c:pt idx="24">
                    <c:v>JUL</c:v>
                  </c:pt>
                  <c:pt idx="25">
                    <c:v>AGO</c:v>
                  </c:pt>
                  <c:pt idx="26">
                    <c:v>SEP</c:v>
                  </c:pt>
                  <c:pt idx="27">
                    <c:v>OCT</c:v>
                  </c:pt>
                  <c:pt idx="28">
                    <c:v>NOV</c:v>
                  </c:pt>
                  <c:pt idx="29">
                    <c:v>DIC</c:v>
                  </c:pt>
                  <c:pt idx="30">
                    <c:v>ENE</c:v>
                  </c:pt>
                  <c:pt idx="31">
                    <c:v>FEB</c:v>
                  </c:pt>
                  <c:pt idx="32">
                    <c:v>MAR</c:v>
                  </c:pt>
                  <c:pt idx="33">
                    <c:v>ABR</c:v>
                  </c:pt>
                  <c:pt idx="34">
                    <c:v>MAY</c:v>
                  </c:pt>
                  <c:pt idx="35">
                    <c:v>JUN</c:v>
                  </c:pt>
                  <c:pt idx="36">
                    <c:v>JUL</c:v>
                  </c:pt>
                  <c:pt idx="37">
                    <c:v>AGO</c:v>
                  </c:pt>
                  <c:pt idx="38">
                    <c:v>SEP</c:v>
                  </c:pt>
                  <c:pt idx="39">
                    <c:v>OCT</c:v>
                  </c:pt>
                  <c:pt idx="40">
                    <c:v>NOV</c:v>
                  </c:pt>
                  <c:pt idx="41">
                    <c:v>DIC</c:v>
                  </c:pt>
                  <c:pt idx="42">
                    <c:v>ENE</c:v>
                  </c:pt>
                  <c:pt idx="43">
                    <c:v>FEB</c:v>
                  </c:pt>
                  <c:pt idx="44">
                    <c:v>MAR</c:v>
                  </c:pt>
                  <c:pt idx="45">
                    <c:v>ABR</c:v>
                  </c:pt>
                  <c:pt idx="46">
                    <c:v>MAY</c:v>
                  </c:pt>
                  <c:pt idx="47">
                    <c:v>JUN</c:v>
                  </c:pt>
                  <c:pt idx="48">
                    <c:v>JUL</c:v>
                  </c:pt>
                  <c:pt idx="49">
                    <c:v>AGO</c:v>
                  </c:pt>
                  <c:pt idx="50">
                    <c:v>SEP</c:v>
                  </c:pt>
                  <c:pt idx="51">
                    <c:v>OCT</c:v>
                  </c:pt>
                  <c:pt idx="52">
                    <c:v>NOV</c:v>
                  </c:pt>
                  <c:pt idx="53">
                    <c:v>DIC</c:v>
                  </c:pt>
                  <c:pt idx="54">
                    <c:v>ENE</c:v>
                  </c:pt>
                  <c:pt idx="55">
                    <c:v>FEB</c:v>
                  </c:pt>
                  <c:pt idx="56">
                    <c:v>MAR</c:v>
                  </c:pt>
                  <c:pt idx="57">
                    <c:v>ABR</c:v>
                  </c:pt>
                  <c:pt idx="58">
                    <c:v>MAY</c:v>
                  </c:pt>
                  <c:pt idx="59">
                    <c:v>JUN</c:v>
                  </c:pt>
                  <c:pt idx="60">
                    <c:v>JUL</c:v>
                  </c:pt>
                  <c:pt idx="61">
                    <c:v>AGO</c:v>
                  </c:pt>
                  <c:pt idx="62">
                    <c:v>SEP</c:v>
                  </c:pt>
                  <c:pt idx="63">
                    <c:v>OCT</c:v>
                  </c:pt>
                  <c:pt idx="64">
                    <c:v>NOV</c:v>
                  </c:pt>
                  <c:pt idx="65">
                    <c:v>DIC</c:v>
                  </c:pt>
                  <c:pt idx="66">
                    <c:v>ENE</c:v>
                  </c:pt>
                  <c:pt idx="67">
                    <c:v>FEB</c:v>
                  </c:pt>
                  <c:pt idx="68">
                    <c:v>MAR</c:v>
                  </c:pt>
                  <c:pt idx="69">
                    <c:v>ABR</c:v>
                  </c:pt>
                  <c:pt idx="70">
                    <c:v>MAY</c:v>
                  </c:pt>
                  <c:pt idx="71">
                    <c:v>JUN</c:v>
                  </c:pt>
                  <c:pt idx="72">
                    <c:v>JUL</c:v>
                  </c:pt>
                  <c:pt idx="73">
                    <c:v>AGO</c:v>
                  </c:pt>
                  <c:pt idx="74">
                    <c:v>SEP</c:v>
                  </c:pt>
                  <c:pt idx="75">
                    <c:v>OCT</c:v>
                  </c:pt>
                  <c:pt idx="76">
                    <c:v>NOV</c:v>
                  </c:pt>
                  <c:pt idx="77">
                    <c:v>DIC</c:v>
                  </c:pt>
                  <c:pt idx="78">
                    <c:v>ENE</c:v>
                  </c:pt>
                  <c:pt idx="79">
                    <c:v>FEB</c:v>
                  </c:pt>
                  <c:pt idx="80">
                    <c:v>MAR</c:v>
                  </c:pt>
                  <c:pt idx="81">
                    <c:v>ABR</c:v>
                  </c:pt>
                  <c:pt idx="82">
                    <c:v>MAY</c:v>
                  </c:pt>
                  <c:pt idx="83">
                    <c:v>JUN</c:v>
                  </c:pt>
                  <c:pt idx="84">
                    <c:v>JUL</c:v>
                  </c:pt>
                  <c:pt idx="85">
                    <c:v>AGO</c:v>
                  </c:pt>
                  <c:pt idx="86">
                    <c:v>SEP</c:v>
                  </c:pt>
                  <c:pt idx="87">
                    <c:v>OCT</c:v>
                  </c:pt>
                  <c:pt idx="88">
                    <c:v>NOV</c:v>
                  </c:pt>
                  <c:pt idx="89">
                    <c:v>DIC</c:v>
                  </c:pt>
                  <c:pt idx="90">
                    <c:v>ENE</c:v>
                  </c:pt>
                  <c:pt idx="91">
                    <c:v>FEB</c:v>
                  </c:pt>
                  <c:pt idx="92">
                    <c:v>MAR</c:v>
                  </c:pt>
                  <c:pt idx="93">
                    <c:v>ABR</c:v>
                  </c:pt>
                  <c:pt idx="94">
                    <c:v>MAY</c:v>
                  </c:pt>
                  <c:pt idx="95">
                    <c:v>JUN</c:v>
                  </c:pt>
                  <c:pt idx="96">
                    <c:v>JUL</c:v>
                  </c:pt>
                  <c:pt idx="97">
                    <c:v>AGO</c:v>
                  </c:pt>
                  <c:pt idx="98">
                    <c:v>SEP</c:v>
                  </c:pt>
                  <c:pt idx="99">
                    <c:v>OCT</c:v>
                  </c:pt>
                  <c:pt idx="100">
                    <c:v>NOV</c:v>
                  </c:pt>
                  <c:pt idx="101">
                    <c:v>DIC</c:v>
                  </c:pt>
                  <c:pt idx="102">
                    <c:v>ENE</c:v>
                  </c:pt>
                  <c:pt idx="103">
                    <c:v>FEB</c:v>
                  </c:pt>
                  <c:pt idx="104">
                    <c:v>MAR</c:v>
                  </c:pt>
                  <c:pt idx="105">
                    <c:v>ABR</c:v>
                  </c:pt>
                  <c:pt idx="106">
                    <c:v>MAY</c:v>
                  </c:pt>
                  <c:pt idx="107">
                    <c:v>JUN</c:v>
                  </c:pt>
                  <c:pt idx="108">
                    <c:v>JUL</c:v>
                  </c:pt>
                </c:lvl>
                <c:lvl>
                  <c:pt idx="0">
                    <c:v>2017</c:v>
                  </c:pt>
                  <c:pt idx="1">
                    <c:v>2017</c:v>
                  </c:pt>
                  <c:pt idx="2">
                    <c:v>2017</c:v>
                  </c:pt>
                  <c:pt idx="3">
                    <c:v>2017</c:v>
                  </c:pt>
                  <c:pt idx="4">
                    <c:v>2017</c:v>
                  </c:pt>
                  <c:pt idx="5">
                    <c:v>2017</c:v>
                  </c:pt>
                  <c:pt idx="6">
                    <c:v>2018</c:v>
                  </c:pt>
                  <c:pt idx="7">
                    <c:v>2018</c:v>
                  </c:pt>
                  <c:pt idx="8">
                    <c:v>2018</c:v>
                  </c:pt>
                  <c:pt idx="9">
                    <c:v>2018</c:v>
                  </c:pt>
                  <c:pt idx="10">
                    <c:v>2018</c:v>
                  </c:pt>
                  <c:pt idx="11">
                    <c:v>2018</c:v>
                  </c:pt>
                  <c:pt idx="12">
                    <c:v>2018</c:v>
                  </c:pt>
                  <c:pt idx="13">
                    <c:v>2018</c:v>
                  </c:pt>
                  <c:pt idx="14">
                    <c:v>2018</c:v>
                  </c:pt>
                  <c:pt idx="15">
                    <c:v>2018</c:v>
                  </c:pt>
                  <c:pt idx="16">
                    <c:v>2018</c:v>
                  </c:pt>
                  <c:pt idx="17">
                    <c:v>2018</c:v>
                  </c:pt>
                  <c:pt idx="18">
                    <c:v>2019</c:v>
                  </c:pt>
                  <c:pt idx="19">
                    <c:v>2019</c:v>
                  </c:pt>
                  <c:pt idx="20">
                    <c:v>2019</c:v>
                  </c:pt>
                  <c:pt idx="21">
                    <c:v>2019</c:v>
                  </c:pt>
                  <c:pt idx="22">
                    <c:v>2019</c:v>
                  </c:pt>
                  <c:pt idx="23">
                    <c:v>2019</c:v>
                  </c:pt>
                  <c:pt idx="24">
                    <c:v>2019</c:v>
                  </c:pt>
                  <c:pt idx="25">
                    <c:v>2019</c:v>
                  </c:pt>
                  <c:pt idx="26">
                    <c:v>2019</c:v>
                  </c:pt>
                  <c:pt idx="27">
                    <c:v>2019</c:v>
                  </c:pt>
                  <c:pt idx="28">
                    <c:v>2019</c:v>
                  </c:pt>
                  <c:pt idx="29">
                    <c:v>2019</c:v>
                  </c:pt>
                  <c:pt idx="30">
                    <c:v>2020</c:v>
                  </c:pt>
                  <c:pt idx="31">
                    <c:v>2020</c:v>
                  </c:pt>
                  <c:pt idx="32">
                    <c:v>2020</c:v>
                  </c:pt>
                  <c:pt idx="33">
                    <c:v>2020</c:v>
                  </c:pt>
                  <c:pt idx="34">
                    <c:v>2020</c:v>
                  </c:pt>
                  <c:pt idx="35">
                    <c:v>2020</c:v>
                  </c:pt>
                  <c:pt idx="36">
                    <c:v>2020</c:v>
                  </c:pt>
                  <c:pt idx="37">
                    <c:v>2020</c:v>
                  </c:pt>
                  <c:pt idx="38">
                    <c:v>2020</c:v>
                  </c:pt>
                  <c:pt idx="39">
                    <c:v>2020</c:v>
                  </c:pt>
                  <c:pt idx="40">
                    <c:v>2020</c:v>
                  </c:pt>
                  <c:pt idx="41">
                    <c:v>2020</c:v>
                  </c:pt>
                  <c:pt idx="42">
                    <c:v>2021</c:v>
                  </c:pt>
                  <c:pt idx="43">
                    <c:v>2021</c:v>
                  </c:pt>
                  <c:pt idx="44">
                    <c:v>2021</c:v>
                  </c:pt>
                  <c:pt idx="45">
                    <c:v>2021</c:v>
                  </c:pt>
                  <c:pt idx="46">
                    <c:v>2021</c:v>
                  </c:pt>
                  <c:pt idx="47">
                    <c:v>2021</c:v>
                  </c:pt>
                  <c:pt idx="48">
                    <c:v>2021</c:v>
                  </c:pt>
                  <c:pt idx="49">
                    <c:v>2021</c:v>
                  </c:pt>
                  <c:pt idx="50">
                    <c:v>2021</c:v>
                  </c:pt>
                  <c:pt idx="51">
                    <c:v>2021</c:v>
                  </c:pt>
                  <c:pt idx="52">
                    <c:v>2021</c:v>
                  </c:pt>
                  <c:pt idx="53">
                    <c:v>2021</c:v>
                  </c:pt>
                  <c:pt idx="54">
                    <c:v>2022</c:v>
                  </c:pt>
                  <c:pt idx="55">
                    <c:v>2022</c:v>
                  </c:pt>
                  <c:pt idx="56">
                    <c:v>2022</c:v>
                  </c:pt>
                  <c:pt idx="57">
                    <c:v>2022</c:v>
                  </c:pt>
                  <c:pt idx="58">
                    <c:v>2022</c:v>
                  </c:pt>
                  <c:pt idx="59">
                    <c:v>2022</c:v>
                  </c:pt>
                  <c:pt idx="60">
                    <c:v>2022</c:v>
                  </c:pt>
                  <c:pt idx="61">
                    <c:v>2022</c:v>
                  </c:pt>
                  <c:pt idx="62">
                    <c:v>2022</c:v>
                  </c:pt>
                  <c:pt idx="63">
                    <c:v>2022</c:v>
                  </c:pt>
                  <c:pt idx="64">
                    <c:v>2022</c:v>
                  </c:pt>
                  <c:pt idx="65">
                    <c:v>2022</c:v>
                  </c:pt>
                  <c:pt idx="66">
                    <c:v>2023</c:v>
                  </c:pt>
                  <c:pt idx="67">
                    <c:v>2023</c:v>
                  </c:pt>
                  <c:pt idx="68">
                    <c:v>2023</c:v>
                  </c:pt>
                  <c:pt idx="69">
                    <c:v>2023</c:v>
                  </c:pt>
                  <c:pt idx="70">
                    <c:v>2023</c:v>
                  </c:pt>
                  <c:pt idx="71">
                    <c:v>2023</c:v>
                  </c:pt>
                  <c:pt idx="72">
                    <c:v>2023</c:v>
                  </c:pt>
                  <c:pt idx="73">
                    <c:v>2023</c:v>
                  </c:pt>
                  <c:pt idx="74">
                    <c:v>2023</c:v>
                  </c:pt>
                  <c:pt idx="75">
                    <c:v>2023</c:v>
                  </c:pt>
                  <c:pt idx="76">
                    <c:v>2023</c:v>
                  </c:pt>
                  <c:pt idx="77">
                    <c:v>2023</c:v>
                  </c:pt>
                  <c:pt idx="78">
                    <c:v>2024</c:v>
                  </c:pt>
                  <c:pt idx="79">
                    <c:v>2024</c:v>
                  </c:pt>
                  <c:pt idx="80">
                    <c:v>2024</c:v>
                  </c:pt>
                  <c:pt idx="81">
                    <c:v>2024</c:v>
                  </c:pt>
                  <c:pt idx="82">
                    <c:v>2024</c:v>
                  </c:pt>
                  <c:pt idx="83">
                    <c:v>2024</c:v>
                  </c:pt>
                  <c:pt idx="84">
                    <c:v>2024</c:v>
                  </c:pt>
                  <c:pt idx="85">
                    <c:v>2024</c:v>
                  </c:pt>
                  <c:pt idx="86">
                    <c:v>2024</c:v>
                  </c:pt>
                  <c:pt idx="87">
                    <c:v>2024</c:v>
                  </c:pt>
                  <c:pt idx="88">
                    <c:v>2024</c:v>
                  </c:pt>
                  <c:pt idx="89">
                    <c:v>2024</c:v>
                  </c:pt>
                  <c:pt idx="90">
                    <c:v>2025</c:v>
                  </c:pt>
                  <c:pt idx="91">
                    <c:v>2025</c:v>
                  </c:pt>
                  <c:pt idx="92">
                    <c:v>2025</c:v>
                  </c:pt>
                  <c:pt idx="93">
                    <c:v>2025</c:v>
                  </c:pt>
                  <c:pt idx="94">
                    <c:v>2025</c:v>
                  </c:pt>
                  <c:pt idx="95">
                    <c:v>2025</c:v>
                  </c:pt>
                  <c:pt idx="96">
                    <c:v>2025</c:v>
                  </c:pt>
                  <c:pt idx="97">
                    <c:v>2025</c:v>
                  </c:pt>
                  <c:pt idx="98">
                    <c:v>2025</c:v>
                  </c:pt>
                  <c:pt idx="99">
                    <c:v>2025</c:v>
                  </c:pt>
                  <c:pt idx="100">
                    <c:v>2025</c:v>
                  </c:pt>
                  <c:pt idx="101">
                    <c:v>2025</c:v>
                  </c:pt>
                  <c:pt idx="102">
                    <c:v>2026</c:v>
                  </c:pt>
                  <c:pt idx="103">
                    <c:v>2026</c:v>
                  </c:pt>
                  <c:pt idx="104">
                    <c:v>2026</c:v>
                  </c:pt>
                  <c:pt idx="105">
                    <c:v>2026</c:v>
                  </c:pt>
                  <c:pt idx="106">
                    <c:v>2026</c:v>
                  </c:pt>
                  <c:pt idx="107">
                    <c:v>2026</c:v>
                  </c:pt>
                  <c:pt idx="108">
                    <c:v>2026</c:v>
                  </c:pt>
                </c:lvl>
              </c:multiLvlStrCache>
            </c:multiLvlStrRef>
          </c:cat>
          <c:val>
            <c:numRef>
              <c:f>'Datos con petroleo'!$R$72:$R$180</c:f>
              <c:numCache>
                <c:formatCode>0.00</c:formatCode>
                <c:ptCount val="109"/>
                <c:pt idx="0">
                  <c:v>5.2056469065130004</c:v>
                </c:pt>
                <c:pt idx="1">
                  <c:v>5.3774965992929999</c:v>
                </c:pt>
                <c:pt idx="2">
                  <c:v>4.5602443638199999</c:v>
                </c:pt>
                <c:pt idx="3">
                  <c:v>5.384428082236</c:v>
                </c:pt>
                <c:pt idx="4">
                  <c:v>5.5170915528610003</c:v>
                </c:pt>
                <c:pt idx="5">
                  <c:v>4.6506240585979999</c:v>
                </c:pt>
                <c:pt idx="6">
                  <c:v>3.5192304885055536</c:v>
                </c:pt>
                <c:pt idx="7">
                  <c:v>3.3746280928233618</c:v>
                </c:pt>
                <c:pt idx="8">
                  <c:v>4.3391749471782592</c:v>
                </c:pt>
                <c:pt idx="9">
                  <c:v>4.5411848324441451</c:v>
                </c:pt>
                <c:pt idx="10">
                  <c:v>6.0539785870614038</c:v>
                </c:pt>
                <c:pt idx="11">
                  <c:v>8.0736841746789967</c:v>
                </c:pt>
                <c:pt idx="12">
                  <c:v>7.2700577716752202</c:v>
                </c:pt>
                <c:pt idx="13">
                  <c:v>6.7473262653212629</c:v>
                </c:pt>
                <c:pt idx="14">
                  <c:v>7.3339918159729844</c:v>
                </c:pt>
                <c:pt idx="15">
                  <c:v>6.6062789633634988</c:v>
                </c:pt>
                <c:pt idx="16">
                  <c:v>6.2737141570281985</c:v>
                </c:pt>
                <c:pt idx="17">
                  <c:v>5.7197074038845219</c:v>
                </c:pt>
                <c:pt idx="18">
                  <c:v>4.3514383288221437</c:v>
                </c:pt>
                <c:pt idx="19">
                  <c:v>4.4978351385388526</c:v>
                </c:pt>
                <c:pt idx="20">
                  <c:v>4.382041294763428</c:v>
                </c:pt>
                <c:pt idx="21">
                  <c:v>4.8467204615379789</c:v>
                </c:pt>
                <c:pt idx="22">
                  <c:v>3.0892706862374331</c:v>
                </c:pt>
                <c:pt idx="23">
                  <c:v>2.1050693349142779</c:v>
                </c:pt>
                <c:pt idx="24">
                  <c:v>2.8991497335263849</c:v>
                </c:pt>
                <c:pt idx="25">
                  <c:v>2.860326069407404</c:v>
                </c:pt>
                <c:pt idx="26">
                  <c:v>2.6787647773500067</c:v>
                </c:pt>
                <c:pt idx="27">
                  <c:v>1.8611288998943154</c:v>
                </c:pt>
                <c:pt idx="28">
                  <c:v>1.2021352847193301</c:v>
                </c:pt>
                <c:pt idx="29">
                  <c:v>1.7020996273844347</c:v>
                </c:pt>
                <c:pt idx="30">
                  <c:v>1.8022442832954955</c:v>
                </c:pt>
                <c:pt idx="31">
                  <c:v>1.6417304952437872</c:v>
                </c:pt>
                <c:pt idx="32">
                  <c:v>3.5817163022190179</c:v>
                </c:pt>
                <c:pt idx="33">
                  <c:v>4.9498823892788035</c:v>
                </c:pt>
                <c:pt idx="34">
                  <c:v>4.788937684026906</c:v>
                </c:pt>
                <c:pt idx="35">
                  <c:v>3.9033612403652107</c:v>
                </c:pt>
                <c:pt idx="36">
                  <c:v>4.8051106671139987</c:v>
                </c:pt>
                <c:pt idx="37">
                  <c:v>5.3622514276204791</c:v>
                </c:pt>
                <c:pt idx="38">
                  <c:v>4.3184233982400899</c:v>
                </c:pt>
                <c:pt idx="39">
                  <c:v>4.768939158529828</c:v>
                </c:pt>
                <c:pt idx="40">
                  <c:v>4.1651577549955521</c:v>
                </c:pt>
                <c:pt idx="41">
                  <c:v>3.7115210699921297</c:v>
                </c:pt>
                <c:pt idx="42">
                  <c:v>5.0427317633134683</c:v>
                </c:pt>
                <c:pt idx="43">
                  <c:v>6.0741211429249597</c:v>
                </c:pt>
                <c:pt idx="44">
                  <c:v>5.1550670585595704</c:v>
                </c:pt>
                <c:pt idx="45">
                  <c:v>3.5236238432547751</c:v>
                </c:pt>
                <c:pt idx="46">
                  <c:v>4.413657209111177</c:v>
                </c:pt>
                <c:pt idx="47">
                  <c:v>5.7600118861901972</c:v>
                </c:pt>
                <c:pt idx="48">
                  <c:v>5.2348987891708498</c:v>
                </c:pt>
                <c:pt idx="49">
                  <c:v>5.2594250291663425</c:v>
                </c:pt>
                <c:pt idx="50">
                  <c:v>6.0078245069180136</c:v>
                </c:pt>
                <c:pt idx="51">
                  <c:v>6.9025003860017753</c:v>
                </c:pt>
                <c:pt idx="52">
                  <c:v>8.3276254365198366</c:v>
                </c:pt>
                <c:pt idx="53">
                  <c:v>9.1895601530862514</c:v>
                </c:pt>
                <c:pt idx="54">
                  <c:v>8.7302072225240224</c:v>
                </c:pt>
                <c:pt idx="55">
                  <c:v>8.7736736953095917</c:v>
                </c:pt>
                <c:pt idx="56">
                  <c:v>9.0318505277924501</c:v>
                </c:pt>
                <c:pt idx="57">
                  <c:v>9.5002703254383203</c:v>
                </c:pt>
                <c:pt idx="58">
                  <c:v>9.4418575395007309</c:v>
                </c:pt>
                <c:pt idx="59">
                  <c:v>9.1789199113476716</c:v>
                </c:pt>
                <c:pt idx="60">
                  <c:v>9.2678872906388765</c:v>
                </c:pt>
                <c:pt idx="61">
                  <c:v>8.7030102108382135</c:v>
                </c:pt>
                <c:pt idx="62">
                  <c:v>8.214658689210097</c:v>
                </c:pt>
                <c:pt idx="63">
                  <c:v>7.2179818249720418</c:v>
                </c:pt>
                <c:pt idx="64">
                  <c:v>6.0156336826595158</c:v>
                </c:pt>
                <c:pt idx="65">
                  <c:v>5.3475051163422771</c:v>
                </c:pt>
                <c:pt idx="66">
                  <c:v>5.304290672595191</c:v>
                </c:pt>
                <c:pt idx="67">
                  <c:v>4.277281947969902</c:v>
                </c:pt>
                <c:pt idx="68">
                  <c:v>3.0355887715161955</c:v>
                </c:pt>
                <c:pt idx="69">
                  <c:v>2.3673161429131007</c:v>
                </c:pt>
                <c:pt idx="70">
                  <c:v>1.4687613365900187</c:v>
                </c:pt>
                <c:pt idx="71">
                  <c:v>0.6886199622578637</c:v>
                </c:pt>
                <c:pt idx="72">
                  <c:v>0.46973733340933688</c:v>
                </c:pt>
                <c:pt idx="73">
                  <c:v>1.0005102873258842</c:v>
                </c:pt>
                <c:pt idx="74">
                  <c:v>1.5595972823194693</c:v>
                </c:pt>
                <c:pt idx="75">
                  <c:v>2.2903235260596011</c:v>
                </c:pt>
                <c:pt idx="76">
                  <c:v>2.2783377725253962</c:v>
                </c:pt>
                <c:pt idx="77">
                  <c:v>2.0898899047033126</c:v>
                </c:pt>
                <c:pt idx="78">
                  <c:v>2.0171553880609316</c:v>
                </c:pt>
                <c:pt idx="79">
                  <c:v>2.336229889303576</c:v>
                </c:pt>
                <c:pt idx="80">
                  <c:v>2.4066550182570312</c:v>
                </c:pt>
                <c:pt idx="81">
                  <c:v>2.7726536258328105</c:v>
                </c:pt>
                <c:pt idx="82">
                  <c:v>3.449156227160044</c:v>
                </c:pt>
                <c:pt idx="83">
                  <c:v>4.9870805255149309</c:v>
                </c:pt>
                <c:pt idx="84">
                  <c:v>5.2577930657272898</c:v>
                </c:pt>
                <c:pt idx="85">
                  <c:v>5.3922221142949534</c:v>
                </c:pt>
                <c:pt idx="86">
                  <c:v>5.6612451183896573</c:v>
                </c:pt>
                <c:pt idx="87">
                  <c:v>5.2336501677896941</c:v>
                </c:pt>
                <c:pt idx="88">
                  <c:v>6.4094021267364409</c:v>
                </c:pt>
                <c:pt idx="89">
                  <c:v>7.0465461948310271</c:v>
                </c:pt>
                <c:pt idx="90">
                  <c:v>7.0772068049635761</c:v>
                </c:pt>
                <c:pt idx="91">
                  <c:v>7.312422224796844</c:v>
                </c:pt>
                <c:pt idx="92">
                  <c:v>6.9907735770034174</c:v>
                </c:pt>
                <c:pt idx="93">
                  <c:v>6.9468513028326129</c:v>
                </c:pt>
                <c:pt idx="94">
                  <c:v>6.2519841076563054</c:v>
                </c:pt>
                <c:pt idx="95">
                  <c:v>4.8163560954733953</c:v>
                </c:pt>
                <c:pt idx="96">
                  <c:v>4.0321044149752794</c:v>
                </c:pt>
                <c:pt idx="97">
                  <c:v>3.4084802506924028</c:v>
                </c:pt>
                <c:pt idx="98">
                  <c:v>2.9354865652533979</c:v>
                </c:pt>
                <c:pt idx="99">
                  <c:v>2.9093687626403852</c:v>
                </c:pt>
                <c:pt idx="100">
                  <c:v>2.4485726824994503</c:v>
                </c:pt>
                <c:pt idx="101">
                  <c:v>2.3539760258133091</c:v>
                </c:pt>
                <c:pt idx="102">
                  <c:v>1.9725281367436676</c:v>
                </c:pt>
                <c:pt idx="103">
                  <c:v>1.5093461622673887</c:v>
                </c:pt>
                <c:pt idx="104">
                  <c:v>2.9347249487099214</c:v>
                </c:pt>
                <c:pt idx="105">
                  <c:v>2.7973472659790222</c:v>
                </c:pt>
                <c:pt idx="106">
                  <c:v>3.2872178911331984</c:v>
                </c:pt>
                <c:pt idx="107">
                  <c:v>2.6708742486704296</c:v>
                </c:pt>
                <c:pt idx="108">
                  <c:v>2.903826196004089</c:v>
                </c:pt>
              </c:numCache>
            </c:numRef>
          </c:val>
          <c:smooth val="0"/>
          <c:extLst>
            <c:ext xmlns:c16="http://schemas.microsoft.com/office/drawing/2014/chart" uri="{C3380CC4-5D6E-409C-BE32-E72D297353CC}">
              <c16:uniqueId val="{00000005-11FD-4D1C-8365-7F3A547A75D8}"/>
            </c:ext>
          </c:extLst>
        </c:ser>
        <c:dLbls>
          <c:showLegendKey val="0"/>
          <c:showVal val="0"/>
          <c:showCatName val="0"/>
          <c:showSerName val="0"/>
          <c:showPercent val="0"/>
          <c:showBubbleSize val="0"/>
        </c:dLbls>
        <c:smooth val="0"/>
        <c:axId val="588499216"/>
        <c:axId val="588500392"/>
      </c:lineChart>
      <c:catAx>
        <c:axId val="588499216"/>
        <c:scaling>
          <c:orientation val="minMax"/>
        </c:scaling>
        <c:delete val="0"/>
        <c:axPos val="b"/>
        <c:numFmt formatCode="General" sourceLinked="1"/>
        <c:majorTickMark val="cross"/>
        <c:minorTickMark val="none"/>
        <c:tickLblPos val="low"/>
        <c:spPr>
          <a:noFill/>
          <a:ln w="12700" cap="flat" cmpd="sng" algn="ctr">
            <a:solidFill>
              <a:srgbClr val="B72F05"/>
            </a:solidFill>
            <a:round/>
          </a:ln>
          <a:effectLst/>
        </c:spPr>
        <c:txPr>
          <a:bodyPr rot="-60000000" spcFirstLastPara="1" vertOverflow="ellipsis" vert="horz" wrap="square" anchor="ctr" anchorCtr="0"/>
          <a:lstStyle/>
          <a:p>
            <a:pPr>
              <a:defRPr sz="800" b="0" i="0" u="none" strike="noStrike" kern="1200" baseline="0">
                <a:solidFill>
                  <a:srgbClr val="4D565E"/>
                </a:solidFill>
                <a:latin typeface="Arial" panose="020B0604020202020204" pitchFamily="34" charset="0"/>
                <a:ea typeface="+mn-ea"/>
                <a:cs typeface="Arial" panose="020B0604020202020204" pitchFamily="34" charset="0"/>
              </a:defRPr>
            </a:pPr>
            <a:endParaRPr lang="es-MX"/>
          </a:p>
        </c:txPr>
        <c:crossAx val="588500392"/>
        <c:crosses val="autoZero"/>
        <c:auto val="0"/>
        <c:lblAlgn val="ctr"/>
        <c:lblOffset val="100"/>
        <c:tickLblSkip val="12"/>
        <c:tickMarkSkip val="12"/>
        <c:noMultiLvlLbl val="1"/>
      </c:catAx>
      <c:valAx>
        <c:axId val="588500392"/>
        <c:scaling>
          <c:orientation val="minMax"/>
          <c:max val="15"/>
          <c:min val="-5"/>
        </c:scaling>
        <c:delete val="0"/>
        <c:axPos val="l"/>
        <c:majorGridlines>
          <c:spPr>
            <a:ln w="6350" cap="flat" cmpd="sng" algn="ctr">
              <a:solidFill>
                <a:srgbClr val="8696A2"/>
              </a:solidFill>
              <a:prstDash val="sysDot"/>
              <a:round/>
            </a:ln>
            <a:effectLst/>
          </c:spPr>
        </c:majorGridlines>
        <c:numFmt formatCode="0.00" sourceLinked="1"/>
        <c:majorTickMark val="out"/>
        <c:minorTickMark val="none"/>
        <c:tickLblPos val="nextTo"/>
        <c:spPr>
          <a:noFill/>
          <a:ln w="6350">
            <a:noFill/>
          </a:ln>
          <a:effectLst/>
        </c:spPr>
        <c:txPr>
          <a:bodyPr rot="-60000000" spcFirstLastPara="1" vertOverflow="ellipsis" vert="horz" wrap="square" anchor="ctr" anchorCtr="1"/>
          <a:lstStyle/>
          <a:p>
            <a:pPr>
              <a:defRPr sz="800" b="0" i="0" u="none" strike="noStrike" kern="1200" baseline="0">
                <a:solidFill>
                  <a:srgbClr val="4D565E"/>
                </a:solidFill>
                <a:latin typeface="Arial" panose="020B0604020202020204" pitchFamily="34" charset="0"/>
                <a:ea typeface="+mn-ea"/>
                <a:cs typeface="Arial" panose="020B0604020202020204" pitchFamily="34" charset="0"/>
              </a:defRPr>
            </a:pPr>
            <a:endParaRPr lang="es-MX"/>
          </a:p>
        </c:txPr>
        <c:crossAx val="588499216"/>
        <c:crossesAt val="1"/>
        <c:crossBetween val="midCat"/>
        <c:majorUnit val="5"/>
      </c:valAx>
      <c:spPr>
        <a:noFill/>
        <a:ln>
          <a:noFill/>
        </a:ln>
        <a:effectLst/>
      </c:spPr>
    </c:plotArea>
    <c:legend>
      <c:legendPos val="r"/>
      <c:legendEntry>
        <c:idx val="0"/>
        <c:txPr>
          <a:bodyPr rot="0" spcFirstLastPara="1" vertOverflow="ellipsis" vert="horz" wrap="square" anchor="ctr" anchorCtr="1"/>
          <a:lstStyle/>
          <a:p>
            <a:pPr>
              <a:defRPr sz="900" b="0" i="0" u="none" strike="noStrike" kern="1200" cap="none" baseline="0">
                <a:solidFill>
                  <a:srgbClr val="4D565E"/>
                </a:solidFill>
                <a:latin typeface="Arial" panose="020B0604020202020204" pitchFamily="34" charset="0"/>
                <a:ea typeface="+mn-ea"/>
                <a:cs typeface="Arial" panose="020B0604020202020204" pitchFamily="34" charset="0"/>
              </a:defRPr>
            </a:pPr>
            <a:endParaRPr lang="es-MX"/>
          </a:p>
        </c:txPr>
      </c:legendEntry>
      <c:layout>
        <c:manualLayout>
          <c:xMode val="edge"/>
          <c:yMode val="edge"/>
          <c:x val="7.7968590983636163E-2"/>
          <c:y val="0.90174243179326408"/>
          <c:w val="0.83707888888888893"/>
          <c:h val="5.1172789637277317E-2"/>
        </c:manualLayout>
      </c:layout>
      <c:overlay val="0"/>
      <c:spPr>
        <a:noFill/>
        <a:ln>
          <a:noFill/>
        </a:ln>
        <a:effectLst/>
      </c:spPr>
      <c:txPr>
        <a:bodyPr rot="0" spcFirstLastPara="1" vertOverflow="ellipsis" vert="horz" wrap="square" anchor="ctr" anchorCtr="1"/>
        <a:lstStyle/>
        <a:p>
          <a:pPr>
            <a:defRPr sz="900" b="0" i="0" u="none" strike="noStrike" kern="1200" baseline="0">
              <a:solidFill>
                <a:srgbClr val="4D565E"/>
              </a:solidFill>
              <a:latin typeface="Arial" panose="020B0604020202020204" pitchFamily="34" charset="0"/>
              <a:ea typeface="+mn-ea"/>
              <a:cs typeface="Arial" panose="020B0604020202020204" pitchFamily="34" charset="0"/>
            </a:defRPr>
          </a:pPr>
          <a:endParaRPr lang="es-MX"/>
        </a:p>
      </c:txPr>
    </c:legend>
    <c:plotVisOnly val="1"/>
    <c:dispBlanksAs val="gap"/>
    <c:showDLblsOverMax val="0"/>
  </c:chart>
  <c:spPr>
    <a:noFill/>
    <a:ln w="3175" cap="flat" cmpd="sng" algn="ctr">
      <a:noFill/>
      <a:round/>
    </a:ln>
    <a:effectLst/>
  </c:spPr>
  <c:txPr>
    <a:bodyPr/>
    <a:lstStyle/>
    <a:p>
      <a:pPr>
        <a:defRPr/>
      </a:pPr>
      <a:endParaRPr lang="es-MX"/>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0"/>
    <c:plotArea>
      <c:layout>
        <c:manualLayout>
          <c:layoutTarget val="inner"/>
          <c:xMode val="edge"/>
          <c:yMode val="edge"/>
          <c:x val="4.5821994309887927E-3"/>
          <c:y val="1.5052736349316673E-3"/>
          <c:w val="0.99340205078152133"/>
          <c:h val="0.77622886473429953"/>
        </c:manualLayout>
      </c:layout>
      <c:barChart>
        <c:barDir val="col"/>
        <c:grouping val="clustered"/>
        <c:varyColors val="0"/>
        <c:ser>
          <c:idx val="0"/>
          <c:order val="0"/>
          <c:tx>
            <c:strRef>
              <c:f>'Datos con petroleo'!$W$76:$AB$76</c:f>
              <c:strCache>
                <c:ptCount val="6"/>
                <c:pt idx="0">
                  <c:v>Producción total</c:v>
                </c:pt>
              </c:strCache>
            </c:strRef>
          </c:tx>
          <c:spPr>
            <a:solidFill>
              <a:srgbClr val="C0C0C0"/>
            </a:solidFill>
          </c:spPr>
          <c:invertIfNegative val="0"/>
          <c:dLbls>
            <c:spPr>
              <a:noFill/>
              <a:ln>
                <a:noFill/>
              </a:ln>
              <a:effectLst/>
            </c:spPr>
            <c:txPr>
              <a:bodyPr rot="0" wrap="square" lIns="0" tIns="0" rIns="0" bIns="0" anchor="ctr" anchorCtr="1">
                <a:spAutoFit/>
              </a:bodyPr>
              <a:lstStyle/>
              <a:p>
                <a:pPr>
                  <a:defRPr sz="800" b="1">
                    <a:solidFill>
                      <a:srgbClr val="4D565E"/>
                    </a:solidFill>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1"/>
              </c:ext>
            </c:extLst>
          </c:dLbls>
          <c:cat>
            <c:numRef>
              <c:f>'Datos con petroleo'!$AG$77:$AI$77</c:f>
              <c:numCache>
                <c:formatCode>General</c:formatCode>
                <c:ptCount val="3"/>
                <c:pt idx="0">
                  <c:v>2024</c:v>
                </c:pt>
                <c:pt idx="1">
                  <c:v>2025</c:v>
                </c:pt>
                <c:pt idx="2">
                  <c:v>2026</c:v>
                </c:pt>
              </c:numCache>
            </c:numRef>
          </c:cat>
          <c:val>
            <c:numRef>
              <c:f>'Datos con petroleo'!$AG$84:$AI$84</c:f>
              <c:numCache>
                <c:formatCode>0.00</c:formatCode>
                <c:ptCount val="3"/>
                <c:pt idx="0">
                  <c:v>5.3189121452831927</c:v>
                </c:pt>
                <c:pt idx="1">
                  <c:v>3.7723046298147693</c:v>
                </c:pt>
                <c:pt idx="2">
                  <c:v>2.5625889524523444</c:v>
                </c:pt>
              </c:numCache>
            </c:numRef>
          </c:val>
          <c:extLst>
            <c:ext xmlns:c16="http://schemas.microsoft.com/office/drawing/2014/chart" uri="{C3380CC4-5D6E-409C-BE32-E72D297353CC}">
              <c16:uniqueId val="{00000000-6DAB-431C-9390-3289AB617163}"/>
            </c:ext>
          </c:extLst>
        </c:ser>
        <c:ser>
          <c:idx val="1"/>
          <c:order val="1"/>
          <c:tx>
            <c:strRef>
              <c:f>'Datos con petroleo'!$AJ$76:$AO$76</c:f>
              <c:strCache>
                <c:ptCount val="6"/>
                <c:pt idx="0">
                  <c:v>Actividades primarias </c:v>
                </c:pt>
              </c:strCache>
            </c:strRef>
          </c:tx>
          <c:spPr>
            <a:solidFill>
              <a:srgbClr val="08989C"/>
            </a:solidFill>
          </c:spPr>
          <c:invertIfNegative val="0"/>
          <c:dLbls>
            <c:spPr>
              <a:noFill/>
              <a:ln>
                <a:noFill/>
              </a:ln>
              <a:effectLst/>
            </c:spPr>
            <c:txPr>
              <a:bodyPr wrap="square" lIns="0" tIns="0" rIns="0" bIns="0" anchor="ctr">
                <a:spAutoFit/>
              </a:bodyPr>
              <a:lstStyle/>
              <a:p>
                <a:pPr>
                  <a:defRPr sz="800" b="1">
                    <a:solidFill>
                      <a:srgbClr val="4D565E"/>
                    </a:solidFill>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1"/>
              </c:ext>
            </c:extLst>
          </c:dLbls>
          <c:cat>
            <c:numRef>
              <c:f>'Datos con petroleo'!$AG$77:$AI$77</c:f>
              <c:numCache>
                <c:formatCode>General</c:formatCode>
                <c:ptCount val="3"/>
                <c:pt idx="0">
                  <c:v>2024</c:v>
                </c:pt>
                <c:pt idx="1">
                  <c:v>2025</c:v>
                </c:pt>
                <c:pt idx="2">
                  <c:v>2026</c:v>
                </c:pt>
              </c:numCache>
            </c:numRef>
          </c:cat>
          <c:val>
            <c:numRef>
              <c:f>'Datos con petroleo'!$AT$84:$AV$84</c:f>
              <c:numCache>
                <c:formatCode>0.00</c:formatCode>
                <c:ptCount val="3"/>
                <c:pt idx="0">
                  <c:v>11.144230864324982</c:v>
                </c:pt>
                <c:pt idx="1">
                  <c:v>-3.1189386890801387</c:v>
                </c:pt>
                <c:pt idx="2">
                  <c:v>-7.2451664286929116</c:v>
                </c:pt>
              </c:numCache>
            </c:numRef>
          </c:val>
          <c:extLst>
            <c:ext xmlns:c16="http://schemas.microsoft.com/office/drawing/2014/chart" uri="{C3380CC4-5D6E-409C-BE32-E72D297353CC}">
              <c16:uniqueId val="{00000001-6DAB-431C-9390-3289AB617163}"/>
            </c:ext>
          </c:extLst>
        </c:ser>
        <c:ser>
          <c:idx val="2"/>
          <c:order val="2"/>
          <c:tx>
            <c:strRef>
              <c:f>'Datos con petroleo'!$AW$76:$BB$76</c:f>
              <c:strCache>
                <c:ptCount val="6"/>
                <c:pt idx="0">
                  <c:v>Actividades secundarias</c:v>
                </c:pt>
              </c:strCache>
            </c:strRef>
          </c:tx>
          <c:spPr>
            <a:solidFill>
              <a:srgbClr val="003057"/>
            </a:solidFill>
          </c:spPr>
          <c:invertIfNegative val="0"/>
          <c:dLbls>
            <c:spPr>
              <a:noFill/>
              <a:ln>
                <a:noFill/>
              </a:ln>
              <a:effectLst/>
            </c:spPr>
            <c:txPr>
              <a:bodyPr wrap="square" lIns="0" tIns="0" rIns="0" bIns="0" anchor="ctr">
                <a:spAutoFit/>
              </a:bodyPr>
              <a:lstStyle/>
              <a:p>
                <a:pPr>
                  <a:defRPr sz="800" b="1">
                    <a:solidFill>
                      <a:srgbClr val="4D565E"/>
                    </a:solidFill>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1"/>
              </c:ext>
            </c:extLst>
          </c:dLbls>
          <c:cat>
            <c:numRef>
              <c:f>'Datos con petroleo'!$AG$77:$AI$77</c:f>
              <c:numCache>
                <c:formatCode>General</c:formatCode>
                <c:ptCount val="3"/>
                <c:pt idx="0">
                  <c:v>2024</c:v>
                </c:pt>
                <c:pt idx="1">
                  <c:v>2025</c:v>
                </c:pt>
                <c:pt idx="2">
                  <c:v>2026</c:v>
                </c:pt>
              </c:numCache>
            </c:numRef>
          </c:cat>
          <c:val>
            <c:numRef>
              <c:f>'Datos con petroleo'!$BG$84:$BI$84</c:f>
              <c:numCache>
                <c:formatCode>0.00</c:formatCode>
                <c:ptCount val="3"/>
                <c:pt idx="0">
                  <c:v>4.5380706291193462</c:v>
                </c:pt>
                <c:pt idx="1">
                  <c:v>4.0125218701720229</c:v>
                </c:pt>
                <c:pt idx="2">
                  <c:v>2.4015655525639943</c:v>
                </c:pt>
              </c:numCache>
            </c:numRef>
          </c:val>
          <c:extLst>
            <c:ext xmlns:c16="http://schemas.microsoft.com/office/drawing/2014/chart" uri="{C3380CC4-5D6E-409C-BE32-E72D297353CC}">
              <c16:uniqueId val="{00000002-6DAB-431C-9390-3289AB617163}"/>
            </c:ext>
          </c:extLst>
        </c:ser>
        <c:ser>
          <c:idx val="3"/>
          <c:order val="3"/>
          <c:tx>
            <c:strRef>
              <c:f>'Datos con petroleo'!$BJ$76:$BO$76</c:f>
              <c:strCache>
                <c:ptCount val="6"/>
                <c:pt idx="0">
                  <c:v>Actividades terciarias</c:v>
                </c:pt>
              </c:strCache>
            </c:strRef>
          </c:tx>
          <c:spPr>
            <a:solidFill>
              <a:srgbClr val="9F2578"/>
            </a:solidFill>
          </c:spPr>
          <c:invertIfNegative val="0"/>
          <c:dLbls>
            <c:spPr>
              <a:noFill/>
              <a:ln>
                <a:noFill/>
              </a:ln>
              <a:effectLst/>
            </c:spPr>
            <c:txPr>
              <a:bodyPr wrap="square" lIns="0" tIns="0" rIns="0" bIns="0" anchor="ctr">
                <a:spAutoFit/>
              </a:bodyPr>
              <a:lstStyle/>
              <a:p>
                <a:pPr>
                  <a:defRPr sz="800" b="1">
                    <a:solidFill>
                      <a:srgbClr val="4D565E"/>
                    </a:solidFill>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1"/>
              </c:ext>
            </c:extLst>
          </c:dLbls>
          <c:cat>
            <c:numRef>
              <c:f>'Datos con petroleo'!$AG$77:$AI$77</c:f>
              <c:numCache>
                <c:formatCode>General</c:formatCode>
                <c:ptCount val="3"/>
                <c:pt idx="0">
                  <c:v>2024</c:v>
                </c:pt>
                <c:pt idx="1">
                  <c:v>2025</c:v>
                </c:pt>
                <c:pt idx="2">
                  <c:v>2026</c:v>
                </c:pt>
              </c:numCache>
            </c:numRef>
          </c:cat>
          <c:val>
            <c:numRef>
              <c:f>'Datos con petroleo'!$BT$84:$BV$84</c:f>
              <c:numCache>
                <c:formatCode>0.00</c:formatCode>
                <c:ptCount val="3"/>
                <c:pt idx="0">
                  <c:v>5.7222129338000798</c:v>
                </c:pt>
                <c:pt idx="1">
                  <c:v>4.6667355546301366</c:v>
                </c:pt>
                <c:pt idx="2">
                  <c:v>4.1353297080179061</c:v>
                </c:pt>
              </c:numCache>
            </c:numRef>
          </c:val>
          <c:extLst>
            <c:ext xmlns:c16="http://schemas.microsoft.com/office/drawing/2014/chart" uri="{C3380CC4-5D6E-409C-BE32-E72D297353CC}">
              <c16:uniqueId val="{00000003-6DAB-431C-9390-3289AB617163}"/>
            </c:ext>
          </c:extLst>
        </c:ser>
        <c:dLbls>
          <c:dLblPos val="outEnd"/>
          <c:showLegendKey val="0"/>
          <c:showVal val="1"/>
          <c:showCatName val="0"/>
          <c:showSerName val="0"/>
          <c:showPercent val="0"/>
          <c:showBubbleSize val="0"/>
        </c:dLbls>
        <c:gapWidth val="100"/>
        <c:overlap val="-6"/>
        <c:axId val="282849768"/>
        <c:axId val="282850944"/>
      </c:barChart>
      <c:catAx>
        <c:axId val="282849768"/>
        <c:scaling>
          <c:orientation val="minMax"/>
        </c:scaling>
        <c:delete val="0"/>
        <c:axPos val="b"/>
        <c:numFmt formatCode="General" sourceLinked="1"/>
        <c:majorTickMark val="cross"/>
        <c:minorTickMark val="none"/>
        <c:tickLblPos val="low"/>
        <c:spPr>
          <a:noFill/>
          <a:ln w="12700">
            <a:solidFill>
              <a:srgbClr val="B72F05"/>
            </a:solidFill>
          </a:ln>
        </c:spPr>
        <c:txPr>
          <a:bodyPr anchor="t" anchorCtr="1"/>
          <a:lstStyle/>
          <a:p>
            <a:pPr>
              <a:defRPr sz="800" b="0">
                <a:solidFill>
                  <a:srgbClr val="4D565E"/>
                </a:solidFill>
              </a:defRPr>
            </a:pPr>
            <a:endParaRPr lang="es-MX"/>
          </a:p>
        </c:txPr>
        <c:crossAx val="282850944"/>
        <c:crosses val="autoZero"/>
        <c:auto val="1"/>
        <c:lblAlgn val="ctr"/>
        <c:lblOffset val="100"/>
        <c:tickLblSkip val="1"/>
        <c:noMultiLvlLbl val="0"/>
      </c:catAx>
      <c:valAx>
        <c:axId val="282850944"/>
        <c:scaling>
          <c:orientation val="minMax"/>
          <c:max val="14"/>
          <c:min val="-9"/>
        </c:scaling>
        <c:delete val="1"/>
        <c:axPos val="l"/>
        <c:majorGridlines>
          <c:spPr>
            <a:ln>
              <a:noFill/>
            </a:ln>
          </c:spPr>
        </c:majorGridlines>
        <c:numFmt formatCode="0.00" sourceLinked="0"/>
        <c:majorTickMark val="out"/>
        <c:minorTickMark val="none"/>
        <c:tickLblPos val="nextTo"/>
        <c:crossAx val="282849768"/>
        <c:crossesAt val="1"/>
        <c:crossBetween val="between"/>
        <c:majorUnit val="3"/>
      </c:valAx>
      <c:spPr>
        <a:noFill/>
        <a:ln w="3175">
          <a:noFill/>
        </a:ln>
      </c:spPr>
    </c:plotArea>
    <c:legend>
      <c:legendPos val="b"/>
      <c:layout>
        <c:manualLayout>
          <c:xMode val="edge"/>
          <c:yMode val="edge"/>
          <c:x val="4.9188703703703707E-2"/>
          <c:y val="0.91476630434782613"/>
          <c:w val="0.89187936507936505"/>
          <c:h val="6.568570751693191E-2"/>
        </c:manualLayout>
      </c:layout>
      <c:overlay val="0"/>
      <c:spPr>
        <a:noFill/>
        <a:ln>
          <a:noFill/>
        </a:ln>
      </c:spPr>
      <c:txPr>
        <a:bodyPr/>
        <a:lstStyle/>
        <a:p>
          <a:pPr>
            <a:defRPr sz="900" b="0">
              <a:solidFill>
                <a:srgbClr val="4D565E"/>
              </a:solidFill>
            </a:defRPr>
          </a:pPr>
          <a:endParaRPr lang="es-MX"/>
        </a:p>
      </c:txPr>
    </c:legend>
    <c:plotVisOnly val="1"/>
    <c:dispBlanksAs val="gap"/>
    <c:showDLblsOverMax val="0"/>
  </c:chart>
  <c:spPr>
    <a:noFill/>
    <a:ln w="3175">
      <a:noFill/>
    </a:ln>
    <a:effectLst/>
  </c:spPr>
  <c:txPr>
    <a:bodyPr/>
    <a:lstStyle/>
    <a:p>
      <a:pPr>
        <a:defRPr sz="1100">
          <a:latin typeface="Arial" pitchFamily="34" charset="0"/>
          <a:cs typeface="Arial" pitchFamily="34" charset="0"/>
        </a:defRPr>
      </a:pPr>
      <a:endParaRPr lang="es-MX"/>
    </a:p>
  </c:tx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E8FFF36E69C3249968D779353D3735D" ma:contentTypeVersion="6" ma:contentTypeDescription="Create a new document." ma:contentTypeScope="" ma:versionID="4e4c49cf402fad8904e49998e4befd6f">
  <xsd:schema xmlns:xsd="http://www.w3.org/2001/XMLSchema" xmlns:xs="http://www.w3.org/2001/XMLSchema" xmlns:p="http://schemas.microsoft.com/office/2006/metadata/properties" xmlns:ns2="a86ee325-94b0-4f30-847e-6646843bcaf7" xmlns:ns3="1ba99075-95a4-4d57-a0ef-fc2aa316c235" targetNamespace="http://schemas.microsoft.com/office/2006/metadata/properties" ma:root="true" ma:fieldsID="14c675a909e048d6d84e1c59065b480e" ns2:_="" ns3:_="">
    <xsd:import namespace="a86ee325-94b0-4f30-847e-6646843bcaf7"/>
    <xsd:import namespace="1ba99075-95a4-4d57-a0ef-fc2aa316c23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6ee325-94b0-4f30-847e-6646843bca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ba99075-95a4-4d57-a0ef-fc2aa316c235"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71B76D-B909-4141-A56D-EF6FAC9C9CB0}">
  <ds:schemaRefs>
    <ds:schemaRef ds:uri="http://schemas.microsoft.com/sharepoint/v3/contenttype/forms"/>
  </ds:schemaRefs>
</ds:datastoreItem>
</file>

<file path=customXml/itemProps2.xml><?xml version="1.0" encoding="utf-8"?>
<ds:datastoreItem xmlns:ds="http://schemas.openxmlformats.org/officeDocument/2006/customXml" ds:itemID="{7BC584D7-1A93-4ECC-AA58-0C679B50EA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6ee325-94b0-4f30-847e-6646843bcaf7"/>
    <ds:schemaRef ds:uri="1ba99075-95a4-4d57-a0ef-fc2aa316c2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4976549-8141-493E-8581-99FBE2A0705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961E3AB-ACD0-4968-82D0-A6116F0EA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 oficial Boletín-Prensa</Template>
  <TotalTime>17</TotalTime>
  <Pages>8</Pages>
  <Words>3519</Words>
  <Characters>19357</Characters>
  <Application>Microsoft Office Word</Application>
  <DocSecurity>0</DocSecurity>
  <Lines>161</Lines>
  <Paragraphs>45</Paragraphs>
  <ScaleCrop>false</ScaleCrop>
  <HeadingPairs>
    <vt:vector size="2" baseType="variant">
      <vt:variant>
        <vt:lpstr>Título</vt:lpstr>
      </vt:variant>
      <vt:variant>
        <vt:i4>1</vt:i4>
      </vt:variant>
    </vt:vector>
  </HeadingPairs>
  <TitlesOfParts>
    <vt:vector size="1" baseType="lpstr">
      <vt:lpstr>Índice Nacional de Precios Productor (INPP)</vt:lpstr>
    </vt:vector>
  </TitlesOfParts>
  <Manager>INEGI</Manager>
  <Company>INEGI</Company>
  <LinksUpToDate>false</LinksUpToDate>
  <CharactersWithSpaces>22831</CharactersWithSpaces>
  <SharedDoc>false</SharedDoc>
  <HLinks>
    <vt:vector size="12" baseType="variant">
      <vt:variant>
        <vt:i4>393307</vt:i4>
      </vt:variant>
      <vt:variant>
        <vt:i4>3</vt:i4>
      </vt:variant>
      <vt:variant>
        <vt:i4>0</vt:i4>
      </vt:variant>
      <vt:variant>
        <vt:i4>5</vt:i4>
      </vt:variant>
      <vt:variant>
        <vt:lpwstr>https://www.inegi.org.mx/programas/inpc/2018/</vt:lpwstr>
      </vt:variant>
      <vt:variant>
        <vt:lpwstr/>
      </vt:variant>
      <vt:variant>
        <vt:i4>1572955</vt:i4>
      </vt:variant>
      <vt:variant>
        <vt:i4>0</vt:i4>
      </vt:variant>
      <vt:variant>
        <vt:i4>0</vt:i4>
      </vt:variant>
      <vt:variant>
        <vt:i4>5</vt:i4>
      </vt:variant>
      <vt:variant>
        <vt:lpwstr>https://www.inegi.org.mx/programas/inpc/2018/default.html</vt:lpwstr>
      </vt:variant>
      <vt:variant>
        <vt:lpwstr>Herramientas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Índice Nacional de Precios Productor (INPP)</dc:title>
  <dc:subject>Índice Nacional de Precios Productor (INPP)</dc:subject>
  <dc:creator>INEGI</dc:creator>
  <cp:keywords/>
  <dc:description>Mercancías y servicios de uso intermedio, finales y producción total, incluido petróleo</dc:description>
  <cp:lastModifiedBy>GUILLEN MEDINA MOISES</cp:lastModifiedBy>
  <cp:revision>16</cp:revision>
  <cp:lastPrinted>2025-08-06T16:18:00Z</cp:lastPrinted>
  <dcterms:created xsi:type="dcterms:W3CDTF">2026-08-05T20:41:00Z</dcterms:created>
  <dcterms:modified xsi:type="dcterms:W3CDTF">2026-08-06T18:51:00Z</dcterms:modified>
  <cp:category/>
  <cp:version>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0x0101008E8FFF36E69C3249968D779353D3735D</vt:lpwstr>
  </property>
  <property fmtid="{D5CDD505-2E9C-101B-9397-08002B2CF9AE}" pid="3" name="GrammarlyDocumentId">
    <vt:lpwstr>f6429c3900be8bf757d6465101abd15433ae097d3b5e189312cb76fb56505511</vt:lpwstr>
  </property>
</Properties>
</file>