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2F24" w14:textId="56249C12" w:rsidR="00BB20DC" w:rsidRDefault="00BB20DC" w:rsidP="00D402D1">
      <w:pPr>
        <w:spacing w:before="300" w:after="300"/>
        <w:jc w:val="right"/>
        <w:rPr>
          <w:b/>
          <w:bCs/>
          <w:color w:val="07BFBA"/>
        </w:rPr>
      </w:pPr>
      <w:bookmarkStart w:id="0" w:name="_Hlk33002076"/>
      <w:r w:rsidRPr="00487038">
        <w:rPr>
          <w:b/>
          <w:bCs/>
          <w:color w:val="07BFBA"/>
        </w:rPr>
        <w:t xml:space="preserve">Próxima publicación: </w:t>
      </w:r>
      <w:r w:rsidR="002D2B0D">
        <w:rPr>
          <w:b/>
          <w:bCs/>
          <w:color w:val="07BFBA"/>
        </w:rPr>
        <w:t>2</w:t>
      </w:r>
      <w:r w:rsidR="00AD40B6">
        <w:rPr>
          <w:b/>
          <w:bCs/>
          <w:color w:val="07BFBA"/>
        </w:rPr>
        <w:t>2</w:t>
      </w:r>
      <w:r w:rsidR="000671F8">
        <w:rPr>
          <w:b/>
          <w:bCs/>
          <w:color w:val="07BFBA"/>
        </w:rPr>
        <w:t xml:space="preserve"> de </w:t>
      </w:r>
      <w:r w:rsidR="00AD40B6">
        <w:rPr>
          <w:b/>
          <w:bCs/>
          <w:color w:val="07BFBA"/>
        </w:rPr>
        <w:t>sep</w:t>
      </w:r>
      <w:r w:rsidR="002163DA">
        <w:rPr>
          <w:b/>
          <w:bCs/>
          <w:color w:val="07BFBA"/>
        </w:rPr>
        <w:t>t</w:t>
      </w:r>
      <w:r w:rsidR="00AD40B6">
        <w:rPr>
          <w:b/>
          <w:bCs/>
          <w:color w:val="07BFBA"/>
        </w:rPr>
        <w:t>iembre</w:t>
      </w:r>
      <w:r w:rsidR="009B00B0">
        <w:rPr>
          <w:b/>
          <w:bCs/>
          <w:color w:val="07BFBA"/>
        </w:rPr>
        <w:t xml:space="preserve"> </w:t>
      </w:r>
      <w:r w:rsidR="00B30C8A">
        <w:rPr>
          <w:b/>
          <w:bCs/>
          <w:color w:val="07BFBA"/>
        </w:rPr>
        <w:t>de 202</w:t>
      </w:r>
      <w:r w:rsidR="002675CB">
        <w:rPr>
          <w:b/>
          <w:bCs/>
          <w:color w:val="07BFBA"/>
        </w:rPr>
        <w:t>6</w:t>
      </w:r>
    </w:p>
    <w:tbl>
      <w:tblPr>
        <w:tblStyle w:val="Tablaconcuadrcula"/>
        <w:tblW w:w="9412" w:type="dxa"/>
        <w:jc w:val="center"/>
        <w:tblLayout w:type="fixed"/>
        <w:tblCellMar>
          <w:left w:w="0" w:type="dxa"/>
          <w:right w:w="0" w:type="dxa"/>
        </w:tblCellMar>
        <w:tblLook w:val="04A0" w:firstRow="1" w:lastRow="0" w:firstColumn="1" w:lastColumn="0" w:noHBand="0" w:noVBand="1"/>
      </w:tblPr>
      <w:tblGrid>
        <w:gridCol w:w="1135"/>
        <w:gridCol w:w="1134"/>
        <w:gridCol w:w="113"/>
        <w:gridCol w:w="1157"/>
        <w:gridCol w:w="1111"/>
        <w:gridCol w:w="113"/>
        <w:gridCol w:w="1134"/>
        <w:gridCol w:w="1134"/>
        <w:gridCol w:w="113"/>
        <w:gridCol w:w="1134"/>
        <w:gridCol w:w="1134"/>
      </w:tblGrid>
      <w:tr w:rsidR="00F329CC" w:rsidRPr="007E14E1" w14:paraId="2FE86985" w14:textId="77777777" w:rsidTr="000D635A">
        <w:trPr>
          <w:trHeight w:hRule="exact" w:val="567"/>
          <w:jc w:val="center"/>
        </w:trPr>
        <w:tc>
          <w:tcPr>
            <w:tcW w:w="2269"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119328AE" w14:textId="6ADF2E17" w:rsidR="00F329CC" w:rsidRPr="007E14E1" w:rsidRDefault="00F329CC" w:rsidP="000D635A">
            <w:pPr>
              <w:pStyle w:val="Prrafodelista"/>
              <w:spacing w:before="60"/>
              <w:ind w:left="0"/>
              <w:jc w:val="center"/>
              <w:rPr>
                <w:b/>
                <w:bCs/>
                <w:sz w:val="20"/>
                <w:szCs w:val="20"/>
              </w:rPr>
            </w:pPr>
            <w:r w:rsidRPr="00F329CC">
              <w:rPr>
                <w:b/>
                <w:bCs/>
                <w:kern w:val="24"/>
                <w:sz w:val="20"/>
                <w:szCs w:val="20"/>
                <w:lang w:val="es-ES" w:eastAsia="es-MX"/>
              </w:rPr>
              <w:t xml:space="preserve">Ingresos </w:t>
            </w:r>
            <w:r w:rsidRPr="00F329CC">
              <w:rPr>
                <w:b/>
                <w:bCs/>
                <w:kern w:val="24"/>
                <w:sz w:val="20"/>
                <w:szCs w:val="20"/>
                <w:lang w:val="es-ES" w:eastAsia="es-MX"/>
              </w:rPr>
              <w:br/>
              <w:t>totales</w:t>
            </w:r>
          </w:p>
        </w:tc>
        <w:tc>
          <w:tcPr>
            <w:tcW w:w="113" w:type="dxa"/>
            <w:tcBorders>
              <w:top w:val="nil"/>
              <w:left w:val="single" w:sz="4" w:space="0" w:color="C0C0C0"/>
              <w:bottom w:val="nil"/>
              <w:right w:val="single" w:sz="4" w:space="0" w:color="C0C0C0"/>
            </w:tcBorders>
            <w:vAlign w:val="center"/>
          </w:tcPr>
          <w:p w14:paraId="558C49AA" w14:textId="77777777" w:rsidR="00F329CC" w:rsidRPr="007E14E1" w:rsidRDefault="00F329CC" w:rsidP="000D635A">
            <w:pPr>
              <w:pStyle w:val="Prrafodelista"/>
              <w:spacing w:before="60"/>
              <w:ind w:left="0"/>
              <w:jc w:val="center"/>
              <w:rPr>
                <w:b/>
                <w:bCs/>
                <w:sz w:val="20"/>
                <w:szCs w:val="20"/>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01F2F047" w14:textId="77777777" w:rsidR="00F329CC" w:rsidRPr="007E14E1" w:rsidRDefault="00F329CC" w:rsidP="000D635A">
            <w:pPr>
              <w:pStyle w:val="Prrafodelista"/>
              <w:spacing w:before="60"/>
              <w:ind w:left="0"/>
              <w:jc w:val="center"/>
              <w:rPr>
                <w:b/>
                <w:bCs/>
                <w:sz w:val="20"/>
                <w:szCs w:val="20"/>
              </w:rPr>
            </w:pPr>
            <w:r w:rsidRPr="007E14E1">
              <w:rPr>
                <w:b/>
                <w:bCs/>
                <w:kern w:val="24"/>
                <w:sz w:val="20"/>
                <w:szCs w:val="20"/>
                <w:lang w:val="es-ES" w:eastAsia="es-MX"/>
              </w:rPr>
              <w:t>Personal</w:t>
            </w:r>
            <w:r w:rsidRPr="007E14E1">
              <w:rPr>
                <w:b/>
                <w:bCs/>
                <w:kern w:val="24"/>
                <w:sz w:val="20"/>
                <w:szCs w:val="20"/>
                <w:lang w:val="es-ES" w:eastAsia="es-MX"/>
              </w:rPr>
              <w:br/>
              <w:t xml:space="preserve">ocupado </w:t>
            </w:r>
          </w:p>
        </w:tc>
        <w:tc>
          <w:tcPr>
            <w:tcW w:w="113" w:type="dxa"/>
            <w:tcBorders>
              <w:top w:val="nil"/>
              <w:left w:val="single" w:sz="4" w:space="0" w:color="C0C0C0"/>
              <w:bottom w:val="nil"/>
              <w:right w:val="single" w:sz="4" w:space="0" w:color="C0C0C0"/>
            </w:tcBorders>
            <w:vAlign w:val="center"/>
          </w:tcPr>
          <w:p w14:paraId="5FF88E63" w14:textId="77777777" w:rsidR="00F329CC" w:rsidRPr="007E14E1" w:rsidRDefault="00F329CC" w:rsidP="000D635A">
            <w:pPr>
              <w:pStyle w:val="Prrafodelista"/>
              <w:spacing w:before="60"/>
              <w:ind w:left="0"/>
              <w:jc w:val="center"/>
              <w:rPr>
                <w:b/>
                <w:bCs/>
                <w:sz w:val="20"/>
                <w:szCs w:val="20"/>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5D7B4774" w14:textId="1C16432B" w:rsidR="00F329CC" w:rsidRPr="00F329CC" w:rsidRDefault="00F329CC" w:rsidP="000D635A">
            <w:pPr>
              <w:pStyle w:val="Prrafodelista"/>
              <w:spacing w:before="60"/>
              <w:ind w:left="0"/>
              <w:jc w:val="center"/>
              <w:rPr>
                <w:b/>
                <w:bCs/>
                <w:sz w:val="20"/>
                <w:szCs w:val="20"/>
              </w:rPr>
            </w:pPr>
            <w:r w:rsidRPr="00F329CC">
              <w:rPr>
                <w:b/>
                <w:bCs/>
                <w:sz w:val="20"/>
                <w:szCs w:val="20"/>
              </w:rPr>
              <w:t>Gastos</w:t>
            </w:r>
            <w:r w:rsidRPr="00F329CC">
              <w:rPr>
                <w:b/>
                <w:bCs/>
                <w:sz w:val="20"/>
                <w:szCs w:val="20"/>
              </w:rPr>
              <w:br/>
              <w:t>totales</w:t>
            </w:r>
          </w:p>
        </w:tc>
        <w:tc>
          <w:tcPr>
            <w:tcW w:w="113" w:type="dxa"/>
            <w:tcBorders>
              <w:top w:val="nil"/>
              <w:left w:val="single" w:sz="4" w:space="0" w:color="C0C0C0"/>
              <w:bottom w:val="nil"/>
              <w:right w:val="single" w:sz="4" w:space="0" w:color="C0C0C0"/>
            </w:tcBorders>
            <w:vAlign w:val="center"/>
          </w:tcPr>
          <w:p w14:paraId="5D7115AA" w14:textId="77777777" w:rsidR="00F329CC" w:rsidRPr="007E14E1" w:rsidRDefault="00F329CC" w:rsidP="000D635A">
            <w:pPr>
              <w:pStyle w:val="Prrafodelista"/>
              <w:spacing w:before="60"/>
              <w:ind w:left="0"/>
              <w:jc w:val="center"/>
              <w:rPr>
                <w:b/>
                <w:bCs/>
                <w:sz w:val="20"/>
                <w:szCs w:val="20"/>
              </w:rPr>
            </w:pPr>
          </w:p>
        </w:tc>
        <w:tc>
          <w:tcPr>
            <w:tcW w:w="2268" w:type="dxa"/>
            <w:gridSpan w:val="2"/>
            <w:tcBorders>
              <w:top w:val="single" w:sz="4" w:space="0" w:color="C0C0C0"/>
              <w:left w:val="single" w:sz="4" w:space="0" w:color="C0C0C0"/>
              <w:bottom w:val="single" w:sz="4" w:space="0" w:color="C0C0C0"/>
              <w:right w:val="single" w:sz="4" w:space="0" w:color="C0C0C0"/>
            </w:tcBorders>
            <w:shd w:val="clear" w:color="auto" w:fill="C0C0C0"/>
            <w:vAlign w:val="center"/>
          </w:tcPr>
          <w:p w14:paraId="56590382" w14:textId="64244D97" w:rsidR="00F329CC" w:rsidRPr="007E14E1" w:rsidRDefault="00F329CC" w:rsidP="000D635A">
            <w:pPr>
              <w:pStyle w:val="Prrafodelista"/>
              <w:spacing w:before="60"/>
              <w:ind w:left="0"/>
              <w:jc w:val="center"/>
              <w:rPr>
                <w:b/>
                <w:bCs/>
                <w:sz w:val="20"/>
                <w:szCs w:val="20"/>
              </w:rPr>
            </w:pPr>
            <w:r w:rsidRPr="00F329CC">
              <w:rPr>
                <w:b/>
                <w:bCs/>
                <w:sz w:val="20"/>
                <w:szCs w:val="20"/>
              </w:rPr>
              <w:t>Remuneraciones totales</w:t>
            </w:r>
          </w:p>
        </w:tc>
      </w:tr>
      <w:tr w:rsidR="00F329CC" w:rsidRPr="007E14E1" w14:paraId="054C4C92" w14:textId="77777777" w:rsidTr="000D635A">
        <w:trPr>
          <w:trHeight w:hRule="exact" w:val="454"/>
          <w:jc w:val="center"/>
        </w:trPr>
        <w:tc>
          <w:tcPr>
            <w:tcW w:w="2269" w:type="dxa"/>
            <w:gridSpan w:val="2"/>
            <w:tcBorders>
              <w:top w:val="single" w:sz="4" w:space="0" w:color="C0C0C0"/>
              <w:left w:val="single" w:sz="4" w:space="0" w:color="C0C0C0"/>
              <w:bottom w:val="nil"/>
              <w:right w:val="single" w:sz="4" w:space="0" w:color="C0C0C0"/>
            </w:tcBorders>
            <w:shd w:val="clear" w:color="auto" w:fill="F2F2F2"/>
            <w:vAlign w:val="center"/>
          </w:tcPr>
          <w:p w14:paraId="0224DE40" w14:textId="770B0368" w:rsidR="00F329CC" w:rsidRPr="007E14E1" w:rsidRDefault="00F0272D" w:rsidP="000D635A">
            <w:pPr>
              <w:pStyle w:val="Prrafodelista"/>
              <w:ind w:left="0"/>
              <w:jc w:val="center"/>
              <w:rPr>
                <w:kern w:val="24"/>
                <w:sz w:val="18"/>
                <w:szCs w:val="18"/>
                <w:lang w:val="es-ES" w:eastAsia="es-MX"/>
              </w:rPr>
            </w:pPr>
            <w:r>
              <w:rPr>
                <w:kern w:val="24"/>
                <w:sz w:val="18"/>
                <w:szCs w:val="18"/>
                <w:lang w:val="es-ES" w:eastAsia="es-MX"/>
              </w:rPr>
              <w:t>juni</w:t>
            </w:r>
            <w:r w:rsidR="00894D87">
              <w:rPr>
                <w:kern w:val="24"/>
                <w:sz w:val="18"/>
                <w:szCs w:val="18"/>
                <w:lang w:val="es-ES" w:eastAsia="es-MX"/>
              </w:rPr>
              <w:t>o</w:t>
            </w:r>
            <w:r w:rsidR="00067773">
              <w:rPr>
                <w:sz w:val="18"/>
                <w:szCs w:val="18"/>
              </w:rPr>
              <w:br/>
              <w:t>v</w:t>
            </w:r>
            <w:r w:rsidR="00F329CC" w:rsidRPr="007E14E1">
              <w:rPr>
                <w:sz w:val="18"/>
                <w:szCs w:val="18"/>
              </w:rPr>
              <w:t>ariación</w:t>
            </w:r>
            <w:r w:rsidR="00F329CC" w:rsidRPr="007E14E1">
              <w:rPr>
                <w:kern w:val="24"/>
                <w:sz w:val="18"/>
                <w:szCs w:val="18"/>
                <w:lang w:val="es-ES" w:eastAsia="es-MX"/>
              </w:rPr>
              <w:t xml:space="preserve"> </w:t>
            </w:r>
          </w:p>
        </w:tc>
        <w:tc>
          <w:tcPr>
            <w:tcW w:w="113" w:type="dxa"/>
            <w:tcBorders>
              <w:top w:val="nil"/>
              <w:left w:val="single" w:sz="4" w:space="0" w:color="C0C0C0"/>
              <w:bottom w:val="nil"/>
              <w:right w:val="single" w:sz="4" w:space="0" w:color="C0C0C0"/>
            </w:tcBorders>
            <w:vAlign w:val="center"/>
          </w:tcPr>
          <w:p w14:paraId="5B6EE2F0" w14:textId="77777777" w:rsidR="00F329CC" w:rsidRPr="007E14E1" w:rsidRDefault="00F329CC" w:rsidP="000D635A">
            <w:pPr>
              <w:pStyle w:val="Prrafodelista"/>
              <w:ind w:left="0"/>
              <w:jc w:val="center"/>
              <w:rPr>
                <w:sz w:val="18"/>
                <w:szCs w:val="18"/>
              </w:rPr>
            </w:pPr>
          </w:p>
        </w:tc>
        <w:tc>
          <w:tcPr>
            <w:tcW w:w="2268" w:type="dxa"/>
            <w:gridSpan w:val="2"/>
            <w:tcBorders>
              <w:top w:val="single" w:sz="4" w:space="0" w:color="C0C0C0"/>
              <w:left w:val="single" w:sz="4" w:space="0" w:color="C0C0C0"/>
              <w:bottom w:val="nil"/>
              <w:right w:val="single" w:sz="4" w:space="0" w:color="C0C0C0"/>
            </w:tcBorders>
            <w:shd w:val="clear" w:color="auto" w:fill="F2F2F2"/>
            <w:vAlign w:val="center"/>
          </w:tcPr>
          <w:p w14:paraId="4804F90A" w14:textId="5CEC5F81" w:rsidR="00F329CC" w:rsidRPr="007E14E1" w:rsidRDefault="00F0272D" w:rsidP="000D635A">
            <w:pPr>
              <w:pStyle w:val="Prrafodelista"/>
              <w:ind w:left="0"/>
              <w:jc w:val="center"/>
              <w:rPr>
                <w:kern w:val="24"/>
                <w:sz w:val="18"/>
                <w:szCs w:val="18"/>
                <w:lang w:val="es-ES" w:eastAsia="es-MX"/>
              </w:rPr>
            </w:pPr>
            <w:r>
              <w:rPr>
                <w:kern w:val="24"/>
                <w:sz w:val="18"/>
                <w:szCs w:val="18"/>
                <w:lang w:val="es-ES" w:eastAsia="es-MX"/>
              </w:rPr>
              <w:t>juni</w:t>
            </w:r>
            <w:r w:rsidR="00894D87">
              <w:rPr>
                <w:kern w:val="24"/>
                <w:sz w:val="18"/>
                <w:szCs w:val="18"/>
                <w:lang w:val="es-ES" w:eastAsia="es-MX"/>
              </w:rPr>
              <w:t>o</w:t>
            </w:r>
            <w:r w:rsidR="00067773">
              <w:rPr>
                <w:sz w:val="18"/>
                <w:szCs w:val="18"/>
              </w:rPr>
              <w:br/>
              <w:t>v</w:t>
            </w:r>
            <w:r w:rsidR="00067773" w:rsidRPr="007E14E1">
              <w:rPr>
                <w:sz w:val="18"/>
                <w:szCs w:val="18"/>
              </w:rPr>
              <w:t>ariación</w:t>
            </w:r>
          </w:p>
        </w:tc>
        <w:tc>
          <w:tcPr>
            <w:tcW w:w="113" w:type="dxa"/>
            <w:tcBorders>
              <w:top w:val="nil"/>
              <w:left w:val="single" w:sz="4" w:space="0" w:color="C0C0C0"/>
              <w:bottom w:val="nil"/>
              <w:right w:val="single" w:sz="4" w:space="0" w:color="C0C0C0"/>
            </w:tcBorders>
            <w:vAlign w:val="center"/>
          </w:tcPr>
          <w:p w14:paraId="01D2DC0A" w14:textId="77777777" w:rsidR="00F329CC" w:rsidRPr="007E14E1" w:rsidRDefault="00F329CC" w:rsidP="000D635A">
            <w:pPr>
              <w:pStyle w:val="Prrafodelista"/>
              <w:ind w:left="0"/>
              <w:jc w:val="center"/>
              <w:rPr>
                <w:sz w:val="18"/>
                <w:szCs w:val="18"/>
              </w:rPr>
            </w:pPr>
          </w:p>
        </w:tc>
        <w:tc>
          <w:tcPr>
            <w:tcW w:w="2268" w:type="dxa"/>
            <w:gridSpan w:val="2"/>
            <w:tcBorders>
              <w:top w:val="single" w:sz="4" w:space="0" w:color="C0C0C0"/>
              <w:left w:val="single" w:sz="4" w:space="0" w:color="C0C0C0"/>
              <w:bottom w:val="nil"/>
              <w:right w:val="single" w:sz="4" w:space="0" w:color="C0C0C0"/>
            </w:tcBorders>
            <w:shd w:val="clear" w:color="auto" w:fill="F2F2F2"/>
            <w:vAlign w:val="center"/>
          </w:tcPr>
          <w:p w14:paraId="11501239" w14:textId="219EEB77" w:rsidR="00F329CC" w:rsidRPr="007E14E1" w:rsidRDefault="00F0272D" w:rsidP="000D635A">
            <w:pPr>
              <w:pStyle w:val="Prrafodelista"/>
              <w:ind w:left="0"/>
              <w:jc w:val="center"/>
              <w:rPr>
                <w:kern w:val="24"/>
                <w:sz w:val="18"/>
                <w:szCs w:val="18"/>
                <w:lang w:val="es-ES" w:eastAsia="es-MX"/>
              </w:rPr>
            </w:pPr>
            <w:r>
              <w:rPr>
                <w:kern w:val="24"/>
                <w:sz w:val="18"/>
                <w:szCs w:val="18"/>
                <w:lang w:val="es-ES" w:eastAsia="es-MX"/>
              </w:rPr>
              <w:t>juni</w:t>
            </w:r>
            <w:r w:rsidR="00894D87">
              <w:rPr>
                <w:kern w:val="24"/>
                <w:sz w:val="18"/>
                <w:szCs w:val="18"/>
                <w:lang w:val="es-ES" w:eastAsia="es-MX"/>
              </w:rPr>
              <w:t>o</w:t>
            </w:r>
            <w:r w:rsidR="00067773">
              <w:rPr>
                <w:sz w:val="18"/>
                <w:szCs w:val="18"/>
              </w:rPr>
              <w:br/>
              <w:t>v</w:t>
            </w:r>
            <w:r w:rsidR="00067773" w:rsidRPr="007E14E1">
              <w:rPr>
                <w:sz w:val="18"/>
                <w:szCs w:val="18"/>
              </w:rPr>
              <w:t>ariación</w:t>
            </w:r>
          </w:p>
        </w:tc>
        <w:tc>
          <w:tcPr>
            <w:tcW w:w="113" w:type="dxa"/>
            <w:tcBorders>
              <w:top w:val="nil"/>
              <w:left w:val="single" w:sz="4" w:space="0" w:color="C0C0C0"/>
              <w:bottom w:val="nil"/>
              <w:right w:val="single" w:sz="4" w:space="0" w:color="C0C0C0"/>
            </w:tcBorders>
            <w:vAlign w:val="center"/>
          </w:tcPr>
          <w:p w14:paraId="47D7DD17" w14:textId="77777777" w:rsidR="00F329CC" w:rsidRPr="007E14E1" w:rsidRDefault="00F329CC" w:rsidP="000D635A">
            <w:pPr>
              <w:pStyle w:val="Prrafodelista"/>
              <w:ind w:left="0"/>
              <w:jc w:val="center"/>
              <w:rPr>
                <w:sz w:val="18"/>
                <w:szCs w:val="18"/>
              </w:rPr>
            </w:pPr>
          </w:p>
        </w:tc>
        <w:tc>
          <w:tcPr>
            <w:tcW w:w="2268" w:type="dxa"/>
            <w:gridSpan w:val="2"/>
            <w:tcBorders>
              <w:top w:val="single" w:sz="4" w:space="0" w:color="C0C0C0"/>
              <w:left w:val="single" w:sz="4" w:space="0" w:color="C0C0C0"/>
              <w:bottom w:val="nil"/>
              <w:right w:val="single" w:sz="4" w:space="0" w:color="C0C0C0"/>
            </w:tcBorders>
            <w:shd w:val="clear" w:color="auto" w:fill="F2F2F2"/>
            <w:vAlign w:val="center"/>
          </w:tcPr>
          <w:p w14:paraId="3F4997AB" w14:textId="439C390A" w:rsidR="00F329CC" w:rsidRPr="007E14E1" w:rsidRDefault="00F0272D" w:rsidP="000D635A">
            <w:pPr>
              <w:pStyle w:val="Prrafodelista"/>
              <w:ind w:left="0"/>
              <w:jc w:val="center"/>
              <w:rPr>
                <w:kern w:val="24"/>
                <w:sz w:val="18"/>
                <w:szCs w:val="18"/>
                <w:lang w:val="es-ES" w:eastAsia="es-MX"/>
              </w:rPr>
            </w:pPr>
            <w:r>
              <w:rPr>
                <w:kern w:val="24"/>
                <w:sz w:val="18"/>
                <w:szCs w:val="18"/>
                <w:lang w:val="es-ES" w:eastAsia="es-MX"/>
              </w:rPr>
              <w:t>juni</w:t>
            </w:r>
            <w:r w:rsidR="00894D87">
              <w:rPr>
                <w:kern w:val="24"/>
                <w:sz w:val="18"/>
                <w:szCs w:val="18"/>
                <w:lang w:val="es-ES" w:eastAsia="es-MX"/>
              </w:rPr>
              <w:t>o</w:t>
            </w:r>
            <w:r w:rsidR="00067773" w:rsidRPr="007E14E1">
              <w:rPr>
                <w:sz w:val="18"/>
                <w:szCs w:val="18"/>
              </w:rPr>
              <w:t xml:space="preserve"> </w:t>
            </w:r>
            <w:r w:rsidR="00067773">
              <w:rPr>
                <w:sz w:val="18"/>
                <w:szCs w:val="18"/>
              </w:rPr>
              <w:br/>
              <w:t>v</w:t>
            </w:r>
            <w:r w:rsidR="00067773" w:rsidRPr="007E14E1">
              <w:rPr>
                <w:sz w:val="18"/>
                <w:szCs w:val="18"/>
              </w:rPr>
              <w:t>ariación</w:t>
            </w:r>
          </w:p>
        </w:tc>
      </w:tr>
      <w:tr w:rsidR="00F329CC" w:rsidRPr="007E14E1" w14:paraId="3466BDC2" w14:textId="77777777" w:rsidTr="005672A3">
        <w:trPr>
          <w:trHeight w:val="227"/>
          <w:jc w:val="center"/>
        </w:trPr>
        <w:tc>
          <w:tcPr>
            <w:tcW w:w="1135"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5B224186" w14:textId="77777777" w:rsidR="00F329CC" w:rsidRPr="007E14E1" w:rsidRDefault="00F329CC" w:rsidP="000D635A">
            <w:pPr>
              <w:pStyle w:val="Prrafodelista"/>
              <w:ind w:left="0"/>
              <w:jc w:val="center"/>
              <w:rPr>
                <w:sz w:val="18"/>
                <w:szCs w:val="18"/>
              </w:rPr>
            </w:pPr>
            <w:r w:rsidRPr="007E14E1">
              <w:rPr>
                <w:sz w:val="18"/>
                <w:szCs w:val="18"/>
              </w:rPr>
              <w:t>mensual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4C388C44" w14:textId="77777777" w:rsidR="00F329CC" w:rsidRPr="007E14E1" w:rsidRDefault="00F329CC" w:rsidP="000D635A">
            <w:pPr>
              <w:pStyle w:val="Prrafodelista"/>
              <w:ind w:left="0"/>
              <w:jc w:val="center"/>
              <w:rPr>
                <w:sz w:val="18"/>
                <w:szCs w:val="18"/>
              </w:rPr>
            </w:pPr>
            <w:r w:rsidRPr="007E14E1">
              <w:rPr>
                <w:sz w:val="18"/>
                <w:szCs w:val="18"/>
              </w:rPr>
              <w:t>anual</w:t>
            </w:r>
          </w:p>
        </w:tc>
        <w:tc>
          <w:tcPr>
            <w:tcW w:w="113" w:type="dxa"/>
            <w:tcBorders>
              <w:top w:val="nil"/>
              <w:left w:val="single" w:sz="4" w:space="0" w:color="C0C0C0"/>
              <w:bottom w:val="nil"/>
              <w:right w:val="single" w:sz="4" w:space="0" w:color="C0C0C0"/>
            </w:tcBorders>
            <w:vAlign w:val="center"/>
          </w:tcPr>
          <w:p w14:paraId="3069FDB2" w14:textId="77777777" w:rsidR="00F329CC" w:rsidRPr="007E14E1" w:rsidRDefault="00F329CC" w:rsidP="000D635A">
            <w:pPr>
              <w:pStyle w:val="Prrafodelista"/>
              <w:ind w:left="0"/>
              <w:jc w:val="center"/>
              <w:rPr>
                <w:sz w:val="18"/>
                <w:szCs w:val="18"/>
              </w:rPr>
            </w:pPr>
          </w:p>
        </w:tc>
        <w:tc>
          <w:tcPr>
            <w:tcW w:w="1157"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6D366C34" w14:textId="77777777" w:rsidR="00F329CC" w:rsidRPr="007E14E1" w:rsidRDefault="00F329CC" w:rsidP="000D635A">
            <w:pPr>
              <w:pStyle w:val="Prrafodelista"/>
              <w:ind w:left="0"/>
              <w:jc w:val="center"/>
              <w:rPr>
                <w:sz w:val="18"/>
                <w:szCs w:val="18"/>
              </w:rPr>
            </w:pPr>
            <w:r w:rsidRPr="007E14E1">
              <w:rPr>
                <w:sz w:val="18"/>
                <w:szCs w:val="18"/>
              </w:rPr>
              <w:t>mensual</w:t>
            </w:r>
          </w:p>
        </w:tc>
        <w:tc>
          <w:tcPr>
            <w:tcW w:w="1111"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5BE1FF39" w14:textId="77777777" w:rsidR="00F329CC" w:rsidRPr="007E14E1" w:rsidRDefault="00F329CC" w:rsidP="000D635A">
            <w:pPr>
              <w:pStyle w:val="Prrafodelista"/>
              <w:ind w:left="0"/>
              <w:jc w:val="center"/>
              <w:rPr>
                <w:sz w:val="18"/>
                <w:szCs w:val="18"/>
              </w:rPr>
            </w:pPr>
            <w:r w:rsidRPr="007E14E1">
              <w:rPr>
                <w:sz w:val="18"/>
                <w:szCs w:val="18"/>
              </w:rPr>
              <w:t>anual</w:t>
            </w:r>
          </w:p>
        </w:tc>
        <w:tc>
          <w:tcPr>
            <w:tcW w:w="113" w:type="dxa"/>
            <w:tcBorders>
              <w:top w:val="nil"/>
              <w:left w:val="single" w:sz="4" w:space="0" w:color="C0C0C0"/>
              <w:bottom w:val="nil"/>
              <w:right w:val="single" w:sz="4" w:space="0" w:color="C0C0C0"/>
            </w:tcBorders>
            <w:vAlign w:val="center"/>
          </w:tcPr>
          <w:p w14:paraId="08092320" w14:textId="77777777" w:rsidR="00F329CC" w:rsidRPr="007E14E1" w:rsidRDefault="00F329CC" w:rsidP="000D635A">
            <w:pPr>
              <w:pStyle w:val="Prrafodelista"/>
              <w:ind w:left="0"/>
              <w:jc w:val="center"/>
              <w:rPr>
                <w:sz w:val="18"/>
                <w:szCs w:val="18"/>
              </w:rPr>
            </w:pP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619527F0" w14:textId="77777777" w:rsidR="00F329CC" w:rsidRPr="007E14E1" w:rsidRDefault="00F329CC" w:rsidP="000D635A">
            <w:pPr>
              <w:pStyle w:val="Prrafodelista"/>
              <w:ind w:left="0"/>
              <w:jc w:val="center"/>
              <w:rPr>
                <w:sz w:val="18"/>
                <w:szCs w:val="18"/>
              </w:rPr>
            </w:pPr>
            <w:r w:rsidRPr="007E14E1">
              <w:rPr>
                <w:sz w:val="18"/>
                <w:szCs w:val="18"/>
              </w:rPr>
              <w:t>mensual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322A0D90" w14:textId="77777777" w:rsidR="00F329CC" w:rsidRPr="007E14E1" w:rsidRDefault="00F329CC" w:rsidP="000D635A">
            <w:pPr>
              <w:pStyle w:val="Prrafodelista"/>
              <w:ind w:left="0"/>
              <w:jc w:val="center"/>
              <w:rPr>
                <w:sz w:val="18"/>
                <w:szCs w:val="18"/>
              </w:rPr>
            </w:pPr>
            <w:r w:rsidRPr="007E14E1">
              <w:rPr>
                <w:sz w:val="18"/>
                <w:szCs w:val="18"/>
              </w:rPr>
              <w:t>anual</w:t>
            </w:r>
          </w:p>
        </w:tc>
        <w:tc>
          <w:tcPr>
            <w:tcW w:w="113" w:type="dxa"/>
            <w:tcBorders>
              <w:top w:val="nil"/>
              <w:left w:val="single" w:sz="4" w:space="0" w:color="C0C0C0"/>
              <w:bottom w:val="nil"/>
              <w:right w:val="single" w:sz="4" w:space="0" w:color="C0C0C0"/>
            </w:tcBorders>
            <w:vAlign w:val="center"/>
          </w:tcPr>
          <w:p w14:paraId="12570BF5" w14:textId="77777777" w:rsidR="00F329CC" w:rsidRPr="007E14E1" w:rsidRDefault="00F329CC" w:rsidP="000D635A">
            <w:pPr>
              <w:pStyle w:val="Prrafodelista"/>
              <w:ind w:left="0"/>
              <w:jc w:val="center"/>
              <w:rPr>
                <w:sz w:val="18"/>
                <w:szCs w:val="18"/>
              </w:rPr>
            </w:pP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307263C9" w14:textId="77777777" w:rsidR="00F329CC" w:rsidRPr="007E14E1" w:rsidRDefault="00F329CC" w:rsidP="000D635A">
            <w:pPr>
              <w:pStyle w:val="Prrafodelista"/>
              <w:ind w:left="0"/>
              <w:jc w:val="center"/>
              <w:rPr>
                <w:sz w:val="18"/>
                <w:szCs w:val="18"/>
              </w:rPr>
            </w:pPr>
            <w:r w:rsidRPr="007E14E1">
              <w:rPr>
                <w:sz w:val="18"/>
                <w:szCs w:val="18"/>
              </w:rPr>
              <w:t>mensual</w:t>
            </w:r>
          </w:p>
        </w:tc>
        <w:tc>
          <w:tcPr>
            <w:tcW w:w="1134" w:type="dxa"/>
            <w:tcBorders>
              <w:top w:val="single" w:sz="4" w:space="0" w:color="C0C0C0"/>
              <w:left w:val="single" w:sz="4" w:space="0" w:color="C0C0C0"/>
              <w:bottom w:val="single" w:sz="4" w:space="0" w:color="C0C0C0"/>
              <w:right w:val="single" w:sz="4" w:space="0" w:color="C0C0C0"/>
            </w:tcBorders>
            <w:shd w:val="clear" w:color="auto" w:fill="F2F2F2"/>
            <w:vAlign w:val="center"/>
          </w:tcPr>
          <w:p w14:paraId="2F6AEF2F" w14:textId="77777777" w:rsidR="00F329CC" w:rsidRPr="007E14E1" w:rsidRDefault="00F329CC" w:rsidP="000D635A">
            <w:pPr>
              <w:pStyle w:val="Prrafodelista"/>
              <w:ind w:left="0"/>
              <w:jc w:val="center"/>
              <w:rPr>
                <w:sz w:val="18"/>
                <w:szCs w:val="18"/>
              </w:rPr>
            </w:pPr>
            <w:r w:rsidRPr="007E14E1">
              <w:rPr>
                <w:sz w:val="18"/>
                <w:szCs w:val="18"/>
              </w:rPr>
              <w:t>anual</w:t>
            </w:r>
          </w:p>
        </w:tc>
      </w:tr>
      <w:tr w:rsidR="00F329CC" w:rsidRPr="007E14E1" w14:paraId="67AC4CC2" w14:textId="77777777" w:rsidTr="005672A3">
        <w:trPr>
          <w:trHeight w:val="454"/>
          <w:jc w:val="center"/>
        </w:trPr>
        <w:tc>
          <w:tcPr>
            <w:tcW w:w="1135" w:type="dxa"/>
            <w:tcBorders>
              <w:top w:val="single" w:sz="4" w:space="0" w:color="C0C0C0"/>
              <w:left w:val="single" w:sz="4" w:space="0" w:color="C0C0C0"/>
              <w:bottom w:val="single" w:sz="4" w:space="0" w:color="C0C0C0"/>
              <w:right w:val="single" w:sz="4" w:space="0" w:color="C0C0C0"/>
            </w:tcBorders>
            <w:vAlign w:val="center"/>
          </w:tcPr>
          <w:p w14:paraId="648A9397" w14:textId="08692892" w:rsidR="00F329CC" w:rsidRPr="007E14E1" w:rsidRDefault="00674819" w:rsidP="000D635A">
            <w:pPr>
              <w:pStyle w:val="Prrafodelista"/>
              <w:ind w:left="0"/>
              <w:jc w:val="center"/>
              <w:rPr>
                <w:b/>
                <w:bCs/>
                <w:sz w:val="26"/>
                <w:szCs w:val="26"/>
              </w:rPr>
            </w:pPr>
            <w:r w:rsidRPr="00F17F96">
              <w:rPr>
                <w:color w:val="808080"/>
                <w:kern w:val="24"/>
                <w:sz w:val="26"/>
                <w:szCs w:val="26"/>
                <w:lang w:val="es-ES" w:eastAsia="es-MX"/>
              </w:rPr>
              <w:t>▼</w:t>
            </w:r>
            <w:r>
              <w:rPr>
                <w:color w:val="000000"/>
                <w:kern w:val="24"/>
                <w:sz w:val="26"/>
                <w:szCs w:val="26"/>
                <w:lang w:val="es-ES" w:eastAsia="es-MX"/>
              </w:rPr>
              <w:t>-</w:t>
            </w:r>
            <w:r w:rsidR="0006434F" w:rsidRPr="0006434F">
              <w:rPr>
                <w:color w:val="000000"/>
                <w:kern w:val="24"/>
                <w:sz w:val="26"/>
                <w:szCs w:val="26"/>
                <w:lang w:val="es-ES" w:eastAsia="es-MX"/>
              </w:rPr>
              <w:t>0.</w:t>
            </w:r>
            <w:r>
              <w:rPr>
                <w:color w:val="000000"/>
                <w:kern w:val="24"/>
                <w:sz w:val="26"/>
                <w:szCs w:val="26"/>
                <w:lang w:val="es-ES" w:eastAsia="es-MX"/>
              </w:rPr>
              <w:t>2</w:t>
            </w:r>
            <w:r w:rsidR="00333FCB">
              <w:rPr>
                <w:color w:val="000000"/>
                <w:kern w:val="24"/>
                <w:sz w:val="26"/>
                <w:szCs w:val="26"/>
                <w:lang w:val="es-ES" w:eastAsia="es-MX"/>
              </w:rPr>
              <w:t> </w:t>
            </w:r>
            <w:r w:rsidR="00F329CC" w:rsidRPr="007E14E1">
              <w:rPr>
                <w:color w:val="000000"/>
                <w:kern w:val="24"/>
                <w:sz w:val="26"/>
                <w:szCs w:val="26"/>
                <w:lang w:val="es-ES" w:eastAsia="es-MX"/>
              </w:rPr>
              <w:t>%</w:t>
            </w:r>
          </w:p>
        </w:tc>
        <w:tc>
          <w:tcPr>
            <w:tcW w:w="1134" w:type="dxa"/>
            <w:tcBorders>
              <w:top w:val="single" w:sz="4" w:space="0" w:color="C0C0C0"/>
              <w:left w:val="single" w:sz="4" w:space="0" w:color="C0C0C0"/>
              <w:bottom w:val="single" w:sz="4" w:space="0" w:color="C0C0C0"/>
              <w:right w:val="single" w:sz="4" w:space="0" w:color="C0C0C0"/>
            </w:tcBorders>
            <w:vAlign w:val="center"/>
          </w:tcPr>
          <w:p w14:paraId="334CF913" w14:textId="151578C8" w:rsidR="00F329CC" w:rsidRPr="007E14E1" w:rsidRDefault="001D57AA" w:rsidP="000D635A">
            <w:pPr>
              <w:pStyle w:val="Prrafodelista"/>
              <w:ind w:left="0"/>
              <w:jc w:val="center"/>
              <w:rPr>
                <w:b/>
                <w:bCs/>
                <w:sz w:val="26"/>
                <w:szCs w:val="26"/>
              </w:rPr>
            </w:pPr>
            <w:r w:rsidRPr="00F17F96">
              <w:rPr>
                <w:color w:val="808080"/>
                <w:kern w:val="24"/>
                <w:sz w:val="26"/>
                <w:szCs w:val="26"/>
                <w:lang w:val="es-ES" w:eastAsia="es-MX"/>
              </w:rPr>
              <w:t>▼</w:t>
            </w:r>
            <w:r>
              <w:rPr>
                <w:color w:val="000000"/>
                <w:kern w:val="24"/>
                <w:sz w:val="26"/>
                <w:szCs w:val="26"/>
                <w:lang w:val="es-ES" w:eastAsia="es-MX"/>
              </w:rPr>
              <w:t>-</w:t>
            </w:r>
            <w:r w:rsidR="00674819">
              <w:rPr>
                <w:color w:val="000000"/>
                <w:kern w:val="24"/>
                <w:sz w:val="26"/>
                <w:szCs w:val="26"/>
                <w:lang w:val="es-ES" w:eastAsia="es-MX"/>
              </w:rPr>
              <w:t>1.9</w:t>
            </w:r>
            <w:r w:rsidR="00333FCB">
              <w:rPr>
                <w:color w:val="000000"/>
                <w:kern w:val="24"/>
                <w:sz w:val="26"/>
                <w:szCs w:val="26"/>
                <w:lang w:val="es-ES" w:eastAsia="es-MX"/>
              </w:rPr>
              <w:t> </w:t>
            </w:r>
            <w:r w:rsidR="00F329CC" w:rsidRPr="007E14E1">
              <w:rPr>
                <w:color w:val="000000"/>
                <w:kern w:val="24"/>
                <w:sz w:val="26"/>
                <w:szCs w:val="26"/>
                <w:lang w:val="es-ES" w:eastAsia="es-MX"/>
              </w:rPr>
              <w:t>%</w:t>
            </w:r>
          </w:p>
        </w:tc>
        <w:tc>
          <w:tcPr>
            <w:tcW w:w="113" w:type="dxa"/>
            <w:tcBorders>
              <w:top w:val="nil"/>
              <w:left w:val="single" w:sz="4" w:space="0" w:color="C0C0C0"/>
              <w:bottom w:val="nil"/>
              <w:right w:val="single" w:sz="4" w:space="0" w:color="C0C0C0"/>
            </w:tcBorders>
            <w:vAlign w:val="center"/>
          </w:tcPr>
          <w:p w14:paraId="2AFC12FD" w14:textId="77777777" w:rsidR="00F329CC" w:rsidRPr="007E14E1" w:rsidRDefault="00F329CC" w:rsidP="000D635A">
            <w:pPr>
              <w:pStyle w:val="Prrafodelista"/>
              <w:ind w:left="0"/>
              <w:jc w:val="center"/>
              <w:rPr>
                <w:b/>
                <w:bCs/>
                <w:sz w:val="26"/>
                <w:szCs w:val="26"/>
              </w:rPr>
            </w:pPr>
          </w:p>
        </w:tc>
        <w:tc>
          <w:tcPr>
            <w:tcW w:w="1157" w:type="dxa"/>
            <w:tcBorders>
              <w:top w:val="single" w:sz="4" w:space="0" w:color="C0C0C0"/>
              <w:left w:val="single" w:sz="4" w:space="0" w:color="C0C0C0"/>
              <w:bottom w:val="single" w:sz="4" w:space="0" w:color="C0C0C0"/>
              <w:right w:val="single" w:sz="4" w:space="0" w:color="C0C0C0"/>
            </w:tcBorders>
            <w:vAlign w:val="center"/>
          </w:tcPr>
          <w:p w14:paraId="23713985" w14:textId="395F7592" w:rsidR="00F329CC" w:rsidRPr="007E14E1" w:rsidRDefault="0077341A" w:rsidP="000D635A">
            <w:pPr>
              <w:pStyle w:val="Prrafodelista"/>
              <w:ind w:left="0"/>
              <w:jc w:val="center"/>
              <w:rPr>
                <w:b/>
                <w:bCs/>
                <w:sz w:val="26"/>
                <w:szCs w:val="26"/>
              </w:rPr>
            </w:pPr>
            <w:r w:rsidRPr="00F17F96">
              <w:rPr>
                <w:color w:val="808080"/>
                <w:kern w:val="24"/>
                <w:sz w:val="26"/>
                <w:szCs w:val="26"/>
                <w:lang w:val="es-ES" w:eastAsia="es-MX"/>
              </w:rPr>
              <w:t>▼</w:t>
            </w:r>
            <w:r>
              <w:rPr>
                <w:kern w:val="24"/>
                <w:sz w:val="26"/>
                <w:szCs w:val="26"/>
                <w:lang w:val="es-ES" w:eastAsia="es-MX"/>
              </w:rPr>
              <w:t>-</w:t>
            </w:r>
            <w:r w:rsidR="003B6F55">
              <w:rPr>
                <w:kern w:val="24"/>
                <w:sz w:val="26"/>
                <w:szCs w:val="26"/>
                <w:lang w:val="es-ES" w:eastAsia="es-MX"/>
              </w:rPr>
              <w:t>0</w:t>
            </w:r>
            <w:r w:rsidR="00E026C3">
              <w:rPr>
                <w:kern w:val="24"/>
                <w:sz w:val="26"/>
                <w:szCs w:val="26"/>
                <w:lang w:val="es-ES" w:eastAsia="es-MX"/>
              </w:rPr>
              <w:t>.</w:t>
            </w:r>
            <w:r w:rsidR="00F12079">
              <w:rPr>
                <w:kern w:val="24"/>
                <w:sz w:val="26"/>
                <w:szCs w:val="26"/>
                <w:lang w:val="es-ES" w:eastAsia="es-MX"/>
              </w:rPr>
              <w:t>3</w:t>
            </w:r>
            <w:r w:rsidR="007B39D1">
              <w:rPr>
                <w:kern w:val="24"/>
                <w:sz w:val="26"/>
                <w:szCs w:val="26"/>
                <w:lang w:val="es-ES" w:eastAsia="es-MX"/>
              </w:rPr>
              <w:t> </w:t>
            </w:r>
            <w:r w:rsidR="00F329CC" w:rsidRPr="007E14E1">
              <w:rPr>
                <w:color w:val="000000"/>
                <w:kern w:val="24"/>
                <w:sz w:val="26"/>
                <w:szCs w:val="26"/>
                <w:lang w:val="es-ES" w:eastAsia="es-MX"/>
              </w:rPr>
              <w:t>%</w:t>
            </w:r>
          </w:p>
        </w:tc>
        <w:tc>
          <w:tcPr>
            <w:tcW w:w="1111" w:type="dxa"/>
            <w:tcBorders>
              <w:top w:val="single" w:sz="4" w:space="0" w:color="C0C0C0"/>
              <w:left w:val="single" w:sz="4" w:space="0" w:color="C0C0C0"/>
              <w:bottom w:val="single" w:sz="4" w:space="0" w:color="C0C0C0"/>
              <w:right w:val="single" w:sz="4" w:space="0" w:color="C0C0C0"/>
            </w:tcBorders>
            <w:vAlign w:val="center"/>
          </w:tcPr>
          <w:p w14:paraId="49B87357" w14:textId="08502944" w:rsidR="00F329CC" w:rsidRPr="007E14E1" w:rsidRDefault="00422D24" w:rsidP="000D635A">
            <w:pPr>
              <w:pStyle w:val="Prrafodelista"/>
              <w:ind w:left="0"/>
              <w:jc w:val="center"/>
              <w:rPr>
                <w:b/>
                <w:bCs/>
                <w:sz w:val="26"/>
                <w:szCs w:val="26"/>
              </w:rPr>
            </w:pPr>
            <w:r w:rsidRPr="00F17F96">
              <w:rPr>
                <w:color w:val="808080"/>
                <w:kern w:val="24"/>
                <w:sz w:val="26"/>
                <w:szCs w:val="26"/>
                <w:lang w:val="es-ES" w:eastAsia="es-MX"/>
              </w:rPr>
              <w:t>▼</w:t>
            </w:r>
            <w:r>
              <w:rPr>
                <w:kern w:val="24"/>
                <w:sz w:val="26"/>
                <w:szCs w:val="26"/>
                <w:lang w:val="es-ES" w:eastAsia="es-MX"/>
              </w:rPr>
              <w:t>-</w:t>
            </w:r>
            <w:r w:rsidR="00F12079">
              <w:rPr>
                <w:kern w:val="24"/>
                <w:sz w:val="26"/>
                <w:szCs w:val="26"/>
                <w:lang w:val="es-ES" w:eastAsia="es-MX"/>
              </w:rPr>
              <w:t>2.7</w:t>
            </w:r>
            <w:r w:rsidR="007B39D1">
              <w:rPr>
                <w:kern w:val="24"/>
                <w:sz w:val="26"/>
                <w:szCs w:val="26"/>
                <w:lang w:val="es-ES" w:eastAsia="es-MX"/>
              </w:rPr>
              <w:t> </w:t>
            </w:r>
            <w:r w:rsidR="00F329CC" w:rsidRPr="007E14E1">
              <w:rPr>
                <w:color w:val="000000"/>
                <w:kern w:val="24"/>
                <w:sz w:val="26"/>
                <w:szCs w:val="26"/>
                <w:lang w:val="es-ES" w:eastAsia="es-MX"/>
              </w:rPr>
              <w:t>%</w:t>
            </w:r>
          </w:p>
        </w:tc>
        <w:tc>
          <w:tcPr>
            <w:tcW w:w="113" w:type="dxa"/>
            <w:tcBorders>
              <w:top w:val="nil"/>
              <w:left w:val="single" w:sz="4" w:space="0" w:color="C0C0C0"/>
              <w:bottom w:val="nil"/>
              <w:right w:val="single" w:sz="4" w:space="0" w:color="C0C0C0"/>
            </w:tcBorders>
            <w:vAlign w:val="center"/>
          </w:tcPr>
          <w:p w14:paraId="442DAA25" w14:textId="77777777" w:rsidR="00F329CC" w:rsidRPr="007E14E1" w:rsidRDefault="00F329CC" w:rsidP="000D635A">
            <w:pPr>
              <w:pStyle w:val="Prrafodelista"/>
              <w:ind w:left="0"/>
              <w:jc w:val="center"/>
              <w:rPr>
                <w:b/>
                <w:bCs/>
                <w:sz w:val="26"/>
                <w:szCs w:val="26"/>
              </w:rPr>
            </w:pPr>
          </w:p>
        </w:tc>
        <w:tc>
          <w:tcPr>
            <w:tcW w:w="1134" w:type="dxa"/>
            <w:tcBorders>
              <w:top w:val="single" w:sz="4" w:space="0" w:color="C0C0C0"/>
              <w:left w:val="single" w:sz="4" w:space="0" w:color="C0C0C0"/>
              <w:bottom w:val="single" w:sz="4" w:space="0" w:color="C0C0C0"/>
              <w:right w:val="single" w:sz="4" w:space="0" w:color="C0C0C0"/>
            </w:tcBorders>
            <w:vAlign w:val="center"/>
          </w:tcPr>
          <w:p w14:paraId="26E5299B" w14:textId="5E7B853D" w:rsidR="00F329CC" w:rsidRPr="007E14E1" w:rsidRDefault="00A97E39" w:rsidP="000D635A">
            <w:pPr>
              <w:pStyle w:val="Prrafodelista"/>
              <w:ind w:left="0"/>
              <w:jc w:val="center"/>
              <w:rPr>
                <w:b/>
                <w:bCs/>
                <w:sz w:val="26"/>
                <w:szCs w:val="26"/>
              </w:rPr>
            </w:pPr>
            <w:r w:rsidRPr="00F17F96">
              <w:rPr>
                <w:color w:val="808080"/>
                <w:kern w:val="24"/>
                <w:sz w:val="26"/>
                <w:szCs w:val="26"/>
                <w:lang w:val="es-ES" w:eastAsia="es-MX"/>
              </w:rPr>
              <w:t>▼</w:t>
            </w:r>
            <w:r>
              <w:rPr>
                <w:kern w:val="24"/>
                <w:sz w:val="26"/>
                <w:szCs w:val="26"/>
                <w:lang w:val="es-ES" w:eastAsia="es-MX"/>
              </w:rPr>
              <w:t>-</w:t>
            </w:r>
            <w:r w:rsidR="00F12079">
              <w:rPr>
                <w:kern w:val="24"/>
                <w:sz w:val="26"/>
                <w:szCs w:val="26"/>
                <w:lang w:val="es-ES" w:eastAsia="es-MX"/>
              </w:rPr>
              <w:t>0.5</w:t>
            </w:r>
            <w:r w:rsidR="007B39D1">
              <w:rPr>
                <w:kern w:val="24"/>
                <w:sz w:val="26"/>
                <w:szCs w:val="26"/>
                <w:lang w:val="es-ES" w:eastAsia="es-MX"/>
              </w:rPr>
              <w:t> </w:t>
            </w:r>
            <w:r w:rsidR="00F329CC" w:rsidRPr="007E14E1">
              <w:rPr>
                <w:color w:val="000000"/>
                <w:kern w:val="24"/>
                <w:sz w:val="26"/>
                <w:szCs w:val="26"/>
                <w:lang w:val="es-ES" w:eastAsia="es-MX"/>
              </w:rPr>
              <w:t>%</w:t>
            </w:r>
          </w:p>
        </w:tc>
        <w:tc>
          <w:tcPr>
            <w:tcW w:w="1134" w:type="dxa"/>
            <w:tcBorders>
              <w:top w:val="single" w:sz="4" w:space="0" w:color="C0C0C0"/>
              <w:left w:val="single" w:sz="4" w:space="0" w:color="C0C0C0"/>
              <w:bottom w:val="single" w:sz="4" w:space="0" w:color="C0C0C0"/>
              <w:right w:val="single" w:sz="4" w:space="0" w:color="C0C0C0"/>
            </w:tcBorders>
            <w:vAlign w:val="center"/>
          </w:tcPr>
          <w:p w14:paraId="4079E2D2" w14:textId="0DF3B0CC" w:rsidR="00F329CC" w:rsidRPr="007E14E1" w:rsidRDefault="00B26D20" w:rsidP="000D635A">
            <w:pPr>
              <w:pStyle w:val="Prrafodelista"/>
              <w:ind w:left="0"/>
              <w:jc w:val="center"/>
              <w:rPr>
                <w:b/>
                <w:bCs/>
                <w:sz w:val="26"/>
                <w:szCs w:val="26"/>
              </w:rPr>
            </w:pPr>
            <w:r w:rsidRPr="00F17F96">
              <w:rPr>
                <w:color w:val="808080"/>
                <w:kern w:val="24"/>
                <w:sz w:val="26"/>
                <w:szCs w:val="26"/>
                <w:lang w:val="es-ES" w:eastAsia="es-MX"/>
              </w:rPr>
              <w:t>▼</w:t>
            </w:r>
            <w:r>
              <w:rPr>
                <w:kern w:val="24"/>
                <w:sz w:val="26"/>
                <w:szCs w:val="26"/>
                <w:lang w:val="es-ES" w:eastAsia="es-MX"/>
              </w:rPr>
              <w:t>-</w:t>
            </w:r>
            <w:r w:rsidR="00F12079">
              <w:rPr>
                <w:kern w:val="24"/>
                <w:sz w:val="26"/>
                <w:szCs w:val="26"/>
                <w:lang w:val="es-ES" w:eastAsia="es-MX"/>
              </w:rPr>
              <w:t>2.7</w:t>
            </w:r>
            <w:r w:rsidR="007B39D1">
              <w:rPr>
                <w:kern w:val="24"/>
                <w:sz w:val="26"/>
                <w:szCs w:val="26"/>
                <w:lang w:val="es-ES" w:eastAsia="es-MX"/>
              </w:rPr>
              <w:t> </w:t>
            </w:r>
            <w:r w:rsidR="00F329CC" w:rsidRPr="007E14E1">
              <w:rPr>
                <w:color w:val="000000"/>
                <w:kern w:val="24"/>
                <w:sz w:val="26"/>
                <w:szCs w:val="26"/>
                <w:lang w:val="es-ES" w:eastAsia="es-MX"/>
              </w:rPr>
              <w:t>%</w:t>
            </w:r>
          </w:p>
        </w:tc>
        <w:tc>
          <w:tcPr>
            <w:tcW w:w="113" w:type="dxa"/>
            <w:tcBorders>
              <w:top w:val="nil"/>
              <w:left w:val="single" w:sz="4" w:space="0" w:color="C0C0C0"/>
              <w:bottom w:val="nil"/>
              <w:right w:val="single" w:sz="4" w:space="0" w:color="C0C0C0"/>
            </w:tcBorders>
            <w:vAlign w:val="center"/>
          </w:tcPr>
          <w:p w14:paraId="1EFF5F05" w14:textId="77777777" w:rsidR="00F329CC" w:rsidRPr="007E14E1" w:rsidRDefault="00F329CC" w:rsidP="000D635A">
            <w:pPr>
              <w:pStyle w:val="Prrafodelista"/>
              <w:ind w:left="0"/>
              <w:jc w:val="center"/>
              <w:rPr>
                <w:b/>
                <w:bCs/>
                <w:sz w:val="26"/>
                <w:szCs w:val="26"/>
              </w:rPr>
            </w:pP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45ECF64B" w14:textId="048E9814" w:rsidR="00F329CC" w:rsidRPr="007E14E1" w:rsidRDefault="00D614D8" w:rsidP="000D635A">
            <w:pPr>
              <w:pStyle w:val="Prrafodelista"/>
              <w:ind w:left="0"/>
              <w:jc w:val="center"/>
              <w:rPr>
                <w:b/>
                <w:bCs/>
                <w:sz w:val="26"/>
                <w:szCs w:val="26"/>
              </w:rPr>
            </w:pPr>
            <w:r w:rsidRPr="007E14E1">
              <w:rPr>
                <w:color w:val="808080"/>
                <w:kern w:val="24"/>
                <w:sz w:val="26"/>
                <w:szCs w:val="26"/>
                <w:lang w:val="es-ES" w:eastAsia="es-MX"/>
              </w:rPr>
              <w:t>▲</w:t>
            </w:r>
            <w:r>
              <w:rPr>
                <w:color w:val="808080"/>
                <w:kern w:val="24"/>
                <w:sz w:val="26"/>
                <w:szCs w:val="26"/>
                <w:lang w:val="es-ES" w:eastAsia="es-MX"/>
              </w:rPr>
              <w:t> </w:t>
            </w:r>
            <w:r>
              <w:rPr>
                <w:kern w:val="24"/>
                <w:sz w:val="26"/>
                <w:szCs w:val="26"/>
                <w:lang w:val="es-ES" w:eastAsia="es-MX"/>
              </w:rPr>
              <w:t>1.0</w:t>
            </w:r>
            <w:r w:rsidR="007B39D1">
              <w:rPr>
                <w:kern w:val="24"/>
                <w:sz w:val="26"/>
                <w:szCs w:val="26"/>
                <w:lang w:val="es-ES" w:eastAsia="es-MX"/>
              </w:rPr>
              <w:t> </w:t>
            </w:r>
            <w:r w:rsidR="00F329CC" w:rsidRPr="007E14E1">
              <w:rPr>
                <w:color w:val="000000"/>
                <w:kern w:val="24"/>
                <w:sz w:val="26"/>
                <w:szCs w:val="26"/>
                <w:lang w:val="es-ES" w:eastAsia="es-MX"/>
              </w:rPr>
              <w:t>%</w:t>
            </w:r>
          </w:p>
        </w:tc>
        <w:tc>
          <w:tcPr>
            <w:tcW w:w="1134" w:type="dxa"/>
            <w:tcBorders>
              <w:top w:val="single" w:sz="4" w:space="0" w:color="C0C0C0"/>
              <w:left w:val="single" w:sz="4" w:space="0" w:color="C0C0C0"/>
              <w:bottom w:val="single" w:sz="4" w:space="0" w:color="C0C0C0"/>
              <w:right w:val="single" w:sz="4" w:space="0" w:color="C0C0C0"/>
            </w:tcBorders>
            <w:shd w:val="clear" w:color="auto" w:fill="FFFFFF" w:themeFill="background1"/>
            <w:vAlign w:val="center"/>
          </w:tcPr>
          <w:p w14:paraId="2EB16CEB" w14:textId="45460E35" w:rsidR="00F329CC" w:rsidRPr="007E14E1" w:rsidRDefault="00D614D8" w:rsidP="000D635A">
            <w:pPr>
              <w:pStyle w:val="Prrafodelista"/>
              <w:ind w:left="0"/>
              <w:jc w:val="center"/>
              <w:rPr>
                <w:b/>
                <w:bCs/>
                <w:sz w:val="26"/>
                <w:szCs w:val="26"/>
              </w:rPr>
            </w:pPr>
            <w:r w:rsidRPr="007E14E1">
              <w:rPr>
                <w:color w:val="808080"/>
                <w:kern w:val="24"/>
                <w:sz w:val="26"/>
                <w:szCs w:val="26"/>
                <w:lang w:val="es-ES" w:eastAsia="es-MX"/>
              </w:rPr>
              <w:t>▲</w:t>
            </w:r>
            <w:r>
              <w:rPr>
                <w:color w:val="808080"/>
                <w:kern w:val="24"/>
                <w:sz w:val="26"/>
                <w:szCs w:val="26"/>
                <w:lang w:val="es-ES" w:eastAsia="es-MX"/>
              </w:rPr>
              <w:t> </w:t>
            </w:r>
            <w:r>
              <w:rPr>
                <w:kern w:val="24"/>
                <w:sz w:val="26"/>
                <w:szCs w:val="26"/>
                <w:lang w:val="es-ES" w:eastAsia="es-MX"/>
              </w:rPr>
              <w:t>0.8</w:t>
            </w:r>
            <w:r w:rsidR="007B39D1">
              <w:rPr>
                <w:kern w:val="24"/>
                <w:sz w:val="26"/>
                <w:szCs w:val="26"/>
                <w:lang w:val="es-ES" w:eastAsia="es-MX"/>
              </w:rPr>
              <w:t> </w:t>
            </w:r>
            <w:r w:rsidR="00F329CC" w:rsidRPr="007E14E1">
              <w:rPr>
                <w:color w:val="000000"/>
                <w:kern w:val="24"/>
                <w:sz w:val="26"/>
                <w:szCs w:val="26"/>
                <w:lang w:val="es-ES" w:eastAsia="es-MX"/>
              </w:rPr>
              <w:t>%</w:t>
            </w:r>
          </w:p>
        </w:tc>
      </w:tr>
    </w:tbl>
    <w:p w14:paraId="3E83F88F" w14:textId="0EAA8F65" w:rsidR="00340939" w:rsidRPr="00E242F5" w:rsidRDefault="001C56C1" w:rsidP="00E73AEE">
      <w:pPr>
        <w:pStyle w:val="Prrafodelista"/>
        <w:spacing w:before="240"/>
        <w:ind w:left="0"/>
        <w:jc w:val="center"/>
        <w:rPr>
          <w:b/>
          <w:bCs/>
        </w:rPr>
      </w:pPr>
      <w:r>
        <w:rPr>
          <w:b/>
          <w:bCs/>
        </w:rPr>
        <w:t xml:space="preserve">Disminuyeron </w:t>
      </w:r>
      <w:r w:rsidR="00531C2A">
        <w:rPr>
          <w:b/>
          <w:bCs/>
        </w:rPr>
        <w:t>0.</w:t>
      </w:r>
      <w:r>
        <w:rPr>
          <w:b/>
          <w:bCs/>
        </w:rPr>
        <w:t>2</w:t>
      </w:r>
      <w:r w:rsidR="00734630">
        <w:rPr>
          <w:b/>
          <w:bCs/>
        </w:rPr>
        <w:t> </w:t>
      </w:r>
      <w:r w:rsidR="008540D9">
        <w:rPr>
          <w:b/>
          <w:bCs/>
        </w:rPr>
        <w:t xml:space="preserve">% </w:t>
      </w:r>
      <w:r w:rsidR="00BE7C1C" w:rsidRPr="00E242F5">
        <w:rPr>
          <w:b/>
          <w:bCs/>
        </w:rPr>
        <w:t xml:space="preserve">los ingresos </w:t>
      </w:r>
      <w:r w:rsidR="00981C97" w:rsidRPr="00E242F5">
        <w:rPr>
          <w:b/>
          <w:bCs/>
        </w:rPr>
        <w:t xml:space="preserve">por suministro de bienes y servicios </w:t>
      </w:r>
      <w:r w:rsidR="00981C97" w:rsidRPr="00E242F5">
        <w:rPr>
          <w:b/>
          <w:bCs/>
        </w:rPr>
        <w:br/>
      </w:r>
      <w:r w:rsidR="00BE7C1C" w:rsidRPr="00E242F5">
        <w:rPr>
          <w:b/>
          <w:bCs/>
        </w:rPr>
        <w:t xml:space="preserve">de </w:t>
      </w:r>
      <w:r w:rsidR="0034539C" w:rsidRPr="00E242F5">
        <w:rPr>
          <w:b/>
          <w:bCs/>
        </w:rPr>
        <w:t>los servicios privados no financieros</w:t>
      </w:r>
      <w:r w:rsidR="00517412" w:rsidRPr="00E242F5">
        <w:rPr>
          <w:b/>
          <w:bCs/>
        </w:rPr>
        <w:t xml:space="preserve"> en </w:t>
      </w:r>
      <w:r w:rsidR="00F0272D">
        <w:rPr>
          <w:b/>
          <w:bCs/>
        </w:rPr>
        <w:t>juni</w:t>
      </w:r>
      <w:r w:rsidR="00894D87">
        <w:rPr>
          <w:b/>
          <w:bCs/>
        </w:rPr>
        <w:t>o</w:t>
      </w:r>
      <w:r w:rsidR="00FB7DEE">
        <w:rPr>
          <w:b/>
          <w:bCs/>
        </w:rPr>
        <w:t xml:space="preserve"> </w:t>
      </w:r>
      <w:r w:rsidR="00517412" w:rsidRPr="00E242F5">
        <w:rPr>
          <w:b/>
          <w:bCs/>
        </w:rPr>
        <w:t>de 202</w:t>
      </w:r>
      <w:r w:rsidR="00FB7DEE">
        <w:rPr>
          <w:b/>
          <w:bCs/>
        </w:rPr>
        <w:t>6</w:t>
      </w:r>
      <w:r w:rsidR="00517412" w:rsidRPr="00E242F5">
        <w:rPr>
          <w:b/>
          <w:bCs/>
        </w:rPr>
        <w:t xml:space="preserve">, </w:t>
      </w:r>
      <w:r w:rsidR="001F2EF7" w:rsidRPr="00E242F5">
        <w:rPr>
          <w:b/>
          <w:bCs/>
        </w:rPr>
        <w:t xml:space="preserve">a </w:t>
      </w:r>
      <w:r w:rsidR="001159D9" w:rsidRPr="00E242F5">
        <w:rPr>
          <w:b/>
          <w:bCs/>
        </w:rPr>
        <w:t>tasa mensual</w:t>
      </w:r>
    </w:p>
    <w:p w14:paraId="03EB7A26" w14:textId="6B076168" w:rsidR="0034539C" w:rsidRPr="004A094A" w:rsidRDefault="00BF364C" w:rsidP="00E73AEE">
      <w:pPr>
        <w:spacing w:before="240"/>
        <w:ind w:right="51"/>
        <w:rPr>
          <w:lang w:val="es-MX"/>
        </w:rPr>
      </w:pPr>
      <w:r w:rsidRPr="004A094A">
        <w:rPr>
          <w:lang w:val="es-MX"/>
        </w:rPr>
        <w:t xml:space="preserve">La </w:t>
      </w:r>
      <w:r w:rsidR="00383B8B" w:rsidRPr="004A094A">
        <w:rPr>
          <w:lang w:val="es-MX"/>
        </w:rPr>
        <w:t xml:space="preserve">Encuesta Mensual de Servicios </w:t>
      </w:r>
      <w:r w:rsidR="00383B8B" w:rsidRPr="004A094A">
        <w:rPr>
          <w:bCs/>
          <w:szCs w:val="22"/>
        </w:rPr>
        <w:t>(</w:t>
      </w:r>
      <w:r w:rsidR="00383B8B" w:rsidRPr="004A094A">
        <w:rPr>
          <w:bCs/>
          <w:smallCaps/>
          <w:szCs w:val="22"/>
        </w:rPr>
        <w:t>ems</w:t>
      </w:r>
      <w:r w:rsidR="00383B8B" w:rsidRPr="004A094A">
        <w:rPr>
          <w:bCs/>
          <w:szCs w:val="22"/>
        </w:rPr>
        <w:t>)</w:t>
      </w:r>
      <w:r w:rsidR="00821321" w:rsidRPr="004A094A">
        <w:rPr>
          <w:bCs/>
          <w:szCs w:val="22"/>
        </w:rPr>
        <w:t xml:space="preserve"> </w:t>
      </w:r>
      <w:r w:rsidRPr="004A094A">
        <w:rPr>
          <w:bCs/>
          <w:szCs w:val="22"/>
        </w:rPr>
        <w:t xml:space="preserve">genera información de los </w:t>
      </w:r>
      <w:r w:rsidR="004A094A">
        <w:rPr>
          <w:bCs/>
          <w:szCs w:val="22"/>
        </w:rPr>
        <w:t>servicios privados no financieros</w:t>
      </w:r>
      <w:r w:rsidRPr="004A094A">
        <w:rPr>
          <w:bCs/>
          <w:szCs w:val="22"/>
        </w:rPr>
        <w:t xml:space="preserve"> </w:t>
      </w:r>
      <w:r w:rsidR="001F2EF7">
        <w:rPr>
          <w:bCs/>
          <w:szCs w:val="22"/>
        </w:rPr>
        <w:t>—</w:t>
      </w:r>
      <w:r w:rsidRPr="004A094A">
        <w:rPr>
          <w:bCs/>
          <w:szCs w:val="22"/>
        </w:rPr>
        <w:t xml:space="preserve">incluyen </w:t>
      </w:r>
      <w:r w:rsidR="009775D6">
        <w:rPr>
          <w:bCs/>
          <w:szCs w:val="22"/>
        </w:rPr>
        <w:t>el</w:t>
      </w:r>
      <w:r w:rsidR="001F2EF7" w:rsidRPr="004A094A">
        <w:rPr>
          <w:bCs/>
          <w:szCs w:val="22"/>
        </w:rPr>
        <w:t xml:space="preserve"> </w:t>
      </w:r>
      <w:r w:rsidRPr="004A094A">
        <w:rPr>
          <w:bCs/>
          <w:szCs w:val="22"/>
        </w:rPr>
        <w:t>sector de transportes</w:t>
      </w:r>
      <w:r w:rsidR="004A094A">
        <w:rPr>
          <w:bCs/>
          <w:szCs w:val="22"/>
        </w:rPr>
        <w:t>, correo</w:t>
      </w:r>
      <w:r w:rsidR="002D3F84">
        <w:rPr>
          <w:bCs/>
          <w:szCs w:val="22"/>
        </w:rPr>
        <w:t>s</w:t>
      </w:r>
      <w:r w:rsidR="004A094A">
        <w:rPr>
          <w:bCs/>
          <w:szCs w:val="22"/>
        </w:rPr>
        <w:t xml:space="preserve"> y almacenamiento</w:t>
      </w:r>
      <w:r w:rsidR="001F2EF7">
        <w:rPr>
          <w:bCs/>
          <w:szCs w:val="22"/>
        </w:rPr>
        <w:t>—</w:t>
      </w:r>
      <w:r w:rsidR="00EE7469">
        <w:rPr>
          <w:bCs/>
          <w:szCs w:val="22"/>
        </w:rPr>
        <w:t xml:space="preserve">. Los datos </w:t>
      </w:r>
      <w:r w:rsidR="004B11B6">
        <w:rPr>
          <w:bCs/>
          <w:szCs w:val="22"/>
        </w:rPr>
        <w:t>muestra</w:t>
      </w:r>
      <w:r w:rsidR="00EE7469">
        <w:rPr>
          <w:bCs/>
          <w:szCs w:val="22"/>
        </w:rPr>
        <w:t>n</w:t>
      </w:r>
      <w:r w:rsidR="004B11B6">
        <w:rPr>
          <w:bCs/>
          <w:szCs w:val="22"/>
        </w:rPr>
        <w:t xml:space="preserve"> </w:t>
      </w:r>
      <w:r w:rsidR="004A094A" w:rsidRPr="004A094A">
        <w:rPr>
          <w:bCs/>
          <w:szCs w:val="22"/>
        </w:rPr>
        <w:t>el comportamiento económico de coyuntura de</w:t>
      </w:r>
      <w:r w:rsidR="004B11B6">
        <w:rPr>
          <w:bCs/>
          <w:szCs w:val="22"/>
        </w:rPr>
        <w:t xml:space="preserve"> </w:t>
      </w:r>
      <w:r w:rsidR="004A094A" w:rsidRPr="004A094A">
        <w:rPr>
          <w:bCs/>
          <w:szCs w:val="22"/>
        </w:rPr>
        <w:t xml:space="preserve">las principales actividades </w:t>
      </w:r>
      <w:r w:rsidR="001F2EF7">
        <w:rPr>
          <w:bCs/>
          <w:szCs w:val="22"/>
        </w:rPr>
        <w:t xml:space="preserve">a nivel nacional </w:t>
      </w:r>
      <w:r w:rsidR="004A094A" w:rsidRPr="004A094A">
        <w:rPr>
          <w:bCs/>
          <w:szCs w:val="22"/>
        </w:rPr>
        <w:t xml:space="preserve">y </w:t>
      </w:r>
      <w:r w:rsidR="00286E9A">
        <w:rPr>
          <w:bCs/>
          <w:szCs w:val="22"/>
        </w:rPr>
        <w:t xml:space="preserve">de </w:t>
      </w:r>
      <w:r w:rsidR="001103D6">
        <w:rPr>
          <w:bCs/>
          <w:szCs w:val="22"/>
        </w:rPr>
        <w:t xml:space="preserve">las </w:t>
      </w:r>
      <w:r w:rsidR="004A094A" w:rsidRPr="004A094A">
        <w:rPr>
          <w:bCs/>
          <w:szCs w:val="22"/>
        </w:rPr>
        <w:t>entidad</w:t>
      </w:r>
      <w:r w:rsidR="001103D6">
        <w:rPr>
          <w:bCs/>
          <w:szCs w:val="22"/>
        </w:rPr>
        <w:t>es</w:t>
      </w:r>
      <w:r w:rsidR="004748D2">
        <w:rPr>
          <w:bCs/>
          <w:szCs w:val="22"/>
        </w:rPr>
        <w:t xml:space="preserve"> federativa</w:t>
      </w:r>
      <w:r w:rsidR="001103D6">
        <w:rPr>
          <w:bCs/>
          <w:szCs w:val="22"/>
        </w:rPr>
        <w:t>s</w:t>
      </w:r>
      <w:r w:rsidR="004748D2">
        <w:rPr>
          <w:bCs/>
          <w:szCs w:val="22"/>
        </w:rPr>
        <w:t>.</w:t>
      </w:r>
    </w:p>
    <w:p w14:paraId="56D7511E" w14:textId="6536A6EE" w:rsidR="00821321" w:rsidRPr="00FD41DE" w:rsidRDefault="00CE7E7E" w:rsidP="00E73AEE">
      <w:pPr>
        <w:pStyle w:val="p0"/>
        <w:keepLines w:val="0"/>
        <w:jc w:val="center"/>
        <w:rPr>
          <w:rFonts w:ascii="Arial" w:eastAsia="+mn-ea" w:hAnsi="Arial"/>
          <w:b/>
          <w:bCs/>
          <w:smallCaps/>
          <w:color w:val="000000"/>
          <w:kern w:val="24"/>
          <w:sz w:val="26"/>
          <w:szCs w:val="26"/>
        </w:rPr>
      </w:pPr>
      <w:r>
        <w:rPr>
          <w:rFonts w:ascii="Arial" w:eastAsia="+mn-ea" w:hAnsi="Arial"/>
          <w:b/>
          <w:bCs/>
          <w:smallCaps/>
          <w:color w:val="000000"/>
          <w:kern w:val="24"/>
          <w:sz w:val="26"/>
          <w:szCs w:val="26"/>
        </w:rPr>
        <w:t xml:space="preserve">i. </w:t>
      </w:r>
      <w:r w:rsidR="00A80AC6">
        <w:rPr>
          <w:rFonts w:ascii="Arial" w:eastAsia="+mn-ea" w:hAnsi="Arial"/>
          <w:b/>
          <w:bCs/>
          <w:smallCaps/>
          <w:color w:val="000000"/>
          <w:kern w:val="24"/>
          <w:sz w:val="26"/>
          <w:szCs w:val="26"/>
        </w:rPr>
        <w:t>c</w:t>
      </w:r>
      <w:r w:rsidR="005C699C" w:rsidRPr="00FD41DE">
        <w:rPr>
          <w:rFonts w:ascii="Arial" w:eastAsia="+mn-ea" w:hAnsi="Arial"/>
          <w:b/>
          <w:bCs/>
          <w:smallCaps/>
          <w:color w:val="000000"/>
          <w:kern w:val="24"/>
          <w:sz w:val="26"/>
          <w:szCs w:val="26"/>
        </w:rPr>
        <w:t>ifras desestacionalizadas</w:t>
      </w:r>
    </w:p>
    <w:p w14:paraId="50961D11" w14:textId="02F3E04E" w:rsidR="001159D9" w:rsidRDefault="001159D9" w:rsidP="00E73AEE">
      <w:pPr>
        <w:pStyle w:val="Prrafodelista"/>
        <w:spacing w:before="240"/>
        <w:ind w:left="0"/>
      </w:pPr>
      <w:r w:rsidRPr="5F2E7DB4">
        <w:rPr>
          <w:lang w:val="es-ES"/>
        </w:rPr>
        <w:t xml:space="preserve">En </w:t>
      </w:r>
      <w:r w:rsidR="00DC3895">
        <w:rPr>
          <w:lang w:val="es-ES"/>
        </w:rPr>
        <w:t>juni</w:t>
      </w:r>
      <w:r w:rsidR="00863BB0">
        <w:rPr>
          <w:lang w:val="es-ES"/>
        </w:rPr>
        <w:t>o</w:t>
      </w:r>
      <w:r w:rsidR="003D612A" w:rsidRPr="5F2E7DB4">
        <w:rPr>
          <w:lang w:val="es-ES"/>
        </w:rPr>
        <w:t xml:space="preserve"> </w:t>
      </w:r>
      <w:r w:rsidRPr="5F2E7DB4">
        <w:rPr>
          <w:lang w:val="es-ES"/>
        </w:rPr>
        <w:t>de 202</w:t>
      </w:r>
      <w:r w:rsidR="00D15EA8">
        <w:rPr>
          <w:lang w:val="es-ES"/>
        </w:rPr>
        <w:t>6</w:t>
      </w:r>
      <w:r w:rsidR="00772390" w:rsidRPr="5F2E7DB4">
        <w:rPr>
          <w:lang w:val="es-ES"/>
        </w:rPr>
        <w:t>,</w:t>
      </w:r>
      <w:r w:rsidRPr="5F2E7DB4">
        <w:rPr>
          <w:lang w:val="es-ES"/>
        </w:rPr>
        <w:t xml:space="preserve"> con </w:t>
      </w:r>
      <w:r w:rsidR="00772390" w:rsidRPr="5F2E7DB4">
        <w:rPr>
          <w:lang w:val="es-ES"/>
        </w:rPr>
        <w:t>cifras desestacionalizadas</w:t>
      </w:r>
      <w:r w:rsidRPr="5F2E7DB4">
        <w:rPr>
          <w:lang w:val="es-ES"/>
        </w:rPr>
        <w:t>,</w:t>
      </w:r>
      <w:r w:rsidR="00DC2839" w:rsidRPr="5F2E7DB4">
        <w:rPr>
          <w:rStyle w:val="Refdenotaalpie"/>
          <w:lang w:val="es-ES"/>
        </w:rPr>
        <w:footnoteReference w:id="2"/>
      </w:r>
      <w:r w:rsidRPr="5F2E7DB4">
        <w:rPr>
          <w:lang w:val="es-ES"/>
        </w:rPr>
        <w:t xml:space="preserve"> los ingresos totales reales por suministro de bienes y servicios de lo</w:t>
      </w:r>
      <w:r w:rsidR="00170320" w:rsidRPr="5F2E7DB4">
        <w:rPr>
          <w:lang w:val="es-ES"/>
        </w:rPr>
        <w:t>s</w:t>
      </w:r>
      <w:r w:rsidRPr="5F2E7DB4">
        <w:rPr>
          <w:lang w:val="es-ES"/>
        </w:rPr>
        <w:t xml:space="preserve"> servicios privados no financieros </w:t>
      </w:r>
      <w:r w:rsidR="006F4BD6">
        <w:rPr>
          <w:lang w:val="es-ES"/>
        </w:rPr>
        <w:t>cayeron</w:t>
      </w:r>
      <w:r w:rsidR="001C56C1">
        <w:rPr>
          <w:lang w:val="es-ES"/>
        </w:rPr>
        <w:t xml:space="preserve"> </w:t>
      </w:r>
      <w:r w:rsidR="00251B1B">
        <w:rPr>
          <w:lang w:val="es-ES"/>
        </w:rPr>
        <w:t>0.</w:t>
      </w:r>
      <w:r w:rsidR="001C56C1">
        <w:rPr>
          <w:lang w:val="es-ES"/>
        </w:rPr>
        <w:t>2</w:t>
      </w:r>
      <w:r w:rsidR="00734630">
        <w:rPr>
          <w:lang w:val="es-ES"/>
        </w:rPr>
        <w:t> </w:t>
      </w:r>
      <w:r w:rsidR="006217EB" w:rsidRPr="5F2E7DB4">
        <w:rPr>
          <w:lang w:val="es-ES"/>
        </w:rPr>
        <w:t>%</w:t>
      </w:r>
      <w:r w:rsidR="00FA64CE" w:rsidRPr="5F2E7DB4">
        <w:rPr>
          <w:lang w:val="es-ES"/>
        </w:rPr>
        <w:t xml:space="preserve"> </w:t>
      </w:r>
      <w:r w:rsidR="006217EB" w:rsidRPr="5F2E7DB4">
        <w:rPr>
          <w:lang w:val="es-ES"/>
        </w:rPr>
        <w:t xml:space="preserve">respecto al mes previo </w:t>
      </w:r>
      <w:r w:rsidR="005669FC" w:rsidRPr="5F2E7DB4">
        <w:rPr>
          <w:lang w:val="es-ES"/>
        </w:rPr>
        <w:t>(ver gráfica 1)</w:t>
      </w:r>
      <w:r w:rsidRPr="5F2E7DB4">
        <w:rPr>
          <w:lang w:val="es-ES"/>
        </w:rPr>
        <w:t>.</w:t>
      </w:r>
    </w:p>
    <w:p w14:paraId="29E5E7AC" w14:textId="77777777" w:rsidR="001159D9" w:rsidRPr="00FD06AF" w:rsidRDefault="001159D9" w:rsidP="00E73AEE">
      <w:pPr>
        <w:pStyle w:val="p01"/>
        <w:keepLines w:val="0"/>
        <w:tabs>
          <w:tab w:val="center" w:pos="4987"/>
          <w:tab w:val="right" w:pos="9974"/>
        </w:tabs>
        <w:jc w:val="center"/>
        <w:rPr>
          <w:rFonts w:ascii="Arial" w:hAnsi="Arial" w:cs="Arial"/>
          <w:bCs/>
          <w:color w:val="003057"/>
          <w:sz w:val="20"/>
          <w:szCs w:val="18"/>
          <w:lang w:val="es-MX"/>
        </w:rPr>
      </w:pPr>
      <w:r w:rsidRPr="00FD06AF">
        <w:rPr>
          <w:rFonts w:ascii="Arial" w:hAnsi="Arial" w:cs="Arial"/>
          <w:bCs/>
          <w:color w:val="003057"/>
          <w:sz w:val="20"/>
          <w:szCs w:val="18"/>
          <w:lang w:val="es-MX"/>
        </w:rPr>
        <w:t>Gráfica 1</w:t>
      </w:r>
    </w:p>
    <w:p w14:paraId="2DDAA1BB" w14:textId="4A5BB751" w:rsidR="001159D9" w:rsidRPr="00FD06AF" w:rsidRDefault="001159D9" w:rsidP="000B187D">
      <w:pPr>
        <w:pStyle w:val="p01"/>
        <w:keepLines w:val="0"/>
        <w:spacing w:before="0"/>
        <w:jc w:val="center"/>
        <w:rPr>
          <w:rFonts w:ascii="Arial Negrita" w:hAnsi="Arial Negrita" w:cs="Arial"/>
          <w:b/>
          <w:color w:val="003057"/>
          <w:sz w:val="22"/>
          <w:lang w:val="es-MX"/>
        </w:rPr>
      </w:pPr>
      <w:r w:rsidRPr="00FD06AF">
        <w:rPr>
          <w:rFonts w:ascii="Arial Negrita" w:hAnsi="Arial Negrita" w:cs="Arial"/>
          <w:b/>
          <w:color w:val="003057"/>
          <w:sz w:val="22"/>
          <w:lang w:val="es-MX"/>
        </w:rPr>
        <w:t xml:space="preserve">Variación de los </w:t>
      </w:r>
      <w:r w:rsidR="005669FC" w:rsidRPr="00FD06AF">
        <w:rPr>
          <w:rFonts w:ascii="Arial Negrita" w:hAnsi="Arial Negrita" w:cs="Arial"/>
          <w:b/>
          <w:color w:val="003057"/>
          <w:sz w:val="22"/>
          <w:lang w:val="es-MX"/>
        </w:rPr>
        <w:t>i</w:t>
      </w:r>
      <w:r w:rsidRPr="00FD06AF">
        <w:rPr>
          <w:rFonts w:ascii="Arial Negrita" w:hAnsi="Arial Negrita" w:cs="Arial"/>
          <w:b/>
          <w:color w:val="003057"/>
          <w:sz w:val="22"/>
          <w:lang w:val="es-MX"/>
        </w:rPr>
        <w:t xml:space="preserve">ngresos totales </w:t>
      </w:r>
      <w:r w:rsidR="004B11B6" w:rsidRPr="00FD06AF">
        <w:rPr>
          <w:rFonts w:ascii="Arial Negrita" w:hAnsi="Arial Negrita" w:cs="Arial"/>
          <w:b/>
          <w:color w:val="003057"/>
          <w:sz w:val="22"/>
          <w:lang w:val="es-MX"/>
        </w:rPr>
        <w:t xml:space="preserve">reales </w:t>
      </w:r>
      <w:r w:rsidRPr="00FD06AF">
        <w:rPr>
          <w:rFonts w:ascii="Arial Negrita" w:hAnsi="Arial Negrita" w:cs="Arial"/>
          <w:b/>
          <w:color w:val="003057"/>
          <w:sz w:val="22"/>
          <w:lang w:val="es-MX"/>
        </w:rPr>
        <w:t>por suministro de bienes y servicios</w:t>
      </w:r>
    </w:p>
    <w:p w14:paraId="377B52E2" w14:textId="77777777" w:rsidR="001159D9" w:rsidRPr="001060B3" w:rsidRDefault="001159D9" w:rsidP="000B187D">
      <w:pPr>
        <w:pStyle w:val="p01"/>
        <w:keepLines w:val="0"/>
        <w:spacing w:before="0"/>
        <w:jc w:val="center"/>
        <w:rPr>
          <w:rFonts w:ascii="Arial" w:hAnsi="Arial" w:cs="Arial"/>
          <w:bCs/>
          <w:color w:val="003057"/>
          <w:sz w:val="20"/>
          <w:lang w:val="es-MX"/>
        </w:rPr>
      </w:pPr>
      <w:r w:rsidRPr="001060B3">
        <w:rPr>
          <w:rFonts w:ascii="Arial" w:hAnsi="Arial" w:cs="Arial"/>
          <w:bCs/>
          <w:color w:val="003057"/>
          <w:sz w:val="20"/>
          <w:lang w:val="es-MX"/>
        </w:rPr>
        <w:t xml:space="preserve">cifras desestacionalizadas </w:t>
      </w:r>
    </w:p>
    <w:p w14:paraId="11277AAD" w14:textId="756E3BE6" w:rsidR="001159D9" w:rsidRPr="005669FC" w:rsidRDefault="00DC3895" w:rsidP="000B187D">
      <w:pPr>
        <w:widowControl w:val="0"/>
        <w:autoSpaceDE w:val="0"/>
        <w:autoSpaceDN w:val="0"/>
        <w:adjustRightInd w:val="0"/>
        <w:spacing w:before="3" w:line="225" w:lineRule="exact"/>
        <w:jc w:val="center"/>
        <w:rPr>
          <w:color w:val="27251F"/>
          <w:sz w:val="20"/>
          <w:szCs w:val="20"/>
        </w:rPr>
      </w:pPr>
      <w:r>
        <w:rPr>
          <w:color w:val="27251F"/>
          <w:sz w:val="20"/>
          <w:szCs w:val="20"/>
        </w:rPr>
        <w:t>juni</w:t>
      </w:r>
      <w:r w:rsidR="00F42CA8">
        <w:rPr>
          <w:color w:val="27251F"/>
          <w:sz w:val="20"/>
          <w:szCs w:val="20"/>
        </w:rPr>
        <w:t>o</w:t>
      </w:r>
      <w:r w:rsidR="00F41789">
        <w:rPr>
          <w:color w:val="27251F"/>
          <w:sz w:val="20"/>
          <w:szCs w:val="20"/>
        </w:rPr>
        <w:t xml:space="preserve"> </w:t>
      </w:r>
      <w:r w:rsidR="001159D9" w:rsidRPr="005669FC">
        <w:rPr>
          <w:color w:val="27251F"/>
          <w:sz w:val="20"/>
          <w:szCs w:val="20"/>
        </w:rPr>
        <w:t>de 202</w:t>
      </w:r>
      <w:r w:rsidR="00486042">
        <w:rPr>
          <w:color w:val="27251F"/>
          <w:sz w:val="20"/>
          <w:szCs w:val="20"/>
        </w:rPr>
        <w:t>4</w:t>
      </w:r>
      <w:r w:rsidR="00734299" w:rsidRPr="000C2109">
        <w:rPr>
          <w:bCs/>
          <w:color w:val="27251F"/>
          <w:sz w:val="20"/>
          <w:szCs w:val="20"/>
        </w:rPr>
        <w:t>–</w:t>
      </w:r>
      <w:r>
        <w:rPr>
          <w:bCs/>
          <w:color w:val="27251F"/>
          <w:sz w:val="20"/>
          <w:szCs w:val="20"/>
        </w:rPr>
        <w:t>juni</w:t>
      </w:r>
      <w:r w:rsidR="00F42CA8">
        <w:rPr>
          <w:bCs/>
          <w:color w:val="27251F"/>
          <w:sz w:val="20"/>
          <w:szCs w:val="20"/>
        </w:rPr>
        <w:t>o</w:t>
      </w:r>
      <w:r w:rsidR="00F41789">
        <w:rPr>
          <w:color w:val="27251F"/>
          <w:sz w:val="20"/>
          <w:szCs w:val="20"/>
        </w:rPr>
        <w:t xml:space="preserve"> </w:t>
      </w:r>
      <w:r w:rsidR="001159D9" w:rsidRPr="005669FC">
        <w:rPr>
          <w:color w:val="27251F"/>
          <w:sz w:val="20"/>
          <w:szCs w:val="20"/>
        </w:rPr>
        <w:t>de 202</w:t>
      </w:r>
      <w:r w:rsidR="00486042">
        <w:rPr>
          <w:color w:val="27251F"/>
          <w:sz w:val="20"/>
          <w:szCs w:val="20"/>
        </w:rPr>
        <w:t>6</w:t>
      </w:r>
    </w:p>
    <w:p w14:paraId="3299F8C5" w14:textId="54EAF92D" w:rsidR="001159D9" w:rsidRPr="005669FC" w:rsidRDefault="001159D9" w:rsidP="000B187D">
      <w:pPr>
        <w:widowControl w:val="0"/>
        <w:tabs>
          <w:tab w:val="left" w:pos="1220"/>
        </w:tabs>
        <w:autoSpaceDE w:val="0"/>
        <w:autoSpaceDN w:val="0"/>
        <w:adjustRightInd w:val="0"/>
        <w:jc w:val="center"/>
        <w:rPr>
          <w:color w:val="27251F"/>
          <w:spacing w:val="1"/>
          <w:sz w:val="18"/>
          <w:szCs w:val="18"/>
        </w:rPr>
      </w:pPr>
      <w:r w:rsidRPr="005669FC">
        <w:rPr>
          <w:color w:val="27251F"/>
          <w:spacing w:val="1"/>
          <w:sz w:val="18"/>
          <w:szCs w:val="18"/>
        </w:rPr>
        <w:t>(</w:t>
      </w:r>
      <w:r w:rsidR="004B11B6" w:rsidRPr="005669FC">
        <w:rPr>
          <w:iCs/>
          <w:color w:val="27251F"/>
          <w:sz w:val="18"/>
          <w:szCs w:val="18"/>
        </w:rPr>
        <w:t>variaci</w:t>
      </w:r>
      <w:r w:rsidR="004B11B6">
        <w:rPr>
          <w:iCs/>
          <w:color w:val="27251F"/>
          <w:sz w:val="18"/>
          <w:szCs w:val="18"/>
        </w:rPr>
        <w:t>ó</w:t>
      </w:r>
      <w:r w:rsidR="004B11B6" w:rsidRPr="005669FC">
        <w:rPr>
          <w:iCs/>
          <w:color w:val="27251F"/>
          <w:sz w:val="18"/>
          <w:szCs w:val="18"/>
        </w:rPr>
        <w:t>n</w:t>
      </w:r>
      <w:r w:rsidR="004B11B6" w:rsidRPr="005669FC">
        <w:rPr>
          <w:color w:val="27251F"/>
          <w:spacing w:val="1"/>
          <w:sz w:val="18"/>
          <w:szCs w:val="18"/>
        </w:rPr>
        <w:t xml:space="preserve"> </w:t>
      </w:r>
      <w:r w:rsidRPr="005669FC">
        <w:rPr>
          <w:color w:val="27251F"/>
          <w:spacing w:val="1"/>
          <w:sz w:val="18"/>
          <w:szCs w:val="18"/>
        </w:rPr>
        <w:t>porcentual mensual)</w:t>
      </w:r>
    </w:p>
    <w:p w14:paraId="57E960B3" w14:textId="7A99AAB5" w:rsidR="001159D9" w:rsidRDefault="00A56153" w:rsidP="000B187D">
      <w:pPr>
        <w:autoSpaceDE w:val="0"/>
        <w:autoSpaceDN w:val="0"/>
        <w:adjustRightInd w:val="0"/>
        <w:jc w:val="center"/>
        <w:rPr>
          <w:noProof/>
        </w:rPr>
      </w:pPr>
      <w:r>
        <w:rPr>
          <w:noProof/>
        </w:rPr>
        <w:drawing>
          <wp:inline distT="0" distB="0" distL="0" distR="0" wp14:anchorId="7436C93A" wp14:editId="6262425C">
            <wp:extent cx="5760000" cy="1800000"/>
            <wp:effectExtent l="0" t="0" r="0" b="0"/>
            <wp:docPr id="1258280059" name="Gráfico 1">
              <a:extLst xmlns:a="http://schemas.openxmlformats.org/drawingml/2006/main">
                <a:ext uri="{FF2B5EF4-FFF2-40B4-BE49-F238E27FC236}">
                  <a16:creationId xmlns:a16="http://schemas.microsoft.com/office/drawing/2014/main" id="{67ABCACA-C252-4AF7-9375-CF99856D38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FDBA5E1" w14:textId="26DACBFF" w:rsidR="00BE0D86" w:rsidRPr="001D51D4" w:rsidRDefault="00BE0D86" w:rsidP="00771897">
      <w:pPr>
        <w:pStyle w:val="p0"/>
        <w:keepLines w:val="0"/>
        <w:spacing w:before="0"/>
        <w:ind w:left="1246" w:right="794" w:hanging="616"/>
        <w:rPr>
          <w:rFonts w:ascii="Arial" w:hAnsi="Arial"/>
          <w:color w:val="4D565E"/>
          <w:sz w:val="16"/>
          <w:szCs w:val="16"/>
          <w:lang w:val="es-ES"/>
        </w:rPr>
      </w:pPr>
      <w:r w:rsidRPr="001D51D4">
        <w:rPr>
          <w:rFonts w:ascii="Arial" w:hAnsi="Arial"/>
          <w:color w:val="4D565E"/>
          <w:sz w:val="16"/>
          <w:szCs w:val="16"/>
          <w:lang w:val="es-ES"/>
        </w:rPr>
        <w:t>Nota:</w:t>
      </w:r>
      <w:r w:rsidR="004B11B6" w:rsidRPr="001D51D4">
        <w:rPr>
          <w:rFonts w:ascii="Arial" w:hAnsi="Arial"/>
          <w:color w:val="4D565E"/>
          <w:sz w:val="16"/>
          <w:szCs w:val="16"/>
          <w:lang w:val="es-ES"/>
        </w:rPr>
        <w:tab/>
      </w:r>
      <w:r w:rsidR="00ED77F1">
        <w:rPr>
          <w:rFonts w:ascii="Arial" w:hAnsi="Arial"/>
          <w:color w:val="4D565E"/>
          <w:sz w:val="16"/>
          <w:szCs w:val="16"/>
          <w:lang w:val="es-ES"/>
        </w:rPr>
        <w:t>Serie e</w:t>
      </w:r>
      <w:r w:rsidRPr="001D51D4">
        <w:rPr>
          <w:rFonts w:ascii="Arial" w:hAnsi="Arial"/>
          <w:color w:val="4D565E"/>
          <w:sz w:val="16"/>
          <w:szCs w:val="16"/>
          <w:lang w:val="es-ES"/>
        </w:rPr>
        <w:t>laborada mediante métodos econométricos.</w:t>
      </w:r>
    </w:p>
    <w:p w14:paraId="2F2FA9A4" w14:textId="35E81C43" w:rsidR="001159D9" w:rsidRPr="001D51D4" w:rsidRDefault="001159D9" w:rsidP="5F2E7DB4">
      <w:pPr>
        <w:pStyle w:val="p0"/>
        <w:keepLines w:val="0"/>
        <w:spacing w:before="0"/>
        <w:ind w:left="1246" w:right="794" w:hanging="616"/>
        <w:rPr>
          <w:rFonts w:ascii="Arial" w:hAnsi="Arial"/>
          <w:color w:val="4D565E"/>
          <w:sz w:val="16"/>
          <w:szCs w:val="16"/>
          <w:lang w:val="es-ES"/>
        </w:rPr>
      </w:pPr>
      <w:r w:rsidRPr="5F2E7DB4">
        <w:rPr>
          <w:rFonts w:ascii="Arial" w:hAnsi="Arial"/>
          <w:color w:val="4D565E"/>
          <w:sz w:val="16"/>
          <w:szCs w:val="16"/>
          <w:lang w:val="es-ES"/>
        </w:rPr>
        <w:t>Fuente:</w:t>
      </w:r>
      <w:r w:rsidRPr="002B2504">
        <w:rPr>
          <w:rFonts w:ascii="Arial" w:hAnsi="Arial"/>
          <w:color w:val="4D565E"/>
          <w:sz w:val="16"/>
          <w:szCs w:val="16"/>
          <w:lang w:val="es-ES"/>
        </w:rPr>
        <w:tab/>
      </w:r>
      <w:r w:rsidRPr="5F2E7DB4">
        <w:rPr>
          <w:rFonts w:ascii="Arial" w:hAnsi="Arial"/>
          <w:smallCaps/>
          <w:color w:val="4D565E"/>
          <w:sz w:val="16"/>
          <w:szCs w:val="16"/>
          <w:lang w:val="es-ES"/>
        </w:rPr>
        <w:t>inegi</w:t>
      </w:r>
      <w:r w:rsidRPr="5F2E7DB4">
        <w:rPr>
          <w:rFonts w:ascii="Arial" w:hAnsi="Arial"/>
          <w:color w:val="4D565E"/>
          <w:sz w:val="16"/>
          <w:szCs w:val="16"/>
          <w:lang w:val="es-ES"/>
        </w:rPr>
        <w:t>. Encuesta Mensual de Servicios (</w:t>
      </w:r>
      <w:r w:rsidRPr="5F2E7DB4">
        <w:rPr>
          <w:rFonts w:ascii="Arial" w:hAnsi="Arial"/>
          <w:smallCaps/>
          <w:color w:val="4D565E"/>
          <w:sz w:val="16"/>
          <w:szCs w:val="16"/>
          <w:lang w:val="es-ES"/>
        </w:rPr>
        <w:t>ems)</w:t>
      </w:r>
      <w:r w:rsidRPr="5F2E7DB4">
        <w:rPr>
          <w:rFonts w:ascii="Arial" w:hAnsi="Arial"/>
          <w:color w:val="4D565E"/>
          <w:sz w:val="16"/>
          <w:szCs w:val="16"/>
          <w:lang w:val="es-ES"/>
        </w:rPr>
        <w:t xml:space="preserve">, </w:t>
      </w:r>
      <w:r w:rsidRPr="00E6422B">
        <w:rPr>
          <w:rFonts w:ascii="Arial" w:hAnsi="Arial"/>
          <w:color w:val="4D565E"/>
          <w:sz w:val="16"/>
          <w:szCs w:val="16"/>
          <w:lang w:val="es-ES"/>
        </w:rPr>
        <w:t>202</w:t>
      </w:r>
      <w:r w:rsidR="00E6422B">
        <w:rPr>
          <w:rFonts w:ascii="Arial" w:hAnsi="Arial"/>
          <w:color w:val="4D565E"/>
          <w:sz w:val="16"/>
          <w:szCs w:val="16"/>
          <w:lang w:val="es-ES"/>
        </w:rPr>
        <w:t>6</w:t>
      </w:r>
      <w:r w:rsidRPr="5F2E7DB4">
        <w:rPr>
          <w:rFonts w:ascii="Arial" w:hAnsi="Arial"/>
          <w:color w:val="4D565E"/>
          <w:sz w:val="16"/>
          <w:szCs w:val="16"/>
          <w:lang w:val="es-ES"/>
        </w:rPr>
        <w:t>.</w:t>
      </w:r>
    </w:p>
    <w:p w14:paraId="5277E249" w14:textId="4D26E926" w:rsidR="00896126" w:rsidRDefault="00896126" w:rsidP="00896126">
      <w:pPr>
        <w:ind w:right="51"/>
        <w:rPr>
          <w:bCs/>
          <w:color w:val="000000" w:themeColor="text1"/>
          <w:spacing w:val="-2"/>
          <w:lang w:val="es-MX"/>
        </w:rPr>
      </w:pPr>
      <w:r>
        <w:rPr>
          <w:bCs/>
          <w:color w:val="000000" w:themeColor="text1"/>
          <w:spacing w:val="-2"/>
          <w:lang w:val="es-MX"/>
        </w:rPr>
        <w:lastRenderedPageBreak/>
        <w:t>En el mes de referencia, el personal ocupado total d</w:t>
      </w:r>
      <w:r w:rsidR="003479E0">
        <w:rPr>
          <w:bCs/>
          <w:color w:val="000000" w:themeColor="text1"/>
          <w:spacing w:val="-2"/>
          <w:lang w:val="es-MX"/>
        </w:rPr>
        <w:t>escendió</w:t>
      </w:r>
      <w:r>
        <w:rPr>
          <w:bCs/>
          <w:color w:val="000000" w:themeColor="text1"/>
          <w:spacing w:val="-2"/>
          <w:lang w:val="es-MX"/>
        </w:rPr>
        <w:t xml:space="preserve"> 0.</w:t>
      </w:r>
      <w:r w:rsidR="003479E0">
        <w:rPr>
          <w:bCs/>
          <w:color w:val="000000" w:themeColor="text1"/>
          <w:spacing w:val="-2"/>
          <w:lang w:val="es-MX"/>
        </w:rPr>
        <w:t>3</w:t>
      </w:r>
      <w:r w:rsidR="000652C6">
        <w:rPr>
          <w:bCs/>
          <w:color w:val="000000" w:themeColor="text1"/>
          <w:spacing w:val="-2"/>
          <w:lang w:val="es-MX"/>
        </w:rPr>
        <w:t> %</w:t>
      </w:r>
      <w:r w:rsidR="004906DC">
        <w:rPr>
          <w:bCs/>
          <w:color w:val="000000" w:themeColor="text1"/>
          <w:spacing w:val="-2"/>
          <w:lang w:val="es-MX"/>
        </w:rPr>
        <w:t xml:space="preserve"> y</w:t>
      </w:r>
      <w:r w:rsidR="000652C6">
        <w:rPr>
          <w:bCs/>
          <w:color w:val="000000" w:themeColor="text1"/>
          <w:spacing w:val="-2"/>
          <w:lang w:val="es-MX"/>
        </w:rPr>
        <w:t xml:space="preserve"> </w:t>
      </w:r>
      <w:r>
        <w:rPr>
          <w:bCs/>
          <w:color w:val="000000" w:themeColor="text1"/>
          <w:spacing w:val="-2"/>
          <w:lang w:val="es-MX"/>
        </w:rPr>
        <w:t>los gastos totales por consumo de bienes y servicios</w:t>
      </w:r>
      <w:r w:rsidR="000652C6">
        <w:rPr>
          <w:bCs/>
          <w:color w:val="000000" w:themeColor="text1"/>
          <w:spacing w:val="-2"/>
          <w:lang w:val="es-MX"/>
        </w:rPr>
        <w:t>,</w:t>
      </w:r>
      <w:r>
        <w:rPr>
          <w:bCs/>
          <w:color w:val="000000" w:themeColor="text1"/>
          <w:spacing w:val="-2"/>
          <w:lang w:val="es-MX"/>
        </w:rPr>
        <w:t xml:space="preserve"> </w:t>
      </w:r>
      <w:r w:rsidR="003479E0">
        <w:rPr>
          <w:bCs/>
          <w:color w:val="000000" w:themeColor="text1"/>
          <w:spacing w:val="-2"/>
          <w:lang w:val="es-MX"/>
        </w:rPr>
        <w:t>0.5</w:t>
      </w:r>
      <w:r w:rsidR="0053505A">
        <w:rPr>
          <w:bCs/>
          <w:color w:val="000000" w:themeColor="text1"/>
          <w:spacing w:val="-2"/>
          <w:lang w:val="es-MX"/>
        </w:rPr>
        <w:t xml:space="preserve"> </w:t>
      </w:r>
      <w:r w:rsidR="003479E0">
        <w:rPr>
          <w:bCs/>
          <w:color w:val="000000" w:themeColor="text1"/>
          <w:spacing w:val="-2"/>
          <w:lang w:val="es-MX"/>
        </w:rPr>
        <w:t>por ciento. L</w:t>
      </w:r>
      <w:r>
        <w:rPr>
          <w:bCs/>
          <w:color w:val="000000" w:themeColor="text1"/>
          <w:spacing w:val="-2"/>
          <w:lang w:val="es-MX"/>
        </w:rPr>
        <w:t>as remuneraciones totales</w:t>
      </w:r>
      <w:r w:rsidR="003479E0">
        <w:rPr>
          <w:bCs/>
          <w:color w:val="000000" w:themeColor="text1"/>
          <w:spacing w:val="-2"/>
          <w:lang w:val="es-MX"/>
        </w:rPr>
        <w:t xml:space="preserve"> aumentaron</w:t>
      </w:r>
      <w:r>
        <w:rPr>
          <w:bCs/>
          <w:color w:val="000000" w:themeColor="text1"/>
          <w:spacing w:val="-2"/>
          <w:lang w:val="es-MX"/>
        </w:rPr>
        <w:t xml:space="preserve"> </w:t>
      </w:r>
      <w:r w:rsidR="003479E0">
        <w:rPr>
          <w:bCs/>
          <w:color w:val="000000" w:themeColor="text1"/>
          <w:spacing w:val="-2"/>
          <w:lang w:val="es-MX"/>
        </w:rPr>
        <w:t>1.0</w:t>
      </w:r>
      <w:r w:rsidR="00841B34">
        <w:rPr>
          <w:bCs/>
          <w:color w:val="000000" w:themeColor="text1"/>
          <w:spacing w:val="-2"/>
          <w:lang w:val="es-MX"/>
        </w:rPr>
        <w:t> %</w:t>
      </w:r>
      <w:r w:rsidR="000652C6">
        <w:rPr>
          <w:bCs/>
          <w:color w:val="000000" w:themeColor="text1"/>
          <w:spacing w:val="-2"/>
          <w:lang w:val="es-MX"/>
        </w:rPr>
        <w:t>,</w:t>
      </w:r>
      <w:r>
        <w:rPr>
          <w:bCs/>
          <w:color w:val="000000" w:themeColor="text1"/>
          <w:spacing w:val="-2"/>
          <w:lang w:val="es-MX"/>
        </w:rPr>
        <w:t xml:space="preserve"> a tasa mensual. </w:t>
      </w:r>
    </w:p>
    <w:p w14:paraId="2BDCD8DA" w14:textId="77777777" w:rsidR="00896126" w:rsidRDefault="00896126" w:rsidP="0034539C">
      <w:pPr>
        <w:ind w:right="51"/>
        <w:rPr>
          <w:bCs/>
          <w:color w:val="000000" w:themeColor="text1"/>
          <w:spacing w:val="-2"/>
          <w:lang w:val="es-MX"/>
        </w:rPr>
      </w:pPr>
    </w:p>
    <w:p w14:paraId="4806BF94" w14:textId="58233079" w:rsidR="00006E91" w:rsidRDefault="0034539C" w:rsidP="008B0CBD">
      <w:pPr>
        <w:ind w:right="51"/>
        <w:rPr>
          <w:color w:val="000000" w:themeColor="text1"/>
          <w:lang w:val="es-ES"/>
        </w:rPr>
      </w:pPr>
      <w:r w:rsidRPr="5F2E7DB4">
        <w:rPr>
          <w:color w:val="000000" w:themeColor="text1"/>
          <w:lang w:val="es-ES"/>
        </w:rPr>
        <w:t>La siguiente gráfica presenta las series desestacionalizadas y de tendencia</w:t>
      </w:r>
      <w:r w:rsidR="00502740">
        <w:rPr>
          <w:color w:val="000000" w:themeColor="text1"/>
          <w:lang w:val="es-ES"/>
        </w:rPr>
        <w:t>-</w:t>
      </w:r>
      <w:r w:rsidRPr="5F2E7DB4">
        <w:rPr>
          <w:color w:val="000000" w:themeColor="text1"/>
          <w:lang w:val="es-ES"/>
        </w:rPr>
        <w:t>ciclo</w:t>
      </w:r>
      <w:r w:rsidR="00FC1415" w:rsidRPr="5F2E7DB4">
        <w:rPr>
          <w:color w:val="000000" w:themeColor="text1"/>
          <w:lang w:val="es-ES"/>
        </w:rPr>
        <w:t xml:space="preserve"> </w:t>
      </w:r>
      <w:r w:rsidRPr="5F2E7DB4">
        <w:rPr>
          <w:color w:val="000000" w:themeColor="text1"/>
          <w:lang w:val="es-ES"/>
        </w:rPr>
        <w:t xml:space="preserve">de los indicadores de </w:t>
      </w:r>
      <w:r w:rsidR="009D5465" w:rsidRPr="5F2E7DB4">
        <w:rPr>
          <w:color w:val="000000" w:themeColor="text1"/>
          <w:lang w:val="es-ES"/>
        </w:rPr>
        <w:t>los servicios privados no financieros</w:t>
      </w:r>
      <w:r w:rsidRPr="5F2E7DB4">
        <w:rPr>
          <w:color w:val="000000" w:themeColor="text1"/>
          <w:lang w:val="es-ES"/>
        </w:rPr>
        <w:t>.</w:t>
      </w:r>
    </w:p>
    <w:p w14:paraId="0CF94891" w14:textId="77777777" w:rsidR="005C699C" w:rsidRDefault="005C699C" w:rsidP="008B0CBD">
      <w:pPr>
        <w:ind w:right="51"/>
        <w:rPr>
          <w:color w:val="000000" w:themeColor="text1"/>
        </w:rPr>
      </w:pPr>
    </w:p>
    <w:p w14:paraId="35EEC00D" w14:textId="77777777" w:rsidR="001159D9" w:rsidRPr="004178F6" w:rsidRDefault="001159D9" w:rsidP="008B0CBD">
      <w:pPr>
        <w:pStyle w:val="p01"/>
        <w:keepLines w:val="0"/>
        <w:tabs>
          <w:tab w:val="center" w:pos="4987"/>
          <w:tab w:val="right" w:pos="9974"/>
        </w:tabs>
        <w:spacing w:before="0"/>
        <w:jc w:val="center"/>
        <w:rPr>
          <w:rFonts w:ascii="Arial" w:hAnsi="Arial" w:cs="Arial"/>
          <w:bCs/>
          <w:color w:val="003057"/>
          <w:sz w:val="20"/>
          <w:szCs w:val="18"/>
          <w:lang w:val="es-MX"/>
        </w:rPr>
      </w:pPr>
      <w:r w:rsidRPr="004178F6">
        <w:rPr>
          <w:rFonts w:ascii="Arial" w:hAnsi="Arial" w:cs="Arial"/>
          <w:bCs/>
          <w:color w:val="003057"/>
          <w:sz w:val="20"/>
          <w:szCs w:val="18"/>
          <w:lang w:val="es-MX"/>
        </w:rPr>
        <w:t>Gráfica 2</w:t>
      </w:r>
    </w:p>
    <w:p w14:paraId="7E4CDE7D" w14:textId="46678CC7" w:rsidR="001159D9" w:rsidRPr="005669FC" w:rsidRDefault="001159D9" w:rsidP="008B0CBD">
      <w:pPr>
        <w:pStyle w:val="p01"/>
        <w:keepLines w:val="0"/>
        <w:spacing w:before="0"/>
        <w:jc w:val="center"/>
        <w:rPr>
          <w:rFonts w:ascii="Arial Negrita" w:hAnsi="Arial Negrita" w:cs="Arial"/>
          <w:b/>
          <w:color w:val="003057"/>
          <w:sz w:val="22"/>
          <w:lang w:val="es-MX"/>
        </w:rPr>
      </w:pPr>
      <w:r w:rsidRPr="00B043ED">
        <w:rPr>
          <w:rFonts w:ascii="Arial Negrita" w:hAnsi="Arial Negrita" w:cs="Arial"/>
          <w:b/>
          <w:color w:val="003057"/>
          <w:sz w:val="22"/>
          <w:lang w:val="es-MX"/>
        </w:rPr>
        <w:t>Serie desestacionalizada y de tendencia-ciclo</w:t>
      </w:r>
      <w:r w:rsidR="000618A8">
        <w:rPr>
          <w:rFonts w:ascii="Arial Negrita" w:hAnsi="Arial Negrita" w:cs="Arial"/>
          <w:b/>
          <w:color w:val="003057"/>
          <w:sz w:val="22"/>
          <w:lang w:val="es-MX"/>
        </w:rPr>
        <w:t xml:space="preserve"> </w:t>
      </w:r>
      <w:r w:rsidR="00BE364B">
        <w:rPr>
          <w:rFonts w:ascii="Arial Negrita" w:hAnsi="Arial Negrita" w:cs="Arial"/>
          <w:b/>
          <w:color w:val="003057"/>
          <w:sz w:val="22"/>
          <w:lang w:val="es-MX"/>
        </w:rPr>
        <w:br/>
      </w:r>
      <w:r w:rsidRPr="005669FC">
        <w:rPr>
          <w:rFonts w:ascii="Arial Negrita" w:hAnsi="Arial Negrita" w:cs="Arial"/>
          <w:b/>
          <w:color w:val="003057"/>
          <w:sz w:val="22"/>
          <w:lang w:val="es-MX"/>
        </w:rPr>
        <w:t xml:space="preserve">de los </w:t>
      </w:r>
      <w:r w:rsidR="00F329CC">
        <w:rPr>
          <w:rFonts w:ascii="Arial Negrita" w:hAnsi="Arial Negrita" w:cs="Arial"/>
          <w:b/>
          <w:color w:val="003057"/>
          <w:sz w:val="22"/>
          <w:lang w:val="es-MX"/>
        </w:rPr>
        <w:t>i</w:t>
      </w:r>
      <w:r w:rsidRPr="005669FC">
        <w:rPr>
          <w:rFonts w:ascii="Arial Negrita" w:hAnsi="Arial Negrita" w:cs="Arial"/>
          <w:b/>
          <w:color w:val="003057"/>
          <w:sz w:val="22"/>
          <w:lang w:val="es-MX"/>
        </w:rPr>
        <w:t>ndicadores de</w:t>
      </w:r>
      <w:r w:rsidR="00950536">
        <w:rPr>
          <w:rFonts w:ascii="Arial Negrita" w:hAnsi="Arial Negrita" w:cs="Arial"/>
          <w:b/>
          <w:color w:val="003057"/>
          <w:sz w:val="22"/>
          <w:lang w:val="es-MX"/>
        </w:rPr>
        <w:t xml:space="preserve"> </w:t>
      </w:r>
      <w:r w:rsidRPr="005669FC">
        <w:rPr>
          <w:rFonts w:ascii="Arial Negrita" w:hAnsi="Arial Negrita" w:cs="Arial"/>
          <w:b/>
          <w:color w:val="003057"/>
          <w:sz w:val="22"/>
          <w:lang w:val="es-MX"/>
        </w:rPr>
        <w:t>l</w:t>
      </w:r>
      <w:r w:rsidR="00950536">
        <w:rPr>
          <w:rFonts w:ascii="Arial Negrita" w:hAnsi="Arial Negrita" w:cs="Arial"/>
          <w:b/>
          <w:color w:val="003057"/>
          <w:sz w:val="22"/>
          <w:lang w:val="es-MX"/>
        </w:rPr>
        <w:t>os</w:t>
      </w:r>
      <w:r w:rsidRPr="005669FC">
        <w:rPr>
          <w:rFonts w:ascii="Arial Negrita" w:hAnsi="Arial Negrita" w:cs="Arial"/>
          <w:b/>
          <w:color w:val="003057"/>
          <w:sz w:val="22"/>
          <w:lang w:val="es-MX"/>
        </w:rPr>
        <w:t xml:space="preserve"> </w:t>
      </w:r>
      <w:r w:rsidR="00F329CC">
        <w:rPr>
          <w:rFonts w:ascii="Arial Negrita" w:hAnsi="Arial Negrita" w:cs="Arial"/>
          <w:b/>
          <w:color w:val="003057"/>
          <w:sz w:val="22"/>
          <w:lang w:val="es-MX"/>
        </w:rPr>
        <w:t>s</w:t>
      </w:r>
      <w:r w:rsidRPr="005669FC">
        <w:rPr>
          <w:rFonts w:ascii="Arial Negrita" w:hAnsi="Arial Negrita" w:cs="Arial"/>
          <w:b/>
          <w:color w:val="003057"/>
          <w:sz w:val="22"/>
          <w:lang w:val="es-MX"/>
        </w:rPr>
        <w:t>ervicios</w:t>
      </w:r>
      <w:r w:rsidR="00950536">
        <w:rPr>
          <w:rFonts w:ascii="Arial Negrita" w:hAnsi="Arial Negrita" w:cs="Arial"/>
          <w:b/>
          <w:color w:val="003057"/>
          <w:sz w:val="22"/>
          <w:lang w:val="es-MX"/>
        </w:rPr>
        <w:t xml:space="preserve"> privados no financieros</w:t>
      </w:r>
    </w:p>
    <w:p w14:paraId="660064FB" w14:textId="671A39E5" w:rsidR="001159D9" w:rsidRPr="00B043ED" w:rsidRDefault="001159D9" w:rsidP="008B0CBD">
      <w:pPr>
        <w:pStyle w:val="p01"/>
        <w:keepLines w:val="0"/>
        <w:spacing w:before="0"/>
        <w:jc w:val="center"/>
        <w:rPr>
          <w:rFonts w:ascii="Arial" w:hAnsi="Arial"/>
          <w:color w:val="27251F"/>
          <w:sz w:val="20"/>
          <w:lang w:val="es-MX"/>
        </w:rPr>
      </w:pPr>
      <w:r w:rsidRPr="00B043ED">
        <w:rPr>
          <w:rFonts w:ascii="Arial" w:hAnsi="Arial"/>
          <w:color w:val="27251F"/>
          <w:sz w:val="20"/>
          <w:lang w:val="es-MX"/>
        </w:rPr>
        <w:t>e</w:t>
      </w:r>
      <w:r w:rsidR="007A3390">
        <w:rPr>
          <w:rFonts w:ascii="Arial" w:hAnsi="Arial"/>
          <w:color w:val="27251F"/>
          <w:sz w:val="20"/>
          <w:lang w:val="es-MX"/>
        </w:rPr>
        <w:t>nero</w:t>
      </w:r>
      <w:r w:rsidRPr="00B043ED">
        <w:rPr>
          <w:rFonts w:ascii="Arial" w:hAnsi="Arial"/>
          <w:color w:val="27251F"/>
          <w:sz w:val="20"/>
          <w:lang w:val="es-MX"/>
        </w:rPr>
        <w:t xml:space="preserve"> </w:t>
      </w:r>
      <w:r w:rsidR="008D7CB1" w:rsidRPr="00B043ED">
        <w:rPr>
          <w:rFonts w:ascii="Arial" w:hAnsi="Arial"/>
          <w:color w:val="27251F"/>
          <w:sz w:val="20"/>
          <w:lang w:val="es-MX"/>
        </w:rPr>
        <w:t xml:space="preserve">de </w:t>
      </w:r>
      <w:r w:rsidRPr="00B043ED">
        <w:rPr>
          <w:rFonts w:ascii="Arial" w:hAnsi="Arial"/>
          <w:color w:val="27251F"/>
          <w:sz w:val="20"/>
          <w:lang w:val="es-MX"/>
        </w:rPr>
        <w:t>20</w:t>
      </w:r>
      <w:r w:rsidR="00F2308C">
        <w:rPr>
          <w:rFonts w:ascii="Arial" w:hAnsi="Arial"/>
          <w:color w:val="27251F"/>
          <w:sz w:val="20"/>
          <w:lang w:val="es-MX"/>
        </w:rPr>
        <w:t>2</w:t>
      </w:r>
      <w:r w:rsidR="00A047E8">
        <w:rPr>
          <w:rFonts w:ascii="Arial" w:hAnsi="Arial"/>
          <w:color w:val="27251F"/>
          <w:sz w:val="20"/>
          <w:lang w:val="es-MX"/>
        </w:rPr>
        <w:t>2</w:t>
      </w:r>
      <w:r w:rsidR="00734299" w:rsidRPr="000C2109">
        <w:rPr>
          <w:rFonts w:ascii="Arial" w:hAnsi="Arial"/>
          <w:bCs/>
          <w:color w:val="27251F"/>
          <w:sz w:val="20"/>
        </w:rPr>
        <w:t>–</w:t>
      </w:r>
      <w:r w:rsidR="00C52CDE">
        <w:rPr>
          <w:rFonts w:ascii="Arial" w:hAnsi="Arial"/>
          <w:bCs/>
          <w:color w:val="27251F"/>
          <w:sz w:val="20"/>
        </w:rPr>
        <w:t>juni</w:t>
      </w:r>
      <w:r w:rsidR="0028102D">
        <w:rPr>
          <w:rFonts w:ascii="Arial" w:hAnsi="Arial"/>
          <w:bCs/>
          <w:color w:val="27251F"/>
          <w:sz w:val="20"/>
        </w:rPr>
        <w:t>o</w:t>
      </w:r>
      <w:r w:rsidR="00936D5B">
        <w:rPr>
          <w:rFonts w:ascii="Arial" w:hAnsi="Arial"/>
          <w:color w:val="27251F"/>
          <w:sz w:val="20"/>
          <w:lang w:val="es-MX"/>
        </w:rPr>
        <w:t xml:space="preserve"> </w:t>
      </w:r>
      <w:r w:rsidRPr="00B043ED">
        <w:rPr>
          <w:rFonts w:ascii="Arial" w:hAnsi="Arial"/>
          <w:color w:val="27251F"/>
          <w:sz w:val="20"/>
          <w:lang w:val="es-MX"/>
        </w:rPr>
        <w:t>de 202</w:t>
      </w:r>
      <w:r w:rsidR="00A047E8">
        <w:rPr>
          <w:rFonts w:ascii="Arial" w:hAnsi="Arial"/>
          <w:color w:val="27251F"/>
          <w:sz w:val="20"/>
          <w:lang w:val="es-MX"/>
        </w:rPr>
        <w:t>6</w:t>
      </w:r>
    </w:p>
    <w:p w14:paraId="382EEFE3" w14:textId="4D60011D" w:rsidR="001159D9" w:rsidRPr="00B043ED" w:rsidRDefault="001159D9" w:rsidP="008B0CBD">
      <w:pPr>
        <w:jc w:val="center"/>
        <w:rPr>
          <w:color w:val="27251F"/>
          <w:sz w:val="18"/>
          <w:szCs w:val="18"/>
          <w:lang w:val="es-MX"/>
        </w:rPr>
      </w:pPr>
      <w:r w:rsidRPr="00B043ED">
        <w:rPr>
          <w:color w:val="27251F"/>
          <w:sz w:val="18"/>
          <w:szCs w:val="18"/>
          <w:lang w:val="es-MX"/>
        </w:rPr>
        <w:t>(</w:t>
      </w:r>
      <w:r w:rsidR="005669FC" w:rsidRPr="00B043ED">
        <w:rPr>
          <w:color w:val="27251F"/>
          <w:sz w:val="18"/>
          <w:szCs w:val="18"/>
          <w:lang w:val="es-MX"/>
        </w:rPr>
        <w:t>í</w:t>
      </w:r>
      <w:r w:rsidRPr="00B043ED">
        <w:rPr>
          <w:color w:val="27251F"/>
          <w:sz w:val="18"/>
          <w:szCs w:val="18"/>
          <w:lang w:val="es-MX"/>
        </w:rPr>
        <w:t>ndice 2018=100)</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14"/>
        <w:gridCol w:w="146"/>
        <w:gridCol w:w="4914"/>
      </w:tblGrid>
      <w:tr w:rsidR="00C55EE2" w14:paraId="717BB601" w14:textId="77777777" w:rsidTr="008031D3">
        <w:trPr>
          <w:trHeight w:hRule="exact" w:val="340"/>
          <w:jc w:val="center"/>
        </w:trPr>
        <w:tc>
          <w:tcPr>
            <w:tcW w:w="4863" w:type="dxa"/>
            <w:vAlign w:val="center"/>
          </w:tcPr>
          <w:p w14:paraId="54AEBAE7" w14:textId="286F0732" w:rsidR="00C55EE2" w:rsidRPr="008A774F" w:rsidRDefault="00C55EE2" w:rsidP="008B0CBD">
            <w:pPr>
              <w:jc w:val="center"/>
              <w:rPr>
                <w:snapToGrid w:val="0"/>
                <w:color w:val="4D565E"/>
                <w:sz w:val="20"/>
                <w:lang w:val="es-MX"/>
              </w:rPr>
            </w:pPr>
            <w:r w:rsidRPr="008A774F">
              <w:rPr>
                <w:color w:val="4D565E"/>
                <w:sz w:val="18"/>
                <w:szCs w:val="18"/>
              </w:rPr>
              <w:t>Ingresos totales por suministro de bienes y servicios</w:t>
            </w:r>
            <w:r w:rsidRPr="008A774F">
              <w:rPr>
                <w:color w:val="4D565E"/>
                <w:sz w:val="18"/>
                <w:szCs w:val="18"/>
                <w:vertAlign w:val="superscript"/>
              </w:rPr>
              <w:t>1</w:t>
            </w:r>
            <w:r w:rsidR="003C4C8D" w:rsidRPr="008A774F">
              <w:rPr>
                <w:color w:val="4D565E"/>
                <w:sz w:val="18"/>
                <w:szCs w:val="18"/>
                <w:vertAlign w:val="superscript"/>
              </w:rPr>
              <w:t>/</w:t>
            </w:r>
          </w:p>
        </w:tc>
        <w:tc>
          <w:tcPr>
            <w:tcW w:w="146" w:type="dxa"/>
            <w:vAlign w:val="center"/>
          </w:tcPr>
          <w:p w14:paraId="4E450B41" w14:textId="77777777" w:rsidR="00C55EE2" w:rsidRDefault="00C55EE2" w:rsidP="008B0CBD">
            <w:pPr>
              <w:jc w:val="center"/>
              <w:rPr>
                <w:snapToGrid w:val="0"/>
                <w:color w:val="27251F"/>
                <w:sz w:val="20"/>
                <w:lang w:val="es-MX"/>
              </w:rPr>
            </w:pPr>
          </w:p>
        </w:tc>
        <w:tc>
          <w:tcPr>
            <w:tcW w:w="4965" w:type="dxa"/>
            <w:vAlign w:val="center"/>
          </w:tcPr>
          <w:p w14:paraId="49CDA690" w14:textId="47B04CEF" w:rsidR="00C55EE2" w:rsidRPr="008A774F" w:rsidRDefault="00C55EE2" w:rsidP="008B0CBD">
            <w:pPr>
              <w:jc w:val="center"/>
              <w:rPr>
                <w:snapToGrid w:val="0"/>
                <w:color w:val="27251F"/>
                <w:sz w:val="20"/>
                <w:lang w:val="es-MX"/>
              </w:rPr>
            </w:pPr>
            <w:r w:rsidRPr="008A774F">
              <w:rPr>
                <w:color w:val="4D565E"/>
                <w:sz w:val="18"/>
                <w:szCs w:val="18"/>
              </w:rPr>
              <w:t>Personal ocupado total</w:t>
            </w:r>
          </w:p>
        </w:tc>
      </w:tr>
      <w:tr w:rsidR="00C55EE2" w14:paraId="2FE79F48" w14:textId="77777777" w:rsidTr="008031D3">
        <w:tblPrEx>
          <w:tblCellMar>
            <w:left w:w="70" w:type="dxa"/>
            <w:right w:w="70" w:type="dxa"/>
          </w:tblCellMar>
        </w:tblPrEx>
        <w:trPr>
          <w:trHeight w:hRule="exact" w:val="2835"/>
          <w:jc w:val="center"/>
        </w:trPr>
        <w:tc>
          <w:tcPr>
            <w:tcW w:w="4863" w:type="dxa"/>
          </w:tcPr>
          <w:p w14:paraId="32024072" w14:textId="4B071635" w:rsidR="00C55EE2" w:rsidRDefault="00B35A8D" w:rsidP="008B0CBD">
            <w:pPr>
              <w:jc w:val="left"/>
              <w:rPr>
                <w:snapToGrid w:val="0"/>
                <w:color w:val="27251F"/>
                <w:sz w:val="20"/>
                <w:lang w:val="es-MX"/>
              </w:rPr>
            </w:pPr>
            <w:r>
              <w:rPr>
                <w:noProof/>
              </w:rPr>
              <w:drawing>
                <wp:inline distT="0" distB="0" distL="0" distR="0" wp14:anchorId="69EBC63E" wp14:editId="42F28157">
                  <wp:extent cx="3060000" cy="1800000"/>
                  <wp:effectExtent l="0" t="0" r="0" b="0"/>
                  <wp:docPr id="1211915227" name="Gráfico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146" w:type="dxa"/>
          </w:tcPr>
          <w:p w14:paraId="1B6F2777" w14:textId="77777777" w:rsidR="00C55EE2" w:rsidRDefault="00C55EE2" w:rsidP="008B0CBD">
            <w:pPr>
              <w:jc w:val="left"/>
              <w:rPr>
                <w:snapToGrid w:val="0"/>
                <w:color w:val="27251F"/>
                <w:sz w:val="20"/>
                <w:lang w:val="es-MX"/>
              </w:rPr>
            </w:pPr>
          </w:p>
        </w:tc>
        <w:tc>
          <w:tcPr>
            <w:tcW w:w="4965" w:type="dxa"/>
          </w:tcPr>
          <w:p w14:paraId="1249AFBD" w14:textId="17EF04CF" w:rsidR="00C55EE2" w:rsidRDefault="007218CB" w:rsidP="008B0CBD">
            <w:pPr>
              <w:jc w:val="left"/>
              <w:rPr>
                <w:snapToGrid w:val="0"/>
                <w:color w:val="27251F"/>
                <w:sz w:val="20"/>
                <w:lang w:val="es-MX"/>
              </w:rPr>
            </w:pPr>
            <w:r>
              <w:rPr>
                <w:noProof/>
              </w:rPr>
              <w:drawing>
                <wp:inline distT="0" distB="0" distL="0" distR="0" wp14:anchorId="47982B1A" wp14:editId="72DE6CF3">
                  <wp:extent cx="3060000" cy="1800000"/>
                  <wp:effectExtent l="0" t="0" r="0" b="0"/>
                  <wp:docPr id="1167007602" name="Gráfico 1">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C55EE2" w14:paraId="086A6589" w14:textId="77777777" w:rsidTr="008031D3">
        <w:trPr>
          <w:trHeight w:hRule="exact" w:val="170"/>
          <w:jc w:val="center"/>
        </w:trPr>
        <w:tc>
          <w:tcPr>
            <w:tcW w:w="4863" w:type="dxa"/>
          </w:tcPr>
          <w:p w14:paraId="63D65AC8" w14:textId="77777777" w:rsidR="00C55EE2" w:rsidRDefault="00C55EE2" w:rsidP="008B0CBD">
            <w:pPr>
              <w:jc w:val="center"/>
              <w:rPr>
                <w:snapToGrid w:val="0"/>
                <w:color w:val="27251F"/>
                <w:sz w:val="20"/>
                <w:lang w:val="es-MX"/>
              </w:rPr>
            </w:pPr>
          </w:p>
        </w:tc>
        <w:tc>
          <w:tcPr>
            <w:tcW w:w="146" w:type="dxa"/>
          </w:tcPr>
          <w:p w14:paraId="31658B64" w14:textId="77777777" w:rsidR="00C55EE2" w:rsidRDefault="00C55EE2" w:rsidP="008B0CBD">
            <w:pPr>
              <w:jc w:val="center"/>
              <w:rPr>
                <w:snapToGrid w:val="0"/>
                <w:color w:val="27251F"/>
                <w:sz w:val="20"/>
                <w:lang w:val="es-MX"/>
              </w:rPr>
            </w:pPr>
          </w:p>
        </w:tc>
        <w:tc>
          <w:tcPr>
            <w:tcW w:w="4965" w:type="dxa"/>
          </w:tcPr>
          <w:p w14:paraId="1FA141EA" w14:textId="77777777" w:rsidR="00C55EE2" w:rsidRDefault="00C55EE2" w:rsidP="008B0CBD">
            <w:pPr>
              <w:jc w:val="center"/>
              <w:rPr>
                <w:snapToGrid w:val="0"/>
                <w:color w:val="27251F"/>
                <w:sz w:val="20"/>
                <w:lang w:val="es-MX"/>
              </w:rPr>
            </w:pPr>
          </w:p>
        </w:tc>
      </w:tr>
      <w:tr w:rsidR="00C55EE2" w14:paraId="3FD716BB" w14:textId="77777777" w:rsidTr="008031D3">
        <w:trPr>
          <w:trHeight w:hRule="exact" w:val="340"/>
          <w:jc w:val="center"/>
        </w:trPr>
        <w:tc>
          <w:tcPr>
            <w:tcW w:w="4863" w:type="dxa"/>
            <w:vAlign w:val="center"/>
          </w:tcPr>
          <w:p w14:paraId="74C5DCBB" w14:textId="4673C183" w:rsidR="00C55EE2" w:rsidRPr="008A774F" w:rsidRDefault="00C55EE2" w:rsidP="008B0CBD">
            <w:pPr>
              <w:jc w:val="center"/>
              <w:rPr>
                <w:snapToGrid w:val="0"/>
                <w:color w:val="27251F"/>
                <w:sz w:val="20"/>
                <w:lang w:val="es-MX"/>
              </w:rPr>
            </w:pPr>
            <w:r w:rsidRPr="008A774F">
              <w:rPr>
                <w:color w:val="4D565E"/>
                <w:sz w:val="18"/>
                <w:szCs w:val="18"/>
              </w:rPr>
              <w:t>Gastos totales por consumo de bienes y servicios</w:t>
            </w:r>
            <w:r w:rsidRPr="008A774F">
              <w:rPr>
                <w:color w:val="4D565E"/>
                <w:sz w:val="18"/>
                <w:szCs w:val="18"/>
                <w:vertAlign w:val="superscript"/>
              </w:rPr>
              <w:t>1</w:t>
            </w:r>
            <w:r w:rsidR="003C4C8D" w:rsidRPr="008A774F">
              <w:rPr>
                <w:color w:val="4D565E"/>
                <w:sz w:val="18"/>
                <w:szCs w:val="18"/>
                <w:vertAlign w:val="superscript"/>
              </w:rPr>
              <w:t>/</w:t>
            </w:r>
          </w:p>
        </w:tc>
        <w:tc>
          <w:tcPr>
            <w:tcW w:w="146" w:type="dxa"/>
            <w:vAlign w:val="center"/>
          </w:tcPr>
          <w:p w14:paraId="65B1F954" w14:textId="77777777" w:rsidR="00C55EE2" w:rsidRDefault="00C55EE2" w:rsidP="008B0CBD">
            <w:pPr>
              <w:jc w:val="center"/>
              <w:rPr>
                <w:snapToGrid w:val="0"/>
                <w:color w:val="27251F"/>
                <w:sz w:val="20"/>
                <w:lang w:val="es-MX"/>
              </w:rPr>
            </w:pPr>
          </w:p>
        </w:tc>
        <w:tc>
          <w:tcPr>
            <w:tcW w:w="4965" w:type="dxa"/>
            <w:vAlign w:val="center"/>
          </w:tcPr>
          <w:p w14:paraId="77B6EE0B" w14:textId="00B7DB91" w:rsidR="00C55EE2" w:rsidRPr="008A774F" w:rsidRDefault="00C55EE2" w:rsidP="008B0CBD">
            <w:pPr>
              <w:jc w:val="center"/>
              <w:rPr>
                <w:snapToGrid w:val="0"/>
                <w:color w:val="27251F"/>
                <w:sz w:val="20"/>
                <w:lang w:val="es-MX"/>
              </w:rPr>
            </w:pPr>
            <w:r w:rsidRPr="008A774F">
              <w:rPr>
                <w:color w:val="4D565E"/>
                <w:sz w:val="18"/>
                <w:szCs w:val="18"/>
              </w:rPr>
              <w:t>Remuneraciones totales</w:t>
            </w:r>
            <w:r w:rsidRPr="008A774F">
              <w:rPr>
                <w:color w:val="4D565E"/>
                <w:sz w:val="18"/>
                <w:szCs w:val="18"/>
                <w:vertAlign w:val="superscript"/>
              </w:rPr>
              <w:t>1</w:t>
            </w:r>
            <w:r w:rsidR="003C4C8D" w:rsidRPr="008A774F">
              <w:rPr>
                <w:color w:val="4D565E"/>
                <w:sz w:val="18"/>
                <w:szCs w:val="18"/>
                <w:vertAlign w:val="superscript"/>
              </w:rPr>
              <w:t>/</w:t>
            </w:r>
          </w:p>
        </w:tc>
      </w:tr>
      <w:tr w:rsidR="00C55EE2" w14:paraId="55E60FCD" w14:textId="77777777" w:rsidTr="008031D3">
        <w:tblPrEx>
          <w:tblCellMar>
            <w:left w:w="70" w:type="dxa"/>
            <w:right w:w="70" w:type="dxa"/>
          </w:tblCellMar>
        </w:tblPrEx>
        <w:trPr>
          <w:trHeight w:hRule="exact" w:val="2835"/>
          <w:jc w:val="center"/>
        </w:trPr>
        <w:tc>
          <w:tcPr>
            <w:tcW w:w="4863" w:type="dxa"/>
          </w:tcPr>
          <w:p w14:paraId="398FCBCA" w14:textId="15FCEEB4" w:rsidR="00C55EE2" w:rsidRDefault="007218CB" w:rsidP="008B0CBD">
            <w:pPr>
              <w:jc w:val="left"/>
              <w:rPr>
                <w:snapToGrid w:val="0"/>
                <w:color w:val="27251F"/>
                <w:sz w:val="20"/>
                <w:lang w:val="es-MX"/>
              </w:rPr>
            </w:pPr>
            <w:r>
              <w:rPr>
                <w:noProof/>
              </w:rPr>
              <w:drawing>
                <wp:inline distT="0" distB="0" distL="0" distR="0" wp14:anchorId="235E2651" wp14:editId="1D88F3FB">
                  <wp:extent cx="3060000" cy="1800000"/>
                  <wp:effectExtent l="0" t="0" r="0" b="0"/>
                  <wp:docPr id="1713975419" name="Gráfico 1">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c>
          <w:tcPr>
            <w:tcW w:w="146" w:type="dxa"/>
          </w:tcPr>
          <w:p w14:paraId="5C89E5A3" w14:textId="77777777" w:rsidR="00C55EE2" w:rsidRDefault="00C55EE2" w:rsidP="008B0CBD">
            <w:pPr>
              <w:jc w:val="left"/>
              <w:rPr>
                <w:snapToGrid w:val="0"/>
                <w:color w:val="27251F"/>
                <w:sz w:val="20"/>
                <w:lang w:val="es-MX"/>
              </w:rPr>
            </w:pPr>
          </w:p>
        </w:tc>
        <w:tc>
          <w:tcPr>
            <w:tcW w:w="4965" w:type="dxa"/>
          </w:tcPr>
          <w:p w14:paraId="313B9594" w14:textId="1184FD58" w:rsidR="00C55EE2" w:rsidRPr="004B0DE1" w:rsidRDefault="008031D3" w:rsidP="008B0CBD">
            <w:pPr>
              <w:jc w:val="left"/>
              <w:rPr>
                <w:snapToGrid w:val="0"/>
                <w:color w:val="4D565E"/>
                <w:sz w:val="20"/>
                <w:lang w:val="es-MX"/>
              </w:rPr>
            </w:pPr>
            <w:r>
              <w:rPr>
                <w:noProof/>
              </w:rPr>
              <w:drawing>
                <wp:inline distT="0" distB="0" distL="0" distR="0" wp14:anchorId="35F7C45A" wp14:editId="1E6A9647">
                  <wp:extent cx="3060000" cy="1800000"/>
                  <wp:effectExtent l="0" t="0" r="0" b="0"/>
                  <wp:docPr id="120019319" name="Gráfico 1">
                    <a:extLst xmlns:a="http://schemas.openxmlformats.org/drawingml/2006/main">
                      <a:ext uri="{FF2B5EF4-FFF2-40B4-BE49-F238E27FC236}">
                        <a16:creationId xmlns:a16="http://schemas.microsoft.com/office/drawing/2014/main" id="{0908DE47-6638-45B8-B502-F90FFFC4A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9B0562" w14:paraId="3D088BE3" w14:textId="77777777" w:rsidTr="008031D3">
        <w:trPr>
          <w:trHeight w:hRule="exact" w:val="284"/>
          <w:jc w:val="center"/>
        </w:trPr>
        <w:tc>
          <w:tcPr>
            <w:tcW w:w="4863" w:type="dxa"/>
            <w:vAlign w:val="center"/>
          </w:tcPr>
          <w:p w14:paraId="6C5473CA" w14:textId="28CA3D1A" w:rsidR="009B0562" w:rsidRDefault="009B0562" w:rsidP="008B0CBD">
            <w:pPr>
              <w:jc w:val="right"/>
              <w:rPr>
                <w:noProof/>
              </w:rPr>
            </w:pPr>
            <w:r w:rsidRPr="0043190A">
              <w:rPr>
                <w:noProof/>
                <w:sz w:val="14"/>
                <w:szCs w:val="14"/>
              </w:rPr>
              <mc:AlternateContent>
                <mc:Choice Requires="wps">
                  <w:drawing>
                    <wp:anchor distT="0" distB="0" distL="114300" distR="114300" simplePos="0" relativeHeight="251659264" behindDoc="0" locked="0" layoutInCell="1" allowOverlap="1" wp14:anchorId="7196CD02" wp14:editId="5A81DFA2">
                      <wp:simplePos x="0" y="0"/>
                      <wp:positionH relativeFrom="column">
                        <wp:posOffset>1668145</wp:posOffset>
                      </wp:positionH>
                      <wp:positionV relativeFrom="paragraph">
                        <wp:posOffset>71755</wp:posOffset>
                      </wp:positionV>
                      <wp:extent cx="252000" cy="0"/>
                      <wp:effectExtent l="0" t="0" r="0" b="0"/>
                      <wp:wrapNone/>
                      <wp:docPr id="1726136281" name="Conector recto 6"/>
                      <wp:cNvGraphicFramePr/>
                      <a:graphic xmlns:a="http://schemas.openxmlformats.org/drawingml/2006/main">
                        <a:graphicData uri="http://schemas.microsoft.com/office/word/2010/wordprocessingShape">
                          <wps:wsp>
                            <wps:cNvCnPr/>
                            <wps:spPr>
                              <a:xfrm>
                                <a:off x="0" y="0"/>
                                <a:ext cx="252000" cy="0"/>
                              </a:xfrm>
                              <a:prstGeom prst="line">
                                <a:avLst/>
                              </a:prstGeom>
                              <a:ln w="15875">
                                <a:solidFill>
                                  <a:srgbClr val="0898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c="http://schemas.openxmlformats.org/drawingml/2006/chart" xmlns:pic="http://schemas.openxmlformats.org/drawingml/2006/picture" xmlns:a14="http://schemas.microsoft.com/office/drawing/2010/main">
                  <w:pict w14:anchorId="76B659EE">
                    <v:line id="Conector recto 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8989c" strokeweight="1.25pt" from="131.35pt,5.65pt" to="151.2pt,5.65pt" w14:anchorId="73BD7B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"/>
                  </w:pict>
                </mc:Fallback>
              </mc:AlternateContent>
            </w:r>
            <w:r w:rsidRPr="0043190A">
              <w:rPr>
                <w:noProof/>
                <w:sz w:val="14"/>
                <w:szCs w:val="14"/>
              </w:rPr>
              <w:t xml:space="preserve">     </w:t>
            </w:r>
            <w:r w:rsidRPr="0043190A">
              <w:rPr>
                <w:noProof/>
                <w:color w:val="4D565E"/>
                <w:sz w:val="16"/>
                <w:szCs w:val="16"/>
              </w:rPr>
              <w:t>Serie desestacionalizada</w:t>
            </w:r>
          </w:p>
        </w:tc>
        <w:tc>
          <w:tcPr>
            <w:tcW w:w="146" w:type="dxa"/>
            <w:vAlign w:val="center"/>
          </w:tcPr>
          <w:p w14:paraId="7EEB0B9C" w14:textId="77777777" w:rsidR="009B0562" w:rsidRDefault="009B0562" w:rsidP="008B0CBD">
            <w:pPr>
              <w:jc w:val="left"/>
              <w:rPr>
                <w:snapToGrid w:val="0"/>
                <w:color w:val="27251F"/>
                <w:sz w:val="20"/>
                <w:lang w:val="es-MX"/>
              </w:rPr>
            </w:pPr>
          </w:p>
        </w:tc>
        <w:tc>
          <w:tcPr>
            <w:tcW w:w="4965" w:type="dxa"/>
            <w:vAlign w:val="center"/>
          </w:tcPr>
          <w:p w14:paraId="1A2949FF" w14:textId="6950DC09" w:rsidR="009B0562" w:rsidRPr="004B0DE1" w:rsidRDefault="009B0562" w:rsidP="008B0CBD">
            <w:pPr>
              <w:jc w:val="left"/>
              <w:rPr>
                <w:noProof/>
                <w:color w:val="4D565E"/>
              </w:rPr>
            </w:pPr>
            <w:r w:rsidRPr="0043190A">
              <w:rPr>
                <w:noProof/>
                <w:sz w:val="14"/>
                <w:szCs w:val="14"/>
              </w:rPr>
              <mc:AlternateContent>
                <mc:Choice Requires="wps">
                  <w:drawing>
                    <wp:anchor distT="0" distB="0" distL="114300" distR="114300" simplePos="0" relativeHeight="251660288" behindDoc="0" locked="0" layoutInCell="1" allowOverlap="1" wp14:anchorId="234782F6" wp14:editId="1C7A71D2">
                      <wp:simplePos x="0" y="0"/>
                      <wp:positionH relativeFrom="column">
                        <wp:posOffset>40005</wp:posOffset>
                      </wp:positionH>
                      <wp:positionV relativeFrom="paragraph">
                        <wp:posOffset>71755</wp:posOffset>
                      </wp:positionV>
                      <wp:extent cx="252000" cy="0"/>
                      <wp:effectExtent l="0" t="0" r="0" b="0"/>
                      <wp:wrapNone/>
                      <wp:docPr id="780801816" name="Conector recto 6"/>
                      <wp:cNvGraphicFramePr/>
                      <a:graphic xmlns:a="http://schemas.openxmlformats.org/drawingml/2006/main">
                        <a:graphicData uri="http://schemas.microsoft.com/office/word/2010/wordprocessingShape">
                          <wps:wsp>
                            <wps:cNvCnPr/>
                            <wps:spPr>
                              <a:xfrm>
                                <a:off x="0" y="0"/>
                                <a:ext cx="252000" cy="0"/>
                              </a:xfrm>
                              <a:prstGeom prst="line">
                                <a:avLst/>
                              </a:prstGeom>
                              <a:ln w="12700">
                                <a:solidFill>
                                  <a:srgbClr val="0030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c="http://schemas.openxmlformats.org/drawingml/2006/chart" xmlns:pic="http://schemas.openxmlformats.org/drawingml/2006/picture" xmlns:a14="http://schemas.microsoft.com/office/drawing/2010/main">
                  <w:pict w14:anchorId="460944FC">
                    <v:line id="Conector recto 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3057" strokeweight="1pt" from="3.15pt,5.65pt" to="23pt,5.65pt" w14:anchorId="3EDFDE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"/>
                  </w:pict>
                </mc:Fallback>
              </mc:AlternateContent>
            </w:r>
            <w:r w:rsidRPr="0043190A">
              <w:rPr>
                <w:noProof/>
                <w:sz w:val="14"/>
                <w:szCs w:val="14"/>
              </w:rPr>
              <w:t xml:space="preserve">             </w:t>
            </w:r>
            <w:r w:rsidR="00570D0D">
              <w:rPr>
                <w:noProof/>
                <w:sz w:val="14"/>
                <w:szCs w:val="14"/>
              </w:rPr>
              <w:t xml:space="preserve"> </w:t>
            </w:r>
            <w:r w:rsidRPr="0043190A">
              <w:rPr>
                <w:noProof/>
                <w:color w:val="4D565E"/>
                <w:sz w:val="16"/>
                <w:szCs w:val="16"/>
              </w:rPr>
              <w:t>Serie tendencia-ciclo</w:t>
            </w:r>
          </w:p>
        </w:tc>
      </w:tr>
    </w:tbl>
    <w:p w14:paraId="1445ED2B" w14:textId="42EE73FF" w:rsidR="008D7CB1" w:rsidRPr="00211407" w:rsidRDefault="008D7CB1" w:rsidP="008B0CBD">
      <w:pPr>
        <w:ind w:left="811" w:right="609" w:hanging="629"/>
        <w:rPr>
          <w:color w:val="4D565E"/>
          <w:sz w:val="16"/>
          <w:szCs w:val="16"/>
          <w:lang w:val="es-ES"/>
        </w:rPr>
      </w:pPr>
      <w:r w:rsidRPr="00211407">
        <w:rPr>
          <w:color w:val="4D565E"/>
          <w:sz w:val="16"/>
          <w:szCs w:val="16"/>
          <w:lang w:val="es-ES"/>
        </w:rPr>
        <w:t>Nota:</w:t>
      </w:r>
      <w:r w:rsidRPr="00211407">
        <w:rPr>
          <w:color w:val="4D565E"/>
          <w:sz w:val="16"/>
          <w:szCs w:val="16"/>
          <w:lang w:val="es-ES"/>
        </w:rPr>
        <w:tab/>
        <w:t>Series elaboradas mediante métodos econométricos.</w:t>
      </w:r>
    </w:p>
    <w:p w14:paraId="40D5899C" w14:textId="17132024" w:rsidR="001159D9" w:rsidRPr="00211407" w:rsidRDefault="00C55EE2" w:rsidP="008B0CBD">
      <w:pPr>
        <w:ind w:left="811" w:right="609" w:hanging="629"/>
        <w:rPr>
          <w:b/>
          <w:i/>
          <w:caps/>
          <w:color w:val="4D565E"/>
          <w:sz w:val="16"/>
          <w:szCs w:val="16"/>
        </w:rPr>
      </w:pPr>
      <w:r w:rsidRPr="00211407">
        <w:rPr>
          <w:color w:val="4D565E"/>
          <w:sz w:val="16"/>
          <w:szCs w:val="16"/>
          <w:vertAlign w:val="superscript"/>
        </w:rPr>
        <w:t>1</w:t>
      </w:r>
      <w:r w:rsidR="008D7CB1" w:rsidRPr="00211407">
        <w:rPr>
          <w:color w:val="4D565E"/>
          <w:sz w:val="16"/>
          <w:szCs w:val="16"/>
          <w:vertAlign w:val="superscript"/>
        </w:rPr>
        <w:t>/</w:t>
      </w:r>
      <w:r w:rsidR="001159D9" w:rsidRPr="00211407">
        <w:rPr>
          <w:color w:val="4D565E"/>
          <w:sz w:val="16"/>
          <w:szCs w:val="16"/>
        </w:rPr>
        <w:tab/>
        <w:t>En términos reales.</w:t>
      </w:r>
    </w:p>
    <w:p w14:paraId="5B0CF252" w14:textId="25ADABBF" w:rsidR="001159D9" w:rsidRPr="00211407" w:rsidRDefault="001159D9" w:rsidP="008B0CBD">
      <w:pPr>
        <w:ind w:left="811" w:right="609" w:hanging="629"/>
        <w:rPr>
          <w:bCs/>
          <w:color w:val="4D565E"/>
          <w:sz w:val="20"/>
          <w:szCs w:val="18"/>
          <w:lang w:val="es-MX"/>
        </w:rPr>
      </w:pPr>
      <w:r w:rsidRPr="00211407">
        <w:rPr>
          <w:bCs/>
          <w:color w:val="4D565E"/>
          <w:sz w:val="16"/>
          <w:szCs w:val="16"/>
        </w:rPr>
        <w:t>Fuente:</w:t>
      </w:r>
      <w:r w:rsidRPr="00211407">
        <w:rPr>
          <w:bCs/>
          <w:color w:val="4D565E"/>
          <w:sz w:val="16"/>
          <w:szCs w:val="16"/>
        </w:rPr>
        <w:tab/>
      </w:r>
      <w:r w:rsidRPr="00211407">
        <w:rPr>
          <w:bCs/>
          <w:smallCaps/>
          <w:color w:val="4D565E"/>
          <w:sz w:val="16"/>
          <w:szCs w:val="16"/>
        </w:rPr>
        <w:t>inegi</w:t>
      </w:r>
      <w:r w:rsidRPr="00211407">
        <w:rPr>
          <w:bCs/>
          <w:color w:val="4D565E"/>
          <w:sz w:val="16"/>
          <w:szCs w:val="16"/>
        </w:rPr>
        <w:t>.</w:t>
      </w:r>
      <w:r w:rsidRPr="00211407">
        <w:rPr>
          <w:color w:val="4D565E"/>
          <w:sz w:val="16"/>
          <w:szCs w:val="16"/>
        </w:rPr>
        <w:t xml:space="preserve"> Encuesta Mensual de Servicios (</w:t>
      </w:r>
      <w:r w:rsidRPr="00211407">
        <w:rPr>
          <w:smallCaps/>
          <w:color w:val="4D565E"/>
          <w:sz w:val="16"/>
          <w:szCs w:val="16"/>
        </w:rPr>
        <w:t>ems)</w:t>
      </w:r>
      <w:r w:rsidRPr="00211407">
        <w:rPr>
          <w:color w:val="4D565E"/>
          <w:sz w:val="16"/>
          <w:szCs w:val="16"/>
        </w:rPr>
        <w:t>, 202</w:t>
      </w:r>
      <w:r w:rsidR="003839D3">
        <w:rPr>
          <w:color w:val="4D565E"/>
          <w:sz w:val="16"/>
          <w:szCs w:val="16"/>
        </w:rPr>
        <w:t>6</w:t>
      </w:r>
      <w:r w:rsidRPr="00211407">
        <w:rPr>
          <w:color w:val="4D565E"/>
          <w:sz w:val="16"/>
          <w:szCs w:val="16"/>
        </w:rPr>
        <w:t>.</w:t>
      </w:r>
    </w:p>
    <w:p w14:paraId="6A934DFA" w14:textId="77777777" w:rsidR="001159D9" w:rsidRDefault="001159D9" w:rsidP="008B0CBD">
      <w:pPr>
        <w:ind w:right="51"/>
        <w:rPr>
          <w:color w:val="000000" w:themeColor="text1"/>
          <w:lang w:val="es-MX"/>
        </w:rPr>
      </w:pPr>
    </w:p>
    <w:p w14:paraId="6382F629" w14:textId="5A1358B0" w:rsidR="00265473" w:rsidRDefault="00265473" w:rsidP="008B0CBD">
      <w:pPr>
        <w:autoSpaceDE w:val="0"/>
        <w:autoSpaceDN w:val="0"/>
        <w:adjustRightInd w:val="0"/>
        <w:rPr>
          <w:lang w:val="es-MX"/>
        </w:rPr>
      </w:pPr>
      <w:r w:rsidRPr="00002D3E">
        <w:rPr>
          <w:rFonts w:eastAsia="Calibri"/>
          <w:lang w:eastAsia="es-MX"/>
        </w:rPr>
        <w:t>En</w:t>
      </w:r>
      <w:r w:rsidR="008A7CA9" w:rsidRPr="008A7CA9">
        <w:rPr>
          <w:bCs/>
          <w:color w:val="000000" w:themeColor="text1"/>
          <w:spacing w:val="-2"/>
          <w:lang w:val="es-MX"/>
        </w:rPr>
        <w:t xml:space="preserve"> </w:t>
      </w:r>
      <w:r w:rsidR="00C52CDE">
        <w:rPr>
          <w:bCs/>
          <w:color w:val="000000" w:themeColor="text1"/>
          <w:spacing w:val="-2"/>
          <w:lang w:val="es-MX"/>
        </w:rPr>
        <w:t>junio</w:t>
      </w:r>
      <w:r w:rsidR="00CB33F3">
        <w:rPr>
          <w:bCs/>
          <w:color w:val="000000" w:themeColor="text1"/>
          <w:spacing w:val="-2"/>
          <w:lang w:val="es-MX"/>
        </w:rPr>
        <w:t xml:space="preserve"> </w:t>
      </w:r>
      <w:r w:rsidR="008A7CA9">
        <w:rPr>
          <w:bCs/>
          <w:color w:val="000000" w:themeColor="text1"/>
          <w:spacing w:val="-2"/>
          <w:lang w:val="es-MX"/>
        </w:rPr>
        <w:t>de 2026</w:t>
      </w:r>
      <w:r w:rsidR="00CC1B84">
        <w:rPr>
          <w:rFonts w:eastAsia="Calibri"/>
          <w:lang w:eastAsia="es-MX"/>
        </w:rPr>
        <w:t xml:space="preserve">, </w:t>
      </w:r>
      <w:r>
        <w:rPr>
          <w:rFonts w:eastAsia="Calibri"/>
          <w:lang w:eastAsia="es-MX"/>
        </w:rPr>
        <w:t>a</w:t>
      </w:r>
      <w:r w:rsidRPr="00002D3E">
        <w:rPr>
          <w:rFonts w:eastAsia="Calibri"/>
          <w:lang w:eastAsia="es-MX"/>
        </w:rPr>
        <w:t xml:space="preserve"> tasa</w:t>
      </w:r>
      <w:r w:rsidRPr="00163C21">
        <w:rPr>
          <w:rFonts w:eastAsia="Calibri"/>
          <w:lang w:eastAsia="es-MX"/>
        </w:rPr>
        <w:t xml:space="preserve"> anual y con cifras ajustadas por estacionalidad, </w:t>
      </w:r>
      <w:r w:rsidRPr="00B43A79">
        <w:rPr>
          <w:lang w:val="es-MX"/>
        </w:rPr>
        <w:t xml:space="preserve">el índice agregado de </w:t>
      </w:r>
      <w:r w:rsidR="0002493A">
        <w:rPr>
          <w:lang w:val="es-MX"/>
        </w:rPr>
        <w:t xml:space="preserve">los </w:t>
      </w:r>
      <w:r w:rsidRPr="00B43A79">
        <w:rPr>
          <w:lang w:val="es-MX"/>
        </w:rPr>
        <w:t xml:space="preserve">ingresos totales reales por suministro de bienes y servicios </w:t>
      </w:r>
      <w:r w:rsidR="002E0FA9">
        <w:rPr>
          <w:lang w:val="es-MX"/>
        </w:rPr>
        <w:t>cayó 1.9</w:t>
      </w:r>
      <w:r w:rsidR="00C20499">
        <w:rPr>
          <w:lang w:val="es-MX"/>
        </w:rPr>
        <w:t xml:space="preserve"> </w:t>
      </w:r>
      <w:r w:rsidR="000C39EA">
        <w:rPr>
          <w:lang w:val="es-MX"/>
        </w:rPr>
        <w:t>por ciento. A</w:t>
      </w:r>
      <w:r w:rsidR="00490610">
        <w:rPr>
          <w:lang w:val="es-MX"/>
        </w:rPr>
        <w:t>simismo,</w:t>
      </w:r>
      <w:r w:rsidR="00511AF3">
        <w:rPr>
          <w:lang w:val="es-MX"/>
        </w:rPr>
        <w:t xml:space="preserve"> los</w:t>
      </w:r>
      <w:r w:rsidR="00FC3EAA">
        <w:rPr>
          <w:lang w:val="es-MX"/>
        </w:rPr>
        <w:t xml:space="preserve"> </w:t>
      </w:r>
      <w:r w:rsidR="00490610">
        <w:rPr>
          <w:lang w:val="es-MX"/>
        </w:rPr>
        <w:t xml:space="preserve">índices </w:t>
      </w:r>
      <w:r w:rsidR="00FC3EAA">
        <w:rPr>
          <w:lang w:val="es-MX"/>
        </w:rPr>
        <w:t>de personal ocupado tota</w:t>
      </w:r>
      <w:r w:rsidR="002228FB">
        <w:rPr>
          <w:lang w:val="es-MX"/>
        </w:rPr>
        <w:t>l</w:t>
      </w:r>
      <w:r w:rsidR="009A00E1">
        <w:rPr>
          <w:lang w:val="es-MX"/>
        </w:rPr>
        <w:t xml:space="preserve"> y </w:t>
      </w:r>
      <w:r w:rsidR="001624A9">
        <w:rPr>
          <w:lang w:val="es-MX"/>
        </w:rPr>
        <w:t>gastos totales por consumo de bienes y servicios</w:t>
      </w:r>
      <w:r w:rsidR="00490610">
        <w:rPr>
          <w:lang w:val="es-MX"/>
        </w:rPr>
        <w:t xml:space="preserve"> registraron </w:t>
      </w:r>
      <w:r w:rsidR="000C39EA">
        <w:rPr>
          <w:lang w:val="es-MX"/>
        </w:rPr>
        <w:t>diminuciones</w:t>
      </w:r>
      <w:r w:rsidR="00490610">
        <w:rPr>
          <w:lang w:val="es-MX"/>
        </w:rPr>
        <w:t xml:space="preserve"> de</w:t>
      </w:r>
      <w:r w:rsidR="00726354">
        <w:rPr>
          <w:lang w:val="es-MX"/>
        </w:rPr>
        <w:t xml:space="preserve"> </w:t>
      </w:r>
      <w:r w:rsidR="009A00E1">
        <w:rPr>
          <w:lang w:val="es-MX"/>
        </w:rPr>
        <w:t>2.7 </w:t>
      </w:r>
      <w:r w:rsidR="009A00E1" w:rsidRPr="00B43A79">
        <w:rPr>
          <w:lang w:val="es-MX"/>
        </w:rPr>
        <w:t>%</w:t>
      </w:r>
      <w:r w:rsidR="008A1C44">
        <w:rPr>
          <w:lang w:val="es-MX"/>
        </w:rPr>
        <w:t xml:space="preserve"> cada uno</w:t>
      </w:r>
      <w:r w:rsidR="00511AF3">
        <w:rPr>
          <w:lang w:val="es-MX"/>
        </w:rPr>
        <w:t xml:space="preserve">. El </w:t>
      </w:r>
      <w:r w:rsidR="00FE4828">
        <w:rPr>
          <w:lang w:val="es-MX"/>
        </w:rPr>
        <w:t xml:space="preserve">de </w:t>
      </w:r>
      <w:r w:rsidR="004E37A5" w:rsidRPr="00B43A79">
        <w:rPr>
          <w:lang w:val="es-MX"/>
        </w:rPr>
        <w:t>remuneraciones</w:t>
      </w:r>
      <w:r w:rsidR="00A93BC9">
        <w:rPr>
          <w:lang w:val="es-MX"/>
        </w:rPr>
        <w:t xml:space="preserve"> totales</w:t>
      </w:r>
      <w:r w:rsidR="008A1C44">
        <w:rPr>
          <w:lang w:val="es-MX"/>
        </w:rPr>
        <w:t xml:space="preserve"> incrementó </w:t>
      </w:r>
      <w:r w:rsidR="00FE4828">
        <w:rPr>
          <w:lang w:val="es-MX"/>
        </w:rPr>
        <w:t>0.</w:t>
      </w:r>
      <w:r w:rsidR="008A1C44">
        <w:rPr>
          <w:lang w:val="es-MX"/>
        </w:rPr>
        <w:t>8</w:t>
      </w:r>
      <w:r w:rsidR="006B1897">
        <w:rPr>
          <w:lang w:val="es-MX"/>
        </w:rPr>
        <w:t> </w:t>
      </w:r>
      <w:r w:rsidR="00C20499">
        <w:rPr>
          <w:lang w:val="es-MX"/>
        </w:rPr>
        <w:t>por </w:t>
      </w:r>
      <w:r w:rsidR="00FE4828">
        <w:rPr>
          <w:lang w:val="es-MX"/>
        </w:rPr>
        <w:t>ciento.</w:t>
      </w:r>
      <w:r w:rsidR="00D60EC2">
        <w:rPr>
          <w:lang w:val="es-MX"/>
        </w:rPr>
        <w:t xml:space="preserve"> </w:t>
      </w:r>
    </w:p>
    <w:p w14:paraId="0A584169" w14:textId="77777777" w:rsidR="0079532D" w:rsidRDefault="0079532D" w:rsidP="008B0CBD">
      <w:pPr>
        <w:autoSpaceDE w:val="0"/>
        <w:autoSpaceDN w:val="0"/>
        <w:adjustRightInd w:val="0"/>
        <w:rPr>
          <w:noProof/>
        </w:rPr>
      </w:pPr>
    </w:p>
    <w:p w14:paraId="4DD13E9D" w14:textId="77777777" w:rsidR="00006E91" w:rsidRPr="00231422" w:rsidRDefault="00006E91" w:rsidP="008B0CBD">
      <w:pPr>
        <w:pStyle w:val="p01"/>
        <w:keepLines w:val="0"/>
        <w:tabs>
          <w:tab w:val="center" w:pos="4987"/>
          <w:tab w:val="right" w:pos="9974"/>
        </w:tabs>
        <w:spacing w:before="0"/>
        <w:jc w:val="center"/>
        <w:rPr>
          <w:rFonts w:ascii="Arial" w:hAnsi="Arial" w:cs="Arial"/>
          <w:bCs/>
          <w:color w:val="003057"/>
          <w:sz w:val="20"/>
          <w:szCs w:val="18"/>
          <w:lang w:val="es-MX"/>
        </w:rPr>
      </w:pPr>
      <w:r w:rsidRPr="00231422">
        <w:rPr>
          <w:rFonts w:ascii="Arial" w:hAnsi="Arial" w:cs="Arial"/>
          <w:bCs/>
          <w:color w:val="003057"/>
          <w:sz w:val="20"/>
          <w:szCs w:val="18"/>
          <w:lang w:val="es-MX"/>
        </w:rPr>
        <w:t>Cuadro 1</w:t>
      </w:r>
    </w:p>
    <w:p w14:paraId="38D050A4" w14:textId="77DB3F4A" w:rsidR="00265473" w:rsidRPr="003F050C" w:rsidRDefault="00265473" w:rsidP="008B0CBD">
      <w:pPr>
        <w:pStyle w:val="p01"/>
        <w:keepLines w:val="0"/>
        <w:spacing w:before="0"/>
        <w:jc w:val="center"/>
        <w:rPr>
          <w:rFonts w:ascii="Arial Negrita" w:hAnsi="Arial Negrita" w:cs="Arial"/>
          <w:b/>
          <w:color w:val="003057"/>
          <w:sz w:val="22"/>
          <w:lang w:val="es-MX"/>
        </w:rPr>
      </w:pPr>
      <w:r>
        <w:rPr>
          <w:rFonts w:ascii="Arial Negrita" w:hAnsi="Arial Negrita" w:cs="Arial"/>
          <w:b/>
          <w:color w:val="003057"/>
          <w:sz w:val="22"/>
          <w:lang w:val="es-MX"/>
        </w:rPr>
        <w:t>V</w:t>
      </w:r>
      <w:r w:rsidRPr="003F050C">
        <w:rPr>
          <w:rFonts w:ascii="Arial Negrita" w:hAnsi="Arial Negrita" w:cs="Arial"/>
          <w:b/>
          <w:color w:val="003057"/>
          <w:sz w:val="22"/>
          <w:lang w:val="es-MX"/>
        </w:rPr>
        <w:t xml:space="preserve">ariación de los </w:t>
      </w:r>
      <w:r>
        <w:rPr>
          <w:rFonts w:ascii="Arial Negrita" w:hAnsi="Arial Negrita" w:cs="Arial"/>
          <w:b/>
          <w:color w:val="003057"/>
          <w:sz w:val="22"/>
          <w:lang w:val="es-MX"/>
        </w:rPr>
        <w:t>i</w:t>
      </w:r>
      <w:r w:rsidRPr="003F050C">
        <w:rPr>
          <w:rFonts w:ascii="Arial Negrita" w:hAnsi="Arial Negrita" w:cs="Arial"/>
          <w:b/>
          <w:color w:val="003057"/>
          <w:sz w:val="22"/>
          <w:lang w:val="es-MX"/>
        </w:rPr>
        <w:t xml:space="preserve">ngresos y </w:t>
      </w:r>
      <w:r>
        <w:rPr>
          <w:rFonts w:ascii="Arial Negrita" w:hAnsi="Arial Negrita" w:cs="Arial"/>
          <w:b/>
          <w:color w:val="003057"/>
          <w:sz w:val="22"/>
          <w:lang w:val="es-MX"/>
        </w:rPr>
        <w:t>p</w:t>
      </w:r>
      <w:r w:rsidRPr="003F050C">
        <w:rPr>
          <w:rFonts w:ascii="Arial Negrita" w:hAnsi="Arial Negrita" w:cs="Arial"/>
          <w:b/>
          <w:color w:val="003057"/>
          <w:sz w:val="22"/>
          <w:lang w:val="es-MX"/>
        </w:rPr>
        <w:t xml:space="preserve">ersonal </w:t>
      </w:r>
      <w:r>
        <w:rPr>
          <w:rFonts w:ascii="Arial Negrita" w:hAnsi="Arial Negrita" w:cs="Arial"/>
          <w:b/>
          <w:color w:val="003057"/>
          <w:sz w:val="22"/>
          <w:lang w:val="es-MX"/>
        </w:rPr>
        <w:t>o</w:t>
      </w:r>
      <w:r w:rsidRPr="003F050C">
        <w:rPr>
          <w:rFonts w:ascii="Arial Negrita" w:hAnsi="Arial Negrita" w:cs="Arial"/>
          <w:b/>
          <w:color w:val="003057"/>
          <w:sz w:val="22"/>
          <w:lang w:val="es-MX"/>
        </w:rPr>
        <w:t xml:space="preserve">cupado </w:t>
      </w:r>
    </w:p>
    <w:p w14:paraId="2AB26657" w14:textId="7E15A1B1" w:rsidR="00265473" w:rsidRPr="003F050C" w:rsidRDefault="00265473" w:rsidP="008B0CBD">
      <w:pPr>
        <w:pStyle w:val="p01"/>
        <w:keepLines w:val="0"/>
        <w:spacing w:before="0"/>
        <w:jc w:val="center"/>
        <w:rPr>
          <w:rFonts w:ascii="Arial Negrita" w:hAnsi="Arial Negrita" w:cs="Arial"/>
          <w:b/>
          <w:color w:val="003057"/>
          <w:sz w:val="22"/>
          <w:lang w:val="es-MX"/>
        </w:rPr>
      </w:pPr>
      <w:r w:rsidRPr="003F050C">
        <w:rPr>
          <w:rFonts w:ascii="Arial Negrita" w:hAnsi="Arial Negrita" w:cs="Arial"/>
          <w:b/>
          <w:color w:val="003057"/>
          <w:sz w:val="22"/>
          <w:lang w:val="es-MX"/>
        </w:rPr>
        <w:t xml:space="preserve">de los servicios privados no financieros </w:t>
      </w:r>
      <w:r w:rsidR="00D67AD2">
        <w:rPr>
          <w:rFonts w:ascii="Arial Negrita" w:hAnsi="Arial Negrita" w:cs="Arial"/>
          <w:b/>
          <w:color w:val="003057"/>
          <w:sz w:val="22"/>
          <w:lang w:val="es-MX"/>
        </w:rPr>
        <w:t xml:space="preserve">según </w:t>
      </w:r>
      <w:r w:rsidRPr="003F050C">
        <w:rPr>
          <w:rFonts w:ascii="Arial Negrita" w:hAnsi="Arial Negrita" w:cs="Arial"/>
          <w:b/>
          <w:color w:val="003057"/>
          <w:sz w:val="22"/>
          <w:lang w:val="es-MX"/>
        </w:rPr>
        <w:t>sector</w:t>
      </w:r>
    </w:p>
    <w:p w14:paraId="190CEB61" w14:textId="77777777" w:rsidR="00265473" w:rsidRPr="006659A8" w:rsidRDefault="00265473" w:rsidP="008B0CBD">
      <w:pPr>
        <w:pStyle w:val="p01"/>
        <w:keepLines w:val="0"/>
        <w:spacing w:before="0"/>
        <w:jc w:val="center"/>
        <w:rPr>
          <w:rFonts w:ascii="Arial" w:hAnsi="Arial"/>
          <w:bCs/>
          <w:smallCaps/>
          <w:color w:val="auto"/>
          <w:sz w:val="20"/>
          <w:lang w:val="es-MX"/>
        </w:rPr>
      </w:pPr>
      <w:r w:rsidRPr="006659A8">
        <w:rPr>
          <w:rFonts w:ascii="Arial" w:hAnsi="Arial" w:cs="Arial"/>
          <w:bCs/>
          <w:color w:val="003057"/>
          <w:sz w:val="20"/>
          <w:lang w:val="es-MX"/>
        </w:rPr>
        <w:t>cifras desestacionalizadas</w:t>
      </w:r>
    </w:p>
    <w:p w14:paraId="1FAE9E90" w14:textId="16D7403D" w:rsidR="00265473" w:rsidRPr="00071340" w:rsidRDefault="00C52CDE" w:rsidP="00D7155E">
      <w:pPr>
        <w:pStyle w:val="p01"/>
        <w:keepLines w:val="0"/>
        <w:spacing w:before="0"/>
        <w:jc w:val="center"/>
        <w:rPr>
          <w:rFonts w:ascii="Arial" w:hAnsi="Arial"/>
          <w:color w:val="27251F"/>
          <w:sz w:val="20"/>
          <w:lang w:val="es-MX"/>
        </w:rPr>
      </w:pPr>
      <w:r>
        <w:rPr>
          <w:rFonts w:ascii="Arial" w:hAnsi="Arial"/>
          <w:color w:val="27251F"/>
          <w:sz w:val="20"/>
          <w:lang w:val="es-MX"/>
        </w:rPr>
        <w:t>juni</w:t>
      </w:r>
      <w:r w:rsidR="00CB33F3">
        <w:rPr>
          <w:rFonts w:ascii="Arial" w:hAnsi="Arial"/>
          <w:color w:val="27251F"/>
          <w:sz w:val="20"/>
          <w:lang w:val="es-MX"/>
        </w:rPr>
        <w:t>o</w:t>
      </w:r>
      <w:r w:rsidR="00A42723">
        <w:rPr>
          <w:rFonts w:ascii="Arial" w:hAnsi="Arial"/>
          <w:color w:val="27251F"/>
          <w:sz w:val="20"/>
          <w:lang w:val="es-MX"/>
        </w:rPr>
        <w:t xml:space="preserve"> </w:t>
      </w:r>
      <w:r w:rsidR="00265473" w:rsidRPr="00071340">
        <w:rPr>
          <w:rFonts w:ascii="Arial" w:hAnsi="Arial"/>
          <w:color w:val="27251F"/>
          <w:sz w:val="20"/>
          <w:lang w:val="es-MX"/>
        </w:rPr>
        <w:t>de 202</w:t>
      </w:r>
      <w:r w:rsidR="00B64211">
        <w:rPr>
          <w:rFonts w:ascii="Arial" w:hAnsi="Arial"/>
          <w:color w:val="27251F"/>
          <w:sz w:val="20"/>
          <w:lang w:val="es-MX"/>
        </w:rPr>
        <w:t>6</w:t>
      </w:r>
    </w:p>
    <w:p w14:paraId="0905C83E" w14:textId="77777777" w:rsidR="00265473" w:rsidRPr="003B3EE0" w:rsidRDefault="00265473" w:rsidP="00D7155E">
      <w:pPr>
        <w:pStyle w:val="p01"/>
        <w:keepLines w:val="0"/>
        <w:spacing w:before="0"/>
        <w:jc w:val="center"/>
        <w:rPr>
          <w:rFonts w:ascii="Arial" w:hAnsi="Arial"/>
          <w:color w:val="27251F"/>
          <w:sz w:val="18"/>
          <w:szCs w:val="18"/>
          <w:lang w:val="es-MX"/>
        </w:rPr>
      </w:pPr>
      <w:r w:rsidRPr="003B3EE0">
        <w:rPr>
          <w:rFonts w:ascii="Arial" w:hAnsi="Arial"/>
          <w:color w:val="27251F"/>
          <w:sz w:val="18"/>
          <w:szCs w:val="18"/>
          <w:lang w:val="es-MX"/>
        </w:rPr>
        <w:t>(variación porcentual mensual y anual)</w:t>
      </w:r>
    </w:p>
    <w:tbl>
      <w:tblPr>
        <w:tblW w:w="4977"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70" w:type="dxa"/>
          <w:right w:w="70" w:type="dxa"/>
        </w:tblCellMar>
        <w:tblLook w:val="0000" w:firstRow="0" w:lastRow="0" w:firstColumn="0" w:lastColumn="0" w:noHBand="0" w:noVBand="0"/>
      </w:tblPr>
      <w:tblGrid>
        <w:gridCol w:w="779"/>
        <w:gridCol w:w="4622"/>
        <w:gridCol w:w="1115"/>
        <w:gridCol w:w="1134"/>
        <w:gridCol w:w="1134"/>
        <w:gridCol w:w="1134"/>
      </w:tblGrid>
      <w:tr w:rsidR="00265473" w:rsidRPr="00163C21" w14:paraId="78EC6FDD" w14:textId="77777777" w:rsidTr="00573D6D">
        <w:trPr>
          <w:cantSplit/>
          <w:trHeight w:val="283"/>
          <w:jc w:val="center"/>
        </w:trPr>
        <w:tc>
          <w:tcPr>
            <w:tcW w:w="5401" w:type="dxa"/>
            <w:gridSpan w:val="2"/>
            <w:vMerge w:val="restart"/>
            <w:shd w:val="clear" w:color="auto" w:fill="80DDD7"/>
            <w:vAlign w:val="center"/>
          </w:tcPr>
          <w:p w14:paraId="3DDFA267" w14:textId="77777777" w:rsidR="00265473" w:rsidRPr="00071340" w:rsidRDefault="00265473" w:rsidP="005722E0">
            <w:pPr>
              <w:jc w:val="center"/>
              <w:rPr>
                <w:b/>
                <w:bCs/>
                <w:sz w:val="18"/>
                <w:szCs w:val="18"/>
                <w:highlight w:val="yellow"/>
              </w:rPr>
            </w:pPr>
            <w:r w:rsidRPr="00071340">
              <w:rPr>
                <w:b/>
                <w:bCs/>
                <w:sz w:val="18"/>
                <w:szCs w:val="18"/>
              </w:rPr>
              <w:t>Sectores</w:t>
            </w:r>
          </w:p>
        </w:tc>
        <w:tc>
          <w:tcPr>
            <w:tcW w:w="2249" w:type="dxa"/>
            <w:gridSpan w:val="2"/>
            <w:shd w:val="clear" w:color="auto" w:fill="80DDD7"/>
            <w:vAlign w:val="center"/>
          </w:tcPr>
          <w:p w14:paraId="476625E1" w14:textId="497B7CC2" w:rsidR="00265473" w:rsidRPr="00071340" w:rsidRDefault="00265473" w:rsidP="00F476BA">
            <w:pPr>
              <w:jc w:val="center"/>
              <w:rPr>
                <w:b/>
                <w:bCs/>
                <w:sz w:val="18"/>
                <w:szCs w:val="18"/>
              </w:rPr>
            </w:pPr>
            <w:r w:rsidRPr="00071340">
              <w:rPr>
                <w:b/>
                <w:bCs/>
                <w:sz w:val="18"/>
                <w:szCs w:val="18"/>
              </w:rPr>
              <w:t>Ingresos totales</w:t>
            </w:r>
            <w:r w:rsidR="00937627" w:rsidRPr="00937627">
              <w:rPr>
                <w:b/>
                <w:bCs/>
                <w:sz w:val="18"/>
                <w:szCs w:val="18"/>
                <w:vertAlign w:val="superscript"/>
              </w:rPr>
              <w:t>1</w:t>
            </w:r>
            <w:r w:rsidR="006659A8">
              <w:rPr>
                <w:b/>
                <w:bCs/>
                <w:sz w:val="18"/>
                <w:szCs w:val="18"/>
                <w:vertAlign w:val="superscript"/>
              </w:rPr>
              <w:t>/</w:t>
            </w:r>
          </w:p>
        </w:tc>
        <w:tc>
          <w:tcPr>
            <w:tcW w:w="2268" w:type="dxa"/>
            <w:gridSpan w:val="2"/>
            <w:shd w:val="clear" w:color="auto" w:fill="80DDD7"/>
            <w:vAlign w:val="center"/>
          </w:tcPr>
          <w:p w14:paraId="34C8081F" w14:textId="77777777" w:rsidR="00265473" w:rsidRPr="00071340" w:rsidRDefault="00265473" w:rsidP="00F476BA">
            <w:pPr>
              <w:jc w:val="center"/>
              <w:rPr>
                <w:b/>
                <w:bCs/>
                <w:sz w:val="18"/>
                <w:szCs w:val="18"/>
              </w:rPr>
            </w:pPr>
            <w:r w:rsidRPr="00071340">
              <w:rPr>
                <w:b/>
                <w:bCs/>
                <w:sz w:val="18"/>
                <w:szCs w:val="18"/>
              </w:rPr>
              <w:t>Personal ocupado total</w:t>
            </w:r>
          </w:p>
        </w:tc>
      </w:tr>
      <w:tr w:rsidR="00265473" w:rsidRPr="00163C21" w14:paraId="17A916B5" w14:textId="77777777" w:rsidTr="00573D6D">
        <w:trPr>
          <w:cantSplit/>
          <w:trHeight w:val="283"/>
          <w:jc w:val="center"/>
        </w:trPr>
        <w:tc>
          <w:tcPr>
            <w:tcW w:w="5401" w:type="dxa"/>
            <w:gridSpan w:val="2"/>
            <w:vMerge/>
            <w:shd w:val="clear" w:color="auto" w:fill="07BFBA"/>
            <w:vAlign w:val="center"/>
          </w:tcPr>
          <w:p w14:paraId="218C72FD" w14:textId="77777777" w:rsidR="00265473" w:rsidRPr="00071340" w:rsidRDefault="00265473" w:rsidP="00D7155E">
            <w:pPr>
              <w:spacing w:before="60" w:after="60" w:line="240" w:lineRule="atLeast"/>
              <w:ind w:firstLine="1142"/>
              <w:rPr>
                <w:b/>
                <w:bCs/>
                <w:sz w:val="18"/>
                <w:szCs w:val="18"/>
                <w:highlight w:val="yellow"/>
              </w:rPr>
            </w:pPr>
          </w:p>
        </w:tc>
        <w:tc>
          <w:tcPr>
            <w:tcW w:w="4517" w:type="dxa"/>
            <w:gridSpan w:val="4"/>
            <w:shd w:val="clear" w:color="auto" w:fill="80DDD7"/>
            <w:vAlign w:val="center"/>
          </w:tcPr>
          <w:p w14:paraId="24241793" w14:textId="77777777" w:rsidR="00265473" w:rsidRPr="00071340" w:rsidRDefault="00265473" w:rsidP="00F476BA">
            <w:pPr>
              <w:jc w:val="center"/>
              <w:rPr>
                <w:b/>
                <w:bCs/>
                <w:sz w:val="18"/>
                <w:szCs w:val="18"/>
              </w:rPr>
            </w:pPr>
            <w:r w:rsidRPr="00071340">
              <w:rPr>
                <w:b/>
                <w:bCs/>
                <w:sz w:val="18"/>
                <w:szCs w:val="18"/>
              </w:rPr>
              <w:t>variación porcentual respecto a:</w:t>
            </w:r>
          </w:p>
        </w:tc>
      </w:tr>
      <w:tr w:rsidR="00E90BF7" w:rsidRPr="00163C21" w14:paraId="148EAA31" w14:textId="77777777" w:rsidTr="00573D6D">
        <w:trPr>
          <w:cantSplit/>
          <w:trHeight w:val="454"/>
          <w:jc w:val="center"/>
        </w:trPr>
        <w:tc>
          <w:tcPr>
            <w:tcW w:w="5401" w:type="dxa"/>
            <w:gridSpan w:val="2"/>
            <w:vMerge/>
            <w:shd w:val="clear" w:color="auto" w:fill="07BFBA"/>
            <w:vAlign w:val="center"/>
          </w:tcPr>
          <w:p w14:paraId="4CD8C8FD" w14:textId="77777777" w:rsidR="00265473" w:rsidRPr="00071340" w:rsidRDefault="00265473" w:rsidP="00D7155E">
            <w:pPr>
              <w:spacing w:before="60" w:after="60" w:line="240" w:lineRule="atLeast"/>
              <w:ind w:firstLine="1142"/>
              <w:rPr>
                <w:b/>
                <w:bCs/>
                <w:sz w:val="18"/>
                <w:szCs w:val="18"/>
                <w:highlight w:val="yellow"/>
              </w:rPr>
            </w:pPr>
          </w:p>
        </w:tc>
        <w:tc>
          <w:tcPr>
            <w:tcW w:w="1115" w:type="dxa"/>
            <w:shd w:val="clear" w:color="auto" w:fill="BDEDEA"/>
            <w:vAlign w:val="center"/>
          </w:tcPr>
          <w:p w14:paraId="1E4CE33A" w14:textId="6A1928D8" w:rsidR="00265473" w:rsidRPr="00071340" w:rsidRDefault="00C52CDE" w:rsidP="00147132">
            <w:pPr>
              <w:jc w:val="center"/>
              <w:rPr>
                <w:b/>
                <w:bCs/>
                <w:sz w:val="18"/>
                <w:szCs w:val="18"/>
              </w:rPr>
            </w:pPr>
            <w:r>
              <w:rPr>
                <w:b/>
                <w:bCs/>
                <w:sz w:val="18"/>
                <w:szCs w:val="18"/>
              </w:rPr>
              <w:t>m</w:t>
            </w:r>
            <w:r w:rsidR="00AF6283">
              <w:rPr>
                <w:b/>
                <w:bCs/>
                <w:sz w:val="18"/>
                <w:szCs w:val="18"/>
              </w:rPr>
              <w:t>a</w:t>
            </w:r>
            <w:r>
              <w:rPr>
                <w:b/>
                <w:bCs/>
                <w:sz w:val="18"/>
                <w:szCs w:val="18"/>
              </w:rPr>
              <w:t>yo</w:t>
            </w:r>
            <w:r w:rsidR="0050219C">
              <w:rPr>
                <w:b/>
                <w:bCs/>
                <w:sz w:val="18"/>
                <w:szCs w:val="18"/>
              </w:rPr>
              <w:br/>
            </w:r>
            <w:r w:rsidR="0050219C" w:rsidRPr="00071340">
              <w:rPr>
                <w:b/>
                <w:bCs/>
                <w:sz w:val="18"/>
                <w:szCs w:val="18"/>
              </w:rPr>
              <w:t>de 202</w:t>
            </w:r>
            <w:r w:rsidR="00DC2FFE">
              <w:rPr>
                <w:b/>
                <w:bCs/>
                <w:sz w:val="18"/>
                <w:szCs w:val="18"/>
              </w:rPr>
              <w:t>6</w:t>
            </w:r>
          </w:p>
        </w:tc>
        <w:tc>
          <w:tcPr>
            <w:tcW w:w="1134" w:type="dxa"/>
            <w:shd w:val="clear" w:color="auto" w:fill="BDEDEA"/>
            <w:vAlign w:val="center"/>
          </w:tcPr>
          <w:p w14:paraId="0D495248" w14:textId="22C98DA0" w:rsidR="00265473" w:rsidRPr="00071340" w:rsidRDefault="00C52CDE" w:rsidP="00147132">
            <w:pPr>
              <w:jc w:val="center"/>
              <w:rPr>
                <w:b/>
                <w:bCs/>
                <w:sz w:val="18"/>
                <w:szCs w:val="18"/>
              </w:rPr>
            </w:pPr>
            <w:r>
              <w:rPr>
                <w:b/>
                <w:bCs/>
                <w:sz w:val="18"/>
                <w:szCs w:val="18"/>
              </w:rPr>
              <w:t>juni</w:t>
            </w:r>
            <w:r w:rsidR="00CB33F3">
              <w:rPr>
                <w:b/>
                <w:bCs/>
                <w:sz w:val="18"/>
                <w:szCs w:val="18"/>
              </w:rPr>
              <w:t>o</w:t>
            </w:r>
            <w:r w:rsidR="00DA15C3">
              <w:rPr>
                <w:b/>
                <w:bCs/>
                <w:sz w:val="18"/>
                <w:szCs w:val="18"/>
              </w:rPr>
              <w:br/>
            </w:r>
            <w:r w:rsidR="00265473" w:rsidRPr="00071340">
              <w:rPr>
                <w:b/>
                <w:bCs/>
                <w:sz w:val="18"/>
                <w:szCs w:val="18"/>
              </w:rPr>
              <w:t>de 202</w:t>
            </w:r>
            <w:r w:rsidR="005005DF">
              <w:rPr>
                <w:b/>
                <w:bCs/>
                <w:sz w:val="18"/>
                <w:szCs w:val="18"/>
              </w:rPr>
              <w:t>5</w:t>
            </w:r>
          </w:p>
        </w:tc>
        <w:tc>
          <w:tcPr>
            <w:tcW w:w="1134" w:type="dxa"/>
            <w:shd w:val="clear" w:color="auto" w:fill="BDEDEA"/>
            <w:vAlign w:val="center"/>
          </w:tcPr>
          <w:p w14:paraId="2BBBD605" w14:textId="299DBCBB" w:rsidR="00265473" w:rsidRPr="00071340" w:rsidRDefault="00C52CDE" w:rsidP="00147132">
            <w:pPr>
              <w:jc w:val="center"/>
              <w:rPr>
                <w:b/>
                <w:bCs/>
                <w:sz w:val="18"/>
                <w:szCs w:val="18"/>
              </w:rPr>
            </w:pPr>
            <w:r>
              <w:rPr>
                <w:b/>
                <w:bCs/>
                <w:sz w:val="18"/>
                <w:szCs w:val="18"/>
              </w:rPr>
              <w:t>m</w:t>
            </w:r>
            <w:r w:rsidR="00AF6283">
              <w:rPr>
                <w:b/>
                <w:bCs/>
                <w:sz w:val="18"/>
                <w:szCs w:val="18"/>
              </w:rPr>
              <w:t>a</w:t>
            </w:r>
            <w:r>
              <w:rPr>
                <w:b/>
                <w:bCs/>
                <w:sz w:val="18"/>
                <w:szCs w:val="18"/>
              </w:rPr>
              <w:t>yo</w:t>
            </w:r>
            <w:r w:rsidR="00DA15C3">
              <w:rPr>
                <w:b/>
                <w:bCs/>
                <w:sz w:val="18"/>
                <w:szCs w:val="18"/>
              </w:rPr>
              <w:br/>
            </w:r>
            <w:r w:rsidR="00265473" w:rsidRPr="00071340">
              <w:rPr>
                <w:b/>
                <w:bCs/>
                <w:sz w:val="18"/>
                <w:szCs w:val="18"/>
              </w:rPr>
              <w:t>de 202</w:t>
            </w:r>
            <w:r w:rsidR="00DC2FFE">
              <w:rPr>
                <w:b/>
                <w:bCs/>
                <w:sz w:val="18"/>
                <w:szCs w:val="18"/>
              </w:rPr>
              <w:t>6</w:t>
            </w:r>
          </w:p>
        </w:tc>
        <w:tc>
          <w:tcPr>
            <w:tcW w:w="1134" w:type="dxa"/>
            <w:shd w:val="clear" w:color="auto" w:fill="BDEDEA"/>
            <w:vAlign w:val="center"/>
          </w:tcPr>
          <w:p w14:paraId="1D8864C5" w14:textId="7BC8F5F1" w:rsidR="00265473" w:rsidRPr="00071340" w:rsidRDefault="00C52CDE" w:rsidP="00147132">
            <w:pPr>
              <w:jc w:val="center"/>
              <w:rPr>
                <w:b/>
                <w:bCs/>
                <w:sz w:val="18"/>
                <w:szCs w:val="18"/>
              </w:rPr>
            </w:pPr>
            <w:r>
              <w:rPr>
                <w:b/>
                <w:bCs/>
                <w:sz w:val="18"/>
                <w:szCs w:val="18"/>
              </w:rPr>
              <w:t>juni</w:t>
            </w:r>
            <w:r w:rsidR="00CB33F3">
              <w:rPr>
                <w:b/>
                <w:bCs/>
                <w:sz w:val="18"/>
                <w:szCs w:val="18"/>
              </w:rPr>
              <w:t>o</w:t>
            </w:r>
            <w:r w:rsidR="00DA15C3">
              <w:rPr>
                <w:b/>
                <w:bCs/>
                <w:sz w:val="18"/>
                <w:szCs w:val="18"/>
              </w:rPr>
              <w:br/>
            </w:r>
            <w:r w:rsidR="00265473" w:rsidRPr="00071340">
              <w:rPr>
                <w:b/>
                <w:bCs/>
                <w:sz w:val="18"/>
                <w:szCs w:val="18"/>
              </w:rPr>
              <w:t>de 202</w:t>
            </w:r>
            <w:r w:rsidR="005005DF">
              <w:rPr>
                <w:b/>
                <w:bCs/>
                <w:sz w:val="18"/>
                <w:szCs w:val="18"/>
              </w:rPr>
              <w:t>5</w:t>
            </w:r>
          </w:p>
        </w:tc>
      </w:tr>
      <w:tr w:rsidR="0069457D" w:rsidRPr="00163C21" w14:paraId="5E79E765" w14:textId="77777777" w:rsidTr="00573D6D">
        <w:trPr>
          <w:cantSplit/>
          <w:trHeight w:val="255"/>
          <w:jc w:val="center"/>
        </w:trPr>
        <w:tc>
          <w:tcPr>
            <w:tcW w:w="779" w:type="dxa"/>
            <w:vAlign w:val="center"/>
          </w:tcPr>
          <w:p w14:paraId="4023DE5C" w14:textId="77777777" w:rsidR="0069457D" w:rsidRPr="0078576E" w:rsidRDefault="0069457D" w:rsidP="0069457D">
            <w:pPr>
              <w:ind w:right="113"/>
              <w:jc w:val="right"/>
              <w:rPr>
                <w:sz w:val="18"/>
                <w:szCs w:val="18"/>
              </w:rPr>
            </w:pPr>
            <w:r w:rsidRPr="0078576E">
              <w:rPr>
                <w:sz w:val="18"/>
                <w:szCs w:val="18"/>
              </w:rPr>
              <w:t>48-49</w:t>
            </w:r>
          </w:p>
        </w:tc>
        <w:tc>
          <w:tcPr>
            <w:tcW w:w="4622" w:type="dxa"/>
            <w:vAlign w:val="center"/>
          </w:tcPr>
          <w:p w14:paraId="3B1650FB" w14:textId="77777777" w:rsidR="0069457D" w:rsidRPr="0078576E" w:rsidRDefault="0069457D" w:rsidP="0069457D">
            <w:pPr>
              <w:spacing w:line="276" w:lineRule="auto"/>
              <w:jc w:val="left"/>
              <w:rPr>
                <w:sz w:val="18"/>
                <w:szCs w:val="18"/>
              </w:rPr>
            </w:pPr>
            <w:r w:rsidRPr="0078576E">
              <w:rPr>
                <w:sz w:val="18"/>
                <w:szCs w:val="18"/>
              </w:rPr>
              <w:t>Transportes, correos y almacenamiento</w:t>
            </w:r>
          </w:p>
        </w:tc>
        <w:tc>
          <w:tcPr>
            <w:tcW w:w="1115" w:type="dxa"/>
            <w:vAlign w:val="center"/>
          </w:tcPr>
          <w:p w14:paraId="622D73B0" w14:textId="00F02B4D" w:rsidR="004A789F" w:rsidRPr="0078576E" w:rsidRDefault="004A789F" w:rsidP="0069457D">
            <w:pPr>
              <w:spacing w:line="276" w:lineRule="auto"/>
              <w:ind w:right="340"/>
              <w:jc w:val="right"/>
              <w:rPr>
                <w:color w:val="000000"/>
                <w:sz w:val="18"/>
                <w:szCs w:val="18"/>
                <w:lang w:val="es-MX" w:eastAsia="es-MX"/>
              </w:rPr>
            </w:pPr>
            <w:r>
              <w:rPr>
                <w:color w:val="000000"/>
                <w:sz w:val="18"/>
                <w:szCs w:val="18"/>
              </w:rPr>
              <w:t>-0.</w:t>
            </w:r>
            <w:r w:rsidR="00786A1D">
              <w:rPr>
                <w:color w:val="000000"/>
                <w:sz w:val="18"/>
                <w:szCs w:val="18"/>
              </w:rPr>
              <w:t>3</w:t>
            </w:r>
          </w:p>
        </w:tc>
        <w:tc>
          <w:tcPr>
            <w:tcW w:w="1134" w:type="dxa"/>
            <w:vAlign w:val="center"/>
          </w:tcPr>
          <w:p w14:paraId="04BC2439" w14:textId="1BC76480" w:rsidR="0069457D" w:rsidRPr="0078576E" w:rsidRDefault="0069457D" w:rsidP="0069457D">
            <w:pPr>
              <w:spacing w:line="276" w:lineRule="auto"/>
              <w:ind w:right="340"/>
              <w:jc w:val="right"/>
              <w:rPr>
                <w:color w:val="000000"/>
                <w:sz w:val="18"/>
                <w:szCs w:val="18"/>
              </w:rPr>
            </w:pPr>
            <w:r>
              <w:rPr>
                <w:color w:val="000000"/>
                <w:sz w:val="18"/>
                <w:szCs w:val="18"/>
              </w:rPr>
              <w:t>-</w:t>
            </w:r>
            <w:r w:rsidR="00C57254">
              <w:rPr>
                <w:color w:val="000000"/>
                <w:sz w:val="18"/>
                <w:szCs w:val="18"/>
              </w:rPr>
              <w:t>6.4</w:t>
            </w:r>
          </w:p>
        </w:tc>
        <w:tc>
          <w:tcPr>
            <w:tcW w:w="1134" w:type="dxa"/>
            <w:vAlign w:val="center"/>
          </w:tcPr>
          <w:p w14:paraId="40C646CB" w14:textId="44C781D9" w:rsidR="0069457D" w:rsidRPr="0078576E" w:rsidRDefault="009D3CD0" w:rsidP="0069457D">
            <w:pPr>
              <w:spacing w:line="276" w:lineRule="auto"/>
              <w:ind w:right="340"/>
              <w:jc w:val="right"/>
              <w:rPr>
                <w:color w:val="000000"/>
                <w:sz w:val="18"/>
                <w:szCs w:val="18"/>
              </w:rPr>
            </w:pPr>
            <w:r>
              <w:rPr>
                <w:color w:val="000000"/>
                <w:sz w:val="18"/>
                <w:szCs w:val="18"/>
              </w:rPr>
              <w:t>-</w:t>
            </w:r>
            <w:r w:rsidR="00BA6DF4">
              <w:rPr>
                <w:color w:val="000000"/>
                <w:sz w:val="18"/>
                <w:szCs w:val="18"/>
              </w:rPr>
              <w:t>1</w:t>
            </w:r>
            <w:r>
              <w:rPr>
                <w:color w:val="000000"/>
                <w:sz w:val="18"/>
                <w:szCs w:val="18"/>
              </w:rPr>
              <w:t>.4</w:t>
            </w:r>
          </w:p>
        </w:tc>
        <w:tc>
          <w:tcPr>
            <w:tcW w:w="1134" w:type="dxa"/>
            <w:vAlign w:val="center"/>
          </w:tcPr>
          <w:p w14:paraId="1196BA68" w14:textId="111F5AD7" w:rsidR="0069457D" w:rsidRPr="0078576E" w:rsidRDefault="001259F2" w:rsidP="0069457D">
            <w:pPr>
              <w:spacing w:line="276" w:lineRule="auto"/>
              <w:ind w:right="340"/>
              <w:jc w:val="right"/>
              <w:rPr>
                <w:color w:val="000000"/>
                <w:sz w:val="18"/>
                <w:szCs w:val="18"/>
              </w:rPr>
            </w:pPr>
            <w:r>
              <w:rPr>
                <w:color w:val="000000"/>
                <w:sz w:val="18"/>
                <w:szCs w:val="18"/>
              </w:rPr>
              <w:t>-3.0</w:t>
            </w:r>
          </w:p>
        </w:tc>
      </w:tr>
      <w:tr w:rsidR="0069457D" w:rsidRPr="00163C21" w14:paraId="6783F55C" w14:textId="77777777" w:rsidTr="00573D6D">
        <w:trPr>
          <w:cantSplit/>
          <w:trHeight w:val="255"/>
          <w:jc w:val="center"/>
        </w:trPr>
        <w:tc>
          <w:tcPr>
            <w:tcW w:w="779" w:type="dxa"/>
            <w:shd w:val="clear" w:color="auto" w:fill="F2F2F2"/>
            <w:vAlign w:val="center"/>
          </w:tcPr>
          <w:p w14:paraId="05AEEFB4" w14:textId="77777777" w:rsidR="0069457D" w:rsidRPr="0078576E" w:rsidRDefault="0069457D" w:rsidP="0069457D">
            <w:pPr>
              <w:ind w:right="113"/>
              <w:jc w:val="right"/>
              <w:rPr>
                <w:sz w:val="18"/>
                <w:szCs w:val="18"/>
              </w:rPr>
            </w:pPr>
            <w:r w:rsidRPr="0078576E">
              <w:rPr>
                <w:sz w:val="18"/>
                <w:szCs w:val="18"/>
              </w:rPr>
              <w:t>51</w:t>
            </w:r>
          </w:p>
        </w:tc>
        <w:tc>
          <w:tcPr>
            <w:tcW w:w="4622" w:type="dxa"/>
            <w:shd w:val="clear" w:color="auto" w:fill="F2F2F2"/>
            <w:vAlign w:val="center"/>
          </w:tcPr>
          <w:p w14:paraId="232E6FFC" w14:textId="77777777" w:rsidR="0069457D" w:rsidRPr="0078576E" w:rsidRDefault="0069457D" w:rsidP="0069457D">
            <w:pPr>
              <w:spacing w:line="276" w:lineRule="auto"/>
              <w:jc w:val="left"/>
              <w:rPr>
                <w:sz w:val="18"/>
                <w:szCs w:val="18"/>
              </w:rPr>
            </w:pPr>
            <w:r w:rsidRPr="0078576E">
              <w:rPr>
                <w:sz w:val="18"/>
                <w:szCs w:val="18"/>
              </w:rPr>
              <w:t>Información en medios masivos</w:t>
            </w:r>
          </w:p>
        </w:tc>
        <w:tc>
          <w:tcPr>
            <w:tcW w:w="1115" w:type="dxa"/>
            <w:shd w:val="clear" w:color="auto" w:fill="F2F2F2"/>
            <w:vAlign w:val="center"/>
          </w:tcPr>
          <w:p w14:paraId="478AD4BD" w14:textId="6D86EA32" w:rsidR="0069457D" w:rsidRPr="0078576E" w:rsidRDefault="00786A1D" w:rsidP="0069457D">
            <w:pPr>
              <w:spacing w:line="276" w:lineRule="auto"/>
              <w:ind w:right="340"/>
              <w:jc w:val="right"/>
              <w:rPr>
                <w:color w:val="000000"/>
                <w:sz w:val="18"/>
                <w:szCs w:val="18"/>
              </w:rPr>
            </w:pPr>
            <w:r>
              <w:rPr>
                <w:color w:val="000000"/>
                <w:sz w:val="18"/>
                <w:szCs w:val="18"/>
              </w:rPr>
              <w:t>2.2</w:t>
            </w:r>
          </w:p>
        </w:tc>
        <w:tc>
          <w:tcPr>
            <w:tcW w:w="1134" w:type="dxa"/>
            <w:shd w:val="clear" w:color="auto" w:fill="F2F2F2"/>
            <w:vAlign w:val="center"/>
          </w:tcPr>
          <w:p w14:paraId="3410275C" w14:textId="637DAC31" w:rsidR="0069457D" w:rsidRPr="0078576E" w:rsidRDefault="00C57254" w:rsidP="0069457D">
            <w:pPr>
              <w:spacing w:line="276" w:lineRule="auto"/>
              <w:ind w:right="340"/>
              <w:jc w:val="right"/>
              <w:rPr>
                <w:color w:val="000000"/>
                <w:sz w:val="18"/>
                <w:szCs w:val="18"/>
              </w:rPr>
            </w:pPr>
            <w:r>
              <w:rPr>
                <w:color w:val="000000"/>
                <w:sz w:val="18"/>
                <w:szCs w:val="18"/>
              </w:rPr>
              <w:t>3.5</w:t>
            </w:r>
          </w:p>
        </w:tc>
        <w:tc>
          <w:tcPr>
            <w:tcW w:w="1134" w:type="dxa"/>
            <w:shd w:val="clear" w:color="auto" w:fill="F2F2F2"/>
            <w:vAlign w:val="center"/>
          </w:tcPr>
          <w:p w14:paraId="6AC2BFF3" w14:textId="3FBF0F6F" w:rsidR="0069457D" w:rsidRPr="0078576E" w:rsidRDefault="006663BA" w:rsidP="0069457D">
            <w:pPr>
              <w:spacing w:line="276" w:lineRule="auto"/>
              <w:ind w:right="340"/>
              <w:jc w:val="right"/>
              <w:rPr>
                <w:color w:val="000000"/>
                <w:sz w:val="18"/>
                <w:szCs w:val="18"/>
              </w:rPr>
            </w:pPr>
            <w:r>
              <w:rPr>
                <w:color w:val="000000"/>
                <w:sz w:val="18"/>
                <w:szCs w:val="18"/>
              </w:rPr>
              <w:t>-0.</w:t>
            </w:r>
            <w:r w:rsidR="00BA6DF4">
              <w:rPr>
                <w:color w:val="000000"/>
                <w:sz w:val="18"/>
                <w:szCs w:val="18"/>
              </w:rPr>
              <w:t>3</w:t>
            </w:r>
          </w:p>
        </w:tc>
        <w:tc>
          <w:tcPr>
            <w:tcW w:w="1134" w:type="dxa"/>
            <w:shd w:val="clear" w:color="auto" w:fill="F2F2F2"/>
            <w:vAlign w:val="center"/>
          </w:tcPr>
          <w:p w14:paraId="4C4AAAB6" w14:textId="65969592" w:rsidR="0069457D" w:rsidRPr="0078576E" w:rsidRDefault="009D3CD0" w:rsidP="0069457D">
            <w:pPr>
              <w:tabs>
                <w:tab w:val="left" w:pos="205"/>
              </w:tabs>
              <w:spacing w:line="276" w:lineRule="auto"/>
              <w:ind w:right="340"/>
              <w:jc w:val="right"/>
              <w:rPr>
                <w:color w:val="000000"/>
                <w:sz w:val="18"/>
                <w:szCs w:val="18"/>
              </w:rPr>
            </w:pPr>
            <w:r>
              <w:rPr>
                <w:color w:val="000000"/>
                <w:sz w:val="18"/>
                <w:szCs w:val="18"/>
              </w:rPr>
              <w:t>-3.</w:t>
            </w:r>
            <w:r w:rsidR="001259F2">
              <w:rPr>
                <w:color w:val="000000"/>
                <w:sz w:val="18"/>
                <w:szCs w:val="18"/>
              </w:rPr>
              <w:t>0</w:t>
            </w:r>
          </w:p>
        </w:tc>
      </w:tr>
      <w:tr w:rsidR="0069457D" w:rsidRPr="00163C21" w14:paraId="0F65185F" w14:textId="77777777" w:rsidTr="00573D6D">
        <w:trPr>
          <w:cantSplit/>
          <w:trHeight w:val="454"/>
          <w:jc w:val="center"/>
        </w:trPr>
        <w:tc>
          <w:tcPr>
            <w:tcW w:w="779" w:type="dxa"/>
            <w:vAlign w:val="center"/>
          </w:tcPr>
          <w:p w14:paraId="4C68C42E" w14:textId="77777777" w:rsidR="0069457D" w:rsidRPr="0078576E" w:rsidRDefault="0069457D" w:rsidP="0069457D">
            <w:pPr>
              <w:ind w:right="113"/>
              <w:jc w:val="right"/>
              <w:rPr>
                <w:sz w:val="18"/>
                <w:szCs w:val="18"/>
              </w:rPr>
            </w:pPr>
            <w:r w:rsidRPr="0078576E">
              <w:rPr>
                <w:sz w:val="18"/>
                <w:szCs w:val="18"/>
              </w:rPr>
              <w:t>53</w:t>
            </w:r>
          </w:p>
        </w:tc>
        <w:tc>
          <w:tcPr>
            <w:tcW w:w="4622" w:type="dxa"/>
            <w:vAlign w:val="center"/>
          </w:tcPr>
          <w:p w14:paraId="6A3AF8EB" w14:textId="77777777" w:rsidR="0069457D" w:rsidRPr="0078576E" w:rsidRDefault="0069457D" w:rsidP="0069457D">
            <w:pPr>
              <w:spacing w:line="276" w:lineRule="auto"/>
              <w:jc w:val="left"/>
              <w:rPr>
                <w:sz w:val="18"/>
                <w:szCs w:val="18"/>
              </w:rPr>
            </w:pPr>
            <w:r w:rsidRPr="0078576E">
              <w:rPr>
                <w:sz w:val="18"/>
                <w:szCs w:val="18"/>
              </w:rPr>
              <w:t>Servicios inmobiliarios y de alquiler de bienes muebles e intangibles</w:t>
            </w:r>
          </w:p>
        </w:tc>
        <w:tc>
          <w:tcPr>
            <w:tcW w:w="1115" w:type="dxa"/>
            <w:vAlign w:val="center"/>
          </w:tcPr>
          <w:p w14:paraId="736C31E6" w14:textId="5ACD9DEC" w:rsidR="0069457D" w:rsidRPr="0078576E" w:rsidRDefault="00786A1D" w:rsidP="0069457D">
            <w:pPr>
              <w:tabs>
                <w:tab w:val="left" w:pos="205"/>
              </w:tabs>
              <w:spacing w:line="276" w:lineRule="auto"/>
              <w:ind w:right="340"/>
              <w:jc w:val="right"/>
              <w:rPr>
                <w:color w:val="000000"/>
                <w:sz w:val="18"/>
                <w:szCs w:val="18"/>
              </w:rPr>
            </w:pPr>
            <w:r>
              <w:rPr>
                <w:color w:val="000000"/>
                <w:sz w:val="18"/>
                <w:szCs w:val="18"/>
              </w:rPr>
              <w:t>1.5</w:t>
            </w:r>
          </w:p>
        </w:tc>
        <w:tc>
          <w:tcPr>
            <w:tcW w:w="1134" w:type="dxa"/>
            <w:vAlign w:val="center"/>
          </w:tcPr>
          <w:p w14:paraId="18C33F4A" w14:textId="6134FC9D" w:rsidR="0069457D" w:rsidRPr="0078576E" w:rsidRDefault="00D802F0" w:rsidP="0069457D">
            <w:pPr>
              <w:spacing w:line="276" w:lineRule="auto"/>
              <w:ind w:right="340"/>
              <w:jc w:val="right"/>
              <w:rPr>
                <w:color w:val="000000"/>
                <w:sz w:val="18"/>
                <w:szCs w:val="18"/>
              </w:rPr>
            </w:pPr>
            <w:r>
              <w:rPr>
                <w:color w:val="000000"/>
                <w:sz w:val="18"/>
                <w:szCs w:val="18"/>
              </w:rPr>
              <w:t>-</w:t>
            </w:r>
            <w:r w:rsidR="00C57254">
              <w:rPr>
                <w:color w:val="000000"/>
                <w:sz w:val="18"/>
                <w:szCs w:val="18"/>
              </w:rPr>
              <w:t>1.6</w:t>
            </w:r>
          </w:p>
        </w:tc>
        <w:tc>
          <w:tcPr>
            <w:tcW w:w="1134" w:type="dxa"/>
            <w:vAlign w:val="center"/>
          </w:tcPr>
          <w:p w14:paraId="155FC1BE" w14:textId="207DB8FC" w:rsidR="0069457D" w:rsidRPr="0078576E" w:rsidRDefault="00B261A5" w:rsidP="0069457D">
            <w:pPr>
              <w:spacing w:line="276" w:lineRule="auto"/>
              <w:ind w:right="340"/>
              <w:jc w:val="right"/>
              <w:rPr>
                <w:color w:val="000000"/>
                <w:sz w:val="18"/>
                <w:szCs w:val="18"/>
              </w:rPr>
            </w:pPr>
            <w:r>
              <w:rPr>
                <w:color w:val="000000"/>
                <w:sz w:val="18"/>
                <w:szCs w:val="18"/>
              </w:rPr>
              <w:t>0.</w:t>
            </w:r>
            <w:r w:rsidR="00BA6DF4">
              <w:rPr>
                <w:color w:val="000000"/>
                <w:sz w:val="18"/>
                <w:szCs w:val="18"/>
              </w:rPr>
              <w:t>3</w:t>
            </w:r>
          </w:p>
        </w:tc>
        <w:tc>
          <w:tcPr>
            <w:tcW w:w="1134" w:type="dxa"/>
            <w:vAlign w:val="center"/>
          </w:tcPr>
          <w:p w14:paraId="159850EC" w14:textId="3D9A9F40" w:rsidR="0069457D" w:rsidRPr="0078576E" w:rsidRDefault="009D3CD0" w:rsidP="0069457D">
            <w:pPr>
              <w:spacing w:line="276" w:lineRule="auto"/>
              <w:ind w:right="340"/>
              <w:jc w:val="right"/>
              <w:rPr>
                <w:color w:val="000000"/>
                <w:sz w:val="18"/>
                <w:szCs w:val="18"/>
              </w:rPr>
            </w:pPr>
            <w:r>
              <w:rPr>
                <w:color w:val="000000"/>
                <w:sz w:val="18"/>
                <w:szCs w:val="18"/>
              </w:rPr>
              <w:t>-1.</w:t>
            </w:r>
            <w:r w:rsidR="001259F2">
              <w:rPr>
                <w:color w:val="000000"/>
                <w:sz w:val="18"/>
                <w:szCs w:val="18"/>
              </w:rPr>
              <w:t>5</w:t>
            </w:r>
          </w:p>
        </w:tc>
      </w:tr>
      <w:tr w:rsidR="0069457D" w:rsidRPr="00163C21" w14:paraId="7A41DBE8" w14:textId="77777777" w:rsidTr="00573D6D">
        <w:trPr>
          <w:cantSplit/>
          <w:trHeight w:val="255"/>
          <w:jc w:val="center"/>
        </w:trPr>
        <w:tc>
          <w:tcPr>
            <w:tcW w:w="779" w:type="dxa"/>
            <w:shd w:val="clear" w:color="auto" w:fill="F2F2F2"/>
            <w:vAlign w:val="center"/>
          </w:tcPr>
          <w:p w14:paraId="3464B58D" w14:textId="77777777" w:rsidR="0069457D" w:rsidRPr="0078576E" w:rsidRDefault="0069457D" w:rsidP="0069457D">
            <w:pPr>
              <w:ind w:right="113"/>
              <w:jc w:val="right"/>
              <w:rPr>
                <w:sz w:val="18"/>
                <w:szCs w:val="18"/>
              </w:rPr>
            </w:pPr>
            <w:r>
              <w:rPr>
                <w:sz w:val="18"/>
                <w:szCs w:val="18"/>
              </w:rPr>
              <w:t>54</w:t>
            </w:r>
          </w:p>
        </w:tc>
        <w:tc>
          <w:tcPr>
            <w:tcW w:w="4622" w:type="dxa"/>
            <w:shd w:val="clear" w:color="auto" w:fill="F2F2F2"/>
            <w:vAlign w:val="center"/>
          </w:tcPr>
          <w:p w14:paraId="1695AF2D" w14:textId="77777777" w:rsidR="0069457D" w:rsidRPr="0078576E" w:rsidRDefault="0069457D" w:rsidP="0069457D">
            <w:pPr>
              <w:spacing w:line="276" w:lineRule="auto"/>
              <w:jc w:val="left"/>
              <w:rPr>
                <w:sz w:val="18"/>
                <w:szCs w:val="18"/>
              </w:rPr>
            </w:pPr>
            <w:r w:rsidRPr="0078576E">
              <w:rPr>
                <w:sz w:val="18"/>
                <w:szCs w:val="18"/>
              </w:rPr>
              <w:t>Servicios profesionales, científicos y técnicos</w:t>
            </w:r>
          </w:p>
        </w:tc>
        <w:tc>
          <w:tcPr>
            <w:tcW w:w="1115" w:type="dxa"/>
            <w:shd w:val="clear" w:color="auto" w:fill="F2F2F2"/>
            <w:vAlign w:val="center"/>
          </w:tcPr>
          <w:p w14:paraId="076E19BB" w14:textId="2FE14640" w:rsidR="0069457D" w:rsidRPr="0078576E" w:rsidRDefault="004A789F" w:rsidP="0069457D">
            <w:pPr>
              <w:tabs>
                <w:tab w:val="left" w:pos="205"/>
              </w:tabs>
              <w:spacing w:line="276" w:lineRule="auto"/>
              <w:ind w:right="340"/>
              <w:jc w:val="right"/>
              <w:rPr>
                <w:color w:val="000000"/>
                <w:sz w:val="18"/>
                <w:szCs w:val="18"/>
              </w:rPr>
            </w:pPr>
            <w:r>
              <w:rPr>
                <w:color w:val="000000"/>
                <w:sz w:val="18"/>
                <w:szCs w:val="18"/>
              </w:rPr>
              <w:t>-</w:t>
            </w:r>
            <w:r w:rsidR="00786A1D">
              <w:rPr>
                <w:color w:val="000000"/>
                <w:sz w:val="18"/>
                <w:szCs w:val="18"/>
              </w:rPr>
              <w:t>1.2</w:t>
            </w:r>
          </w:p>
        </w:tc>
        <w:tc>
          <w:tcPr>
            <w:tcW w:w="1134" w:type="dxa"/>
            <w:shd w:val="clear" w:color="auto" w:fill="F2F2F2"/>
            <w:vAlign w:val="center"/>
          </w:tcPr>
          <w:p w14:paraId="25DDE03F" w14:textId="179B4FDE" w:rsidR="0069457D" w:rsidRPr="0078576E" w:rsidRDefault="00C57254" w:rsidP="0069457D">
            <w:pPr>
              <w:spacing w:line="276" w:lineRule="auto"/>
              <w:ind w:right="340"/>
              <w:jc w:val="right"/>
              <w:rPr>
                <w:color w:val="000000"/>
                <w:sz w:val="18"/>
                <w:szCs w:val="18"/>
              </w:rPr>
            </w:pPr>
            <w:r>
              <w:rPr>
                <w:color w:val="000000"/>
                <w:sz w:val="18"/>
                <w:szCs w:val="18"/>
              </w:rPr>
              <w:t>1.2</w:t>
            </w:r>
          </w:p>
        </w:tc>
        <w:tc>
          <w:tcPr>
            <w:tcW w:w="1134" w:type="dxa"/>
            <w:shd w:val="clear" w:color="auto" w:fill="F2F2F2"/>
            <w:vAlign w:val="center"/>
          </w:tcPr>
          <w:p w14:paraId="4BF08509" w14:textId="1885C93B" w:rsidR="0069457D" w:rsidRPr="0078576E" w:rsidRDefault="009D3CD0" w:rsidP="0069457D">
            <w:pPr>
              <w:spacing w:line="276" w:lineRule="auto"/>
              <w:ind w:right="340"/>
              <w:jc w:val="right"/>
              <w:rPr>
                <w:color w:val="000000"/>
                <w:sz w:val="18"/>
                <w:szCs w:val="18"/>
              </w:rPr>
            </w:pPr>
            <w:r>
              <w:rPr>
                <w:color w:val="000000"/>
                <w:sz w:val="18"/>
                <w:szCs w:val="18"/>
              </w:rPr>
              <w:t>0.</w:t>
            </w:r>
            <w:r w:rsidR="00BA6DF4">
              <w:rPr>
                <w:color w:val="000000"/>
                <w:sz w:val="18"/>
                <w:szCs w:val="18"/>
              </w:rPr>
              <w:t>4</w:t>
            </w:r>
          </w:p>
        </w:tc>
        <w:tc>
          <w:tcPr>
            <w:tcW w:w="1134" w:type="dxa"/>
            <w:shd w:val="clear" w:color="auto" w:fill="F2F2F2"/>
            <w:vAlign w:val="center"/>
          </w:tcPr>
          <w:p w14:paraId="652C944B" w14:textId="6AF2C89D" w:rsidR="0069457D" w:rsidRPr="0078576E" w:rsidRDefault="0069457D" w:rsidP="0069457D">
            <w:pPr>
              <w:spacing w:line="276" w:lineRule="auto"/>
              <w:ind w:right="340"/>
              <w:jc w:val="right"/>
              <w:rPr>
                <w:color w:val="000000"/>
                <w:sz w:val="18"/>
                <w:szCs w:val="18"/>
              </w:rPr>
            </w:pPr>
            <w:r>
              <w:rPr>
                <w:color w:val="000000"/>
                <w:sz w:val="18"/>
                <w:szCs w:val="18"/>
              </w:rPr>
              <w:t>-</w:t>
            </w:r>
            <w:r w:rsidR="001259F2">
              <w:rPr>
                <w:color w:val="000000"/>
                <w:sz w:val="18"/>
                <w:szCs w:val="18"/>
              </w:rPr>
              <w:t>2</w:t>
            </w:r>
            <w:r w:rsidR="007F3E21">
              <w:rPr>
                <w:color w:val="000000"/>
                <w:sz w:val="18"/>
                <w:szCs w:val="18"/>
              </w:rPr>
              <w:t>.</w:t>
            </w:r>
            <w:r w:rsidR="009D3CD0">
              <w:rPr>
                <w:color w:val="000000"/>
                <w:sz w:val="18"/>
                <w:szCs w:val="18"/>
              </w:rPr>
              <w:t>1</w:t>
            </w:r>
          </w:p>
        </w:tc>
      </w:tr>
      <w:tr w:rsidR="0069457D" w:rsidRPr="00163C21" w14:paraId="354C0B2A" w14:textId="77777777" w:rsidTr="00573D6D">
        <w:trPr>
          <w:cantSplit/>
          <w:trHeight w:val="454"/>
          <w:jc w:val="center"/>
        </w:trPr>
        <w:tc>
          <w:tcPr>
            <w:tcW w:w="779" w:type="dxa"/>
            <w:vAlign w:val="center"/>
          </w:tcPr>
          <w:p w14:paraId="4B9E4B3E" w14:textId="77777777" w:rsidR="0069457D" w:rsidRPr="0078576E" w:rsidRDefault="0069457D" w:rsidP="0069457D">
            <w:pPr>
              <w:ind w:right="113"/>
              <w:jc w:val="right"/>
              <w:rPr>
                <w:sz w:val="18"/>
                <w:szCs w:val="18"/>
              </w:rPr>
            </w:pPr>
            <w:r w:rsidRPr="0078576E">
              <w:rPr>
                <w:sz w:val="18"/>
                <w:szCs w:val="18"/>
              </w:rPr>
              <w:t>56</w:t>
            </w:r>
          </w:p>
        </w:tc>
        <w:tc>
          <w:tcPr>
            <w:tcW w:w="4622" w:type="dxa"/>
            <w:vAlign w:val="center"/>
          </w:tcPr>
          <w:p w14:paraId="12B95C06" w14:textId="77777777" w:rsidR="0069457D" w:rsidRPr="0078576E" w:rsidRDefault="0069457D" w:rsidP="0069457D">
            <w:pPr>
              <w:spacing w:line="276" w:lineRule="auto"/>
              <w:jc w:val="left"/>
              <w:rPr>
                <w:sz w:val="18"/>
                <w:szCs w:val="18"/>
              </w:rPr>
            </w:pPr>
            <w:r w:rsidRPr="0078576E">
              <w:rPr>
                <w:sz w:val="18"/>
                <w:szCs w:val="18"/>
              </w:rPr>
              <w:t>Servicios de apoyo a los negocios y manejo de residuos, y servicios de remediación</w:t>
            </w:r>
          </w:p>
        </w:tc>
        <w:tc>
          <w:tcPr>
            <w:tcW w:w="1115" w:type="dxa"/>
            <w:vAlign w:val="center"/>
          </w:tcPr>
          <w:p w14:paraId="6C0C0521" w14:textId="02728C5D" w:rsidR="0069457D" w:rsidRPr="0078576E" w:rsidRDefault="00786A1D" w:rsidP="0069457D">
            <w:pPr>
              <w:tabs>
                <w:tab w:val="left" w:pos="205"/>
              </w:tabs>
              <w:spacing w:line="276" w:lineRule="auto"/>
              <w:ind w:right="340"/>
              <w:jc w:val="right"/>
              <w:rPr>
                <w:color w:val="000000"/>
                <w:sz w:val="18"/>
                <w:szCs w:val="18"/>
              </w:rPr>
            </w:pPr>
            <w:r>
              <w:rPr>
                <w:color w:val="000000"/>
                <w:sz w:val="18"/>
                <w:szCs w:val="18"/>
              </w:rPr>
              <w:t>0.1</w:t>
            </w:r>
          </w:p>
        </w:tc>
        <w:tc>
          <w:tcPr>
            <w:tcW w:w="1134" w:type="dxa"/>
            <w:vAlign w:val="center"/>
          </w:tcPr>
          <w:p w14:paraId="242DB09C" w14:textId="2A3F2F04" w:rsidR="0069457D" w:rsidRPr="0078576E" w:rsidRDefault="009D3CD0" w:rsidP="0069457D">
            <w:pPr>
              <w:spacing w:line="276" w:lineRule="auto"/>
              <w:ind w:right="340"/>
              <w:jc w:val="right"/>
              <w:rPr>
                <w:color w:val="000000"/>
                <w:sz w:val="18"/>
                <w:szCs w:val="18"/>
              </w:rPr>
            </w:pPr>
            <w:r>
              <w:rPr>
                <w:color w:val="000000"/>
                <w:sz w:val="18"/>
                <w:szCs w:val="18"/>
              </w:rPr>
              <w:t>-1</w:t>
            </w:r>
            <w:r w:rsidR="00D802F0">
              <w:rPr>
                <w:color w:val="000000"/>
                <w:sz w:val="18"/>
                <w:szCs w:val="18"/>
              </w:rPr>
              <w:t>.5</w:t>
            </w:r>
          </w:p>
        </w:tc>
        <w:tc>
          <w:tcPr>
            <w:tcW w:w="1134" w:type="dxa"/>
            <w:vAlign w:val="center"/>
          </w:tcPr>
          <w:p w14:paraId="07DD20A0" w14:textId="2244EB70" w:rsidR="0069457D" w:rsidRPr="0078576E" w:rsidRDefault="009D3CD0" w:rsidP="0069457D">
            <w:pPr>
              <w:spacing w:line="276" w:lineRule="auto"/>
              <w:ind w:right="340"/>
              <w:jc w:val="right"/>
              <w:rPr>
                <w:color w:val="000000"/>
                <w:sz w:val="18"/>
                <w:szCs w:val="18"/>
              </w:rPr>
            </w:pPr>
            <w:r>
              <w:rPr>
                <w:color w:val="000000"/>
                <w:sz w:val="18"/>
                <w:szCs w:val="18"/>
              </w:rPr>
              <w:t>-</w:t>
            </w:r>
            <w:r w:rsidR="00B261A5">
              <w:rPr>
                <w:color w:val="000000"/>
                <w:sz w:val="18"/>
                <w:szCs w:val="18"/>
              </w:rPr>
              <w:t>0.</w:t>
            </w:r>
            <w:r w:rsidR="00BA6DF4">
              <w:rPr>
                <w:color w:val="000000"/>
                <w:sz w:val="18"/>
                <w:szCs w:val="18"/>
              </w:rPr>
              <w:t>2</w:t>
            </w:r>
          </w:p>
        </w:tc>
        <w:tc>
          <w:tcPr>
            <w:tcW w:w="1134" w:type="dxa"/>
            <w:vAlign w:val="center"/>
          </w:tcPr>
          <w:p w14:paraId="49394655" w14:textId="1153200B" w:rsidR="0069457D" w:rsidRPr="0078576E" w:rsidRDefault="0069457D" w:rsidP="0069457D">
            <w:pPr>
              <w:spacing w:line="276" w:lineRule="auto"/>
              <w:ind w:right="340"/>
              <w:jc w:val="right"/>
              <w:rPr>
                <w:color w:val="000000"/>
                <w:sz w:val="18"/>
                <w:szCs w:val="18"/>
              </w:rPr>
            </w:pPr>
            <w:r>
              <w:rPr>
                <w:color w:val="000000"/>
                <w:sz w:val="18"/>
                <w:szCs w:val="18"/>
              </w:rPr>
              <w:t>-</w:t>
            </w:r>
            <w:r w:rsidR="001259F2">
              <w:rPr>
                <w:color w:val="000000"/>
                <w:sz w:val="18"/>
                <w:szCs w:val="18"/>
              </w:rPr>
              <w:t>5.3</w:t>
            </w:r>
          </w:p>
        </w:tc>
      </w:tr>
      <w:tr w:rsidR="0069457D" w:rsidRPr="00163C21" w14:paraId="407E104B" w14:textId="77777777" w:rsidTr="00573D6D">
        <w:trPr>
          <w:cantSplit/>
          <w:trHeight w:val="255"/>
          <w:jc w:val="center"/>
        </w:trPr>
        <w:tc>
          <w:tcPr>
            <w:tcW w:w="779" w:type="dxa"/>
            <w:shd w:val="clear" w:color="auto" w:fill="F2F2F2"/>
            <w:vAlign w:val="center"/>
          </w:tcPr>
          <w:p w14:paraId="41550D65" w14:textId="77777777" w:rsidR="0069457D" w:rsidRPr="0078576E" w:rsidRDefault="0069457D" w:rsidP="0069457D">
            <w:pPr>
              <w:ind w:right="113"/>
              <w:jc w:val="right"/>
              <w:rPr>
                <w:sz w:val="18"/>
                <w:szCs w:val="18"/>
              </w:rPr>
            </w:pPr>
            <w:r w:rsidRPr="0078576E">
              <w:rPr>
                <w:sz w:val="18"/>
                <w:szCs w:val="18"/>
              </w:rPr>
              <w:t>61</w:t>
            </w:r>
          </w:p>
        </w:tc>
        <w:tc>
          <w:tcPr>
            <w:tcW w:w="4622" w:type="dxa"/>
            <w:shd w:val="clear" w:color="auto" w:fill="F2F2F2"/>
            <w:vAlign w:val="center"/>
          </w:tcPr>
          <w:p w14:paraId="76EFABF0" w14:textId="77777777" w:rsidR="0069457D" w:rsidRPr="0078576E" w:rsidRDefault="0069457D" w:rsidP="0069457D">
            <w:pPr>
              <w:spacing w:line="276" w:lineRule="auto"/>
              <w:jc w:val="left"/>
              <w:rPr>
                <w:sz w:val="18"/>
                <w:szCs w:val="18"/>
              </w:rPr>
            </w:pPr>
            <w:r w:rsidRPr="0078576E">
              <w:rPr>
                <w:sz w:val="18"/>
                <w:szCs w:val="18"/>
              </w:rPr>
              <w:t>Servicios educativos</w:t>
            </w:r>
          </w:p>
        </w:tc>
        <w:tc>
          <w:tcPr>
            <w:tcW w:w="1115" w:type="dxa"/>
            <w:shd w:val="clear" w:color="auto" w:fill="F2F2F2"/>
            <w:vAlign w:val="center"/>
          </w:tcPr>
          <w:p w14:paraId="63A404A1" w14:textId="30E949B0" w:rsidR="0069457D" w:rsidRPr="0078576E" w:rsidRDefault="00786A1D" w:rsidP="0069457D">
            <w:pPr>
              <w:spacing w:line="276" w:lineRule="auto"/>
              <w:ind w:right="340"/>
              <w:jc w:val="right"/>
              <w:rPr>
                <w:color w:val="000000"/>
                <w:sz w:val="18"/>
                <w:szCs w:val="18"/>
              </w:rPr>
            </w:pPr>
            <w:r>
              <w:rPr>
                <w:color w:val="000000"/>
                <w:sz w:val="18"/>
                <w:szCs w:val="18"/>
              </w:rPr>
              <w:t>-3.1</w:t>
            </w:r>
          </w:p>
        </w:tc>
        <w:tc>
          <w:tcPr>
            <w:tcW w:w="1134" w:type="dxa"/>
            <w:shd w:val="clear" w:color="auto" w:fill="F2F2F2"/>
            <w:vAlign w:val="center"/>
          </w:tcPr>
          <w:p w14:paraId="26528ACD" w14:textId="18485F42" w:rsidR="0069457D" w:rsidRPr="0078576E" w:rsidRDefault="00C57254" w:rsidP="0069457D">
            <w:pPr>
              <w:spacing w:line="276" w:lineRule="auto"/>
              <w:ind w:right="340"/>
              <w:jc w:val="right"/>
              <w:rPr>
                <w:color w:val="000000"/>
                <w:sz w:val="18"/>
                <w:szCs w:val="18"/>
              </w:rPr>
            </w:pPr>
            <w:r>
              <w:rPr>
                <w:color w:val="000000"/>
                <w:sz w:val="18"/>
                <w:szCs w:val="18"/>
              </w:rPr>
              <w:t>-3.2</w:t>
            </w:r>
          </w:p>
        </w:tc>
        <w:tc>
          <w:tcPr>
            <w:tcW w:w="1134" w:type="dxa"/>
            <w:shd w:val="clear" w:color="auto" w:fill="F2F2F2"/>
            <w:vAlign w:val="center"/>
          </w:tcPr>
          <w:p w14:paraId="47A3AD0B" w14:textId="7833793B" w:rsidR="0069457D" w:rsidRPr="0078576E" w:rsidRDefault="009D3CD0" w:rsidP="0069457D">
            <w:pPr>
              <w:spacing w:line="276" w:lineRule="auto"/>
              <w:ind w:right="340"/>
              <w:jc w:val="right"/>
              <w:rPr>
                <w:color w:val="000000"/>
                <w:sz w:val="18"/>
                <w:szCs w:val="18"/>
              </w:rPr>
            </w:pPr>
            <w:r>
              <w:rPr>
                <w:color w:val="000000"/>
                <w:sz w:val="18"/>
                <w:szCs w:val="18"/>
              </w:rPr>
              <w:t>-0.</w:t>
            </w:r>
            <w:r w:rsidR="00BA6DF4">
              <w:rPr>
                <w:color w:val="000000"/>
                <w:sz w:val="18"/>
                <w:szCs w:val="18"/>
              </w:rPr>
              <w:t>6</w:t>
            </w:r>
          </w:p>
        </w:tc>
        <w:tc>
          <w:tcPr>
            <w:tcW w:w="1134" w:type="dxa"/>
            <w:shd w:val="clear" w:color="auto" w:fill="F2F2F2"/>
            <w:vAlign w:val="center"/>
          </w:tcPr>
          <w:p w14:paraId="6D325F47" w14:textId="0263F845" w:rsidR="0069457D" w:rsidRPr="0078576E" w:rsidRDefault="001259F2" w:rsidP="0069457D">
            <w:pPr>
              <w:spacing w:line="276" w:lineRule="auto"/>
              <w:ind w:right="340"/>
              <w:jc w:val="right"/>
              <w:rPr>
                <w:color w:val="000000"/>
                <w:sz w:val="18"/>
                <w:szCs w:val="18"/>
              </w:rPr>
            </w:pPr>
            <w:r>
              <w:rPr>
                <w:color w:val="000000"/>
                <w:sz w:val="18"/>
                <w:szCs w:val="18"/>
              </w:rPr>
              <w:t>-0.9</w:t>
            </w:r>
          </w:p>
        </w:tc>
      </w:tr>
      <w:tr w:rsidR="0069457D" w:rsidRPr="00163C21" w14:paraId="1147457F" w14:textId="77777777" w:rsidTr="00573D6D">
        <w:trPr>
          <w:cantSplit/>
          <w:trHeight w:val="255"/>
          <w:jc w:val="center"/>
        </w:trPr>
        <w:tc>
          <w:tcPr>
            <w:tcW w:w="779" w:type="dxa"/>
            <w:vAlign w:val="center"/>
          </w:tcPr>
          <w:p w14:paraId="3F43DD7F" w14:textId="77777777" w:rsidR="0069457D" w:rsidRPr="0078576E" w:rsidRDefault="0069457D" w:rsidP="0069457D">
            <w:pPr>
              <w:ind w:right="113"/>
              <w:jc w:val="right"/>
              <w:rPr>
                <w:sz w:val="18"/>
                <w:szCs w:val="18"/>
              </w:rPr>
            </w:pPr>
            <w:r w:rsidRPr="0078576E">
              <w:rPr>
                <w:sz w:val="18"/>
                <w:szCs w:val="18"/>
              </w:rPr>
              <w:t>62</w:t>
            </w:r>
          </w:p>
        </w:tc>
        <w:tc>
          <w:tcPr>
            <w:tcW w:w="4622" w:type="dxa"/>
            <w:vAlign w:val="center"/>
          </w:tcPr>
          <w:p w14:paraId="29951938" w14:textId="77777777" w:rsidR="0069457D" w:rsidRPr="0078576E" w:rsidRDefault="0069457D" w:rsidP="0069457D">
            <w:pPr>
              <w:spacing w:line="276" w:lineRule="auto"/>
              <w:jc w:val="left"/>
              <w:rPr>
                <w:sz w:val="18"/>
                <w:szCs w:val="18"/>
              </w:rPr>
            </w:pPr>
            <w:r w:rsidRPr="0078576E">
              <w:rPr>
                <w:sz w:val="18"/>
                <w:szCs w:val="18"/>
              </w:rPr>
              <w:t>Servicios de salud y de asistencia social</w:t>
            </w:r>
          </w:p>
        </w:tc>
        <w:tc>
          <w:tcPr>
            <w:tcW w:w="1115" w:type="dxa"/>
            <w:vAlign w:val="center"/>
          </w:tcPr>
          <w:p w14:paraId="57F54924" w14:textId="685189ED" w:rsidR="0069457D" w:rsidRPr="0078576E" w:rsidRDefault="00786A1D" w:rsidP="0069457D">
            <w:pPr>
              <w:spacing w:line="276" w:lineRule="auto"/>
              <w:ind w:right="340"/>
              <w:jc w:val="right"/>
              <w:rPr>
                <w:color w:val="000000"/>
                <w:sz w:val="18"/>
                <w:szCs w:val="18"/>
              </w:rPr>
            </w:pPr>
            <w:r>
              <w:rPr>
                <w:color w:val="000000"/>
                <w:sz w:val="18"/>
                <w:szCs w:val="18"/>
              </w:rPr>
              <w:t>0.1</w:t>
            </w:r>
          </w:p>
        </w:tc>
        <w:tc>
          <w:tcPr>
            <w:tcW w:w="1134" w:type="dxa"/>
            <w:vAlign w:val="center"/>
          </w:tcPr>
          <w:p w14:paraId="7803D513" w14:textId="2C0E5FF1" w:rsidR="0069457D" w:rsidRPr="0078576E" w:rsidRDefault="00D802F0" w:rsidP="0069457D">
            <w:pPr>
              <w:spacing w:line="276" w:lineRule="auto"/>
              <w:ind w:right="340"/>
              <w:jc w:val="right"/>
              <w:rPr>
                <w:color w:val="000000"/>
                <w:sz w:val="18"/>
                <w:szCs w:val="18"/>
              </w:rPr>
            </w:pPr>
            <w:r>
              <w:rPr>
                <w:color w:val="000000"/>
                <w:sz w:val="18"/>
                <w:szCs w:val="18"/>
              </w:rPr>
              <w:t>-</w:t>
            </w:r>
            <w:r w:rsidR="00C57254">
              <w:rPr>
                <w:color w:val="000000"/>
                <w:sz w:val="18"/>
                <w:szCs w:val="18"/>
              </w:rPr>
              <w:t>3.2</w:t>
            </w:r>
          </w:p>
        </w:tc>
        <w:tc>
          <w:tcPr>
            <w:tcW w:w="1134" w:type="dxa"/>
            <w:vAlign w:val="center"/>
          </w:tcPr>
          <w:p w14:paraId="4612226D" w14:textId="66EA901A" w:rsidR="0069457D" w:rsidRPr="0078576E" w:rsidRDefault="00BA6DF4" w:rsidP="0069457D">
            <w:pPr>
              <w:spacing w:line="276" w:lineRule="auto"/>
              <w:ind w:right="340"/>
              <w:jc w:val="right"/>
              <w:rPr>
                <w:color w:val="000000"/>
                <w:sz w:val="18"/>
                <w:szCs w:val="18"/>
              </w:rPr>
            </w:pPr>
            <w:r>
              <w:rPr>
                <w:color w:val="000000"/>
                <w:sz w:val="18"/>
                <w:szCs w:val="18"/>
              </w:rPr>
              <w:t>0.1</w:t>
            </w:r>
          </w:p>
        </w:tc>
        <w:tc>
          <w:tcPr>
            <w:tcW w:w="1134" w:type="dxa"/>
            <w:vAlign w:val="center"/>
          </w:tcPr>
          <w:p w14:paraId="40BF986C" w14:textId="1594B489" w:rsidR="0069457D" w:rsidRPr="0078576E" w:rsidRDefault="009D3CD0" w:rsidP="0069457D">
            <w:pPr>
              <w:spacing w:line="276" w:lineRule="auto"/>
              <w:ind w:right="340"/>
              <w:jc w:val="right"/>
              <w:rPr>
                <w:color w:val="000000"/>
                <w:sz w:val="18"/>
                <w:szCs w:val="18"/>
              </w:rPr>
            </w:pPr>
            <w:r>
              <w:rPr>
                <w:color w:val="000000"/>
                <w:sz w:val="18"/>
                <w:szCs w:val="18"/>
              </w:rPr>
              <w:t>-1.</w:t>
            </w:r>
            <w:r w:rsidR="001259F2">
              <w:rPr>
                <w:color w:val="000000"/>
                <w:sz w:val="18"/>
                <w:szCs w:val="18"/>
              </w:rPr>
              <w:t>4</w:t>
            </w:r>
          </w:p>
        </w:tc>
      </w:tr>
      <w:tr w:rsidR="0069457D" w:rsidRPr="00163C21" w14:paraId="22FA3B6E" w14:textId="77777777" w:rsidTr="00573D6D">
        <w:trPr>
          <w:cantSplit/>
          <w:trHeight w:val="454"/>
          <w:jc w:val="center"/>
        </w:trPr>
        <w:tc>
          <w:tcPr>
            <w:tcW w:w="779" w:type="dxa"/>
            <w:shd w:val="clear" w:color="auto" w:fill="F2F2F2"/>
            <w:vAlign w:val="center"/>
          </w:tcPr>
          <w:p w14:paraId="7641DFF1" w14:textId="77777777" w:rsidR="0069457D" w:rsidRPr="0078576E" w:rsidRDefault="0069457D" w:rsidP="0069457D">
            <w:pPr>
              <w:ind w:right="113"/>
              <w:jc w:val="right"/>
              <w:rPr>
                <w:sz w:val="18"/>
                <w:szCs w:val="18"/>
              </w:rPr>
            </w:pPr>
            <w:r w:rsidRPr="0078576E">
              <w:rPr>
                <w:sz w:val="18"/>
                <w:szCs w:val="18"/>
              </w:rPr>
              <w:t>71</w:t>
            </w:r>
          </w:p>
        </w:tc>
        <w:tc>
          <w:tcPr>
            <w:tcW w:w="4622" w:type="dxa"/>
            <w:shd w:val="clear" w:color="auto" w:fill="F2F2F2"/>
            <w:vAlign w:val="center"/>
          </w:tcPr>
          <w:p w14:paraId="58391357" w14:textId="77777777" w:rsidR="0069457D" w:rsidRPr="0078576E" w:rsidRDefault="0069457D" w:rsidP="0069457D">
            <w:pPr>
              <w:spacing w:line="276" w:lineRule="auto"/>
              <w:jc w:val="left"/>
              <w:rPr>
                <w:sz w:val="18"/>
                <w:szCs w:val="18"/>
              </w:rPr>
            </w:pPr>
            <w:r w:rsidRPr="0078576E">
              <w:rPr>
                <w:sz w:val="18"/>
                <w:szCs w:val="18"/>
              </w:rPr>
              <w:t>Servicios de esparcimiento culturales y deportivos, y otros servicios recreativos</w:t>
            </w:r>
          </w:p>
        </w:tc>
        <w:tc>
          <w:tcPr>
            <w:tcW w:w="1115" w:type="dxa"/>
            <w:shd w:val="clear" w:color="auto" w:fill="F2F2F2"/>
            <w:vAlign w:val="center"/>
          </w:tcPr>
          <w:p w14:paraId="20A7D4F0" w14:textId="47812D11" w:rsidR="0069457D" w:rsidRPr="0078576E" w:rsidRDefault="00786A1D" w:rsidP="0069457D">
            <w:pPr>
              <w:tabs>
                <w:tab w:val="left" w:pos="205"/>
              </w:tabs>
              <w:spacing w:line="276" w:lineRule="auto"/>
              <w:ind w:right="340"/>
              <w:jc w:val="right"/>
              <w:rPr>
                <w:color w:val="000000"/>
                <w:sz w:val="18"/>
                <w:szCs w:val="18"/>
              </w:rPr>
            </w:pPr>
            <w:r>
              <w:rPr>
                <w:color w:val="000000"/>
                <w:sz w:val="18"/>
                <w:szCs w:val="18"/>
              </w:rPr>
              <w:t>-1.4</w:t>
            </w:r>
          </w:p>
        </w:tc>
        <w:tc>
          <w:tcPr>
            <w:tcW w:w="1134" w:type="dxa"/>
            <w:shd w:val="clear" w:color="auto" w:fill="F2F2F2"/>
            <w:vAlign w:val="center"/>
          </w:tcPr>
          <w:p w14:paraId="61A0B6FB" w14:textId="5D8C989F" w:rsidR="0069457D" w:rsidRPr="0078576E" w:rsidRDefault="00C57254" w:rsidP="0069457D">
            <w:pPr>
              <w:spacing w:line="276" w:lineRule="auto"/>
              <w:ind w:right="340"/>
              <w:jc w:val="right"/>
              <w:rPr>
                <w:color w:val="000000"/>
                <w:sz w:val="18"/>
                <w:szCs w:val="18"/>
              </w:rPr>
            </w:pPr>
            <w:r>
              <w:rPr>
                <w:color w:val="000000"/>
                <w:sz w:val="18"/>
                <w:szCs w:val="18"/>
              </w:rPr>
              <w:t>1.9</w:t>
            </w:r>
          </w:p>
        </w:tc>
        <w:tc>
          <w:tcPr>
            <w:tcW w:w="1134" w:type="dxa"/>
            <w:shd w:val="clear" w:color="auto" w:fill="F2F2F2"/>
            <w:vAlign w:val="center"/>
          </w:tcPr>
          <w:p w14:paraId="6D989312" w14:textId="218622B3" w:rsidR="0069457D" w:rsidRPr="0078576E" w:rsidRDefault="00BA6DF4" w:rsidP="0069457D">
            <w:pPr>
              <w:spacing w:line="276" w:lineRule="auto"/>
              <w:ind w:right="340"/>
              <w:jc w:val="right"/>
              <w:rPr>
                <w:color w:val="000000"/>
                <w:sz w:val="18"/>
                <w:szCs w:val="18"/>
              </w:rPr>
            </w:pPr>
            <w:r>
              <w:rPr>
                <w:color w:val="000000"/>
                <w:sz w:val="18"/>
                <w:szCs w:val="18"/>
              </w:rPr>
              <w:t>0.2</w:t>
            </w:r>
          </w:p>
        </w:tc>
        <w:tc>
          <w:tcPr>
            <w:tcW w:w="1134" w:type="dxa"/>
            <w:shd w:val="clear" w:color="auto" w:fill="F2F2F2"/>
            <w:vAlign w:val="center"/>
          </w:tcPr>
          <w:p w14:paraId="114F1C38" w14:textId="6B1A2ADC" w:rsidR="0069457D" w:rsidRPr="0078576E" w:rsidRDefault="009D3CD0" w:rsidP="0069457D">
            <w:pPr>
              <w:spacing w:line="276" w:lineRule="auto"/>
              <w:ind w:right="340"/>
              <w:jc w:val="right"/>
              <w:rPr>
                <w:color w:val="000000"/>
                <w:sz w:val="18"/>
                <w:szCs w:val="18"/>
              </w:rPr>
            </w:pPr>
            <w:r>
              <w:rPr>
                <w:color w:val="000000"/>
                <w:sz w:val="18"/>
                <w:szCs w:val="18"/>
              </w:rPr>
              <w:t>0.</w:t>
            </w:r>
            <w:r w:rsidR="001259F2">
              <w:rPr>
                <w:color w:val="000000"/>
                <w:sz w:val="18"/>
                <w:szCs w:val="18"/>
              </w:rPr>
              <w:t>3</w:t>
            </w:r>
          </w:p>
        </w:tc>
      </w:tr>
      <w:tr w:rsidR="0069457D" w:rsidRPr="00163C21" w14:paraId="2E2ABB9D" w14:textId="77777777" w:rsidTr="00573D6D">
        <w:trPr>
          <w:cantSplit/>
          <w:trHeight w:val="454"/>
          <w:jc w:val="center"/>
        </w:trPr>
        <w:tc>
          <w:tcPr>
            <w:tcW w:w="779" w:type="dxa"/>
            <w:vAlign w:val="center"/>
          </w:tcPr>
          <w:p w14:paraId="74C6AF71" w14:textId="77777777" w:rsidR="0069457D" w:rsidRPr="0078576E" w:rsidRDefault="0069457D" w:rsidP="0069457D">
            <w:pPr>
              <w:ind w:right="113"/>
              <w:jc w:val="right"/>
              <w:rPr>
                <w:sz w:val="18"/>
                <w:szCs w:val="18"/>
              </w:rPr>
            </w:pPr>
            <w:r w:rsidRPr="0078576E">
              <w:rPr>
                <w:sz w:val="18"/>
                <w:szCs w:val="18"/>
              </w:rPr>
              <w:t>72</w:t>
            </w:r>
          </w:p>
        </w:tc>
        <w:tc>
          <w:tcPr>
            <w:tcW w:w="4622" w:type="dxa"/>
            <w:vAlign w:val="center"/>
          </w:tcPr>
          <w:p w14:paraId="05458302" w14:textId="77777777" w:rsidR="0069457D" w:rsidRPr="0078576E" w:rsidRDefault="0069457D" w:rsidP="0069457D">
            <w:pPr>
              <w:spacing w:line="276" w:lineRule="auto"/>
              <w:jc w:val="left"/>
              <w:rPr>
                <w:sz w:val="18"/>
                <w:szCs w:val="18"/>
              </w:rPr>
            </w:pPr>
            <w:r w:rsidRPr="0078576E">
              <w:rPr>
                <w:sz w:val="18"/>
                <w:szCs w:val="18"/>
              </w:rPr>
              <w:t>Servicios de alojamiento temporal y de preparación de alimentos y bebidas</w:t>
            </w:r>
          </w:p>
        </w:tc>
        <w:tc>
          <w:tcPr>
            <w:tcW w:w="1115" w:type="dxa"/>
            <w:vAlign w:val="center"/>
          </w:tcPr>
          <w:p w14:paraId="56BF8811" w14:textId="3973561E" w:rsidR="0069457D" w:rsidRPr="0078576E" w:rsidRDefault="00786A1D" w:rsidP="0069457D">
            <w:pPr>
              <w:tabs>
                <w:tab w:val="left" w:pos="205"/>
              </w:tabs>
              <w:spacing w:line="276" w:lineRule="auto"/>
              <w:ind w:right="340"/>
              <w:jc w:val="right"/>
              <w:rPr>
                <w:color w:val="000000"/>
                <w:sz w:val="18"/>
                <w:szCs w:val="18"/>
              </w:rPr>
            </w:pPr>
            <w:r>
              <w:rPr>
                <w:color w:val="000000"/>
                <w:sz w:val="18"/>
                <w:szCs w:val="18"/>
              </w:rPr>
              <w:t>-1.1</w:t>
            </w:r>
          </w:p>
        </w:tc>
        <w:tc>
          <w:tcPr>
            <w:tcW w:w="1134" w:type="dxa"/>
            <w:vAlign w:val="center"/>
          </w:tcPr>
          <w:p w14:paraId="0CD3D1B1" w14:textId="123B858D" w:rsidR="0069457D" w:rsidRPr="0078576E" w:rsidRDefault="009D3CD0" w:rsidP="0069457D">
            <w:pPr>
              <w:spacing w:line="276" w:lineRule="auto"/>
              <w:ind w:right="340"/>
              <w:jc w:val="right"/>
              <w:rPr>
                <w:color w:val="000000"/>
                <w:sz w:val="18"/>
                <w:szCs w:val="18"/>
              </w:rPr>
            </w:pPr>
            <w:r>
              <w:rPr>
                <w:color w:val="000000"/>
                <w:sz w:val="18"/>
                <w:szCs w:val="18"/>
              </w:rPr>
              <w:t>-6.</w:t>
            </w:r>
            <w:r w:rsidR="00C57254">
              <w:rPr>
                <w:color w:val="000000"/>
                <w:sz w:val="18"/>
                <w:szCs w:val="18"/>
              </w:rPr>
              <w:t>2</w:t>
            </w:r>
          </w:p>
        </w:tc>
        <w:tc>
          <w:tcPr>
            <w:tcW w:w="1134" w:type="dxa"/>
            <w:vAlign w:val="center"/>
          </w:tcPr>
          <w:p w14:paraId="35201ACA" w14:textId="686F78C3" w:rsidR="0069457D" w:rsidRPr="0078576E" w:rsidRDefault="00BA6DF4" w:rsidP="0069457D">
            <w:pPr>
              <w:spacing w:line="276" w:lineRule="auto"/>
              <w:ind w:right="340"/>
              <w:jc w:val="right"/>
              <w:rPr>
                <w:color w:val="000000"/>
                <w:sz w:val="18"/>
                <w:szCs w:val="18"/>
              </w:rPr>
            </w:pPr>
            <w:r>
              <w:rPr>
                <w:color w:val="000000"/>
                <w:sz w:val="18"/>
                <w:szCs w:val="18"/>
              </w:rPr>
              <w:t>-0.5</w:t>
            </w:r>
          </w:p>
        </w:tc>
        <w:tc>
          <w:tcPr>
            <w:tcW w:w="1134" w:type="dxa"/>
            <w:vAlign w:val="center"/>
          </w:tcPr>
          <w:p w14:paraId="2BB086A9" w14:textId="7FD8EF29" w:rsidR="0069457D" w:rsidRPr="0078576E" w:rsidRDefault="007F3E21" w:rsidP="0069457D">
            <w:pPr>
              <w:spacing w:line="276" w:lineRule="auto"/>
              <w:ind w:right="340"/>
              <w:jc w:val="right"/>
              <w:rPr>
                <w:color w:val="000000"/>
                <w:sz w:val="18"/>
                <w:szCs w:val="18"/>
              </w:rPr>
            </w:pPr>
            <w:r>
              <w:rPr>
                <w:color w:val="000000"/>
                <w:sz w:val="18"/>
                <w:szCs w:val="18"/>
              </w:rPr>
              <w:t>-</w:t>
            </w:r>
            <w:r w:rsidR="001259F2">
              <w:rPr>
                <w:color w:val="000000"/>
                <w:sz w:val="18"/>
                <w:szCs w:val="18"/>
              </w:rPr>
              <w:t>3.4</w:t>
            </w:r>
          </w:p>
        </w:tc>
      </w:tr>
      <w:tr w:rsidR="0069457D" w:rsidRPr="00163C21" w14:paraId="5B449FDA" w14:textId="77777777" w:rsidTr="00573D6D">
        <w:trPr>
          <w:cantSplit/>
          <w:trHeight w:val="255"/>
          <w:jc w:val="center"/>
        </w:trPr>
        <w:tc>
          <w:tcPr>
            <w:tcW w:w="779" w:type="dxa"/>
            <w:shd w:val="clear" w:color="auto" w:fill="F2F2F2"/>
            <w:vAlign w:val="center"/>
          </w:tcPr>
          <w:p w14:paraId="386C550C" w14:textId="06AE2D50" w:rsidR="0069457D" w:rsidRPr="0078576E" w:rsidRDefault="0069457D" w:rsidP="0069457D">
            <w:pPr>
              <w:ind w:right="113"/>
              <w:jc w:val="right"/>
              <w:rPr>
                <w:sz w:val="18"/>
                <w:szCs w:val="18"/>
              </w:rPr>
            </w:pPr>
            <w:r w:rsidRPr="0078576E">
              <w:rPr>
                <w:sz w:val="18"/>
                <w:szCs w:val="18"/>
              </w:rPr>
              <w:t>81</w:t>
            </w:r>
          </w:p>
        </w:tc>
        <w:tc>
          <w:tcPr>
            <w:tcW w:w="4622" w:type="dxa"/>
            <w:shd w:val="clear" w:color="auto" w:fill="F2F2F2"/>
            <w:vAlign w:val="center"/>
          </w:tcPr>
          <w:p w14:paraId="2F076D20" w14:textId="5B059369" w:rsidR="0069457D" w:rsidRPr="0078576E" w:rsidRDefault="0069457D" w:rsidP="0069457D">
            <w:pPr>
              <w:spacing w:line="276" w:lineRule="auto"/>
              <w:jc w:val="left"/>
              <w:rPr>
                <w:sz w:val="18"/>
                <w:szCs w:val="18"/>
              </w:rPr>
            </w:pPr>
            <w:r w:rsidRPr="0078576E">
              <w:rPr>
                <w:sz w:val="18"/>
                <w:szCs w:val="18"/>
              </w:rPr>
              <w:t>Otros servicios excepto actividades gubernamentales</w:t>
            </w:r>
            <w:r w:rsidRPr="00720945">
              <w:rPr>
                <w:sz w:val="18"/>
                <w:szCs w:val="18"/>
                <w:vertAlign w:val="superscript"/>
              </w:rPr>
              <w:t>2/</w:t>
            </w:r>
          </w:p>
        </w:tc>
        <w:tc>
          <w:tcPr>
            <w:tcW w:w="1115" w:type="dxa"/>
            <w:shd w:val="clear" w:color="auto" w:fill="F2F2F2"/>
            <w:vAlign w:val="center"/>
          </w:tcPr>
          <w:p w14:paraId="4AF22E34" w14:textId="173A9E5A" w:rsidR="0069457D" w:rsidRPr="0078576E" w:rsidRDefault="00786A1D" w:rsidP="0069457D">
            <w:pPr>
              <w:tabs>
                <w:tab w:val="left" w:pos="205"/>
              </w:tabs>
              <w:spacing w:line="276" w:lineRule="auto"/>
              <w:ind w:right="340"/>
              <w:jc w:val="right"/>
              <w:rPr>
                <w:color w:val="000000"/>
                <w:sz w:val="18"/>
                <w:szCs w:val="18"/>
              </w:rPr>
            </w:pPr>
            <w:r>
              <w:rPr>
                <w:color w:val="000000"/>
                <w:sz w:val="18"/>
                <w:szCs w:val="18"/>
              </w:rPr>
              <w:t>-2.5</w:t>
            </w:r>
          </w:p>
        </w:tc>
        <w:tc>
          <w:tcPr>
            <w:tcW w:w="1134" w:type="dxa"/>
            <w:shd w:val="clear" w:color="auto" w:fill="F2F2F2"/>
            <w:vAlign w:val="center"/>
          </w:tcPr>
          <w:p w14:paraId="47E368F7" w14:textId="3807BCB5" w:rsidR="0069457D" w:rsidRPr="0078576E" w:rsidRDefault="00C57254" w:rsidP="0069457D">
            <w:pPr>
              <w:spacing w:line="276" w:lineRule="auto"/>
              <w:ind w:right="340"/>
              <w:jc w:val="right"/>
              <w:rPr>
                <w:color w:val="000000"/>
                <w:sz w:val="18"/>
                <w:szCs w:val="18"/>
              </w:rPr>
            </w:pPr>
            <w:r>
              <w:rPr>
                <w:color w:val="000000"/>
                <w:sz w:val="18"/>
                <w:szCs w:val="18"/>
              </w:rPr>
              <w:t>5.4</w:t>
            </w:r>
          </w:p>
        </w:tc>
        <w:tc>
          <w:tcPr>
            <w:tcW w:w="1134" w:type="dxa"/>
            <w:shd w:val="clear" w:color="auto" w:fill="F2F2F2"/>
            <w:vAlign w:val="center"/>
          </w:tcPr>
          <w:p w14:paraId="7A3EB108" w14:textId="24202363" w:rsidR="0069457D" w:rsidRPr="0078576E" w:rsidRDefault="00BA6DF4" w:rsidP="0069457D">
            <w:pPr>
              <w:spacing w:line="276" w:lineRule="auto"/>
              <w:ind w:right="340"/>
              <w:jc w:val="right"/>
              <w:rPr>
                <w:color w:val="000000"/>
                <w:sz w:val="18"/>
                <w:szCs w:val="18"/>
              </w:rPr>
            </w:pPr>
            <w:r>
              <w:rPr>
                <w:color w:val="000000"/>
                <w:sz w:val="18"/>
                <w:szCs w:val="18"/>
              </w:rPr>
              <w:t>-1.8</w:t>
            </w:r>
          </w:p>
        </w:tc>
        <w:tc>
          <w:tcPr>
            <w:tcW w:w="1134" w:type="dxa"/>
            <w:shd w:val="clear" w:color="auto" w:fill="F2F2F2"/>
            <w:vAlign w:val="center"/>
          </w:tcPr>
          <w:p w14:paraId="521A6FEC" w14:textId="4D20BEF2" w:rsidR="0069457D" w:rsidRPr="0078576E" w:rsidRDefault="006663BA" w:rsidP="0069457D">
            <w:pPr>
              <w:spacing w:line="276" w:lineRule="auto"/>
              <w:ind w:right="340"/>
              <w:jc w:val="right"/>
              <w:rPr>
                <w:color w:val="000000"/>
                <w:sz w:val="18"/>
                <w:szCs w:val="18"/>
              </w:rPr>
            </w:pPr>
            <w:r>
              <w:rPr>
                <w:color w:val="000000"/>
                <w:sz w:val="18"/>
                <w:szCs w:val="18"/>
              </w:rPr>
              <w:t>-</w:t>
            </w:r>
            <w:r w:rsidR="001259F2">
              <w:rPr>
                <w:color w:val="000000"/>
                <w:sz w:val="18"/>
                <w:szCs w:val="18"/>
              </w:rPr>
              <w:t>2.5</w:t>
            </w:r>
          </w:p>
        </w:tc>
      </w:tr>
    </w:tbl>
    <w:p w14:paraId="75DE9CD7" w14:textId="566C7F71" w:rsidR="00500EA0" w:rsidRPr="00D61DE9" w:rsidRDefault="00500EA0" w:rsidP="00656F04">
      <w:pPr>
        <w:widowControl w:val="0"/>
        <w:ind w:left="770" w:right="133" w:hanging="588"/>
        <w:rPr>
          <w:color w:val="4D565E"/>
          <w:sz w:val="16"/>
          <w:szCs w:val="16"/>
          <w:lang w:val="es-ES"/>
        </w:rPr>
      </w:pPr>
      <w:r w:rsidRPr="00D61DE9">
        <w:rPr>
          <w:color w:val="4D565E"/>
          <w:sz w:val="16"/>
          <w:szCs w:val="16"/>
          <w:lang w:val="es-ES"/>
        </w:rPr>
        <w:t>Nota:</w:t>
      </w:r>
      <w:r w:rsidR="008E7DE7" w:rsidRPr="00D61DE9">
        <w:rPr>
          <w:color w:val="4D565E"/>
          <w:sz w:val="16"/>
          <w:szCs w:val="16"/>
          <w:lang w:val="es-ES"/>
        </w:rPr>
        <w:tab/>
      </w:r>
      <w:r w:rsidR="00784DED" w:rsidRPr="00D61DE9">
        <w:rPr>
          <w:color w:val="4D565E"/>
          <w:sz w:val="16"/>
          <w:szCs w:val="16"/>
          <w:lang w:val="es-ES"/>
        </w:rPr>
        <w:t xml:space="preserve">Cifras </w:t>
      </w:r>
      <w:r w:rsidRPr="00D61DE9">
        <w:rPr>
          <w:color w:val="4D565E"/>
          <w:sz w:val="16"/>
          <w:szCs w:val="16"/>
          <w:lang w:val="es-ES"/>
        </w:rPr>
        <w:t>elaboradas mediante métodos econométricos.</w:t>
      </w:r>
    </w:p>
    <w:p w14:paraId="72B55658" w14:textId="31DA788A" w:rsidR="00265473" w:rsidRDefault="00937627" w:rsidP="00656F04">
      <w:pPr>
        <w:pStyle w:val="p0"/>
        <w:keepLines w:val="0"/>
        <w:widowControl/>
        <w:spacing w:before="0"/>
        <w:ind w:left="770" w:right="133" w:hanging="588"/>
        <w:contextualSpacing/>
        <w:rPr>
          <w:rFonts w:ascii="Arial" w:hAnsi="Arial"/>
          <w:color w:val="4D565E"/>
          <w:sz w:val="16"/>
          <w:szCs w:val="16"/>
        </w:rPr>
      </w:pPr>
      <w:r w:rsidRPr="00D61DE9">
        <w:rPr>
          <w:rFonts w:ascii="Arial" w:hAnsi="Arial"/>
          <w:color w:val="4D565E"/>
          <w:sz w:val="16"/>
          <w:szCs w:val="16"/>
          <w:vertAlign w:val="superscript"/>
        </w:rPr>
        <w:t>1</w:t>
      </w:r>
      <w:r w:rsidR="008D7CB1" w:rsidRPr="00D61DE9">
        <w:rPr>
          <w:rFonts w:ascii="Arial" w:hAnsi="Arial"/>
          <w:color w:val="4D565E"/>
          <w:sz w:val="16"/>
          <w:szCs w:val="16"/>
          <w:vertAlign w:val="superscript"/>
        </w:rPr>
        <w:t>/</w:t>
      </w:r>
      <w:r w:rsidR="00265473" w:rsidRPr="00D61DE9">
        <w:rPr>
          <w:rFonts w:ascii="Arial" w:hAnsi="Arial"/>
          <w:color w:val="4D565E"/>
          <w:sz w:val="16"/>
          <w:szCs w:val="16"/>
        </w:rPr>
        <w:tab/>
        <w:t>En términos reales.</w:t>
      </w:r>
    </w:p>
    <w:p w14:paraId="5DCF7B2C" w14:textId="0187A588" w:rsidR="00836E20" w:rsidRPr="00D61DE9" w:rsidRDefault="00836E20" w:rsidP="00656F04">
      <w:pPr>
        <w:pStyle w:val="p0"/>
        <w:keepLines w:val="0"/>
        <w:widowControl/>
        <w:spacing w:before="0"/>
        <w:ind w:left="771" w:right="130" w:hanging="588"/>
        <w:contextualSpacing/>
        <w:rPr>
          <w:color w:val="4D565E"/>
          <w:sz w:val="16"/>
          <w:szCs w:val="16"/>
        </w:rPr>
      </w:pPr>
      <w:r w:rsidRPr="00836E20">
        <w:rPr>
          <w:rFonts w:ascii="Arial" w:hAnsi="Arial"/>
          <w:color w:val="4D565E"/>
          <w:sz w:val="16"/>
          <w:szCs w:val="16"/>
          <w:vertAlign w:val="superscript"/>
        </w:rPr>
        <w:t>2/</w:t>
      </w:r>
      <w:r>
        <w:rPr>
          <w:rFonts w:ascii="Arial" w:hAnsi="Arial"/>
          <w:color w:val="4D565E"/>
          <w:sz w:val="16"/>
          <w:szCs w:val="16"/>
          <w:vertAlign w:val="superscript"/>
        </w:rPr>
        <w:tab/>
      </w:r>
      <w:r w:rsidRPr="00D61DE9">
        <w:rPr>
          <w:rFonts w:ascii="Arial" w:hAnsi="Arial"/>
          <w:color w:val="4D565E"/>
          <w:sz w:val="16"/>
          <w:szCs w:val="16"/>
        </w:rPr>
        <w:t>Con la información disponible a la fecha, la variable personal ocupado para este sector no presenta un patrón estacional, por lo que se utiliza la serie original.</w:t>
      </w:r>
    </w:p>
    <w:p w14:paraId="6E98C221" w14:textId="7D24FAE2" w:rsidR="00265473" w:rsidRPr="003B3EE0" w:rsidRDefault="00265473" w:rsidP="00656F04">
      <w:pPr>
        <w:pStyle w:val="p0"/>
        <w:keepLines w:val="0"/>
        <w:widowControl/>
        <w:spacing w:before="0"/>
        <w:ind w:left="770" w:right="133" w:hanging="588"/>
        <w:contextualSpacing/>
        <w:rPr>
          <w:rFonts w:ascii="Arial" w:hAnsi="Arial"/>
          <w:color w:val="4D565E"/>
          <w:sz w:val="16"/>
          <w:szCs w:val="16"/>
          <w:lang w:val="es-ES"/>
        </w:rPr>
      </w:pPr>
      <w:r w:rsidRPr="5F2E7DB4">
        <w:rPr>
          <w:rFonts w:ascii="Arial" w:hAnsi="Arial"/>
          <w:color w:val="4D565E"/>
          <w:sz w:val="16"/>
          <w:szCs w:val="16"/>
          <w:lang w:val="es-ES"/>
        </w:rPr>
        <w:t>Fuente:</w:t>
      </w:r>
      <w:r w:rsidRPr="004016DF">
        <w:rPr>
          <w:rFonts w:ascii="Arial" w:hAnsi="Arial"/>
          <w:color w:val="4D565E"/>
          <w:sz w:val="16"/>
          <w:szCs w:val="16"/>
          <w:vertAlign w:val="superscript"/>
        </w:rPr>
        <w:tab/>
      </w:r>
      <w:r w:rsidRPr="5F2E7DB4">
        <w:rPr>
          <w:rFonts w:ascii="Arial" w:hAnsi="Arial"/>
          <w:smallCaps/>
          <w:color w:val="4D565E"/>
          <w:sz w:val="16"/>
          <w:szCs w:val="16"/>
          <w:lang w:val="es-ES"/>
        </w:rPr>
        <w:t>inegi</w:t>
      </w:r>
      <w:r w:rsidRPr="5F2E7DB4">
        <w:rPr>
          <w:rFonts w:ascii="Arial" w:hAnsi="Arial"/>
          <w:color w:val="4D565E"/>
          <w:sz w:val="16"/>
          <w:szCs w:val="16"/>
          <w:lang w:val="es-ES"/>
        </w:rPr>
        <w:t>. Encuesta Mensual de Servicios (</w:t>
      </w:r>
      <w:r w:rsidRPr="5F2E7DB4">
        <w:rPr>
          <w:rFonts w:ascii="Arial" w:hAnsi="Arial"/>
          <w:smallCaps/>
          <w:color w:val="4D565E"/>
          <w:sz w:val="16"/>
          <w:szCs w:val="16"/>
          <w:lang w:val="es-ES"/>
        </w:rPr>
        <w:t>ems)</w:t>
      </w:r>
      <w:r w:rsidRPr="5F2E7DB4">
        <w:rPr>
          <w:rFonts w:ascii="Arial" w:hAnsi="Arial"/>
          <w:color w:val="4D565E"/>
          <w:sz w:val="16"/>
          <w:szCs w:val="16"/>
          <w:lang w:val="es-ES"/>
        </w:rPr>
        <w:t>, 202</w:t>
      </w:r>
      <w:r w:rsidR="003839D3">
        <w:rPr>
          <w:rFonts w:ascii="Arial" w:hAnsi="Arial"/>
          <w:color w:val="4D565E"/>
          <w:sz w:val="16"/>
          <w:szCs w:val="16"/>
          <w:lang w:val="es-ES"/>
        </w:rPr>
        <w:t>6</w:t>
      </w:r>
      <w:r w:rsidRPr="5F2E7DB4">
        <w:rPr>
          <w:rFonts w:ascii="Arial" w:hAnsi="Arial"/>
          <w:color w:val="4D565E"/>
          <w:sz w:val="16"/>
          <w:szCs w:val="16"/>
          <w:lang w:val="es-ES"/>
        </w:rPr>
        <w:t>.</w:t>
      </w:r>
    </w:p>
    <w:p w14:paraId="31EAFBDD" w14:textId="12F195A2" w:rsidR="00D7155E" w:rsidRPr="00E70F7D" w:rsidRDefault="00D7155E">
      <w:pPr>
        <w:jc w:val="left"/>
        <w:rPr>
          <w:bCs/>
          <w:snapToGrid w:val="0"/>
        </w:rPr>
      </w:pPr>
    </w:p>
    <w:p w14:paraId="7E903BF1" w14:textId="52B26873" w:rsidR="00ED39C1" w:rsidRPr="00B82BD1" w:rsidRDefault="00ED39C1" w:rsidP="00880774">
      <w:pPr>
        <w:pStyle w:val="p0"/>
        <w:keepLines w:val="0"/>
        <w:widowControl/>
        <w:spacing w:before="0" w:after="120"/>
        <w:jc w:val="center"/>
        <w:rPr>
          <w:rFonts w:ascii="Arial" w:hAnsi="Arial"/>
          <w:b/>
          <w:smallCaps/>
          <w:color w:val="000000"/>
          <w:sz w:val="26"/>
          <w:szCs w:val="26"/>
          <w:lang w:val="es-MX"/>
        </w:rPr>
      </w:pPr>
      <w:proofErr w:type="spellStart"/>
      <w:r w:rsidRPr="00B82BD1">
        <w:rPr>
          <w:rFonts w:ascii="Arial" w:eastAsia="+mn-ea" w:hAnsi="Arial"/>
          <w:b/>
          <w:bCs/>
          <w:smallCaps/>
          <w:color w:val="000000"/>
          <w:kern w:val="24"/>
          <w:sz w:val="26"/>
          <w:szCs w:val="26"/>
        </w:rPr>
        <w:t>i</w:t>
      </w:r>
      <w:r w:rsidR="009F2B2F" w:rsidRPr="00B82BD1">
        <w:rPr>
          <w:rFonts w:ascii="Arial" w:eastAsia="+mn-ea" w:hAnsi="Arial"/>
          <w:b/>
          <w:bCs/>
          <w:smallCaps/>
          <w:color w:val="000000"/>
          <w:kern w:val="24"/>
          <w:sz w:val="26"/>
          <w:szCs w:val="26"/>
        </w:rPr>
        <w:t>i</w:t>
      </w:r>
      <w:proofErr w:type="spellEnd"/>
      <w:r w:rsidRPr="00B82BD1">
        <w:rPr>
          <w:rFonts w:ascii="Arial" w:eastAsia="+mn-ea" w:hAnsi="Arial"/>
          <w:b/>
          <w:bCs/>
          <w:smallCaps/>
          <w:color w:val="000000"/>
          <w:kern w:val="24"/>
          <w:sz w:val="26"/>
          <w:szCs w:val="26"/>
        </w:rPr>
        <w:t xml:space="preserve">. </w:t>
      </w:r>
      <w:r w:rsidR="004C6DF5" w:rsidRPr="00B82BD1">
        <w:rPr>
          <w:rFonts w:ascii="Arial" w:eastAsia="+mn-ea" w:hAnsi="Arial"/>
          <w:b/>
          <w:bCs/>
          <w:smallCaps/>
          <w:color w:val="000000"/>
          <w:kern w:val="24"/>
          <w:sz w:val="26"/>
          <w:szCs w:val="26"/>
        </w:rPr>
        <w:t>c</w:t>
      </w:r>
      <w:r w:rsidRPr="00B82BD1">
        <w:rPr>
          <w:rFonts w:ascii="Arial" w:eastAsia="+mn-ea" w:hAnsi="Arial"/>
          <w:b/>
          <w:bCs/>
          <w:smallCaps/>
          <w:color w:val="000000"/>
          <w:kern w:val="24"/>
          <w:sz w:val="26"/>
          <w:szCs w:val="26"/>
        </w:rPr>
        <w:t xml:space="preserve">ifras </w:t>
      </w:r>
      <w:r w:rsidR="004C6DF5" w:rsidRPr="00B82BD1">
        <w:rPr>
          <w:rFonts w:ascii="Arial" w:eastAsia="+mn-ea" w:hAnsi="Arial"/>
          <w:b/>
          <w:bCs/>
          <w:smallCaps/>
          <w:color w:val="000000"/>
          <w:kern w:val="24"/>
          <w:sz w:val="26"/>
          <w:szCs w:val="26"/>
        </w:rPr>
        <w:t>o</w:t>
      </w:r>
      <w:r w:rsidRPr="00B82BD1">
        <w:rPr>
          <w:rFonts w:ascii="Arial" w:eastAsia="+mn-ea" w:hAnsi="Arial"/>
          <w:b/>
          <w:bCs/>
          <w:smallCaps/>
          <w:color w:val="000000"/>
          <w:kern w:val="24"/>
          <w:sz w:val="26"/>
          <w:szCs w:val="26"/>
        </w:rPr>
        <w:t>riginales</w:t>
      </w:r>
    </w:p>
    <w:p w14:paraId="068EC21C" w14:textId="631517AE" w:rsidR="00265473" w:rsidRPr="00231422" w:rsidRDefault="00265473" w:rsidP="00D7155E">
      <w:pPr>
        <w:pStyle w:val="p01"/>
        <w:keepLines w:val="0"/>
        <w:tabs>
          <w:tab w:val="center" w:pos="4987"/>
          <w:tab w:val="right" w:pos="9974"/>
        </w:tabs>
        <w:spacing w:before="0"/>
        <w:jc w:val="center"/>
        <w:rPr>
          <w:rFonts w:ascii="Arial" w:hAnsi="Arial"/>
          <w:color w:val="003057"/>
          <w:sz w:val="20"/>
          <w:szCs w:val="22"/>
        </w:rPr>
      </w:pPr>
      <w:r w:rsidRPr="00231422">
        <w:rPr>
          <w:rFonts w:ascii="Arial" w:hAnsi="Arial" w:cs="Arial"/>
          <w:bCs/>
          <w:color w:val="003057"/>
          <w:sz w:val="20"/>
          <w:szCs w:val="18"/>
          <w:lang w:val="es-MX"/>
        </w:rPr>
        <w:t xml:space="preserve">Cuadro </w:t>
      </w:r>
      <w:r w:rsidR="00286E9A" w:rsidRPr="00231422">
        <w:rPr>
          <w:rFonts w:ascii="Arial" w:hAnsi="Arial" w:cs="Arial"/>
          <w:bCs/>
          <w:color w:val="003057"/>
          <w:sz w:val="20"/>
          <w:szCs w:val="18"/>
          <w:lang w:val="es-MX"/>
        </w:rPr>
        <w:t>2</w:t>
      </w:r>
    </w:p>
    <w:p w14:paraId="2DB9620C" w14:textId="6E2A1CE1" w:rsidR="00265473" w:rsidRDefault="00265473" w:rsidP="00D7155E">
      <w:pPr>
        <w:pStyle w:val="p01"/>
        <w:keepLines w:val="0"/>
        <w:spacing w:before="0"/>
        <w:jc w:val="center"/>
        <w:rPr>
          <w:rFonts w:ascii="Arial Negrita" w:hAnsi="Arial Negrita" w:cs="Arial"/>
          <w:b/>
          <w:color w:val="003057"/>
          <w:sz w:val="22"/>
          <w:lang w:val="es-MX"/>
        </w:rPr>
      </w:pPr>
      <w:r>
        <w:rPr>
          <w:rFonts w:ascii="Arial Negrita" w:hAnsi="Arial Negrita" w:cs="Arial"/>
          <w:b/>
          <w:color w:val="003057"/>
          <w:sz w:val="22"/>
          <w:lang w:val="es-MX"/>
        </w:rPr>
        <w:t>V</w:t>
      </w:r>
      <w:r w:rsidRPr="007B657D">
        <w:rPr>
          <w:rFonts w:ascii="Arial Negrita" w:hAnsi="Arial Negrita" w:cs="Arial"/>
          <w:b/>
          <w:color w:val="003057"/>
          <w:sz w:val="22"/>
          <w:lang w:val="es-MX"/>
        </w:rPr>
        <w:t xml:space="preserve">ariación de los </w:t>
      </w:r>
      <w:r w:rsidR="00BF606F">
        <w:rPr>
          <w:rFonts w:ascii="Arial Negrita" w:hAnsi="Arial Negrita" w:cs="Arial"/>
          <w:b/>
          <w:color w:val="003057"/>
          <w:sz w:val="22"/>
          <w:lang w:val="es-MX"/>
        </w:rPr>
        <w:t>i</w:t>
      </w:r>
      <w:r w:rsidRPr="007B657D">
        <w:rPr>
          <w:rFonts w:ascii="Arial Negrita" w:hAnsi="Arial Negrita" w:cs="Arial"/>
          <w:b/>
          <w:color w:val="003057"/>
          <w:sz w:val="22"/>
          <w:lang w:val="es-MX"/>
        </w:rPr>
        <w:t>ndicadores de</w:t>
      </w:r>
      <w:r w:rsidR="00950536">
        <w:rPr>
          <w:rFonts w:ascii="Arial Negrita" w:hAnsi="Arial Negrita" w:cs="Arial"/>
          <w:b/>
          <w:color w:val="003057"/>
          <w:sz w:val="22"/>
          <w:lang w:val="es-MX"/>
        </w:rPr>
        <w:t xml:space="preserve"> </w:t>
      </w:r>
      <w:r w:rsidRPr="007B657D">
        <w:rPr>
          <w:rFonts w:ascii="Arial Negrita" w:hAnsi="Arial Negrita" w:cs="Arial"/>
          <w:b/>
          <w:color w:val="003057"/>
          <w:sz w:val="22"/>
          <w:lang w:val="es-MX"/>
        </w:rPr>
        <w:t>l</w:t>
      </w:r>
      <w:r w:rsidR="00950536">
        <w:rPr>
          <w:rFonts w:ascii="Arial Negrita" w:hAnsi="Arial Negrita" w:cs="Arial"/>
          <w:b/>
          <w:color w:val="003057"/>
          <w:sz w:val="22"/>
          <w:lang w:val="es-MX"/>
        </w:rPr>
        <w:t>os</w:t>
      </w:r>
      <w:r w:rsidRPr="007B657D">
        <w:rPr>
          <w:rFonts w:ascii="Arial Negrita" w:hAnsi="Arial Negrita" w:cs="Arial"/>
          <w:b/>
          <w:color w:val="003057"/>
          <w:sz w:val="22"/>
          <w:lang w:val="es-MX"/>
        </w:rPr>
        <w:t xml:space="preserve"> </w:t>
      </w:r>
      <w:r w:rsidR="00F329CC">
        <w:rPr>
          <w:rFonts w:ascii="Arial Negrita" w:hAnsi="Arial Negrita" w:cs="Arial"/>
          <w:b/>
          <w:color w:val="003057"/>
          <w:sz w:val="22"/>
          <w:lang w:val="es-MX"/>
        </w:rPr>
        <w:t>s</w:t>
      </w:r>
      <w:r w:rsidRPr="007B657D">
        <w:rPr>
          <w:rFonts w:ascii="Arial Negrita" w:hAnsi="Arial Negrita" w:cs="Arial"/>
          <w:b/>
          <w:color w:val="003057"/>
          <w:sz w:val="22"/>
          <w:lang w:val="es-MX"/>
        </w:rPr>
        <w:t xml:space="preserve">ervicios </w:t>
      </w:r>
      <w:r w:rsidR="00950536" w:rsidRPr="00880774">
        <w:rPr>
          <w:rFonts w:ascii="Arial Negrita" w:hAnsi="Arial Negrita" w:cs="Arial"/>
          <w:b/>
          <w:color w:val="003057"/>
          <w:sz w:val="22"/>
          <w:lang w:val="es-MX"/>
        </w:rPr>
        <w:t>privados no financieros</w:t>
      </w:r>
    </w:p>
    <w:p w14:paraId="53B4B2DA" w14:textId="66990D07" w:rsidR="00817075" w:rsidRPr="003B3EE0" w:rsidRDefault="00817075" w:rsidP="00817075">
      <w:pPr>
        <w:pStyle w:val="p01"/>
        <w:keepLines w:val="0"/>
        <w:tabs>
          <w:tab w:val="center" w:pos="4987"/>
          <w:tab w:val="right" w:pos="9974"/>
        </w:tabs>
        <w:spacing w:before="0"/>
        <w:jc w:val="center"/>
        <w:rPr>
          <w:rFonts w:ascii="Arial" w:hAnsi="Arial" w:cs="Arial"/>
          <w:bCs/>
          <w:color w:val="27251F"/>
          <w:sz w:val="20"/>
          <w:szCs w:val="18"/>
          <w:lang w:val="es-MX"/>
        </w:rPr>
      </w:pPr>
      <w:r>
        <w:rPr>
          <w:rFonts w:ascii="Arial" w:hAnsi="Arial" w:cs="Arial"/>
          <w:bCs/>
          <w:color w:val="27251F"/>
          <w:sz w:val="20"/>
          <w:szCs w:val="18"/>
          <w:lang w:val="es-MX"/>
        </w:rPr>
        <w:t xml:space="preserve">a </w:t>
      </w:r>
      <w:r w:rsidR="0039584A">
        <w:rPr>
          <w:rFonts w:ascii="Arial" w:hAnsi="Arial" w:cs="Arial"/>
          <w:bCs/>
          <w:color w:val="27251F"/>
          <w:sz w:val="20"/>
          <w:szCs w:val="18"/>
          <w:lang w:val="es-MX"/>
        </w:rPr>
        <w:t>juni</w:t>
      </w:r>
      <w:r w:rsidR="001B52E1">
        <w:rPr>
          <w:rFonts w:ascii="Arial" w:hAnsi="Arial" w:cs="Arial"/>
          <w:bCs/>
          <w:color w:val="27251F"/>
          <w:sz w:val="20"/>
          <w:szCs w:val="18"/>
          <w:lang w:val="es-MX"/>
        </w:rPr>
        <w:t>o</w:t>
      </w:r>
      <w:r>
        <w:rPr>
          <w:rFonts w:ascii="Arial" w:hAnsi="Arial" w:cs="Arial"/>
          <w:bCs/>
          <w:color w:val="27251F"/>
          <w:sz w:val="20"/>
          <w:szCs w:val="18"/>
          <w:lang w:val="es-MX"/>
        </w:rPr>
        <w:t xml:space="preserve"> </w:t>
      </w:r>
      <w:r w:rsidRPr="003B3EE0">
        <w:rPr>
          <w:rFonts w:ascii="Arial" w:hAnsi="Arial" w:cs="Arial"/>
          <w:bCs/>
          <w:color w:val="27251F"/>
          <w:sz w:val="20"/>
          <w:szCs w:val="18"/>
          <w:lang w:val="es-MX"/>
        </w:rPr>
        <w:t>de 202</w:t>
      </w:r>
      <w:r w:rsidR="00B22F1B">
        <w:rPr>
          <w:rFonts w:ascii="Arial" w:hAnsi="Arial" w:cs="Arial"/>
          <w:bCs/>
          <w:color w:val="27251F"/>
          <w:sz w:val="20"/>
          <w:szCs w:val="18"/>
          <w:lang w:val="es-MX"/>
        </w:rPr>
        <w:t>6</w:t>
      </w:r>
      <w:r w:rsidRPr="003B3EE0">
        <w:rPr>
          <w:rFonts w:ascii="Arial" w:hAnsi="Arial" w:cs="Arial"/>
          <w:bCs/>
          <w:color w:val="27251F"/>
          <w:sz w:val="20"/>
          <w:szCs w:val="18"/>
          <w:vertAlign w:val="superscript"/>
          <w:lang w:val="es-MX"/>
        </w:rPr>
        <w:t>1</w:t>
      </w:r>
      <w:r>
        <w:rPr>
          <w:rFonts w:ascii="Arial" w:hAnsi="Arial" w:cs="Arial"/>
          <w:bCs/>
          <w:color w:val="27251F"/>
          <w:sz w:val="20"/>
          <w:szCs w:val="18"/>
          <w:vertAlign w:val="superscript"/>
          <w:lang w:val="es-MX"/>
        </w:rPr>
        <w:t>/</w:t>
      </w:r>
    </w:p>
    <w:p w14:paraId="563E322E" w14:textId="77777777" w:rsidR="00817075" w:rsidRPr="003B3EE0" w:rsidRDefault="00817075" w:rsidP="00817075">
      <w:pPr>
        <w:pStyle w:val="p01"/>
        <w:keepLines w:val="0"/>
        <w:tabs>
          <w:tab w:val="center" w:pos="4987"/>
          <w:tab w:val="right" w:pos="9974"/>
        </w:tabs>
        <w:spacing w:before="0"/>
        <w:jc w:val="center"/>
        <w:rPr>
          <w:rFonts w:ascii="Arial" w:hAnsi="Arial" w:cs="Arial"/>
          <w:bCs/>
          <w:color w:val="27251F"/>
          <w:sz w:val="18"/>
          <w:szCs w:val="18"/>
          <w:lang w:val="es-MX"/>
        </w:rPr>
      </w:pPr>
      <w:r w:rsidRPr="003B3EE0">
        <w:rPr>
          <w:rFonts w:ascii="Arial" w:hAnsi="Arial" w:cs="Arial"/>
          <w:bCs/>
          <w:color w:val="27251F"/>
          <w:sz w:val="18"/>
          <w:szCs w:val="18"/>
          <w:lang w:val="es-MX"/>
        </w:rPr>
        <w:t>(variación porcentual anual)</w:t>
      </w:r>
    </w:p>
    <w:tbl>
      <w:tblPr>
        <w:tblW w:w="8618"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107" w:type="dxa"/>
          <w:right w:w="107" w:type="dxa"/>
        </w:tblCellMar>
        <w:tblLook w:val="0000" w:firstRow="0" w:lastRow="0" w:firstColumn="0" w:lastColumn="0" w:noHBand="0" w:noVBand="0"/>
      </w:tblPr>
      <w:tblGrid>
        <w:gridCol w:w="4732"/>
        <w:gridCol w:w="1943"/>
        <w:gridCol w:w="1943"/>
      </w:tblGrid>
      <w:tr w:rsidR="00817075" w:rsidRPr="00A36E46" w14:paraId="5513574B" w14:textId="77777777" w:rsidTr="00656F04">
        <w:trPr>
          <w:cantSplit/>
          <w:trHeight w:val="340"/>
          <w:jc w:val="center"/>
        </w:trPr>
        <w:tc>
          <w:tcPr>
            <w:tcW w:w="4732" w:type="dxa"/>
            <w:vMerge w:val="restart"/>
            <w:shd w:val="clear" w:color="auto" w:fill="80DDD7"/>
            <w:vAlign w:val="center"/>
          </w:tcPr>
          <w:p w14:paraId="2B17F883" w14:textId="77777777" w:rsidR="00817075" w:rsidRPr="00071340" w:rsidRDefault="00817075" w:rsidP="00DB2C47">
            <w:pPr>
              <w:pStyle w:val="p0"/>
              <w:keepLines w:val="0"/>
              <w:spacing w:before="0"/>
              <w:jc w:val="center"/>
              <w:rPr>
                <w:rFonts w:ascii="Arial" w:hAnsi="Arial"/>
                <w:b/>
                <w:bCs/>
                <w:color w:val="auto"/>
                <w:sz w:val="18"/>
                <w:szCs w:val="18"/>
              </w:rPr>
            </w:pPr>
            <w:r w:rsidRPr="00071340">
              <w:rPr>
                <w:rFonts w:ascii="Arial" w:hAnsi="Arial"/>
                <w:b/>
                <w:bCs/>
                <w:color w:val="auto"/>
                <w:sz w:val="18"/>
                <w:szCs w:val="18"/>
              </w:rPr>
              <w:t>Indicadores</w:t>
            </w:r>
          </w:p>
        </w:tc>
        <w:tc>
          <w:tcPr>
            <w:tcW w:w="3886" w:type="dxa"/>
            <w:gridSpan w:val="2"/>
            <w:shd w:val="clear" w:color="auto" w:fill="80DDD7"/>
            <w:vAlign w:val="center"/>
          </w:tcPr>
          <w:p w14:paraId="51A57F59" w14:textId="77777777" w:rsidR="00817075" w:rsidRPr="00CF6250" w:rsidRDefault="00817075" w:rsidP="00DB2C47">
            <w:pPr>
              <w:pStyle w:val="p0"/>
              <w:keepLines w:val="0"/>
              <w:widowControl/>
              <w:spacing w:before="0"/>
              <w:jc w:val="center"/>
              <w:rPr>
                <w:rFonts w:ascii="Arial" w:hAnsi="Arial"/>
                <w:b/>
                <w:bCs/>
                <w:color w:val="000000"/>
                <w:sz w:val="18"/>
                <w:szCs w:val="18"/>
              </w:rPr>
            </w:pPr>
            <w:r w:rsidRPr="00CF6250">
              <w:rPr>
                <w:rFonts w:ascii="Arial" w:hAnsi="Arial"/>
                <w:b/>
                <w:bCs/>
                <w:color w:val="000000"/>
                <w:sz w:val="18"/>
                <w:szCs w:val="16"/>
              </w:rPr>
              <w:t>Variación porcentual anual respecto a:</w:t>
            </w:r>
          </w:p>
        </w:tc>
      </w:tr>
      <w:tr w:rsidR="00817075" w:rsidRPr="00A36E46" w14:paraId="63A02EEA" w14:textId="77777777" w:rsidTr="00656F04">
        <w:trPr>
          <w:cantSplit/>
          <w:trHeight w:val="454"/>
          <w:jc w:val="center"/>
        </w:trPr>
        <w:tc>
          <w:tcPr>
            <w:tcW w:w="4732" w:type="dxa"/>
            <w:vMerge/>
            <w:shd w:val="clear" w:color="auto" w:fill="80DDD7"/>
            <w:vAlign w:val="center"/>
          </w:tcPr>
          <w:p w14:paraId="6208A98B" w14:textId="77777777" w:rsidR="00817075" w:rsidRPr="00071340" w:rsidRDefault="00817075" w:rsidP="00DB2C47">
            <w:pPr>
              <w:pStyle w:val="p0"/>
              <w:keepLines w:val="0"/>
              <w:widowControl/>
              <w:spacing w:before="20" w:after="20"/>
              <w:ind w:left="1360"/>
              <w:jc w:val="left"/>
              <w:rPr>
                <w:rFonts w:ascii="Arial" w:hAnsi="Arial"/>
                <w:b/>
                <w:bCs/>
                <w:color w:val="auto"/>
                <w:sz w:val="18"/>
                <w:szCs w:val="18"/>
              </w:rPr>
            </w:pPr>
          </w:p>
        </w:tc>
        <w:tc>
          <w:tcPr>
            <w:tcW w:w="1943" w:type="dxa"/>
            <w:shd w:val="clear" w:color="auto" w:fill="BDEDEA"/>
            <w:vAlign w:val="center"/>
          </w:tcPr>
          <w:p w14:paraId="015D1669" w14:textId="1E49B42F" w:rsidR="00817075" w:rsidRPr="00071340" w:rsidRDefault="0039584A" w:rsidP="00DB2C47">
            <w:pPr>
              <w:pStyle w:val="p0"/>
              <w:keepLines w:val="0"/>
              <w:widowControl/>
              <w:spacing w:before="0"/>
              <w:jc w:val="center"/>
              <w:rPr>
                <w:rFonts w:ascii="Arial" w:hAnsi="Arial"/>
                <w:b/>
                <w:bCs/>
                <w:color w:val="auto"/>
                <w:sz w:val="18"/>
                <w:szCs w:val="18"/>
              </w:rPr>
            </w:pPr>
            <w:r>
              <w:rPr>
                <w:rFonts w:ascii="Arial" w:hAnsi="Arial"/>
                <w:b/>
                <w:bCs/>
                <w:color w:val="auto"/>
                <w:sz w:val="18"/>
                <w:szCs w:val="18"/>
              </w:rPr>
              <w:t>juni</w:t>
            </w:r>
            <w:r w:rsidR="005A7C5D">
              <w:rPr>
                <w:rFonts w:ascii="Arial" w:hAnsi="Arial"/>
                <w:b/>
                <w:bCs/>
                <w:color w:val="auto"/>
                <w:sz w:val="18"/>
                <w:szCs w:val="18"/>
              </w:rPr>
              <w:t>o</w:t>
            </w:r>
            <w:r w:rsidR="00817075">
              <w:rPr>
                <w:rFonts w:ascii="Arial" w:hAnsi="Arial"/>
                <w:b/>
                <w:bCs/>
                <w:color w:val="auto"/>
                <w:sz w:val="18"/>
                <w:szCs w:val="18"/>
              </w:rPr>
              <w:br/>
              <w:t>de 202</w:t>
            </w:r>
            <w:r w:rsidR="00B22F1B">
              <w:rPr>
                <w:rFonts w:ascii="Arial" w:hAnsi="Arial"/>
                <w:b/>
                <w:bCs/>
                <w:color w:val="auto"/>
                <w:sz w:val="18"/>
                <w:szCs w:val="18"/>
              </w:rPr>
              <w:t>5</w:t>
            </w:r>
          </w:p>
        </w:tc>
        <w:tc>
          <w:tcPr>
            <w:tcW w:w="1943" w:type="dxa"/>
            <w:shd w:val="clear" w:color="auto" w:fill="BDEDEA"/>
            <w:vAlign w:val="center"/>
          </w:tcPr>
          <w:p w14:paraId="6B31769C" w14:textId="060ACEED" w:rsidR="00817075" w:rsidRPr="00071340" w:rsidRDefault="00817075" w:rsidP="00DB2C47">
            <w:pPr>
              <w:pStyle w:val="p0"/>
              <w:keepLines w:val="0"/>
              <w:widowControl/>
              <w:spacing w:before="0"/>
              <w:jc w:val="center"/>
              <w:rPr>
                <w:rFonts w:ascii="Arial" w:hAnsi="Arial"/>
                <w:b/>
                <w:bCs/>
                <w:color w:val="auto"/>
                <w:sz w:val="18"/>
                <w:szCs w:val="18"/>
              </w:rPr>
            </w:pPr>
            <w:r>
              <w:rPr>
                <w:rFonts w:ascii="Arial" w:hAnsi="Arial"/>
                <w:b/>
                <w:bCs/>
                <w:color w:val="auto"/>
                <w:sz w:val="18"/>
                <w:szCs w:val="18"/>
              </w:rPr>
              <w:t>e</w:t>
            </w:r>
            <w:r w:rsidRPr="00071340">
              <w:rPr>
                <w:rFonts w:ascii="Arial" w:hAnsi="Arial"/>
                <w:b/>
                <w:bCs/>
                <w:color w:val="auto"/>
                <w:sz w:val="18"/>
                <w:szCs w:val="18"/>
              </w:rPr>
              <w:t>n</w:t>
            </w:r>
            <w:r w:rsidR="00B22F1B">
              <w:rPr>
                <w:rFonts w:ascii="Arial" w:hAnsi="Arial"/>
                <w:b/>
                <w:bCs/>
                <w:color w:val="auto"/>
                <w:sz w:val="18"/>
                <w:szCs w:val="18"/>
              </w:rPr>
              <w:t>e</w:t>
            </w:r>
            <w:r>
              <w:rPr>
                <w:rFonts w:ascii="Arial" w:hAnsi="Arial"/>
                <w:b/>
                <w:bCs/>
                <w:color w:val="auto"/>
                <w:sz w:val="18"/>
                <w:szCs w:val="18"/>
              </w:rPr>
              <w:t>.</w:t>
            </w:r>
            <w:r w:rsidR="000652C6">
              <w:rPr>
                <w:rFonts w:ascii="Arial" w:hAnsi="Arial"/>
                <w:b/>
                <w:bCs/>
                <w:color w:val="auto"/>
                <w:sz w:val="18"/>
                <w:szCs w:val="18"/>
              </w:rPr>
              <w:t>-</w:t>
            </w:r>
            <w:r w:rsidR="0039584A">
              <w:rPr>
                <w:rFonts w:ascii="Arial" w:hAnsi="Arial"/>
                <w:b/>
                <w:bCs/>
                <w:color w:val="auto"/>
                <w:sz w:val="18"/>
                <w:szCs w:val="18"/>
              </w:rPr>
              <w:t>jun</w:t>
            </w:r>
            <w:r>
              <w:rPr>
                <w:rFonts w:ascii="Arial" w:hAnsi="Arial"/>
                <w:b/>
                <w:bCs/>
                <w:color w:val="auto"/>
                <w:sz w:val="18"/>
                <w:szCs w:val="18"/>
              </w:rPr>
              <w:t>.</w:t>
            </w:r>
            <w:r>
              <w:rPr>
                <w:rFonts w:ascii="Arial" w:hAnsi="Arial"/>
                <w:b/>
                <w:bCs/>
                <w:color w:val="auto"/>
                <w:sz w:val="18"/>
                <w:szCs w:val="18"/>
              </w:rPr>
              <w:br/>
              <w:t>de 202</w:t>
            </w:r>
            <w:r w:rsidR="00B22F1B">
              <w:rPr>
                <w:rFonts w:ascii="Arial" w:hAnsi="Arial"/>
                <w:b/>
                <w:bCs/>
                <w:color w:val="auto"/>
                <w:sz w:val="18"/>
                <w:szCs w:val="18"/>
              </w:rPr>
              <w:t>5</w:t>
            </w:r>
          </w:p>
        </w:tc>
      </w:tr>
      <w:tr w:rsidR="00817075" w:rsidRPr="00CB7778" w14:paraId="3388D134" w14:textId="77777777" w:rsidTr="00656F04">
        <w:trPr>
          <w:cantSplit/>
          <w:trHeight w:val="283"/>
          <w:jc w:val="center"/>
        </w:trPr>
        <w:tc>
          <w:tcPr>
            <w:tcW w:w="4732" w:type="dxa"/>
            <w:vAlign w:val="center"/>
          </w:tcPr>
          <w:p w14:paraId="1334B023" w14:textId="77777777" w:rsidR="00817075" w:rsidRPr="00CB7778" w:rsidRDefault="00817075" w:rsidP="00656F04">
            <w:pPr>
              <w:pStyle w:val="p0"/>
              <w:keepLines w:val="0"/>
              <w:widowControl/>
              <w:spacing w:before="0"/>
              <w:jc w:val="left"/>
              <w:rPr>
                <w:rFonts w:ascii="Arial" w:hAnsi="Arial"/>
                <w:color w:val="auto"/>
                <w:sz w:val="18"/>
                <w:szCs w:val="18"/>
              </w:rPr>
            </w:pPr>
            <w:r w:rsidRPr="00CB7778">
              <w:rPr>
                <w:rFonts w:ascii="Arial" w:hAnsi="Arial"/>
                <w:color w:val="auto"/>
                <w:sz w:val="18"/>
                <w:szCs w:val="18"/>
              </w:rPr>
              <w:t>Ingresos totales por suministro de bienes y servicios</w:t>
            </w:r>
            <w:r w:rsidRPr="00286E9A">
              <w:rPr>
                <w:rFonts w:ascii="Arial" w:hAnsi="Arial"/>
                <w:color w:val="auto"/>
                <w:sz w:val="18"/>
                <w:szCs w:val="18"/>
                <w:vertAlign w:val="superscript"/>
              </w:rPr>
              <w:t>2</w:t>
            </w:r>
            <w:r>
              <w:rPr>
                <w:rFonts w:ascii="Arial" w:hAnsi="Arial"/>
                <w:color w:val="auto"/>
                <w:sz w:val="18"/>
                <w:szCs w:val="18"/>
                <w:vertAlign w:val="superscript"/>
              </w:rPr>
              <w:t>/</w:t>
            </w:r>
          </w:p>
        </w:tc>
        <w:tc>
          <w:tcPr>
            <w:tcW w:w="1943" w:type="dxa"/>
            <w:vAlign w:val="center"/>
          </w:tcPr>
          <w:p w14:paraId="6755DC1F" w14:textId="7C795AAF" w:rsidR="00817075" w:rsidRPr="00CB7778" w:rsidRDefault="00F36ED7" w:rsidP="00B20357">
            <w:pPr>
              <w:tabs>
                <w:tab w:val="decimal" w:pos="872"/>
              </w:tabs>
              <w:jc w:val="left"/>
              <w:rPr>
                <w:sz w:val="18"/>
                <w:szCs w:val="18"/>
              </w:rPr>
            </w:pPr>
            <w:r>
              <w:rPr>
                <w:sz w:val="18"/>
                <w:szCs w:val="18"/>
              </w:rPr>
              <w:t>-1.2</w:t>
            </w:r>
          </w:p>
        </w:tc>
        <w:tc>
          <w:tcPr>
            <w:tcW w:w="1943" w:type="dxa"/>
            <w:vAlign w:val="center"/>
          </w:tcPr>
          <w:p w14:paraId="63EA6DF2" w14:textId="38E78DAE" w:rsidR="00817075" w:rsidRPr="00D547D2" w:rsidRDefault="001C4DFC" w:rsidP="00B20357">
            <w:pPr>
              <w:tabs>
                <w:tab w:val="decimal" w:pos="843"/>
              </w:tabs>
              <w:jc w:val="left"/>
              <w:rPr>
                <w:sz w:val="18"/>
                <w:szCs w:val="18"/>
              </w:rPr>
            </w:pPr>
            <w:r w:rsidRPr="00D547D2">
              <w:rPr>
                <w:sz w:val="18"/>
                <w:szCs w:val="18"/>
              </w:rPr>
              <w:t>-1.</w:t>
            </w:r>
            <w:r w:rsidR="00E84041">
              <w:rPr>
                <w:sz w:val="18"/>
                <w:szCs w:val="18"/>
              </w:rPr>
              <w:t>7</w:t>
            </w:r>
          </w:p>
        </w:tc>
      </w:tr>
      <w:tr w:rsidR="00817075" w:rsidRPr="00CB7778" w14:paraId="28E22285" w14:textId="77777777" w:rsidTr="00656F04">
        <w:trPr>
          <w:cantSplit/>
          <w:trHeight w:val="283"/>
          <w:jc w:val="center"/>
        </w:trPr>
        <w:tc>
          <w:tcPr>
            <w:tcW w:w="4732" w:type="dxa"/>
            <w:shd w:val="clear" w:color="auto" w:fill="F2F2F2"/>
            <w:vAlign w:val="center"/>
          </w:tcPr>
          <w:p w14:paraId="22CE8E23" w14:textId="77777777" w:rsidR="00817075" w:rsidRPr="00CB7778" w:rsidRDefault="00817075" w:rsidP="00656F04">
            <w:pPr>
              <w:pStyle w:val="p0"/>
              <w:keepLines w:val="0"/>
              <w:spacing w:before="0"/>
              <w:jc w:val="left"/>
              <w:rPr>
                <w:rFonts w:ascii="Arial" w:hAnsi="Arial"/>
                <w:color w:val="auto"/>
                <w:sz w:val="18"/>
                <w:szCs w:val="18"/>
              </w:rPr>
            </w:pPr>
            <w:r w:rsidRPr="00CB7778">
              <w:rPr>
                <w:rFonts w:ascii="Arial" w:hAnsi="Arial"/>
                <w:color w:val="auto"/>
                <w:sz w:val="18"/>
                <w:szCs w:val="18"/>
              </w:rPr>
              <w:t>Personal ocupado total</w:t>
            </w:r>
          </w:p>
        </w:tc>
        <w:tc>
          <w:tcPr>
            <w:tcW w:w="1943" w:type="dxa"/>
            <w:shd w:val="clear" w:color="auto" w:fill="F2F2F2"/>
            <w:vAlign w:val="center"/>
          </w:tcPr>
          <w:p w14:paraId="692F8AD0" w14:textId="2D0A27D3" w:rsidR="00817075" w:rsidRPr="00CB7778" w:rsidRDefault="00F36ED7" w:rsidP="00B20357">
            <w:pPr>
              <w:widowControl w:val="0"/>
              <w:tabs>
                <w:tab w:val="decimal" w:pos="872"/>
              </w:tabs>
              <w:jc w:val="left"/>
              <w:rPr>
                <w:sz w:val="18"/>
                <w:szCs w:val="18"/>
                <w:highlight w:val="yellow"/>
                <w:lang w:eastAsia="es-MX"/>
              </w:rPr>
            </w:pPr>
            <w:r>
              <w:rPr>
                <w:sz w:val="18"/>
                <w:szCs w:val="18"/>
              </w:rPr>
              <w:t>-2.7</w:t>
            </w:r>
          </w:p>
        </w:tc>
        <w:tc>
          <w:tcPr>
            <w:tcW w:w="1943" w:type="dxa"/>
            <w:shd w:val="clear" w:color="auto" w:fill="F2F2F2"/>
            <w:vAlign w:val="center"/>
          </w:tcPr>
          <w:p w14:paraId="5FED2CF2" w14:textId="115368E6" w:rsidR="00817075" w:rsidRPr="00CB7778" w:rsidRDefault="001C4DFC" w:rsidP="00B20357">
            <w:pPr>
              <w:widowControl w:val="0"/>
              <w:tabs>
                <w:tab w:val="decimal" w:pos="843"/>
              </w:tabs>
              <w:jc w:val="left"/>
              <w:rPr>
                <w:sz w:val="18"/>
                <w:szCs w:val="18"/>
              </w:rPr>
            </w:pPr>
            <w:r>
              <w:rPr>
                <w:sz w:val="18"/>
                <w:szCs w:val="18"/>
              </w:rPr>
              <w:t>-</w:t>
            </w:r>
            <w:r w:rsidR="00817075">
              <w:rPr>
                <w:sz w:val="18"/>
                <w:szCs w:val="18"/>
              </w:rPr>
              <w:t>1.</w:t>
            </w:r>
            <w:r w:rsidR="00E84041">
              <w:rPr>
                <w:sz w:val="18"/>
                <w:szCs w:val="18"/>
              </w:rPr>
              <w:t>8</w:t>
            </w:r>
          </w:p>
        </w:tc>
      </w:tr>
      <w:tr w:rsidR="00817075" w:rsidRPr="00CB7778" w14:paraId="316A6A70" w14:textId="77777777" w:rsidTr="00656F04">
        <w:trPr>
          <w:cantSplit/>
          <w:trHeight w:val="283"/>
          <w:jc w:val="center"/>
        </w:trPr>
        <w:tc>
          <w:tcPr>
            <w:tcW w:w="4732" w:type="dxa"/>
            <w:vAlign w:val="center"/>
          </w:tcPr>
          <w:p w14:paraId="065323A8" w14:textId="77777777" w:rsidR="00817075" w:rsidRPr="00CB7778" w:rsidRDefault="00817075" w:rsidP="00656F04">
            <w:pPr>
              <w:pStyle w:val="p0"/>
              <w:keepLines w:val="0"/>
              <w:spacing w:before="0"/>
              <w:ind w:left="170"/>
              <w:jc w:val="left"/>
              <w:rPr>
                <w:rFonts w:ascii="Arial" w:hAnsi="Arial"/>
                <w:color w:val="auto"/>
                <w:sz w:val="18"/>
                <w:szCs w:val="18"/>
              </w:rPr>
            </w:pPr>
            <w:r>
              <w:rPr>
                <w:rFonts w:ascii="Arial" w:hAnsi="Arial"/>
                <w:color w:val="auto"/>
                <w:sz w:val="18"/>
                <w:szCs w:val="18"/>
              </w:rPr>
              <w:t>D</w:t>
            </w:r>
            <w:r w:rsidRPr="00CB7778">
              <w:rPr>
                <w:rFonts w:ascii="Arial" w:hAnsi="Arial"/>
                <w:color w:val="auto"/>
                <w:sz w:val="18"/>
                <w:szCs w:val="18"/>
              </w:rPr>
              <w:t>ependiente de la razón social</w:t>
            </w:r>
          </w:p>
        </w:tc>
        <w:tc>
          <w:tcPr>
            <w:tcW w:w="1943" w:type="dxa"/>
            <w:vAlign w:val="center"/>
          </w:tcPr>
          <w:p w14:paraId="3E8BA79E" w14:textId="60B45E4D" w:rsidR="00817075" w:rsidRPr="00CB7778" w:rsidRDefault="00F36ED7" w:rsidP="00B20357">
            <w:pPr>
              <w:widowControl w:val="0"/>
              <w:tabs>
                <w:tab w:val="decimal" w:pos="872"/>
              </w:tabs>
              <w:jc w:val="left"/>
              <w:rPr>
                <w:sz w:val="18"/>
                <w:szCs w:val="18"/>
              </w:rPr>
            </w:pPr>
            <w:r>
              <w:rPr>
                <w:sz w:val="18"/>
                <w:szCs w:val="18"/>
              </w:rPr>
              <w:t>-2.5</w:t>
            </w:r>
          </w:p>
        </w:tc>
        <w:tc>
          <w:tcPr>
            <w:tcW w:w="1943" w:type="dxa"/>
            <w:vAlign w:val="center"/>
          </w:tcPr>
          <w:p w14:paraId="0EAA2C19" w14:textId="45BF9E93" w:rsidR="00817075" w:rsidRPr="00CB7778" w:rsidRDefault="001C4DFC" w:rsidP="00B20357">
            <w:pPr>
              <w:widowControl w:val="0"/>
              <w:tabs>
                <w:tab w:val="decimal" w:pos="843"/>
              </w:tabs>
              <w:jc w:val="left"/>
              <w:rPr>
                <w:sz w:val="18"/>
                <w:szCs w:val="18"/>
              </w:rPr>
            </w:pPr>
            <w:r>
              <w:rPr>
                <w:sz w:val="18"/>
                <w:szCs w:val="18"/>
              </w:rPr>
              <w:t>-1.</w:t>
            </w:r>
            <w:r w:rsidR="00E84041">
              <w:rPr>
                <w:sz w:val="18"/>
                <w:szCs w:val="18"/>
              </w:rPr>
              <w:t>6</w:t>
            </w:r>
          </w:p>
        </w:tc>
      </w:tr>
      <w:tr w:rsidR="00817075" w:rsidRPr="00CB7778" w14:paraId="5F85D526" w14:textId="77777777" w:rsidTr="00656F04">
        <w:trPr>
          <w:cantSplit/>
          <w:trHeight w:val="283"/>
          <w:jc w:val="center"/>
        </w:trPr>
        <w:tc>
          <w:tcPr>
            <w:tcW w:w="4732" w:type="dxa"/>
            <w:shd w:val="clear" w:color="auto" w:fill="F2F2F2"/>
            <w:vAlign w:val="center"/>
          </w:tcPr>
          <w:p w14:paraId="5A821CBC" w14:textId="77777777" w:rsidR="00817075" w:rsidRPr="00C117F6" w:rsidRDefault="00817075" w:rsidP="00656F04">
            <w:pPr>
              <w:pStyle w:val="p0"/>
              <w:keepLines w:val="0"/>
              <w:spacing w:before="0"/>
              <w:ind w:left="170"/>
              <w:jc w:val="left"/>
              <w:rPr>
                <w:rFonts w:ascii="Arial" w:hAnsi="Arial"/>
                <w:color w:val="000000" w:themeColor="text1"/>
                <w:sz w:val="18"/>
                <w:szCs w:val="18"/>
              </w:rPr>
            </w:pPr>
            <w:r w:rsidRPr="00C117F6">
              <w:rPr>
                <w:rFonts w:ascii="Arial" w:hAnsi="Arial"/>
                <w:color w:val="000000" w:themeColor="text1"/>
                <w:sz w:val="18"/>
                <w:szCs w:val="18"/>
              </w:rPr>
              <w:t>No dependiente</w:t>
            </w:r>
            <w:r w:rsidRPr="00C117F6">
              <w:rPr>
                <w:rFonts w:ascii="Arial" w:hAnsi="Arial"/>
                <w:color w:val="000000" w:themeColor="text1"/>
                <w:sz w:val="18"/>
                <w:szCs w:val="18"/>
                <w:vertAlign w:val="superscript"/>
              </w:rPr>
              <w:t>3</w:t>
            </w:r>
            <w:r>
              <w:rPr>
                <w:rFonts w:ascii="Arial" w:hAnsi="Arial"/>
                <w:color w:val="000000" w:themeColor="text1"/>
                <w:sz w:val="18"/>
                <w:szCs w:val="18"/>
                <w:vertAlign w:val="superscript"/>
              </w:rPr>
              <w:t>/</w:t>
            </w:r>
          </w:p>
        </w:tc>
        <w:tc>
          <w:tcPr>
            <w:tcW w:w="1943" w:type="dxa"/>
            <w:shd w:val="clear" w:color="auto" w:fill="F2F2F2"/>
            <w:vAlign w:val="center"/>
          </w:tcPr>
          <w:p w14:paraId="4C952E2A" w14:textId="2CCA1736" w:rsidR="00817075" w:rsidRPr="00C117F6" w:rsidRDefault="00F36ED7" w:rsidP="00B20357">
            <w:pPr>
              <w:widowControl w:val="0"/>
              <w:tabs>
                <w:tab w:val="decimal" w:pos="872"/>
              </w:tabs>
              <w:jc w:val="left"/>
              <w:rPr>
                <w:color w:val="000000" w:themeColor="text1"/>
                <w:sz w:val="18"/>
                <w:szCs w:val="18"/>
              </w:rPr>
            </w:pPr>
            <w:r>
              <w:rPr>
                <w:color w:val="000000" w:themeColor="text1"/>
                <w:sz w:val="18"/>
                <w:szCs w:val="18"/>
              </w:rPr>
              <w:t>-5.9</w:t>
            </w:r>
          </w:p>
        </w:tc>
        <w:tc>
          <w:tcPr>
            <w:tcW w:w="1943" w:type="dxa"/>
            <w:shd w:val="clear" w:color="auto" w:fill="F2F2F2"/>
            <w:vAlign w:val="center"/>
          </w:tcPr>
          <w:p w14:paraId="1218E13E" w14:textId="2A40C222" w:rsidR="00817075" w:rsidRPr="00C117F6" w:rsidRDefault="00DD1276" w:rsidP="00B20357">
            <w:pPr>
              <w:widowControl w:val="0"/>
              <w:tabs>
                <w:tab w:val="decimal" w:pos="843"/>
              </w:tabs>
              <w:jc w:val="left"/>
              <w:rPr>
                <w:color w:val="000000" w:themeColor="text1"/>
                <w:sz w:val="18"/>
                <w:szCs w:val="18"/>
              </w:rPr>
            </w:pPr>
            <w:r>
              <w:rPr>
                <w:color w:val="000000" w:themeColor="text1"/>
                <w:sz w:val="18"/>
                <w:szCs w:val="18"/>
              </w:rPr>
              <w:t>-4.</w:t>
            </w:r>
            <w:r w:rsidR="004F41A5">
              <w:rPr>
                <w:color w:val="000000" w:themeColor="text1"/>
                <w:sz w:val="18"/>
                <w:szCs w:val="18"/>
              </w:rPr>
              <w:t>8</w:t>
            </w:r>
          </w:p>
        </w:tc>
      </w:tr>
      <w:tr w:rsidR="00817075" w:rsidRPr="00CB7778" w14:paraId="5404958D" w14:textId="77777777" w:rsidTr="00656F04">
        <w:trPr>
          <w:cantSplit/>
          <w:trHeight w:val="283"/>
          <w:jc w:val="center"/>
        </w:trPr>
        <w:tc>
          <w:tcPr>
            <w:tcW w:w="4732" w:type="dxa"/>
            <w:vAlign w:val="center"/>
          </w:tcPr>
          <w:p w14:paraId="2C4EF38A" w14:textId="77777777" w:rsidR="00817075" w:rsidRPr="00CB7778" w:rsidRDefault="00817075" w:rsidP="00656F04">
            <w:pPr>
              <w:pStyle w:val="p0"/>
              <w:keepLines w:val="0"/>
              <w:spacing w:before="0"/>
              <w:jc w:val="left"/>
              <w:rPr>
                <w:rFonts w:ascii="Arial" w:hAnsi="Arial"/>
                <w:color w:val="auto"/>
                <w:sz w:val="18"/>
                <w:szCs w:val="18"/>
              </w:rPr>
            </w:pPr>
            <w:r w:rsidRPr="00CB7778">
              <w:rPr>
                <w:rFonts w:ascii="Arial" w:hAnsi="Arial"/>
                <w:color w:val="auto"/>
                <w:sz w:val="18"/>
                <w:szCs w:val="18"/>
              </w:rPr>
              <w:t>Gastos totales por consumo de bienes y servicios</w:t>
            </w:r>
            <w:r w:rsidRPr="00A63800">
              <w:rPr>
                <w:rFonts w:ascii="Arial" w:hAnsi="Arial"/>
                <w:color w:val="auto"/>
                <w:sz w:val="18"/>
                <w:szCs w:val="18"/>
                <w:vertAlign w:val="superscript"/>
              </w:rPr>
              <w:t>2</w:t>
            </w:r>
            <w:r>
              <w:rPr>
                <w:rFonts w:ascii="Arial" w:hAnsi="Arial"/>
                <w:color w:val="auto"/>
                <w:sz w:val="18"/>
                <w:szCs w:val="18"/>
                <w:vertAlign w:val="superscript"/>
              </w:rPr>
              <w:t>/</w:t>
            </w:r>
          </w:p>
        </w:tc>
        <w:tc>
          <w:tcPr>
            <w:tcW w:w="1943" w:type="dxa"/>
            <w:vAlign w:val="center"/>
          </w:tcPr>
          <w:p w14:paraId="6BE1BBB7" w14:textId="29A9855E" w:rsidR="00817075" w:rsidRPr="00CB7778" w:rsidRDefault="00DD1276" w:rsidP="00B20357">
            <w:pPr>
              <w:widowControl w:val="0"/>
              <w:tabs>
                <w:tab w:val="decimal" w:pos="872"/>
              </w:tabs>
              <w:jc w:val="left"/>
              <w:rPr>
                <w:sz w:val="18"/>
                <w:szCs w:val="18"/>
              </w:rPr>
            </w:pPr>
            <w:r>
              <w:rPr>
                <w:sz w:val="18"/>
                <w:szCs w:val="18"/>
              </w:rPr>
              <w:t>-</w:t>
            </w:r>
            <w:r w:rsidR="00F36ED7">
              <w:rPr>
                <w:sz w:val="18"/>
                <w:szCs w:val="18"/>
              </w:rPr>
              <w:t>1.9</w:t>
            </w:r>
          </w:p>
        </w:tc>
        <w:tc>
          <w:tcPr>
            <w:tcW w:w="1943" w:type="dxa"/>
            <w:vAlign w:val="center"/>
          </w:tcPr>
          <w:p w14:paraId="4DEB395D" w14:textId="3EFC4152" w:rsidR="00817075" w:rsidRPr="00CB7778" w:rsidRDefault="001C4DFC" w:rsidP="00B20357">
            <w:pPr>
              <w:widowControl w:val="0"/>
              <w:tabs>
                <w:tab w:val="decimal" w:pos="843"/>
              </w:tabs>
              <w:jc w:val="left"/>
              <w:rPr>
                <w:sz w:val="18"/>
                <w:szCs w:val="18"/>
              </w:rPr>
            </w:pPr>
            <w:r>
              <w:rPr>
                <w:sz w:val="18"/>
                <w:szCs w:val="18"/>
              </w:rPr>
              <w:t>-</w:t>
            </w:r>
            <w:r w:rsidR="00DD1276">
              <w:rPr>
                <w:sz w:val="18"/>
                <w:szCs w:val="18"/>
              </w:rPr>
              <w:t>1.</w:t>
            </w:r>
            <w:r w:rsidR="00E84041">
              <w:rPr>
                <w:sz w:val="18"/>
                <w:szCs w:val="18"/>
              </w:rPr>
              <w:t>1</w:t>
            </w:r>
          </w:p>
        </w:tc>
      </w:tr>
      <w:tr w:rsidR="00817075" w:rsidRPr="00CB7778" w14:paraId="17337E3D" w14:textId="77777777" w:rsidTr="00656F04">
        <w:trPr>
          <w:cantSplit/>
          <w:trHeight w:val="283"/>
          <w:jc w:val="center"/>
        </w:trPr>
        <w:tc>
          <w:tcPr>
            <w:tcW w:w="4732" w:type="dxa"/>
            <w:shd w:val="clear" w:color="auto" w:fill="F2F2F2"/>
            <w:vAlign w:val="center"/>
          </w:tcPr>
          <w:p w14:paraId="4EEA2A39" w14:textId="77777777" w:rsidR="00817075" w:rsidRPr="00CB7778" w:rsidRDefault="00817075" w:rsidP="00656F04">
            <w:pPr>
              <w:pStyle w:val="p0"/>
              <w:keepLines w:val="0"/>
              <w:spacing w:before="0"/>
              <w:jc w:val="left"/>
              <w:rPr>
                <w:rFonts w:ascii="Arial" w:hAnsi="Arial"/>
                <w:color w:val="auto"/>
                <w:sz w:val="18"/>
                <w:szCs w:val="18"/>
              </w:rPr>
            </w:pPr>
            <w:r w:rsidRPr="00CB7778">
              <w:rPr>
                <w:rFonts w:ascii="Arial" w:hAnsi="Arial"/>
                <w:color w:val="auto"/>
                <w:sz w:val="18"/>
                <w:szCs w:val="18"/>
              </w:rPr>
              <w:t>Remuneraciones totales</w:t>
            </w:r>
            <w:r w:rsidRPr="00A63800">
              <w:rPr>
                <w:rFonts w:ascii="Arial" w:hAnsi="Arial"/>
                <w:color w:val="auto"/>
                <w:sz w:val="18"/>
                <w:szCs w:val="18"/>
                <w:vertAlign w:val="superscript"/>
              </w:rPr>
              <w:t>2</w:t>
            </w:r>
            <w:r>
              <w:rPr>
                <w:rFonts w:ascii="Arial" w:hAnsi="Arial"/>
                <w:color w:val="auto"/>
                <w:sz w:val="18"/>
                <w:szCs w:val="18"/>
                <w:vertAlign w:val="superscript"/>
              </w:rPr>
              <w:t>/</w:t>
            </w:r>
          </w:p>
        </w:tc>
        <w:tc>
          <w:tcPr>
            <w:tcW w:w="1943" w:type="dxa"/>
            <w:shd w:val="clear" w:color="auto" w:fill="F2F2F2"/>
            <w:vAlign w:val="center"/>
          </w:tcPr>
          <w:p w14:paraId="0862AB0C" w14:textId="5F7BC81E" w:rsidR="00817075" w:rsidRPr="00CB7778" w:rsidRDefault="00F36ED7" w:rsidP="00B20357">
            <w:pPr>
              <w:widowControl w:val="0"/>
              <w:tabs>
                <w:tab w:val="decimal" w:pos="872"/>
              </w:tabs>
              <w:jc w:val="left"/>
              <w:rPr>
                <w:sz w:val="18"/>
                <w:szCs w:val="18"/>
              </w:rPr>
            </w:pPr>
            <w:r>
              <w:rPr>
                <w:sz w:val="18"/>
                <w:szCs w:val="18"/>
              </w:rPr>
              <w:t>0.8</w:t>
            </w:r>
          </w:p>
        </w:tc>
        <w:tc>
          <w:tcPr>
            <w:tcW w:w="1943" w:type="dxa"/>
            <w:shd w:val="clear" w:color="auto" w:fill="F2F2F2"/>
            <w:vAlign w:val="center"/>
          </w:tcPr>
          <w:p w14:paraId="4C4892C5" w14:textId="70517813" w:rsidR="00817075" w:rsidRPr="00CB7778" w:rsidRDefault="00DD1276" w:rsidP="00B20357">
            <w:pPr>
              <w:widowControl w:val="0"/>
              <w:tabs>
                <w:tab w:val="decimal" w:pos="843"/>
              </w:tabs>
              <w:jc w:val="left"/>
              <w:rPr>
                <w:sz w:val="18"/>
                <w:szCs w:val="18"/>
              </w:rPr>
            </w:pPr>
            <w:r>
              <w:rPr>
                <w:sz w:val="18"/>
                <w:szCs w:val="18"/>
              </w:rPr>
              <w:t>0.8</w:t>
            </w:r>
          </w:p>
        </w:tc>
      </w:tr>
    </w:tbl>
    <w:p w14:paraId="2D7EA881" w14:textId="77777777" w:rsidR="00817075" w:rsidRPr="003B3EE0" w:rsidRDefault="00817075" w:rsidP="00656F04">
      <w:pPr>
        <w:ind w:left="1414" w:right="651" w:hanging="616"/>
        <w:rPr>
          <w:color w:val="4D565E"/>
          <w:sz w:val="16"/>
          <w:szCs w:val="16"/>
        </w:rPr>
      </w:pPr>
      <w:r w:rsidRPr="003B3EE0">
        <w:rPr>
          <w:color w:val="4D565E"/>
          <w:sz w:val="16"/>
          <w:szCs w:val="16"/>
          <w:vertAlign w:val="superscript"/>
        </w:rPr>
        <w:t>1</w:t>
      </w:r>
      <w:r>
        <w:rPr>
          <w:color w:val="4D565E"/>
          <w:sz w:val="16"/>
          <w:szCs w:val="16"/>
          <w:vertAlign w:val="superscript"/>
        </w:rPr>
        <w:t>/</w:t>
      </w:r>
      <w:r w:rsidRPr="003B3EE0">
        <w:rPr>
          <w:color w:val="4D565E"/>
          <w:sz w:val="16"/>
          <w:szCs w:val="16"/>
        </w:rPr>
        <w:tab/>
        <w:t>Cifras preliminares.</w:t>
      </w:r>
    </w:p>
    <w:p w14:paraId="6F131522" w14:textId="77777777" w:rsidR="00817075" w:rsidRPr="003B3EE0" w:rsidRDefault="00817075" w:rsidP="00656F04">
      <w:pPr>
        <w:ind w:left="1414" w:right="651" w:hanging="616"/>
        <w:rPr>
          <w:color w:val="4D565E"/>
          <w:sz w:val="16"/>
          <w:szCs w:val="16"/>
        </w:rPr>
      </w:pPr>
      <w:r w:rsidRPr="003B3EE0">
        <w:rPr>
          <w:color w:val="4D565E"/>
          <w:sz w:val="16"/>
          <w:szCs w:val="16"/>
          <w:vertAlign w:val="superscript"/>
        </w:rPr>
        <w:t>2</w:t>
      </w:r>
      <w:r>
        <w:rPr>
          <w:color w:val="4D565E"/>
          <w:sz w:val="16"/>
          <w:szCs w:val="16"/>
          <w:vertAlign w:val="superscript"/>
        </w:rPr>
        <w:t>/</w:t>
      </w:r>
      <w:r w:rsidRPr="003B3EE0">
        <w:rPr>
          <w:color w:val="4D565E"/>
          <w:sz w:val="16"/>
          <w:szCs w:val="16"/>
        </w:rPr>
        <w:tab/>
        <w:t>En términos reales.</w:t>
      </w:r>
    </w:p>
    <w:p w14:paraId="4A1EA300" w14:textId="77777777" w:rsidR="00817075" w:rsidRPr="003B3EE0" w:rsidRDefault="00817075" w:rsidP="00656F04">
      <w:pPr>
        <w:ind w:left="1414" w:right="651" w:hanging="616"/>
        <w:rPr>
          <w:color w:val="4D565E"/>
          <w:sz w:val="16"/>
          <w:szCs w:val="16"/>
        </w:rPr>
      </w:pPr>
      <w:r w:rsidRPr="003B3EE0">
        <w:rPr>
          <w:color w:val="4D565E"/>
          <w:sz w:val="16"/>
          <w:szCs w:val="16"/>
          <w:vertAlign w:val="superscript"/>
        </w:rPr>
        <w:t>3</w:t>
      </w:r>
      <w:r>
        <w:rPr>
          <w:color w:val="4D565E"/>
          <w:sz w:val="16"/>
          <w:szCs w:val="16"/>
          <w:vertAlign w:val="superscript"/>
        </w:rPr>
        <w:t>/</w:t>
      </w:r>
      <w:r w:rsidRPr="003B3EE0">
        <w:rPr>
          <w:color w:val="4D565E"/>
          <w:sz w:val="16"/>
          <w:szCs w:val="16"/>
          <w:vertAlign w:val="superscript"/>
        </w:rPr>
        <w:tab/>
      </w:r>
      <w:r w:rsidRPr="003B3EE0">
        <w:rPr>
          <w:color w:val="4D565E"/>
          <w:sz w:val="16"/>
          <w:szCs w:val="16"/>
        </w:rPr>
        <w:t xml:space="preserve">Personal contratado y proporcionado por otra razón social y por honorarios o comisiones sin sueldo o salario fijo. </w:t>
      </w:r>
    </w:p>
    <w:p w14:paraId="14601556" w14:textId="28813356" w:rsidR="00817075" w:rsidRPr="003B3EE0" w:rsidRDefault="00817075" w:rsidP="00656F04">
      <w:pPr>
        <w:ind w:left="1414" w:right="651" w:hanging="616"/>
        <w:rPr>
          <w:snapToGrid w:val="0"/>
          <w:color w:val="4D565E"/>
          <w:sz w:val="16"/>
          <w:szCs w:val="16"/>
        </w:rPr>
      </w:pPr>
      <w:r w:rsidRPr="003B3EE0">
        <w:rPr>
          <w:snapToGrid w:val="0"/>
          <w:color w:val="4D565E"/>
          <w:sz w:val="16"/>
          <w:szCs w:val="16"/>
        </w:rPr>
        <w:t>Fuente:</w:t>
      </w:r>
      <w:r w:rsidRPr="003B3EE0">
        <w:rPr>
          <w:snapToGrid w:val="0"/>
          <w:color w:val="4D565E"/>
          <w:sz w:val="16"/>
          <w:szCs w:val="16"/>
        </w:rPr>
        <w:tab/>
      </w:r>
      <w:r w:rsidRPr="003B3EE0">
        <w:rPr>
          <w:smallCaps/>
          <w:snapToGrid w:val="0"/>
          <w:color w:val="4D565E"/>
          <w:sz w:val="16"/>
          <w:szCs w:val="16"/>
        </w:rPr>
        <w:t>inegi</w:t>
      </w:r>
      <w:r w:rsidRPr="003B3EE0">
        <w:rPr>
          <w:snapToGrid w:val="0"/>
          <w:color w:val="4D565E"/>
          <w:sz w:val="16"/>
          <w:szCs w:val="16"/>
        </w:rPr>
        <w:t>. Encuesta Mensual de Servicios (</w:t>
      </w:r>
      <w:r w:rsidRPr="003B3EE0">
        <w:rPr>
          <w:smallCaps/>
          <w:snapToGrid w:val="0"/>
          <w:color w:val="4D565E"/>
          <w:sz w:val="16"/>
          <w:szCs w:val="16"/>
        </w:rPr>
        <w:t>ems)</w:t>
      </w:r>
      <w:r w:rsidRPr="003B3EE0">
        <w:rPr>
          <w:snapToGrid w:val="0"/>
          <w:color w:val="4D565E"/>
          <w:sz w:val="16"/>
          <w:szCs w:val="16"/>
        </w:rPr>
        <w:t>, 202</w:t>
      </w:r>
      <w:r>
        <w:rPr>
          <w:snapToGrid w:val="0"/>
          <w:color w:val="4D565E"/>
          <w:sz w:val="16"/>
          <w:szCs w:val="16"/>
        </w:rPr>
        <w:t>6</w:t>
      </w:r>
      <w:r w:rsidRPr="003B3EE0">
        <w:rPr>
          <w:snapToGrid w:val="0"/>
          <w:color w:val="4D565E"/>
          <w:sz w:val="16"/>
          <w:szCs w:val="16"/>
        </w:rPr>
        <w:t>.</w:t>
      </w:r>
    </w:p>
    <w:p w14:paraId="115A63D6" w14:textId="77777777" w:rsidR="00817075" w:rsidRPr="004016DF" w:rsidRDefault="00817075" w:rsidP="00817075">
      <w:pPr>
        <w:pStyle w:val="p0"/>
        <w:rPr>
          <w:color w:val="auto"/>
          <w:lang w:val="es-MX"/>
        </w:rPr>
      </w:pPr>
    </w:p>
    <w:p w14:paraId="2DF8922F" w14:textId="136C7F6F" w:rsidR="00006E91" w:rsidRDefault="00E8242B" w:rsidP="00F476BA">
      <w:pPr>
        <w:spacing w:before="240"/>
        <w:ind w:left="567"/>
        <w:rPr>
          <w:b/>
          <w:bCs/>
          <w:lang w:val="es-MX"/>
        </w:rPr>
      </w:pPr>
      <w:r w:rsidRPr="00F017A2">
        <w:rPr>
          <w:b/>
          <w:bCs/>
          <w:lang w:val="es-MX"/>
        </w:rPr>
        <w:t>Principales sectores por entidad federativa</w:t>
      </w:r>
    </w:p>
    <w:p w14:paraId="26B6FC53" w14:textId="77777777" w:rsidR="003625E3" w:rsidRDefault="003625E3" w:rsidP="00286E9A">
      <w:pPr>
        <w:jc w:val="left"/>
        <w:rPr>
          <w:b/>
          <w:bCs/>
          <w:lang w:val="es-MX"/>
        </w:rPr>
      </w:pPr>
    </w:p>
    <w:p w14:paraId="1CE6C455" w14:textId="08E4EADF" w:rsidR="00A94B3B" w:rsidRDefault="00006E91" w:rsidP="00144568">
      <w:pPr>
        <w:ind w:right="51"/>
      </w:pPr>
      <w:r w:rsidRPr="5F2E7DB4">
        <w:rPr>
          <w:lang w:val="es-ES"/>
        </w:rPr>
        <w:t xml:space="preserve">El </w:t>
      </w:r>
      <w:r w:rsidR="00DE6FA4" w:rsidRPr="5F2E7DB4">
        <w:rPr>
          <w:lang w:val="es-ES"/>
        </w:rPr>
        <w:t xml:space="preserve">siguiente </w:t>
      </w:r>
      <w:r w:rsidRPr="5F2E7DB4">
        <w:rPr>
          <w:lang w:val="es-ES"/>
        </w:rPr>
        <w:t>cuadro destaca los resultados de sectores económicos presentes en cada una de las entidades federativas. Estos se refieren al sector 51, Servicios de información en medios masivos, así como al 72, Servicios de alojamiento temporal y de preparación de alimentos y bebidas</w:t>
      </w:r>
      <w:r w:rsidR="008E7DE7" w:rsidRPr="5F2E7DB4">
        <w:rPr>
          <w:lang w:val="es-ES"/>
        </w:rPr>
        <w:t xml:space="preserve"> (</w:t>
      </w:r>
      <w:r w:rsidR="004B061A" w:rsidRPr="5F2E7DB4">
        <w:rPr>
          <w:lang w:val="es-ES"/>
        </w:rPr>
        <w:t xml:space="preserve">se trata de </w:t>
      </w:r>
      <w:r w:rsidR="008E7DE7" w:rsidRPr="5F2E7DB4">
        <w:rPr>
          <w:lang w:val="es-ES"/>
        </w:rPr>
        <w:t>los sectores que más participan en la variable de ingresos en las 32</w:t>
      </w:r>
      <w:r w:rsidR="00296115">
        <w:rPr>
          <w:lang w:val="es-ES"/>
        </w:rPr>
        <w:t> </w:t>
      </w:r>
      <w:r w:rsidR="008E7DE7" w:rsidRPr="5F2E7DB4">
        <w:rPr>
          <w:lang w:val="es-ES"/>
        </w:rPr>
        <w:t>entidades federativas)</w:t>
      </w:r>
      <w:r w:rsidRPr="5F2E7DB4">
        <w:rPr>
          <w:lang w:val="es-ES"/>
        </w:rPr>
        <w:t>.</w:t>
      </w:r>
      <w:r w:rsidR="00A94B3B" w:rsidRPr="5F2E7DB4">
        <w:rPr>
          <w:lang w:val="es-ES"/>
        </w:rPr>
        <w:t xml:space="preserve"> </w:t>
      </w:r>
    </w:p>
    <w:p w14:paraId="18623149" w14:textId="77777777" w:rsidR="00265473" w:rsidRDefault="00265473" w:rsidP="00144568">
      <w:pPr>
        <w:ind w:right="51"/>
      </w:pPr>
    </w:p>
    <w:p w14:paraId="32A29067" w14:textId="430FFA9C" w:rsidR="003625E3" w:rsidRDefault="00A94B3B" w:rsidP="00215A9F">
      <w:pPr>
        <w:ind w:right="51"/>
      </w:pPr>
      <w:r w:rsidRPr="000A442B">
        <w:t xml:space="preserve">La información para el resto de los </w:t>
      </w:r>
      <w:r w:rsidR="00170320">
        <w:t xml:space="preserve">principales </w:t>
      </w:r>
      <w:r w:rsidRPr="000A442B">
        <w:t>sectores de los servicios privados no financieros</w:t>
      </w:r>
      <w:r>
        <w:t>,</w:t>
      </w:r>
      <w:r w:rsidRPr="000A442B">
        <w:t xml:space="preserve"> </w:t>
      </w:r>
      <w:r w:rsidR="00490610">
        <w:t>según</w:t>
      </w:r>
      <w:r w:rsidR="00490610" w:rsidRPr="000A442B">
        <w:t xml:space="preserve"> </w:t>
      </w:r>
      <w:r w:rsidR="00035DFC">
        <w:t>entidad federativa</w:t>
      </w:r>
      <w:r>
        <w:t>,</w:t>
      </w:r>
      <w:r w:rsidRPr="000A442B">
        <w:t xml:space="preserve"> se puede consultar en la siguiente liga:</w:t>
      </w:r>
      <w:r w:rsidR="00215A9F" w:rsidRPr="00215A9F">
        <w:t xml:space="preserve"> </w:t>
      </w:r>
      <w:hyperlink r:id="rId16" w:anchor="tabulados" w:history="1">
        <w:r w:rsidR="00215A9F" w:rsidRPr="003410B7">
          <w:rPr>
            <w:rStyle w:val="Hipervnculo"/>
          </w:rPr>
          <w:t>https://www.inegi.org.mx/programas/ems/2018/#tabulados</w:t>
        </w:r>
      </w:hyperlink>
    </w:p>
    <w:p w14:paraId="75591CCE" w14:textId="77777777" w:rsidR="00215A9F" w:rsidRPr="00215A9F" w:rsidRDefault="00215A9F" w:rsidP="00215A9F">
      <w:pPr>
        <w:ind w:right="51"/>
      </w:pPr>
    </w:p>
    <w:p w14:paraId="5B62ECD0" w14:textId="77777777" w:rsidR="00286E9A" w:rsidRDefault="00286E9A">
      <w:pPr>
        <w:jc w:val="left"/>
        <w:rPr>
          <w:snapToGrid w:val="0"/>
          <w:sz w:val="18"/>
          <w:szCs w:val="22"/>
          <w:lang w:val="es-MX"/>
        </w:rPr>
      </w:pPr>
      <w:r>
        <w:rPr>
          <w:sz w:val="18"/>
          <w:szCs w:val="22"/>
          <w:lang w:val="es-MX"/>
        </w:rPr>
        <w:br w:type="page"/>
      </w:r>
    </w:p>
    <w:p w14:paraId="2DC09553" w14:textId="0D1E384F" w:rsidR="00A94B3B" w:rsidRPr="00313CC5" w:rsidRDefault="00A94B3B" w:rsidP="008B0CBD">
      <w:pPr>
        <w:pStyle w:val="p0"/>
        <w:keepLines w:val="0"/>
        <w:widowControl/>
        <w:tabs>
          <w:tab w:val="left" w:pos="4205"/>
        </w:tabs>
        <w:spacing w:before="0"/>
        <w:jc w:val="center"/>
        <w:rPr>
          <w:rFonts w:ascii="Arial" w:hAnsi="Arial"/>
          <w:color w:val="003057"/>
          <w:sz w:val="20"/>
          <w:szCs w:val="20"/>
          <w:lang w:val="es-MX"/>
        </w:rPr>
      </w:pPr>
      <w:r w:rsidRPr="00313CC5">
        <w:rPr>
          <w:rFonts w:ascii="Arial" w:hAnsi="Arial"/>
          <w:color w:val="003057"/>
          <w:sz w:val="20"/>
          <w:szCs w:val="20"/>
          <w:lang w:val="es-MX"/>
        </w:rPr>
        <w:lastRenderedPageBreak/>
        <w:t xml:space="preserve">Cuadro </w:t>
      </w:r>
      <w:r w:rsidR="006E0A23" w:rsidRPr="00313CC5">
        <w:rPr>
          <w:rFonts w:ascii="Arial" w:hAnsi="Arial"/>
          <w:color w:val="003057"/>
          <w:sz w:val="20"/>
          <w:szCs w:val="20"/>
          <w:lang w:val="es-MX"/>
        </w:rPr>
        <w:t>3</w:t>
      </w:r>
    </w:p>
    <w:p w14:paraId="19EEC181" w14:textId="5298E3A3" w:rsidR="00265473" w:rsidRPr="0010541F" w:rsidRDefault="00265473" w:rsidP="008B0CBD">
      <w:pPr>
        <w:pStyle w:val="p01"/>
        <w:keepLines w:val="0"/>
        <w:spacing w:before="0"/>
        <w:jc w:val="center"/>
        <w:rPr>
          <w:rFonts w:ascii="Arial Negrita" w:hAnsi="Arial Negrita" w:cs="Arial"/>
          <w:b/>
          <w:color w:val="003057"/>
          <w:sz w:val="22"/>
          <w:lang w:val="es-MX"/>
        </w:rPr>
      </w:pPr>
      <w:r w:rsidRPr="0010541F">
        <w:rPr>
          <w:rFonts w:ascii="Arial Negrita" w:hAnsi="Arial Negrita" w:cs="Arial"/>
          <w:b/>
          <w:color w:val="003057"/>
          <w:sz w:val="22"/>
          <w:lang w:val="es-MX"/>
        </w:rPr>
        <w:t xml:space="preserve">Variación de los </w:t>
      </w:r>
      <w:r w:rsidR="00C117F6" w:rsidRPr="0010541F">
        <w:rPr>
          <w:rFonts w:ascii="Arial Negrita" w:hAnsi="Arial Negrita" w:cs="Arial"/>
          <w:b/>
          <w:color w:val="003057"/>
          <w:sz w:val="22"/>
          <w:lang w:val="es-MX"/>
        </w:rPr>
        <w:t>i</w:t>
      </w:r>
      <w:r w:rsidRPr="0010541F">
        <w:rPr>
          <w:rFonts w:ascii="Arial Negrita" w:hAnsi="Arial Negrita" w:cs="Arial"/>
          <w:b/>
          <w:color w:val="003057"/>
          <w:sz w:val="22"/>
          <w:lang w:val="es-MX"/>
        </w:rPr>
        <w:t xml:space="preserve">ngresos y </w:t>
      </w:r>
      <w:r w:rsidR="00C117F6" w:rsidRPr="0010541F">
        <w:rPr>
          <w:rFonts w:ascii="Arial Negrita" w:hAnsi="Arial Negrita" w:cs="Arial"/>
          <w:b/>
          <w:color w:val="003057"/>
          <w:sz w:val="22"/>
          <w:lang w:val="es-MX"/>
        </w:rPr>
        <w:t>p</w:t>
      </w:r>
      <w:r w:rsidRPr="0010541F">
        <w:rPr>
          <w:rFonts w:ascii="Arial Negrita" w:hAnsi="Arial Negrita" w:cs="Arial"/>
          <w:b/>
          <w:color w:val="003057"/>
          <w:sz w:val="22"/>
          <w:lang w:val="es-MX"/>
        </w:rPr>
        <w:t xml:space="preserve">ersonal </w:t>
      </w:r>
      <w:r w:rsidR="003B3EE0" w:rsidRPr="0010541F">
        <w:rPr>
          <w:rFonts w:ascii="Arial Negrita" w:hAnsi="Arial Negrita" w:cs="Arial"/>
          <w:b/>
          <w:color w:val="003057"/>
          <w:sz w:val="22"/>
          <w:lang w:val="es-MX"/>
        </w:rPr>
        <w:t>o</w:t>
      </w:r>
      <w:r w:rsidRPr="0010541F">
        <w:rPr>
          <w:rFonts w:ascii="Arial Negrita" w:hAnsi="Arial Negrita" w:cs="Arial"/>
          <w:b/>
          <w:color w:val="003057"/>
          <w:sz w:val="22"/>
          <w:lang w:val="es-MX"/>
        </w:rPr>
        <w:t xml:space="preserve">cupado de los servicios privados </w:t>
      </w:r>
      <w:r w:rsidR="00BE3FD0">
        <w:rPr>
          <w:rFonts w:ascii="Arial Negrita" w:hAnsi="Arial Negrita" w:cs="Arial"/>
          <w:b/>
          <w:color w:val="003057"/>
          <w:sz w:val="22"/>
          <w:lang w:val="es-MX"/>
        </w:rPr>
        <w:br/>
      </w:r>
      <w:r w:rsidRPr="0010541F">
        <w:rPr>
          <w:rFonts w:ascii="Arial Negrita" w:hAnsi="Arial Negrita" w:cs="Arial"/>
          <w:b/>
          <w:color w:val="003057"/>
          <w:sz w:val="22"/>
          <w:lang w:val="es-MX"/>
        </w:rPr>
        <w:t xml:space="preserve">no financieros </w:t>
      </w:r>
      <w:r w:rsidR="00631090">
        <w:rPr>
          <w:rFonts w:ascii="Arial Negrita" w:hAnsi="Arial Negrita" w:cs="Arial"/>
          <w:b/>
          <w:color w:val="003057"/>
          <w:sz w:val="22"/>
          <w:lang w:val="es-MX"/>
        </w:rPr>
        <w:t xml:space="preserve">según </w:t>
      </w:r>
      <w:r w:rsidRPr="0010541F">
        <w:rPr>
          <w:rFonts w:ascii="Arial Negrita" w:hAnsi="Arial Negrita" w:cs="Arial"/>
          <w:b/>
          <w:color w:val="003057"/>
          <w:sz w:val="22"/>
          <w:lang w:val="es-MX"/>
        </w:rPr>
        <w:t>entidad federativa</w:t>
      </w:r>
      <w:r w:rsidR="00C117F6" w:rsidRPr="0010541F">
        <w:rPr>
          <w:rFonts w:ascii="Arial Negrita" w:hAnsi="Arial Negrita" w:cs="Arial"/>
          <w:b/>
          <w:color w:val="003057"/>
          <w:sz w:val="22"/>
          <w:lang w:val="es-MX"/>
        </w:rPr>
        <w:t>,</w:t>
      </w:r>
      <w:r w:rsidRPr="0010541F">
        <w:rPr>
          <w:rFonts w:ascii="Arial Negrita" w:hAnsi="Arial Negrita" w:cs="Arial"/>
          <w:b/>
          <w:color w:val="003057"/>
          <w:sz w:val="22"/>
          <w:lang w:val="es-MX"/>
        </w:rPr>
        <w:t xml:space="preserve"> para los sectores 51 y 72 </w:t>
      </w:r>
    </w:p>
    <w:p w14:paraId="77822A48" w14:textId="49B42E99" w:rsidR="00265473" w:rsidRPr="00C117F6" w:rsidRDefault="0082110E" w:rsidP="008B0CBD">
      <w:pPr>
        <w:pStyle w:val="p01"/>
        <w:keepLines w:val="0"/>
        <w:tabs>
          <w:tab w:val="center" w:pos="4987"/>
          <w:tab w:val="right" w:pos="9974"/>
        </w:tabs>
        <w:spacing w:before="0"/>
        <w:jc w:val="center"/>
        <w:rPr>
          <w:rFonts w:ascii="Arial" w:hAnsi="Arial" w:cs="Arial"/>
          <w:bCs/>
          <w:color w:val="27251F"/>
          <w:sz w:val="20"/>
          <w:szCs w:val="18"/>
          <w:lang w:val="es-MX"/>
        </w:rPr>
      </w:pPr>
      <w:r>
        <w:rPr>
          <w:rFonts w:ascii="Arial" w:hAnsi="Arial" w:cs="Arial"/>
          <w:bCs/>
          <w:color w:val="27251F"/>
          <w:sz w:val="20"/>
          <w:szCs w:val="18"/>
          <w:lang w:val="es-MX"/>
        </w:rPr>
        <w:t>juni</w:t>
      </w:r>
      <w:r w:rsidR="005A7C5D">
        <w:rPr>
          <w:rFonts w:ascii="Arial" w:hAnsi="Arial" w:cs="Arial"/>
          <w:bCs/>
          <w:color w:val="27251F"/>
          <w:sz w:val="20"/>
          <w:szCs w:val="18"/>
          <w:lang w:val="es-MX"/>
        </w:rPr>
        <w:t>o</w:t>
      </w:r>
      <w:r w:rsidR="00E0085E">
        <w:rPr>
          <w:rFonts w:ascii="Arial" w:hAnsi="Arial" w:cs="Arial"/>
          <w:bCs/>
          <w:color w:val="27251F"/>
          <w:sz w:val="20"/>
          <w:szCs w:val="18"/>
          <w:lang w:val="es-MX"/>
        </w:rPr>
        <w:t xml:space="preserve"> </w:t>
      </w:r>
      <w:r w:rsidR="00265473" w:rsidRPr="00C117F6">
        <w:rPr>
          <w:rFonts w:ascii="Arial" w:hAnsi="Arial" w:cs="Arial"/>
          <w:bCs/>
          <w:color w:val="27251F"/>
          <w:sz w:val="20"/>
          <w:szCs w:val="18"/>
          <w:lang w:val="es-MX"/>
        </w:rPr>
        <w:t>de 202</w:t>
      </w:r>
      <w:r w:rsidR="00D744BF">
        <w:rPr>
          <w:rFonts w:ascii="Arial" w:hAnsi="Arial" w:cs="Arial"/>
          <w:bCs/>
          <w:color w:val="27251F"/>
          <w:sz w:val="20"/>
          <w:szCs w:val="18"/>
          <w:lang w:val="es-MX"/>
        </w:rPr>
        <w:t>6</w:t>
      </w:r>
      <w:r w:rsidR="0010541F" w:rsidRPr="00C117F6">
        <w:rPr>
          <w:rFonts w:ascii="Arial" w:hAnsi="Arial" w:cs="Arial"/>
          <w:bCs/>
          <w:color w:val="27251F"/>
          <w:sz w:val="20"/>
          <w:szCs w:val="18"/>
          <w:vertAlign w:val="superscript"/>
          <w:lang w:val="es-MX"/>
        </w:rPr>
        <w:t>1</w:t>
      </w:r>
      <w:r w:rsidR="0010541F">
        <w:rPr>
          <w:rFonts w:ascii="Arial" w:hAnsi="Arial" w:cs="Arial"/>
          <w:bCs/>
          <w:color w:val="27251F"/>
          <w:sz w:val="20"/>
          <w:szCs w:val="18"/>
          <w:vertAlign w:val="superscript"/>
          <w:lang w:val="es-MX"/>
        </w:rPr>
        <w:t>/</w:t>
      </w:r>
    </w:p>
    <w:p w14:paraId="579D03BE" w14:textId="77777777" w:rsidR="00265473" w:rsidRPr="00C117F6" w:rsidRDefault="00265473" w:rsidP="008B0CBD">
      <w:pPr>
        <w:pStyle w:val="p01"/>
        <w:keepLines w:val="0"/>
        <w:tabs>
          <w:tab w:val="center" w:pos="4987"/>
          <w:tab w:val="right" w:pos="9974"/>
        </w:tabs>
        <w:spacing w:before="0"/>
        <w:jc w:val="center"/>
        <w:rPr>
          <w:rFonts w:ascii="Arial" w:hAnsi="Arial" w:cs="Arial"/>
          <w:bCs/>
          <w:color w:val="27251F"/>
          <w:sz w:val="18"/>
          <w:szCs w:val="18"/>
          <w:lang w:val="es-MX"/>
        </w:rPr>
      </w:pPr>
      <w:r w:rsidRPr="00C117F6">
        <w:rPr>
          <w:rFonts w:ascii="Arial" w:hAnsi="Arial" w:cs="Arial"/>
          <w:bCs/>
          <w:color w:val="27251F"/>
          <w:sz w:val="18"/>
          <w:szCs w:val="18"/>
          <w:lang w:val="es-MX"/>
        </w:rPr>
        <w:t>(variación porcentual anual)</w:t>
      </w:r>
    </w:p>
    <w:tbl>
      <w:tblPr>
        <w:tblW w:w="4977"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000" w:firstRow="0" w:lastRow="0" w:firstColumn="0" w:lastColumn="0" w:noHBand="0" w:noVBand="0"/>
      </w:tblPr>
      <w:tblGrid>
        <w:gridCol w:w="2776"/>
        <w:gridCol w:w="1614"/>
        <w:gridCol w:w="1985"/>
        <w:gridCol w:w="1558"/>
        <w:gridCol w:w="1985"/>
      </w:tblGrid>
      <w:tr w:rsidR="00DA15C3" w:rsidRPr="00582C64" w14:paraId="36C3AA60" w14:textId="77777777" w:rsidTr="00573D6D">
        <w:trPr>
          <w:trHeight w:val="283"/>
          <w:jc w:val="center"/>
        </w:trPr>
        <w:tc>
          <w:tcPr>
            <w:tcW w:w="2776" w:type="dxa"/>
            <w:vMerge w:val="restart"/>
            <w:shd w:val="clear" w:color="auto" w:fill="80DDD7"/>
            <w:vAlign w:val="center"/>
          </w:tcPr>
          <w:p w14:paraId="3DA565F7" w14:textId="2471C830" w:rsidR="00DA15C3" w:rsidRPr="00574397" w:rsidRDefault="00DA15C3" w:rsidP="008B0CBD">
            <w:pPr>
              <w:jc w:val="center"/>
              <w:rPr>
                <w:b/>
                <w:sz w:val="18"/>
                <w:szCs w:val="18"/>
              </w:rPr>
            </w:pPr>
            <w:r w:rsidRPr="00574397">
              <w:rPr>
                <w:b/>
                <w:sz w:val="18"/>
                <w:szCs w:val="18"/>
              </w:rPr>
              <w:t>Entidad</w:t>
            </w:r>
            <w:r>
              <w:rPr>
                <w:b/>
                <w:sz w:val="18"/>
                <w:szCs w:val="18"/>
              </w:rPr>
              <w:t xml:space="preserve"> federativa</w:t>
            </w:r>
          </w:p>
        </w:tc>
        <w:tc>
          <w:tcPr>
            <w:tcW w:w="3599" w:type="dxa"/>
            <w:gridSpan w:val="2"/>
            <w:shd w:val="clear" w:color="auto" w:fill="80DDD7"/>
            <w:vAlign w:val="center"/>
          </w:tcPr>
          <w:p w14:paraId="0D459BAF" w14:textId="77777777" w:rsidR="00DA15C3" w:rsidRPr="00574397" w:rsidRDefault="00DA15C3" w:rsidP="008B0CBD">
            <w:pPr>
              <w:jc w:val="center"/>
              <w:rPr>
                <w:b/>
                <w:sz w:val="18"/>
                <w:szCs w:val="18"/>
              </w:rPr>
            </w:pPr>
            <w:r w:rsidRPr="00574397">
              <w:rPr>
                <w:b/>
                <w:sz w:val="18"/>
                <w:szCs w:val="18"/>
              </w:rPr>
              <w:t>Ingresos totales reales</w:t>
            </w:r>
          </w:p>
        </w:tc>
        <w:tc>
          <w:tcPr>
            <w:tcW w:w="3543" w:type="dxa"/>
            <w:gridSpan w:val="2"/>
            <w:shd w:val="clear" w:color="auto" w:fill="80DDD7"/>
            <w:vAlign w:val="center"/>
          </w:tcPr>
          <w:p w14:paraId="42725214" w14:textId="77777777" w:rsidR="00DA15C3" w:rsidRPr="00574397" w:rsidRDefault="00DA15C3" w:rsidP="008B0CBD">
            <w:pPr>
              <w:jc w:val="center"/>
              <w:rPr>
                <w:b/>
                <w:sz w:val="18"/>
                <w:szCs w:val="18"/>
              </w:rPr>
            </w:pPr>
            <w:r w:rsidRPr="00574397">
              <w:rPr>
                <w:b/>
                <w:sz w:val="18"/>
                <w:szCs w:val="18"/>
              </w:rPr>
              <w:t>Personal ocupado total</w:t>
            </w:r>
          </w:p>
        </w:tc>
      </w:tr>
      <w:tr w:rsidR="00DA15C3" w:rsidRPr="00582C64" w14:paraId="5D57B4DD" w14:textId="77777777" w:rsidTr="00573D6D">
        <w:trPr>
          <w:trHeight w:val="283"/>
          <w:jc w:val="center"/>
        </w:trPr>
        <w:tc>
          <w:tcPr>
            <w:tcW w:w="2776" w:type="dxa"/>
            <w:vMerge/>
            <w:shd w:val="clear" w:color="auto" w:fill="BDEDEA"/>
            <w:vAlign w:val="center"/>
          </w:tcPr>
          <w:p w14:paraId="0B6BE7F0" w14:textId="77777777" w:rsidR="00DA15C3" w:rsidRPr="00574397" w:rsidRDefault="00DA15C3" w:rsidP="008B0CBD">
            <w:pPr>
              <w:jc w:val="center"/>
              <w:rPr>
                <w:b/>
                <w:bCs/>
                <w:sz w:val="18"/>
                <w:szCs w:val="18"/>
              </w:rPr>
            </w:pPr>
          </w:p>
        </w:tc>
        <w:tc>
          <w:tcPr>
            <w:tcW w:w="7142" w:type="dxa"/>
            <w:gridSpan w:val="4"/>
            <w:shd w:val="clear" w:color="auto" w:fill="80DDD7"/>
            <w:vAlign w:val="center"/>
          </w:tcPr>
          <w:p w14:paraId="625B22EC" w14:textId="2C577F34" w:rsidR="00DA15C3" w:rsidRPr="00574397" w:rsidRDefault="003E55B2" w:rsidP="008B0CBD">
            <w:pPr>
              <w:jc w:val="center"/>
              <w:rPr>
                <w:b/>
                <w:sz w:val="18"/>
                <w:szCs w:val="18"/>
              </w:rPr>
            </w:pPr>
            <w:r>
              <w:rPr>
                <w:b/>
                <w:sz w:val="18"/>
                <w:szCs w:val="18"/>
              </w:rPr>
              <w:t xml:space="preserve">variación </w:t>
            </w:r>
            <w:r w:rsidR="00DA15C3">
              <w:rPr>
                <w:b/>
                <w:sz w:val="18"/>
                <w:szCs w:val="18"/>
              </w:rPr>
              <w:t xml:space="preserve">porcentual respecto a </w:t>
            </w:r>
            <w:r w:rsidR="0082110E">
              <w:rPr>
                <w:b/>
                <w:sz w:val="18"/>
                <w:szCs w:val="18"/>
              </w:rPr>
              <w:t>junio</w:t>
            </w:r>
            <w:r w:rsidR="00E0085E">
              <w:rPr>
                <w:b/>
                <w:sz w:val="18"/>
                <w:szCs w:val="18"/>
              </w:rPr>
              <w:t xml:space="preserve"> </w:t>
            </w:r>
            <w:r w:rsidR="00DA15C3">
              <w:rPr>
                <w:b/>
                <w:sz w:val="18"/>
                <w:szCs w:val="18"/>
              </w:rPr>
              <w:t>de 202</w:t>
            </w:r>
            <w:r w:rsidR="00D744BF">
              <w:rPr>
                <w:b/>
                <w:sz w:val="18"/>
                <w:szCs w:val="18"/>
              </w:rPr>
              <w:t>5</w:t>
            </w:r>
          </w:p>
        </w:tc>
      </w:tr>
      <w:tr w:rsidR="00DA15C3" w:rsidRPr="00582C64" w14:paraId="1C22D0E3" w14:textId="77777777" w:rsidTr="00573D6D">
        <w:trPr>
          <w:trHeight w:val="1191"/>
          <w:jc w:val="center"/>
        </w:trPr>
        <w:tc>
          <w:tcPr>
            <w:tcW w:w="2776" w:type="dxa"/>
            <w:vMerge/>
            <w:noWrap/>
            <w:vAlign w:val="center"/>
          </w:tcPr>
          <w:p w14:paraId="4529C4CB" w14:textId="77777777" w:rsidR="00DA15C3" w:rsidRPr="00AE1961" w:rsidRDefault="00DA15C3" w:rsidP="00BE6DC1">
            <w:pPr>
              <w:ind w:left="97"/>
              <w:jc w:val="left"/>
              <w:rPr>
                <w:bCs/>
                <w:sz w:val="18"/>
                <w:szCs w:val="18"/>
              </w:rPr>
            </w:pPr>
          </w:p>
        </w:tc>
        <w:tc>
          <w:tcPr>
            <w:tcW w:w="1614" w:type="dxa"/>
            <w:shd w:val="clear" w:color="auto" w:fill="BDEDEA"/>
            <w:noWrap/>
            <w:vAlign w:val="center"/>
          </w:tcPr>
          <w:p w14:paraId="6E6F86C5" w14:textId="4F6978B0" w:rsidR="00DA15C3" w:rsidRDefault="00DA15C3" w:rsidP="00E242F5">
            <w:pPr>
              <w:tabs>
                <w:tab w:val="decimal" w:pos="850"/>
              </w:tabs>
              <w:jc w:val="center"/>
              <w:rPr>
                <w:sz w:val="18"/>
                <w:szCs w:val="18"/>
              </w:rPr>
            </w:pPr>
            <w:r w:rsidRPr="00574397">
              <w:rPr>
                <w:b/>
                <w:sz w:val="18"/>
                <w:szCs w:val="18"/>
              </w:rPr>
              <w:t>Sector 51</w:t>
            </w:r>
            <w:r w:rsidRPr="00574397">
              <w:rPr>
                <w:b/>
                <w:sz w:val="18"/>
                <w:szCs w:val="18"/>
              </w:rPr>
              <w:br/>
              <w:t>Información en medios masivos</w:t>
            </w:r>
          </w:p>
        </w:tc>
        <w:tc>
          <w:tcPr>
            <w:tcW w:w="1985" w:type="dxa"/>
            <w:shd w:val="clear" w:color="auto" w:fill="BDEDEA"/>
            <w:noWrap/>
            <w:vAlign w:val="center"/>
          </w:tcPr>
          <w:p w14:paraId="47922A67" w14:textId="4EA00033" w:rsidR="00DA15C3" w:rsidRDefault="00DA15C3" w:rsidP="00E242F5">
            <w:pPr>
              <w:tabs>
                <w:tab w:val="decimal" w:pos="850"/>
              </w:tabs>
              <w:jc w:val="center"/>
              <w:rPr>
                <w:sz w:val="18"/>
                <w:szCs w:val="18"/>
              </w:rPr>
            </w:pPr>
            <w:r w:rsidRPr="00574397">
              <w:rPr>
                <w:b/>
                <w:sz w:val="18"/>
                <w:szCs w:val="18"/>
              </w:rPr>
              <w:t>Sector 72</w:t>
            </w:r>
            <w:r w:rsidRPr="00574397">
              <w:rPr>
                <w:b/>
                <w:sz w:val="18"/>
                <w:szCs w:val="18"/>
              </w:rPr>
              <w:br/>
              <w:t xml:space="preserve">Servicios de alojamiento temporal </w:t>
            </w:r>
            <w:r w:rsidR="00E242F5">
              <w:rPr>
                <w:b/>
                <w:sz w:val="18"/>
                <w:szCs w:val="18"/>
              </w:rPr>
              <w:br/>
            </w:r>
            <w:r w:rsidRPr="00574397">
              <w:rPr>
                <w:b/>
                <w:sz w:val="18"/>
                <w:szCs w:val="18"/>
              </w:rPr>
              <w:t>y de preparación de alimentos y bebidas</w:t>
            </w:r>
          </w:p>
        </w:tc>
        <w:tc>
          <w:tcPr>
            <w:tcW w:w="1558" w:type="dxa"/>
            <w:shd w:val="clear" w:color="auto" w:fill="BDEDEA"/>
            <w:vAlign w:val="center"/>
          </w:tcPr>
          <w:p w14:paraId="4D718E8E" w14:textId="46863B18" w:rsidR="00DA15C3" w:rsidRDefault="00DA15C3" w:rsidP="00E242F5">
            <w:pPr>
              <w:tabs>
                <w:tab w:val="decimal" w:pos="850"/>
              </w:tabs>
              <w:jc w:val="center"/>
              <w:rPr>
                <w:sz w:val="18"/>
                <w:szCs w:val="18"/>
              </w:rPr>
            </w:pPr>
            <w:r w:rsidRPr="00574397">
              <w:rPr>
                <w:b/>
                <w:sz w:val="18"/>
                <w:szCs w:val="18"/>
              </w:rPr>
              <w:t>Sector 51</w:t>
            </w:r>
            <w:r w:rsidRPr="00574397">
              <w:rPr>
                <w:b/>
                <w:sz w:val="18"/>
                <w:szCs w:val="18"/>
              </w:rPr>
              <w:br/>
              <w:t>Información en medios masivos</w:t>
            </w:r>
          </w:p>
        </w:tc>
        <w:tc>
          <w:tcPr>
            <w:tcW w:w="1985" w:type="dxa"/>
            <w:shd w:val="clear" w:color="auto" w:fill="BDEDEA"/>
            <w:vAlign w:val="center"/>
          </w:tcPr>
          <w:p w14:paraId="1876AEF6" w14:textId="6F8A2302" w:rsidR="00DA15C3" w:rsidRDefault="00DA15C3" w:rsidP="00E242F5">
            <w:pPr>
              <w:tabs>
                <w:tab w:val="decimal" w:pos="850"/>
              </w:tabs>
              <w:jc w:val="center"/>
              <w:rPr>
                <w:sz w:val="18"/>
                <w:szCs w:val="18"/>
              </w:rPr>
            </w:pPr>
            <w:r w:rsidRPr="00574397">
              <w:rPr>
                <w:b/>
                <w:sz w:val="18"/>
                <w:szCs w:val="18"/>
              </w:rPr>
              <w:t>Sector 72</w:t>
            </w:r>
            <w:r w:rsidRPr="00574397">
              <w:rPr>
                <w:b/>
                <w:sz w:val="18"/>
                <w:szCs w:val="18"/>
              </w:rPr>
              <w:br/>
              <w:t xml:space="preserve">Servicios de alojamiento temporal </w:t>
            </w:r>
            <w:r w:rsidR="00E242F5">
              <w:rPr>
                <w:b/>
                <w:sz w:val="18"/>
                <w:szCs w:val="18"/>
              </w:rPr>
              <w:br/>
            </w:r>
            <w:r w:rsidRPr="00574397">
              <w:rPr>
                <w:b/>
                <w:sz w:val="18"/>
                <w:szCs w:val="18"/>
              </w:rPr>
              <w:t>y de preparación de alimentos y bebidas</w:t>
            </w:r>
          </w:p>
        </w:tc>
      </w:tr>
      <w:tr w:rsidR="006C2A7E" w:rsidRPr="00582C64" w14:paraId="2834385A" w14:textId="77777777" w:rsidTr="000B2C22">
        <w:trPr>
          <w:trHeight w:val="255"/>
          <w:jc w:val="center"/>
        </w:trPr>
        <w:tc>
          <w:tcPr>
            <w:tcW w:w="2776" w:type="dxa"/>
            <w:noWrap/>
            <w:vAlign w:val="center"/>
          </w:tcPr>
          <w:p w14:paraId="08C2692A" w14:textId="77777777" w:rsidR="006C2A7E" w:rsidRPr="00AE1961" w:rsidRDefault="006C2A7E" w:rsidP="006C2A7E">
            <w:pPr>
              <w:ind w:left="96"/>
              <w:jc w:val="left"/>
              <w:rPr>
                <w:bCs/>
                <w:sz w:val="18"/>
                <w:szCs w:val="18"/>
              </w:rPr>
            </w:pPr>
            <w:r w:rsidRPr="00AE1961">
              <w:rPr>
                <w:bCs/>
                <w:sz w:val="18"/>
                <w:szCs w:val="18"/>
              </w:rPr>
              <w:t>Aguascalientes</w:t>
            </w:r>
          </w:p>
        </w:tc>
        <w:tc>
          <w:tcPr>
            <w:tcW w:w="1614" w:type="dxa"/>
            <w:noWrap/>
            <w:vAlign w:val="center"/>
          </w:tcPr>
          <w:p w14:paraId="254932CC" w14:textId="705A80A4" w:rsidR="006C2A7E" w:rsidRPr="00BE6DC1" w:rsidRDefault="006C2A7E" w:rsidP="00F3671A">
            <w:pPr>
              <w:tabs>
                <w:tab w:val="decimal" w:pos="850"/>
              </w:tabs>
              <w:ind w:right="340"/>
              <w:jc w:val="left"/>
              <w:rPr>
                <w:sz w:val="18"/>
                <w:szCs w:val="18"/>
              </w:rPr>
            </w:pPr>
            <w:r>
              <w:rPr>
                <w:sz w:val="18"/>
                <w:szCs w:val="18"/>
              </w:rPr>
              <w:t>-4.4</w:t>
            </w:r>
          </w:p>
        </w:tc>
        <w:tc>
          <w:tcPr>
            <w:tcW w:w="1985" w:type="dxa"/>
            <w:noWrap/>
            <w:vAlign w:val="center"/>
          </w:tcPr>
          <w:p w14:paraId="042E7AFA" w14:textId="77A273A3" w:rsidR="006C2A7E" w:rsidRPr="00AE1961" w:rsidRDefault="006C2A7E" w:rsidP="00F3671A">
            <w:pPr>
              <w:tabs>
                <w:tab w:val="decimal" w:pos="850"/>
              </w:tabs>
              <w:ind w:right="340"/>
              <w:jc w:val="left"/>
              <w:rPr>
                <w:color w:val="000000"/>
                <w:sz w:val="18"/>
                <w:szCs w:val="18"/>
              </w:rPr>
            </w:pPr>
            <w:r>
              <w:rPr>
                <w:sz w:val="18"/>
                <w:szCs w:val="18"/>
              </w:rPr>
              <w:t>-5.2</w:t>
            </w:r>
          </w:p>
        </w:tc>
        <w:tc>
          <w:tcPr>
            <w:tcW w:w="1558" w:type="dxa"/>
            <w:vAlign w:val="center"/>
          </w:tcPr>
          <w:p w14:paraId="06308B83" w14:textId="081C4DCF" w:rsidR="006C2A7E" w:rsidRPr="00AE1961" w:rsidRDefault="006C2A7E" w:rsidP="00F3671A">
            <w:pPr>
              <w:tabs>
                <w:tab w:val="decimal" w:pos="850"/>
              </w:tabs>
              <w:ind w:right="340"/>
              <w:jc w:val="left"/>
              <w:rPr>
                <w:color w:val="000000"/>
                <w:sz w:val="18"/>
                <w:szCs w:val="18"/>
              </w:rPr>
            </w:pPr>
            <w:r>
              <w:rPr>
                <w:sz w:val="18"/>
                <w:szCs w:val="18"/>
              </w:rPr>
              <w:t>0.4</w:t>
            </w:r>
          </w:p>
        </w:tc>
        <w:tc>
          <w:tcPr>
            <w:tcW w:w="1985" w:type="dxa"/>
            <w:vAlign w:val="center"/>
          </w:tcPr>
          <w:p w14:paraId="0F64C708" w14:textId="461A2F0C" w:rsidR="006C2A7E" w:rsidRPr="00BE6DC1" w:rsidRDefault="006C2A7E" w:rsidP="00F3671A">
            <w:pPr>
              <w:tabs>
                <w:tab w:val="decimal" w:pos="850"/>
              </w:tabs>
              <w:ind w:right="397"/>
              <w:jc w:val="left"/>
              <w:rPr>
                <w:sz w:val="18"/>
                <w:szCs w:val="18"/>
              </w:rPr>
            </w:pPr>
            <w:r>
              <w:rPr>
                <w:sz w:val="18"/>
                <w:szCs w:val="18"/>
              </w:rPr>
              <w:t>3.8</w:t>
            </w:r>
          </w:p>
        </w:tc>
      </w:tr>
      <w:tr w:rsidR="006C2A7E" w:rsidRPr="00582C64" w14:paraId="7E17E995" w14:textId="77777777" w:rsidTr="000B2C22">
        <w:trPr>
          <w:trHeight w:val="255"/>
          <w:jc w:val="center"/>
        </w:trPr>
        <w:tc>
          <w:tcPr>
            <w:tcW w:w="2776" w:type="dxa"/>
            <w:shd w:val="clear" w:color="auto" w:fill="F2F2F2"/>
            <w:noWrap/>
            <w:vAlign w:val="center"/>
          </w:tcPr>
          <w:p w14:paraId="7662A23E" w14:textId="77777777" w:rsidR="006C2A7E" w:rsidRPr="00AE1961" w:rsidRDefault="006C2A7E" w:rsidP="006C2A7E">
            <w:pPr>
              <w:ind w:left="97"/>
              <w:jc w:val="left"/>
              <w:rPr>
                <w:bCs/>
                <w:sz w:val="18"/>
                <w:szCs w:val="18"/>
              </w:rPr>
            </w:pPr>
            <w:r w:rsidRPr="00AE1961">
              <w:rPr>
                <w:bCs/>
                <w:sz w:val="18"/>
                <w:szCs w:val="18"/>
              </w:rPr>
              <w:t>Baja California</w:t>
            </w:r>
          </w:p>
        </w:tc>
        <w:tc>
          <w:tcPr>
            <w:tcW w:w="1614" w:type="dxa"/>
            <w:shd w:val="clear" w:color="auto" w:fill="F2F2F2"/>
            <w:noWrap/>
            <w:vAlign w:val="center"/>
          </w:tcPr>
          <w:p w14:paraId="40F724A7" w14:textId="5B05FDB6" w:rsidR="006C2A7E" w:rsidRPr="00BE6DC1" w:rsidRDefault="006C2A7E" w:rsidP="00F3671A">
            <w:pPr>
              <w:tabs>
                <w:tab w:val="decimal" w:pos="850"/>
              </w:tabs>
              <w:ind w:right="340"/>
              <w:jc w:val="left"/>
              <w:rPr>
                <w:sz w:val="18"/>
                <w:szCs w:val="18"/>
              </w:rPr>
            </w:pPr>
            <w:r>
              <w:rPr>
                <w:sz w:val="18"/>
                <w:szCs w:val="18"/>
              </w:rPr>
              <w:t>6.5</w:t>
            </w:r>
          </w:p>
        </w:tc>
        <w:tc>
          <w:tcPr>
            <w:tcW w:w="1985" w:type="dxa"/>
            <w:shd w:val="clear" w:color="auto" w:fill="F2F2F2"/>
            <w:noWrap/>
            <w:vAlign w:val="center"/>
          </w:tcPr>
          <w:p w14:paraId="6445E585" w14:textId="2E3B3458" w:rsidR="006C2A7E" w:rsidRPr="00AE1961" w:rsidRDefault="006C2A7E" w:rsidP="00F3671A">
            <w:pPr>
              <w:tabs>
                <w:tab w:val="decimal" w:pos="850"/>
              </w:tabs>
              <w:ind w:right="340"/>
              <w:jc w:val="left"/>
              <w:rPr>
                <w:bCs/>
                <w:color w:val="000000"/>
                <w:sz w:val="18"/>
                <w:szCs w:val="18"/>
              </w:rPr>
            </w:pPr>
            <w:r>
              <w:rPr>
                <w:sz w:val="18"/>
                <w:szCs w:val="18"/>
              </w:rPr>
              <w:t>-2.8</w:t>
            </w:r>
          </w:p>
        </w:tc>
        <w:tc>
          <w:tcPr>
            <w:tcW w:w="1558" w:type="dxa"/>
            <w:shd w:val="clear" w:color="auto" w:fill="F2F2F2"/>
            <w:vAlign w:val="center"/>
          </w:tcPr>
          <w:p w14:paraId="68830AC3" w14:textId="40E1B619" w:rsidR="006C2A7E" w:rsidRPr="00AE1961" w:rsidRDefault="006C2A7E" w:rsidP="00F3671A">
            <w:pPr>
              <w:tabs>
                <w:tab w:val="decimal" w:pos="850"/>
              </w:tabs>
              <w:ind w:right="340"/>
              <w:jc w:val="left"/>
              <w:rPr>
                <w:color w:val="000000"/>
                <w:sz w:val="18"/>
                <w:szCs w:val="18"/>
              </w:rPr>
            </w:pPr>
            <w:r>
              <w:rPr>
                <w:sz w:val="18"/>
                <w:szCs w:val="18"/>
              </w:rPr>
              <w:t>-3.1</w:t>
            </w:r>
          </w:p>
        </w:tc>
        <w:tc>
          <w:tcPr>
            <w:tcW w:w="1985" w:type="dxa"/>
            <w:shd w:val="clear" w:color="auto" w:fill="F2F2F2"/>
            <w:vAlign w:val="center"/>
          </w:tcPr>
          <w:p w14:paraId="0640C6D1" w14:textId="758BADBB" w:rsidR="006C2A7E" w:rsidRPr="00BE6DC1" w:rsidRDefault="006C2A7E" w:rsidP="00F3671A">
            <w:pPr>
              <w:tabs>
                <w:tab w:val="decimal" w:pos="850"/>
              </w:tabs>
              <w:ind w:right="397"/>
              <w:jc w:val="left"/>
              <w:rPr>
                <w:sz w:val="18"/>
                <w:szCs w:val="18"/>
              </w:rPr>
            </w:pPr>
            <w:r>
              <w:rPr>
                <w:sz w:val="18"/>
                <w:szCs w:val="18"/>
              </w:rPr>
              <w:t>-13.3</w:t>
            </w:r>
          </w:p>
        </w:tc>
      </w:tr>
      <w:tr w:rsidR="006C2A7E" w:rsidRPr="00582C64" w14:paraId="08BF50A5" w14:textId="77777777" w:rsidTr="000B2C22">
        <w:trPr>
          <w:trHeight w:val="255"/>
          <w:jc w:val="center"/>
        </w:trPr>
        <w:tc>
          <w:tcPr>
            <w:tcW w:w="2776" w:type="dxa"/>
            <w:noWrap/>
            <w:vAlign w:val="center"/>
          </w:tcPr>
          <w:p w14:paraId="7668F907" w14:textId="77777777" w:rsidR="006C2A7E" w:rsidRPr="00AE1961" w:rsidRDefault="006C2A7E" w:rsidP="006C2A7E">
            <w:pPr>
              <w:ind w:left="97"/>
              <w:jc w:val="left"/>
              <w:rPr>
                <w:bCs/>
                <w:sz w:val="18"/>
                <w:szCs w:val="18"/>
              </w:rPr>
            </w:pPr>
            <w:r w:rsidRPr="00AE1961">
              <w:rPr>
                <w:bCs/>
                <w:sz w:val="18"/>
                <w:szCs w:val="18"/>
              </w:rPr>
              <w:t>Baja California Sur</w:t>
            </w:r>
          </w:p>
        </w:tc>
        <w:tc>
          <w:tcPr>
            <w:tcW w:w="1614" w:type="dxa"/>
            <w:noWrap/>
            <w:vAlign w:val="center"/>
          </w:tcPr>
          <w:p w14:paraId="34268425" w14:textId="0FE31074" w:rsidR="006C2A7E" w:rsidRPr="00BE6DC1" w:rsidRDefault="006C2A7E" w:rsidP="00F3671A">
            <w:pPr>
              <w:tabs>
                <w:tab w:val="decimal" w:pos="850"/>
              </w:tabs>
              <w:ind w:right="340"/>
              <w:jc w:val="left"/>
              <w:rPr>
                <w:sz w:val="18"/>
                <w:szCs w:val="18"/>
              </w:rPr>
            </w:pPr>
            <w:r>
              <w:rPr>
                <w:sz w:val="18"/>
                <w:szCs w:val="18"/>
              </w:rPr>
              <w:t>15.3</w:t>
            </w:r>
          </w:p>
        </w:tc>
        <w:tc>
          <w:tcPr>
            <w:tcW w:w="1985" w:type="dxa"/>
            <w:noWrap/>
            <w:vAlign w:val="center"/>
          </w:tcPr>
          <w:p w14:paraId="44A849FF" w14:textId="3053DED3" w:rsidR="006C2A7E" w:rsidRPr="00AE1961" w:rsidRDefault="006C2A7E" w:rsidP="00F3671A">
            <w:pPr>
              <w:tabs>
                <w:tab w:val="decimal" w:pos="850"/>
              </w:tabs>
              <w:ind w:right="340"/>
              <w:jc w:val="left"/>
              <w:rPr>
                <w:bCs/>
                <w:color w:val="000000"/>
                <w:sz w:val="18"/>
                <w:szCs w:val="18"/>
              </w:rPr>
            </w:pPr>
            <w:r>
              <w:rPr>
                <w:sz w:val="18"/>
                <w:szCs w:val="18"/>
              </w:rPr>
              <w:t>-16.8</w:t>
            </w:r>
          </w:p>
        </w:tc>
        <w:tc>
          <w:tcPr>
            <w:tcW w:w="1558" w:type="dxa"/>
            <w:vAlign w:val="center"/>
          </w:tcPr>
          <w:p w14:paraId="072B8B37" w14:textId="2E13A3E4" w:rsidR="006C2A7E" w:rsidRPr="00AE1961" w:rsidRDefault="006C2A7E" w:rsidP="00F3671A">
            <w:pPr>
              <w:tabs>
                <w:tab w:val="decimal" w:pos="850"/>
              </w:tabs>
              <w:ind w:right="340"/>
              <w:jc w:val="left"/>
              <w:rPr>
                <w:color w:val="000000"/>
                <w:sz w:val="18"/>
                <w:szCs w:val="18"/>
              </w:rPr>
            </w:pPr>
            <w:r>
              <w:rPr>
                <w:sz w:val="18"/>
                <w:szCs w:val="18"/>
              </w:rPr>
              <w:t>-6.6</w:t>
            </w:r>
          </w:p>
        </w:tc>
        <w:tc>
          <w:tcPr>
            <w:tcW w:w="1985" w:type="dxa"/>
            <w:vAlign w:val="center"/>
          </w:tcPr>
          <w:p w14:paraId="2C886CB6" w14:textId="0A94DEFD" w:rsidR="006C2A7E" w:rsidRPr="00BE6DC1" w:rsidRDefault="006C2A7E" w:rsidP="00F3671A">
            <w:pPr>
              <w:tabs>
                <w:tab w:val="decimal" w:pos="850"/>
              </w:tabs>
              <w:ind w:right="397"/>
              <w:jc w:val="left"/>
              <w:rPr>
                <w:sz w:val="18"/>
                <w:szCs w:val="18"/>
              </w:rPr>
            </w:pPr>
            <w:r>
              <w:rPr>
                <w:sz w:val="18"/>
                <w:szCs w:val="18"/>
              </w:rPr>
              <w:t>-6.1</w:t>
            </w:r>
          </w:p>
        </w:tc>
      </w:tr>
      <w:tr w:rsidR="006C2A7E" w:rsidRPr="00582C64" w14:paraId="6A45BBD9" w14:textId="77777777" w:rsidTr="000B2C22">
        <w:trPr>
          <w:trHeight w:val="255"/>
          <w:jc w:val="center"/>
        </w:trPr>
        <w:tc>
          <w:tcPr>
            <w:tcW w:w="2776" w:type="dxa"/>
            <w:shd w:val="clear" w:color="auto" w:fill="F2F2F2"/>
            <w:noWrap/>
            <w:vAlign w:val="center"/>
          </w:tcPr>
          <w:p w14:paraId="2E858B35" w14:textId="77777777" w:rsidR="006C2A7E" w:rsidRPr="00AE1961" w:rsidRDefault="006C2A7E" w:rsidP="006C2A7E">
            <w:pPr>
              <w:ind w:left="97"/>
              <w:jc w:val="left"/>
              <w:rPr>
                <w:bCs/>
                <w:sz w:val="18"/>
                <w:szCs w:val="18"/>
              </w:rPr>
            </w:pPr>
            <w:r w:rsidRPr="00AE1961">
              <w:rPr>
                <w:bCs/>
                <w:sz w:val="18"/>
                <w:szCs w:val="18"/>
              </w:rPr>
              <w:t>Campeche</w:t>
            </w:r>
          </w:p>
        </w:tc>
        <w:tc>
          <w:tcPr>
            <w:tcW w:w="1614" w:type="dxa"/>
            <w:shd w:val="clear" w:color="auto" w:fill="F2F2F2"/>
            <w:noWrap/>
            <w:vAlign w:val="center"/>
          </w:tcPr>
          <w:p w14:paraId="543A2BBF" w14:textId="14FAE3BF" w:rsidR="006C2A7E" w:rsidRPr="00BE6DC1" w:rsidRDefault="006C2A7E" w:rsidP="00F3671A">
            <w:pPr>
              <w:tabs>
                <w:tab w:val="decimal" w:pos="850"/>
              </w:tabs>
              <w:ind w:right="340"/>
              <w:jc w:val="left"/>
              <w:rPr>
                <w:sz w:val="18"/>
                <w:szCs w:val="18"/>
              </w:rPr>
            </w:pPr>
            <w:r>
              <w:rPr>
                <w:sz w:val="18"/>
                <w:szCs w:val="18"/>
              </w:rPr>
              <w:t>1.2</w:t>
            </w:r>
          </w:p>
        </w:tc>
        <w:tc>
          <w:tcPr>
            <w:tcW w:w="1985" w:type="dxa"/>
            <w:shd w:val="clear" w:color="auto" w:fill="F2F2F2"/>
            <w:noWrap/>
            <w:vAlign w:val="center"/>
          </w:tcPr>
          <w:p w14:paraId="56AD20C4" w14:textId="1C9809BD" w:rsidR="006C2A7E" w:rsidRPr="00AE1961" w:rsidRDefault="006C2A7E" w:rsidP="00F3671A">
            <w:pPr>
              <w:tabs>
                <w:tab w:val="decimal" w:pos="850"/>
              </w:tabs>
              <w:ind w:right="340"/>
              <w:jc w:val="left"/>
              <w:rPr>
                <w:bCs/>
                <w:color w:val="000000"/>
                <w:sz w:val="18"/>
                <w:szCs w:val="18"/>
              </w:rPr>
            </w:pPr>
            <w:r>
              <w:rPr>
                <w:sz w:val="18"/>
                <w:szCs w:val="18"/>
              </w:rPr>
              <w:t>-9.9</w:t>
            </w:r>
          </w:p>
        </w:tc>
        <w:tc>
          <w:tcPr>
            <w:tcW w:w="1558" w:type="dxa"/>
            <w:shd w:val="clear" w:color="auto" w:fill="F2F2F2"/>
            <w:vAlign w:val="center"/>
          </w:tcPr>
          <w:p w14:paraId="4ACEEC00" w14:textId="42832E41" w:rsidR="006C2A7E" w:rsidRPr="00AE1961" w:rsidRDefault="006C2A7E" w:rsidP="00F3671A">
            <w:pPr>
              <w:tabs>
                <w:tab w:val="decimal" w:pos="850"/>
              </w:tabs>
              <w:ind w:right="340"/>
              <w:jc w:val="left"/>
              <w:rPr>
                <w:color w:val="000000"/>
                <w:sz w:val="18"/>
                <w:szCs w:val="18"/>
              </w:rPr>
            </w:pPr>
            <w:r>
              <w:rPr>
                <w:sz w:val="18"/>
                <w:szCs w:val="18"/>
              </w:rPr>
              <w:t>-2.7</w:t>
            </w:r>
          </w:p>
        </w:tc>
        <w:tc>
          <w:tcPr>
            <w:tcW w:w="1985" w:type="dxa"/>
            <w:shd w:val="clear" w:color="auto" w:fill="F2F2F2"/>
            <w:vAlign w:val="center"/>
          </w:tcPr>
          <w:p w14:paraId="7F408BF2" w14:textId="0C3B53B9" w:rsidR="006C2A7E" w:rsidRPr="00BE6DC1" w:rsidRDefault="006C2A7E" w:rsidP="00F3671A">
            <w:pPr>
              <w:tabs>
                <w:tab w:val="decimal" w:pos="850"/>
              </w:tabs>
              <w:ind w:right="397"/>
              <w:jc w:val="left"/>
              <w:rPr>
                <w:sz w:val="18"/>
                <w:szCs w:val="18"/>
              </w:rPr>
            </w:pPr>
            <w:r>
              <w:rPr>
                <w:sz w:val="18"/>
                <w:szCs w:val="18"/>
              </w:rPr>
              <w:t>-6.0</w:t>
            </w:r>
          </w:p>
        </w:tc>
      </w:tr>
      <w:tr w:rsidR="006C2A7E" w:rsidRPr="00582C64" w14:paraId="6FB12D01" w14:textId="77777777" w:rsidTr="000B2C22">
        <w:trPr>
          <w:trHeight w:val="255"/>
          <w:jc w:val="center"/>
        </w:trPr>
        <w:tc>
          <w:tcPr>
            <w:tcW w:w="2776" w:type="dxa"/>
            <w:noWrap/>
            <w:vAlign w:val="center"/>
          </w:tcPr>
          <w:p w14:paraId="10445445" w14:textId="77777777" w:rsidR="006C2A7E" w:rsidRPr="00AE1961" w:rsidRDefault="006C2A7E" w:rsidP="006C2A7E">
            <w:pPr>
              <w:ind w:left="97"/>
              <w:jc w:val="left"/>
              <w:rPr>
                <w:bCs/>
                <w:sz w:val="18"/>
                <w:szCs w:val="18"/>
              </w:rPr>
            </w:pPr>
            <w:r w:rsidRPr="00AE1961">
              <w:rPr>
                <w:bCs/>
                <w:sz w:val="18"/>
                <w:szCs w:val="18"/>
              </w:rPr>
              <w:t>Coahuila de Zaragoza</w:t>
            </w:r>
          </w:p>
        </w:tc>
        <w:tc>
          <w:tcPr>
            <w:tcW w:w="1614" w:type="dxa"/>
            <w:noWrap/>
            <w:vAlign w:val="center"/>
          </w:tcPr>
          <w:p w14:paraId="286185C7" w14:textId="77FFD34D" w:rsidR="006C2A7E" w:rsidRPr="00BE6DC1" w:rsidRDefault="006C2A7E" w:rsidP="00F3671A">
            <w:pPr>
              <w:tabs>
                <w:tab w:val="decimal" w:pos="850"/>
              </w:tabs>
              <w:ind w:right="340"/>
              <w:jc w:val="left"/>
              <w:rPr>
                <w:sz w:val="18"/>
                <w:szCs w:val="18"/>
              </w:rPr>
            </w:pPr>
            <w:r>
              <w:rPr>
                <w:sz w:val="18"/>
                <w:szCs w:val="18"/>
              </w:rPr>
              <w:t>10.0</w:t>
            </w:r>
          </w:p>
        </w:tc>
        <w:tc>
          <w:tcPr>
            <w:tcW w:w="1985" w:type="dxa"/>
            <w:noWrap/>
            <w:vAlign w:val="center"/>
          </w:tcPr>
          <w:p w14:paraId="4055EB4D" w14:textId="0FBA5D46" w:rsidR="006C2A7E" w:rsidRPr="00AE1961" w:rsidRDefault="006C2A7E" w:rsidP="00F3671A">
            <w:pPr>
              <w:tabs>
                <w:tab w:val="decimal" w:pos="850"/>
              </w:tabs>
              <w:ind w:right="340"/>
              <w:jc w:val="left"/>
              <w:rPr>
                <w:bCs/>
                <w:color w:val="000000"/>
                <w:sz w:val="18"/>
                <w:szCs w:val="18"/>
              </w:rPr>
            </w:pPr>
            <w:r>
              <w:rPr>
                <w:sz w:val="18"/>
                <w:szCs w:val="18"/>
              </w:rPr>
              <w:t>0.3</w:t>
            </w:r>
          </w:p>
        </w:tc>
        <w:tc>
          <w:tcPr>
            <w:tcW w:w="1558" w:type="dxa"/>
            <w:vAlign w:val="center"/>
          </w:tcPr>
          <w:p w14:paraId="3B30B1CE" w14:textId="3D9257F1" w:rsidR="006C2A7E" w:rsidRPr="00AE1961" w:rsidRDefault="006C2A7E" w:rsidP="00F3671A">
            <w:pPr>
              <w:tabs>
                <w:tab w:val="decimal" w:pos="850"/>
              </w:tabs>
              <w:ind w:right="340"/>
              <w:jc w:val="left"/>
              <w:rPr>
                <w:color w:val="000000"/>
                <w:sz w:val="18"/>
                <w:szCs w:val="18"/>
              </w:rPr>
            </w:pPr>
            <w:r>
              <w:rPr>
                <w:sz w:val="18"/>
                <w:szCs w:val="18"/>
              </w:rPr>
              <w:t>-13.6</w:t>
            </w:r>
          </w:p>
        </w:tc>
        <w:tc>
          <w:tcPr>
            <w:tcW w:w="1985" w:type="dxa"/>
            <w:vAlign w:val="center"/>
          </w:tcPr>
          <w:p w14:paraId="5621F497" w14:textId="5B07A271" w:rsidR="006C2A7E" w:rsidRPr="00BE6DC1" w:rsidRDefault="006C2A7E" w:rsidP="00F3671A">
            <w:pPr>
              <w:tabs>
                <w:tab w:val="decimal" w:pos="850"/>
              </w:tabs>
              <w:ind w:right="397"/>
              <w:jc w:val="left"/>
              <w:rPr>
                <w:sz w:val="18"/>
                <w:szCs w:val="18"/>
              </w:rPr>
            </w:pPr>
            <w:r>
              <w:rPr>
                <w:sz w:val="18"/>
                <w:szCs w:val="18"/>
              </w:rPr>
              <w:t>-11.6</w:t>
            </w:r>
          </w:p>
        </w:tc>
      </w:tr>
      <w:tr w:rsidR="006C2A7E" w:rsidRPr="00582C64" w14:paraId="143B7677" w14:textId="77777777" w:rsidTr="000B2C22">
        <w:trPr>
          <w:trHeight w:val="255"/>
          <w:jc w:val="center"/>
        </w:trPr>
        <w:tc>
          <w:tcPr>
            <w:tcW w:w="2776" w:type="dxa"/>
            <w:shd w:val="clear" w:color="auto" w:fill="F2F2F2"/>
            <w:noWrap/>
            <w:vAlign w:val="center"/>
          </w:tcPr>
          <w:p w14:paraId="7B186BA2" w14:textId="77777777" w:rsidR="006C2A7E" w:rsidRPr="00AE1961" w:rsidRDefault="006C2A7E" w:rsidP="006C2A7E">
            <w:pPr>
              <w:ind w:left="97"/>
              <w:jc w:val="left"/>
              <w:rPr>
                <w:bCs/>
                <w:sz w:val="18"/>
                <w:szCs w:val="18"/>
              </w:rPr>
            </w:pPr>
            <w:r w:rsidRPr="00AE1961">
              <w:rPr>
                <w:bCs/>
                <w:sz w:val="18"/>
                <w:szCs w:val="18"/>
              </w:rPr>
              <w:t>Colima</w:t>
            </w:r>
          </w:p>
        </w:tc>
        <w:tc>
          <w:tcPr>
            <w:tcW w:w="1614" w:type="dxa"/>
            <w:shd w:val="clear" w:color="auto" w:fill="F2F2F2"/>
            <w:noWrap/>
            <w:vAlign w:val="center"/>
          </w:tcPr>
          <w:p w14:paraId="72E611D2" w14:textId="2C5A24AA" w:rsidR="006C2A7E" w:rsidRPr="00BE6DC1" w:rsidRDefault="006C2A7E" w:rsidP="00F3671A">
            <w:pPr>
              <w:tabs>
                <w:tab w:val="decimal" w:pos="850"/>
              </w:tabs>
              <w:ind w:right="340"/>
              <w:jc w:val="left"/>
              <w:rPr>
                <w:sz w:val="18"/>
                <w:szCs w:val="18"/>
              </w:rPr>
            </w:pPr>
            <w:r>
              <w:rPr>
                <w:sz w:val="18"/>
                <w:szCs w:val="18"/>
              </w:rPr>
              <w:t>14.3</w:t>
            </w:r>
          </w:p>
        </w:tc>
        <w:tc>
          <w:tcPr>
            <w:tcW w:w="1985" w:type="dxa"/>
            <w:shd w:val="clear" w:color="auto" w:fill="F2F2F2"/>
            <w:noWrap/>
            <w:vAlign w:val="center"/>
          </w:tcPr>
          <w:p w14:paraId="7F469BBF" w14:textId="7B98F016" w:rsidR="006C2A7E" w:rsidRPr="00AE1961" w:rsidRDefault="006C2A7E" w:rsidP="00F3671A">
            <w:pPr>
              <w:tabs>
                <w:tab w:val="decimal" w:pos="850"/>
              </w:tabs>
              <w:ind w:right="340"/>
              <w:jc w:val="left"/>
              <w:rPr>
                <w:bCs/>
                <w:color w:val="000000"/>
                <w:sz w:val="18"/>
                <w:szCs w:val="18"/>
              </w:rPr>
            </w:pPr>
            <w:r>
              <w:rPr>
                <w:sz w:val="18"/>
                <w:szCs w:val="18"/>
              </w:rPr>
              <w:t>-4.7</w:t>
            </w:r>
          </w:p>
        </w:tc>
        <w:tc>
          <w:tcPr>
            <w:tcW w:w="1558" w:type="dxa"/>
            <w:shd w:val="clear" w:color="auto" w:fill="F2F2F2"/>
            <w:vAlign w:val="center"/>
          </w:tcPr>
          <w:p w14:paraId="52D1F555" w14:textId="32449AB5" w:rsidR="006C2A7E" w:rsidRPr="00AE1961" w:rsidRDefault="006C2A7E" w:rsidP="00F3671A">
            <w:pPr>
              <w:tabs>
                <w:tab w:val="decimal" w:pos="850"/>
              </w:tabs>
              <w:ind w:right="340"/>
              <w:jc w:val="left"/>
              <w:rPr>
                <w:color w:val="000000"/>
                <w:sz w:val="18"/>
                <w:szCs w:val="18"/>
              </w:rPr>
            </w:pPr>
            <w:r>
              <w:rPr>
                <w:sz w:val="18"/>
                <w:szCs w:val="18"/>
              </w:rPr>
              <w:t>-16.1</w:t>
            </w:r>
          </w:p>
        </w:tc>
        <w:tc>
          <w:tcPr>
            <w:tcW w:w="1985" w:type="dxa"/>
            <w:shd w:val="clear" w:color="auto" w:fill="F2F2F2"/>
            <w:vAlign w:val="center"/>
          </w:tcPr>
          <w:p w14:paraId="5BBD9CF6" w14:textId="4EEFB8C5" w:rsidR="006C2A7E" w:rsidRPr="00BE6DC1" w:rsidRDefault="006C2A7E" w:rsidP="00F3671A">
            <w:pPr>
              <w:tabs>
                <w:tab w:val="decimal" w:pos="850"/>
              </w:tabs>
              <w:ind w:right="397"/>
              <w:jc w:val="left"/>
              <w:rPr>
                <w:sz w:val="18"/>
                <w:szCs w:val="18"/>
              </w:rPr>
            </w:pPr>
            <w:r>
              <w:rPr>
                <w:sz w:val="18"/>
                <w:szCs w:val="18"/>
              </w:rPr>
              <w:t>-7.2</w:t>
            </w:r>
          </w:p>
        </w:tc>
      </w:tr>
      <w:tr w:rsidR="006C2A7E" w:rsidRPr="00582C64" w14:paraId="3C98B01E" w14:textId="77777777" w:rsidTr="000B2C22">
        <w:trPr>
          <w:trHeight w:val="255"/>
          <w:jc w:val="center"/>
        </w:trPr>
        <w:tc>
          <w:tcPr>
            <w:tcW w:w="2776" w:type="dxa"/>
            <w:noWrap/>
            <w:vAlign w:val="center"/>
          </w:tcPr>
          <w:p w14:paraId="483C78B0" w14:textId="77777777" w:rsidR="006C2A7E" w:rsidRPr="00AE1961" w:rsidRDefault="006C2A7E" w:rsidP="006C2A7E">
            <w:pPr>
              <w:ind w:left="97"/>
              <w:jc w:val="left"/>
              <w:rPr>
                <w:bCs/>
                <w:sz w:val="18"/>
                <w:szCs w:val="18"/>
              </w:rPr>
            </w:pPr>
            <w:r w:rsidRPr="00AE1961">
              <w:rPr>
                <w:bCs/>
                <w:sz w:val="18"/>
                <w:szCs w:val="18"/>
              </w:rPr>
              <w:t>Chiapas</w:t>
            </w:r>
          </w:p>
        </w:tc>
        <w:tc>
          <w:tcPr>
            <w:tcW w:w="1614" w:type="dxa"/>
            <w:noWrap/>
            <w:vAlign w:val="center"/>
          </w:tcPr>
          <w:p w14:paraId="52EEE063" w14:textId="193D529F" w:rsidR="006C2A7E" w:rsidRPr="00BE6DC1" w:rsidRDefault="006C2A7E" w:rsidP="00F3671A">
            <w:pPr>
              <w:tabs>
                <w:tab w:val="decimal" w:pos="850"/>
              </w:tabs>
              <w:ind w:right="340"/>
              <w:jc w:val="left"/>
              <w:rPr>
                <w:sz w:val="18"/>
                <w:szCs w:val="18"/>
              </w:rPr>
            </w:pPr>
            <w:r>
              <w:rPr>
                <w:sz w:val="18"/>
                <w:szCs w:val="18"/>
              </w:rPr>
              <w:t>17.3</w:t>
            </w:r>
          </w:p>
        </w:tc>
        <w:tc>
          <w:tcPr>
            <w:tcW w:w="1985" w:type="dxa"/>
            <w:noWrap/>
            <w:vAlign w:val="center"/>
          </w:tcPr>
          <w:p w14:paraId="312317BF" w14:textId="353F7BE5" w:rsidR="006C2A7E" w:rsidRPr="00AE1961" w:rsidRDefault="006C2A7E" w:rsidP="00F3671A">
            <w:pPr>
              <w:tabs>
                <w:tab w:val="decimal" w:pos="850"/>
              </w:tabs>
              <w:ind w:right="340"/>
              <w:jc w:val="left"/>
              <w:rPr>
                <w:color w:val="000000"/>
                <w:sz w:val="18"/>
                <w:szCs w:val="18"/>
              </w:rPr>
            </w:pPr>
            <w:r>
              <w:rPr>
                <w:sz w:val="18"/>
                <w:szCs w:val="18"/>
              </w:rPr>
              <w:t>8.0</w:t>
            </w:r>
          </w:p>
        </w:tc>
        <w:tc>
          <w:tcPr>
            <w:tcW w:w="1558" w:type="dxa"/>
            <w:vAlign w:val="center"/>
          </w:tcPr>
          <w:p w14:paraId="2A52D5CD" w14:textId="0CEFE9A6" w:rsidR="006C2A7E" w:rsidRPr="00AE1961" w:rsidRDefault="006C2A7E" w:rsidP="00F3671A">
            <w:pPr>
              <w:tabs>
                <w:tab w:val="decimal" w:pos="850"/>
              </w:tabs>
              <w:ind w:right="340"/>
              <w:jc w:val="left"/>
              <w:rPr>
                <w:color w:val="000000"/>
                <w:sz w:val="18"/>
                <w:szCs w:val="18"/>
              </w:rPr>
            </w:pPr>
            <w:r>
              <w:rPr>
                <w:sz w:val="18"/>
                <w:szCs w:val="18"/>
              </w:rPr>
              <w:t>-8.6</w:t>
            </w:r>
          </w:p>
        </w:tc>
        <w:tc>
          <w:tcPr>
            <w:tcW w:w="1985" w:type="dxa"/>
            <w:vAlign w:val="center"/>
          </w:tcPr>
          <w:p w14:paraId="46E0E407" w14:textId="5D9030BC" w:rsidR="006C2A7E" w:rsidRPr="00BE6DC1" w:rsidRDefault="006C2A7E" w:rsidP="00F3671A">
            <w:pPr>
              <w:tabs>
                <w:tab w:val="decimal" w:pos="850"/>
              </w:tabs>
              <w:ind w:right="397"/>
              <w:jc w:val="left"/>
              <w:rPr>
                <w:sz w:val="18"/>
                <w:szCs w:val="18"/>
              </w:rPr>
            </w:pPr>
            <w:r>
              <w:rPr>
                <w:sz w:val="18"/>
                <w:szCs w:val="18"/>
              </w:rPr>
              <w:t>-2.1</w:t>
            </w:r>
          </w:p>
        </w:tc>
      </w:tr>
      <w:tr w:rsidR="006C2A7E" w:rsidRPr="00582C64" w14:paraId="3CFC06A8" w14:textId="77777777" w:rsidTr="000B2C22">
        <w:trPr>
          <w:trHeight w:val="255"/>
          <w:jc w:val="center"/>
        </w:trPr>
        <w:tc>
          <w:tcPr>
            <w:tcW w:w="2776" w:type="dxa"/>
            <w:shd w:val="clear" w:color="auto" w:fill="F2F2F2"/>
            <w:noWrap/>
            <w:vAlign w:val="center"/>
          </w:tcPr>
          <w:p w14:paraId="48A944FE" w14:textId="77777777" w:rsidR="006C2A7E" w:rsidRPr="00AE1961" w:rsidRDefault="006C2A7E" w:rsidP="006C2A7E">
            <w:pPr>
              <w:ind w:left="97"/>
              <w:jc w:val="left"/>
              <w:rPr>
                <w:bCs/>
                <w:sz w:val="18"/>
                <w:szCs w:val="18"/>
              </w:rPr>
            </w:pPr>
            <w:r w:rsidRPr="00AE1961">
              <w:rPr>
                <w:bCs/>
                <w:sz w:val="18"/>
                <w:szCs w:val="18"/>
              </w:rPr>
              <w:t>Chihuahua</w:t>
            </w:r>
          </w:p>
        </w:tc>
        <w:tc>
          <w:tcPr>
            <w:tcW w:w="1614" w:type="dxa"/>
            <w:shd w:val="clear" w:color="auto" w:fill="F2F2F2"/>
            <w:noWrap/>
            <w:vAlign w:val="center"/>
          </w:tcPr>
          <w:p w14:paraId="20C892CD" w14:textId="60974E77" w:rsidR="006C2A7E" w:rsidRPr="00BE6DC1" w:rsidRDefault="006C2A7E" w:rsidP="00F3671A">
            <w:pPr>
              <w:tabs>
                <w:tab w:val="decimal" w:pos="850"/>
              </w:tabs>
              <w:ind w:right="340"/>
              <w:jc w:val="left"/>
              <w:rPr>
                <w:sz w:val="18"/>
                <w:szCs w:val="18"/>
              </w:rPr>
            </w:pPr>
            <w:r>
              <w:rPr>
                <w:sz w:val="18"/>
                <w:szCs w:val="18"/>
              </w:rPr>
              <w:t>14.1</w:t>
            </w:r>
          </w:p>
        </w:tc>
        <w:tc>
          <w:tcPr>
            <w:tcW w:w="1985" w:type="dxa"/>
            <w:shd w:val="clear" w:color="auto" w:fill="F2F2F2"/>
            <w:noWrap/>
            <w:vAlign w:val="center"/>
          </w:tcPr>
          <w:p w14:paraId="49B483BC" w14:textId="5F80DC6D" w:rsidR="006C2A7E" w:rsidRPr="00AE1961" w:rsidRDefault="006C2A7E" w:rsidP="00F3671A">
            <w:pPr>
              <w:tabs>
                <w:tab w:val="decimal" w:pos="850"/>
              </w:tabs>
              <w:ind w:right="340"/>
              <w:jc w:val="left"/>
              <w:rPr>
                <w:color w:val="000000"/>
                <w:sz w:val="18"/>
                <w:szCs w:val="18"/>
              </w:rPr>
            </w:pPr>
            <w:r>
              <w:rPr>
                <w:sz w:val="18"/>
                <w:szCs w:val="18"/>
              </w:rPr>
              <w:t>-5.6</w:t>
            </w:r>
          </w:p>
        </w:tc>
        <w:tc>
          <w:tcPr>
            <w:tcW w:w="1558" w:type="dxa"/>
            <w:shd w:val="clear" w:color="auto" w:fill="F2F2F2"/>
            <w:vAlign w:val="center"/>
          </w:tcPr>
          <w:p w14:paraId="2D2EA528" w14:textId="6AE33B40" w:rsidR="006C2A7E" w:rsidRPr="00AE1961" w:rsidRDefault="006C2A7E" w:rsidP="00F3671A">
            <w:pPr>
              <w:tabs>
                <w:tab w:val="decimal" w:pos="850"/>
              </w:tabs>
              <w:ind w:right="340"/>
              <w:jc w:val="left"/>
              <w:rPr>
                <w:color w:val="000000"/>
                <w:sz w:val="18"/>
                <w:szCs w:val="18"/>
              </w:rPr>
            </w:pPr>
            <w:r>
              <w:rPr>
                <w:sz w:val="18"/>
                <w:szCs w:val="18"/>
              </w:rPr>
              <w:t>-5.9</w:t>
            </w:r>
          </w:p>
        </w:tc>
        <w:tc>
          <w:tcPr>
            <w:tcW w:w="1985" w:type="dxa"/>
            <w:shd w:val="clear" w:color="auto" w:fill="F2F2F2"/>
            <w:vAlign w:val="center"/>
          </w:tcPr>
          <w:p w14:paraId="7182AB8C" w14:textId="7FAA8DF6" w:rsidR="006C2A7E" w:rsidRPr="00BE6DC1" w:rsidRDefault="006C2A7E" w:rsidP="00F3671A">
            <w:pPr>
              <w:tabs>
                <w:tab w:val="decimal" w:pos="850"/>
              </w:tabs>
              <w:ind w:right="397"/>
              <w:jc w:val="left"/>
              <w:rPr>
                <w:sz w:val="18"/>
                <w:szCs w:val="18"/>
              </w:rPr>
            </w:pPr>
            <w:r>
              <w:rPr>
                <w:sz w:val="18"/>
                <w:szCs w:val="18"/>
              </w:rPr>
              <w:t>-6.8</w:t>
            </w:r>
          </w:p>
        </w:tc>
      </w:tr>
      <w:tr w:rsidR="006C2A7E" w:rsidRPr="00582C64" w14:paraId="39F02BE1" w14:textId="77777777" w:rsidTr="000B2C22">
        <w:trPr>
          <w:trHeight w:val="255"/>
          <w:jc w:val="center"/>
        </w:trPr>
        <w:tc>
          <w:tcPr>
            <w:tcW w:w="2776" w:type="dxa"/>
            <w:noWrap/>
            <w:vAlign w:val="center"/>
          </w:tcPr>
          <w:p w14:paraId="2B982AFB" w14:textId="77777777" w:rsidR="006C2A7E" w:rsidRPr="00AE1961" w:rsidRDefault="006C2A7E" w:rsidP="006C2A7E">
            <w:pPr>
              <w:ind w:left="97"/>
              <w:jc w:val="left"/>
              <w:rPr>
                <w:bCs/>
                <w:sz w:val="18"/>
                <w:szCs w:val="18"/>
              </w:rPr>
            </w:pPr>
            <w:r w:rsidRPr="00AE1961">
              <w:rPr>
                <w:bCs/>
                <w:sz w:val="18"/>
                <w:szCs w:val="18"/>
              </w:rPr>
              <w:t>Ciudad de México</w:t>
            </w:r>
          </w:p>
        </w:tc>
        <w:tc>
          <w:tcPr>
            <w:tcW w:w="1614" w:type="dxa"/>
            <w:noWrap/>
            <w:vAlign w:val="center"/>
          </w:tcPr>
          <w:p w14:paraId="07B5B1C2" w14:textId="27AA079E" w:rsidR="006C2A7E" w:rsidRPr="00BE6DC1" w:rsidRDefault="006C2A7E" w:rsidP="00F3671A">
            <w:pPr>
              <w:tabs>
                <w:tab w:val="decimal" w:pos="850"/>
              </w:tabs>
              <w:ind w:right="340"/>
              <w:jc w:val="left"/>
              <w:rPr>
                <w:sz w:val="18"/>
                <w:szCs w:val="18"/>
              </w:rPr>
            </w:pPr>
            <w:r>
              <w:rPr>
                <w:sz w:val="18"/>
                <w:szCs w:val="18"/>
              </w:rPr>
              <w:t>2.4</w:t>
            </w:r>
          </w:p>
        </w:tc>
        <w:tc>
          <w:tcPr>
            <w:tcW w:w="1985" w:type="dxa"/>
            <w:noWrap/>
            <w:vAlign w:val="center"/>
          </w:tcPr>
          <w:p w14:paraId="60711965" w14:textId="6D953270" w:rsidR="006C2A7E" w:rsidRPr="00AE1961" w:rsidRDefault="006C2A7E" w:rsidP="00F3671A">
            <w:pPr>
              <w:tabs>
                <w:tab w:val="decimal" w:pos="850"/>
              </w:tabs>
              <w:ind w:right="340"/>
              <w:jc w:val="left"/>
              <w:rPr>
                <w:bCs/>
                <w:color w:val="000000"/>
                <w:sz w:val="18"/>
                <w:szCs w:val="18"/>
              </w:rPr>
            </w:pPr>
            <w:r>
              <w:rPr>
                <w:sz w:val="18"/>
                <w:szCs w:val="18"/>
              </w:rPr>
              <w:t>-0.6</w:t>
            </w:r>
          </w:p>
        </w:tc>
        <w:tc>
          <w:tcPr>
            <w:tcW w:w="1558" w:type="dxa"/>
            <w:vAlign w:val="center"/>
          </w:tcPr>
          <w:p w14:paraId="6DE82130" w14:textId="2A64FE10" w:rsidR="006C2A7E" w:rsidRPr="00AE1961" w:rsidRDefault="006C2A7E" w:rsidP="00F3671A">
            <w:pPr>
              <w:tabs>
                <w:tab w:val="decimal" w:pos="850"/>
              </w:tabs>
              <w:ind w:right="340"/>
              <w:jc w:val="left"/>
              <w:rPr>
                <w:color w:val="000000"/>
                <w:sz w:val="18"/>
                <w:szCs w:val="18"/>
              </w:rPr>
            </w:pPr>
            <w:r>
              <w:rPr>
                <w:sz w:val="18"/>
                <w:szCs w:val="18"/>
              </w:rPr>
              <w:t>-2.5</w:t>
            </w:r>
          </w:p>
        </w:tc>
        <w:tc>
          <w:tcPr>
            <w:tcW w:w="1985" w:type="dxa"/>
            <w:vAlign w:val="center"/>
          </w:tcPr>
          <w:p w14:paraId="7D4E250C" w14:textId="4D150543" w:rsidR="006C2A7E" w:rsidRPr="00BE6DC1" w:rsidRDefault="006C2A7E" w:rsidP="00F3671A">
            <w:pPr>
              <w:tabs>
                <w:tab w:val="decimal" w:pos="850"/>
              </w:tabs>
              <w:ind w:right="397"/>
              <w:jc w:val="left"/>
              <w:rPr>
                <w:sz w:val="18"/>
                <w:szCs w:val="18"/>
              </w:rPr>
            </w:pPr>
            <w:r>
              <w:rPr>
                <w:sz w:val="18"/>
                <w:szCs w:val="18"/>
              </w:rPr>
              <w:t>0.4</w:t>
            </w:r>
          </w:p>
        </w:tc>
      </w:tr>
      <w:tr w:rsidR="006C2A7E" w:rsidRPr="00582C64" w14:paraId="136329D7" w14:textId="77777777" w:rsidTr="000B2C22">
        <w:trPr>
          <w:trHeight w:val="255"/>
          <w:jc w:val="center"/>
        </w:trPr>
        <w:tc>
          <w:tcPr>
            <w:tcW w:w="2776" w:type="dxa"/>
            <w:shd w:val="clear" w:color="auto" w:fill="F2F2F2"/>
            <w:noWrap/>
            <w:vAlign w:val="center"/>
          </w:tcPr>
          <w:p w14:paraId="4DD02D94" w14:textId="77777777" w:rsidR="006C2A7E" w:rsidRPr="00AE1961" w:rsidRDefault="006C2A7E" w:rsidP="006C2A7E">
            <w:pPr>
              <w:ind w:left="97"/>
              <w:jc w:val="left"/>
              <w:rPr>
                <w:bCs/>
                <w:sz w:val="18"/>
                <w:szCs w:val="18"/>
              </w:rPr>
            </w:pPr>
            <w:r w:rsidRPr="00AE1961">
              <w:rPr>
                <w:bCs/>
                <w:sz w:val="18"/>
                <w:szCs w:val="18"/>
              </w:rPr>
              <w:t>Durango</w:t>
            </w:r>
          </w:p>
        </w:tc>
        <w:tc>
          <w:tcPr>
            <w:tcW w:w="1614" w:type="dxa"/>
            <w:shd w:val="clear" w:color="auto" w:fill="F2F2F2"/>
            <w:noWrap/>
            <w:vAlign w:val="center"/>
          </w:tcPr>
          <w:p w14:paraId="4671749C" w14:textId="40F310D0" w:rsidR="006C2A7E" w:rsidRPr="00BE6DC1" w:rsidRDefault="006C2A7E" w:rsidP="00F3671A">
            <w:pPr>
              <w:tabs>
                <w:tab w:val="decimal" w:pos="850"/>
              </w:tabs>
              <w:ind w:right="340"/>
              <w:jc w:val="left"/>
              <w:rPr>
                <w:sz w:val="18"/>
                <w:szCs w:val="18"/>
              </w:rPr>
            </w:pPr>
            <w:r>
              <w:rPr>
                <w:sz w:val="18"/>
                <w:szCs w:val="18"/>
              </w:rPr>
              <w:t>16.0</w:t>
            </w:r>
          </w:p>
        </w:tc>
        <w:tc>
          <w:tcPr>
            <w:tcW w:w="1985" w:type="dxa"/>
            <w:shd w:val="clear" w:color="auto" w:fill="F2F2F2"/>
            <w:noWrap/>
            <w:vAlign w:val="center"/>
          </w:tcPr>
          <w:p w14:paraId="09936974" w14:textId="0FBCE1A9" w:rsidR="006C2A7E" w:rsidRPr="00AE1961" w:rsidRDefault="006C2A7E" w:rsidP="00F3671A">
            <w:pPr>
              <w:tabs>
                <w:tab w:val="decimal" w:pos="850"/>
              </w:tabs>
              <w:ind w:right="340"/>
              <w:jc w:val="left"/>
              <w:rPr>
                <w:bCs/>
                <w:color w:val="000000"/>
                <w:sz w:val="18"/>
                <w:szCs w:val="18"/>
              </w:rPr>
            </w:pPr>
            <w:r>
              <w:rPr>
                <w:sz w:val="18"/>
                <w:szCs w:val="18"/>
              </w:rPr>
              <w:t>1.4</w:t>
            </w:r>
          </w:p>
        </w:tc>
        <w:tc>
          <w:tcPr>
            <w:tcW w:w="1558" w:type="dxa"/>
            <w:shd w:val="clear" w:color="auto" w:fill="F2F2F2"/>
            <w:vAlign w:val="center"/>
          </w:tcPr>
          <w:p w14:paraId="77414661" w14:textId="7F73705E" w:rsidR="006C2A7E" w:rsidRPr="00AE1961" w:rsidRDefault="006C2A7E" w:rsidP="00F3671A">
            <w:pPr>
              <w:tabs>
                <w:tab w:val="decimal" w:pos="850"/>
              </w:tabs>
              <w:ind w:right="340"/>
              <w:jc w:val="left"/>
              <w:rPr>
                <w:color w:val="000000"/>
                <w:sz w:val="18"/>
                <w:szCs w:val="18"/>
              </w:rPr>
            </w:pPr>
            <w:r>
              <w:rPr>
                <w:sz w:val="18"/>
                <w:szCs w:val="18"/>
              </w:rPr>
              <w:t>-3.1</w:t>
            </w:r>
          </w:p>
        </w:tc>
        <w:tc>
          <w:tcPr>
            <w:tcW w:w="1985" w:type="dxa"/>
            <w:shd w:val="clear" w:color="auto" w:fill="F2F2F2"/>
            <w:vAlign w:val="center"/>
          </w:tcPr>
          <w:p w14:paraId="1E35DCC5" w14:textId="3A77AE96" w:rsidR="006C2A7E" w:rsidRPr="00BE6DC1" w:rsidRDefault="006C2A7E" w:rsidP="00F3671A">
            <w:pPr>
              <w:tabs>
                <w:tab w:val="decimal" w:pos="850"/>
              </w:tabs>
              <w:ind w:right="397"/>
              <w:jc w:val="left"/>
              <w:rPr>
                <w:sz w:val="18"/>
                <w:szCs w:val="18"/>
              </w:rPr>
            </w:pPr>
            <w:r>
              <w:rPr>
                <w:sz w:val="18"/>
                <w:szCs w:val="18"/>
              </w:rPr>
              <w:t>-3.3</w:t>
            </w:r>
          </w:p>
        </w:tc>
      </w:tr>
      <w:tr w:rsidR="006C2A7E" w:rsidRPr="00582C64" w14:paraId="6681A034" w14:textId="77777777" w:rsidTr="000B2C22">
        <w:trPr>
          <w:trHeight w:val="255"/>
          <w:jc w:val="center"/>
        </w:trPr>
        <w:tc>
          <w:tcPr>
            <w:tcW w:w="2776" w:type="dxa"/>
            <w:noWrap/>
            <w:vAlign w:val="center"/>
          </w:tcPr>
          <w:p w14:paraId="5E48E064" w14:textId="77777777" w:rsidR="006C2A7E" w:rsidRPr="00AE1961" w:rsidRDefault="006C2A7E" w:rsidP="006C2A7E">
            <w:pPr>
              <w:ind w:left="97"/>
              <w:jc w:val="left"/>
              <w:rPr>
                <w:bCs/>
                <w:sz w:val="18"/>
                <w:szCs w:val="18"/>
              </w:rPr>
            </w:pPr>
            <w:r w:rsidRPr="00AE1961">
              <w:rPr>
                <w:bCs/>
                <w:sz w:val="18"/>
                <w:szCs w:val="18"/>
              </w:rPr>
              <w:t>Guanajuato</w:t>
            </w:r>
          </w:p>
        </w:tc>
        <w:tc>
          <w:tcPr>
            <w:tcW w:w="1614" w:type="dxa"/>
            <w:noWrap/>
            <w:vAlign w:val="center"/>
          </w:tcPr>
          <w:p w14:paraId="2CD53A84" w14:textId="47D8E24A" w:rsidR="006C2A7E" w:rsidRPr="00BE6DC1" w:rsidRDefault="006C2A7E" w:rsidP="00F3671A">
            <w:pPr>
              <w:tabs>
                <w:tab w:val="decimal" w:pos="850"/>
              </w:tabs>
              <w:ind w:right="340"/>
              <w:jc w:val="left"/>
              <w:rPr>
                <w:sz w:val="18"/>
                <w:szCs w:val="18"/>
              </w:rPr>
            </w:pPr>
            <w:r>
              <w:rPr>
                <w:sz w:val="18"/>
                <w:szCs w:val="18"/>
              </w:rPr>
              <w:t>14.1</w:t>
            </w:r>
          </w:p>
        </w:tc>
        <w:tc>
          <w:tcPr>
            <w:tcW w:w="1985" w:type="dxa"/>
            <w:noWrap/>
            <w:vAlign w:val="center"/>
          </w:tcPr>
          <w:p w14:paraId="0B3299CC" w14:textId="5C29C452" w:rsidR="006C2A7E" w:rsidRPr="00AE1961" w:rsidRDefault="006C2A7E" w:rsidP="00F3671A">
            <w:pPr>
              <w:tabs>
                <w:tab w:val="decimal" w:pos="850"/>
              </w:tabs>
              <w:ind w:right="340"/>
              <w:jc w:val="left"/>
              <w:rPr>
                <w:bCs/>
                <w:color w:val="000000"/>
                <w:sz w:val="18"/>
                <w:szCs w:val="18"/>
              </w:rPr>
            </w:pPr>
            <w:r>
              <w:rPr>
                <w:sz w:val="18"/>
                <w:szCs w:val="18"/>
              </w:rPr>
              <w:t>-23.2</w:t>
            </w:r>
          </w:p>
        </w:tc>
        <w:tc>
          <w:tcPr>
            <w:tcW w:w="1558" w:type="dxa"/>
            <w:vAlign w:val="center"/>
          </w:tcPr>
          <w:p w14:paraId="2F42D14C" w14:textId="0AAACE12" w:rsidR="006C2A7E" w:rsidRPr="00AE1961" w:rsidRDefault="006C2A7E" w:rsidP="00F3671A">
            <w:pPr>
              <w:tabs>
                <w:tab w:val="decimal" w:pos="850"/>
              </w:tabs>
              <w:ind w:right="340"/>
              <w:jc w:val="left"/>
              <w:rPr>
                <w:color w:val="000000"/>
                <w:sz w:val="18"/>
                <w:szCs w:val="18"/>
              </w:rPr>
            </w:pPr>
            <w:r>
              <w:rPr>
                <w:sz w:val="18"/>
                <w:szCs w:val="18"/>
              </w:rPr>
              <w:t>-9.9</w:t>
            </w:r>
          </w:p>
        </w:tc>
        <w:tc>
          <w:tcPr>
            <w:tcW w:w="1985" w:type="dxa"/>
            <w:vAlign w:val="center"/>
          </w:tcPr>
          <w:p w14:paraId="31640E34" w14:textId="1C7182C4" w:rsidR="006C2A7E" w:rsidRPr="00BE6DC1" w:rsidRDefault="006C2A7E" w:rsidP="00F3671A">
            <w:pPr>
              <w:tabs>
                <w:tab w:val="decimal" w:pos="850"/>
              </w:tabs>
              <w:ind w:right="397"/>
              <w:jc w:val="left"/>
              <w:rPr>
                <w:sz w:val="18"/>
                <w:szCs w:val="18"/>
              </w:rPr>
            </w:pPr>
            <w:r>
              <w:rPr>
                <w:sz w:val="18"/>
                <w:szCs w:val="18"/>
              </w:rPr>
              <w:t>-3.0</w:t>
            </w:r>
          </w:p>
        </w:tc>
      </w:tr>
      <w:tr w:rsidR="006C2A7E" w:rsidRPr="00582C64" w14:paraId="6AAB7DD4" w14:textId="77777777" w:rsidTr="000B2C22">
        <w:trPr>
          <w:trHeight w:val="255"/>
          <w:jc w:val="center"/>
        </w:trPr>
        <w:tc>
          <w:tcPr>
            <w:tcW w:w="2776" w:type="dxa"/>
            <w:shd w:val="clear" w:color="auto" w:fill="F2F2F2"/>
            <w:noWrap/>
            <w:vAlign w:val="center"/>
          </w:tcPr>
          <w:p w14:paraId="15EBD764" w14:textId="77777777" w:rsidR="006C2A7E" w:rsidRPr="00AE1961" w:rsidRDefault="006C2A7E" w:rsidP="006C2A7E">
            <w:pPr>
              <w:ind w:left="97"/>
              <w:jc w:val="left"/>
              <w:rPr>
                <w:bCs/>
                <w:sz w:val="18"/>
                <w:szCs w:val="18"/>
              </w:rPr>
            </w:pPr>
            <w:r w:rsidRPr="00AE1961">
              <w:rPr>
                <w:bCs/>
                <w:sz w:val="18"/>
                <w:szCs w:val="18"/>
              </w:rPr>
              <w:t>Guerrero</w:t>
            </w:r>
          </w:p>
        </w:tc>
        <w:tc>
          <w:tcPr>
            <w:tcW w:w="1614" w:type="dxa"/>
            <w:shd w:val="clear" w:color="auto" w:fill="F2F2F2"/>
            <w:noWrap/>
            <w:vAlign w:val="center"/>
          </w:tcPr>
          <w:p w14:paraId="13B2CB68" w14:textId="666E0BD8" w:rsidR="006C2A7E" w:rsidRPr="00BE6DC1" w:rsidRDefault="006C2A7E" w:rsidP="00F3671A">
            <w:pPr>
              <w:tabs>
                <w:tab w:val="decimal" w:pos="850"/>
              </w:tabs>
              <w:ind w:right="340"/>
              <w:jc w:val="left"/>
              <w:rPr>
                <w:sz w:val="18"/>
                <w:szCs w:val="18"/>
              </w:rPr>
            </w:pPr>
            <w:r>
              <w:rPr>
                <w:sz w:val="18"/>
                <w:szCs w:val="18"/>
              </w:rPr>
              <w:t>17.0</w:t>
            </w:r>
          </w:p>
        </w:tc>
        <w:tc>
          <w:tcPr>
            <w:tcW w:w="1985" w:type="dxa"/>
            <w:shd w:val="clear" w:color="auto" w:fill="F2F2F2"/>
            <w:noWrap/>
            <w:vAlign w:val="center"/>
          </w:tcPr>
          <w:p w14:paraId="4D321179" w14:textId="495D52E8" w:rsidR="006C2A7E" w:rsidRPr="00AE1961" w:rsidRDefault="006C2A7E" w:rsidP="00F3671A">
            <w:pPr>
              <w:tabs>
                <w:tab w:val="decimal" w:pos="850"/>
              </w:tabs>
              <w:ind w:right="340"/>
              <w:jc w:val="left"/>
              <w:rPr>
                <w:color w:val="000000"/>
                <w:sz w:val="18"/>
                <w:szCs w:val="18"/>
              </w:rPr>
            </w:pPr>
            <w:r>
              <w:rPr>
                <w:sz w:val="18"/>
                <w:szCs w:val="18"/>
              </w:rPr>
              <w:t>1.4</w:t>
            </w:r>
          </w:p>
        </w:tc>
        <w:tc>
          <w:tcPr>
            <w:tcW w:w="1558" w:type="dxa"/>
            <w:shd w:val="clear" w:color="auto" w:fill="F2F2F2"/>
            <w:vAlign w:val="center"/>
          </w:tcPr>
          <w:p w14:paraId="14D52DBF" w14:textId="55B04F32" w:rsidR="006C2A7E" w:rsidRPr="00AE1961" w:rsidRDefault="006C2A7E" w:rsidP="00F3671A">
            <w:pPr>
              <w:tabs>
                <w:tab w:val="decimal" w:pos="850"/>
              </w:tabs>
              <w:ind w:right="340"/>
              <w:jc w:val="left"/>
              <w:rPr>
                <w:color w:val="000000"/>
                <w:sz w:val="18"/>
                <w:szCs w:val="18"/>
              </w:rPr>
            </w:pPr>
            <w:r>
              <w:rPr>
                <w:sz w:val="18"/>
                <w:szCs w:val="18"/>
              </w:rPr>
              <w:t>-13.5</w:t>
            </w:r>
          </w:p>
        </w:tc>
        <w:tc>
          <w:tcPr>
            <w:tcW w:w="1985" w:type="dxa"/>
            <w:shd w:val="clear" w:color="auto" w:fill="F2F2F2"/>
            <w:vAlign w:val="center"/>
          </w:tcPr>
          <w:p w14:paraId="5148A33F" w14:textId="49B25D9D" w:rsidR="006C2A7E" w:rsidRPr="00BE6DC1" w:rsidRDefault="006C2A7E" w:rsidP="00F3671A">
            <w:pPr>
              <w:tabs>
                <w:tab w:val="decimal" w:pos="850"/>
              </w:tabs>
              <w:ind w:right="397"/>
              <w:jc w:val="left"/>
              <w:rPr>
                <w:sz w:val="18"/>
                <w:szCs w:val="18"/>
              </w:rPr>
            </w:pPr>
            <w:r>
              <w:rPr>
                <w:sz w:val="18"/>
                <w:szCs w:val="18"/>
              </w:rPr>
              <w:t>-7.4</w:t>
            </w:r>
          </w:p>
        </w:tc>
      </w:tr>
      <w:tr w:rsidR="006C2A7E" w:rsidRPr="00582C64" w14:paraId="0D64CB62" w14:textId="77777777" w:rsidTr="000B2C22">
        <w:trPr>
          <w:trHeight w:val="255"/>
          <w:jc w:val="center"/>
        </w:trPr>
        <w:tc>
          <w:tcPr>
            <w:tcW w:w="2776" w:type="dxa"/>
            <w:noWrap/>
            <w:vAlign w:val="center"/>
          </w:tcPr>
          <w:p w14:paraId="500714F7" w14:textId="77777777" w:rsidR="006C2A7E" w:rsidRPr="00AE1961" w:rsidRDefault="006C2A7E" w:rsidP="006C2A7E">
            <w:pPr>
              <w:ind w:left="96"/>
              <w:jc w:val="left"/>
              <w:rPr>
                <w:bCs/>
                <w:sz w:val="18"/>
                <w:szCs w:val="18"/>
              </w:rPr>
            </w:pPr>
            <w:r w:rsidRPr="00AE1961">
              <w:rPr>
                <w:bCs/>
                <w:sz w:val="18"/>
                <w:szCs w:val="18"/>
              </w:rPr>
              <w:t>Hidalgo</w:t>
            </w:r>
          </w:p>
        </w:tc>
        <w:tc>
          <w:tcPr>
            <w:tcW w:w="1614" w:type="dxa"/>
            <w:noWrap/>
            <w:vAlign w:val="center"/>
          </w:tcPr>
          <w:p w14:paraId="3ABC3799" w14:textId="26C94AF1" w:rsidR="006C2A7E" w:rsidRPr="00BE6DC1" w:rsidRDefault="006C2A7E" w:rsidP="00F3671A">
            <w:pPr>
              <w:tabs>
                <w:tab w:val="decimal" w:pos="850"/>
              </w:tabs>
              <w:ind w:right="340"/>
              <w:jc w:val="left"/>
              <w:rPr>
                <w:sz w:val="18"/>
                <w:szCs w:val="18"/>
              </w:rPr>
            </w:pPr>
            <w:r>
              <w:rPr>
                <w:sz w:val="18"/>
                <w:szCs w:val="18"/>
              </w:rPr>
              <w:t>10.8</w:t>
            </w:r>
          </w:p>
        </w:tc>
        <w:tc>
          <w:tcPr>
            <w:tcW w:w="1985" w:type="dxa"/>
            <w:noWrap/>
            <w:vAlign w:val="center"/>
          </w:tcPr>
          <w:p w14:paraId="61ADC9B0" w14:textId="1C42754F" w:rsidR="006C2A7E" w:rsidRPr="00AE1961" w:rsidRDefault="006C2A7E" w:rsidP="00F3671A">
            <w:pPr>
              <w:tabs>
                <w:tab w:val="decimal" w:pos="850"/>
              </w:tabs>
              <w:ind w:right="340"/>
              <w:jc w:val="left"/>
              <w:rPr>
                <w:bCs/>
                <w:color w:val="000000"/>
                <w:sz w:val="18"/>
                <w:szCs w:val="18"/>
              </w:rPr>
            </w:pPr>
            <w:r>
              <w:rPr>
                <w:sz w:val="18"/>
                <w:szCs w:val="18"/>
              </w:rPr>
              <w:t>1.4</w:t>
            </w:r>
          </w:p>
        </w:tc>
        <w:tc>
          <w:tcPr>
            <w:tcW w:w="1558" w:type="dxa"/>
            <w:vAlign w:val="center"/>
          </w:tcPr>
          <w:p w14:paraId="631F4E5C" w14:textId="67DB1604" w:rsidR="006C2A7E" w:rsidRPr="00AE1961" w:rsidRDefault="006C2A7E" w:rsidP="00F3671A">
            <w:pPr>
              <w:tabs>
                <w:tab w:val="decimal" w:pos="850"/>
              </w:tabs>
              <w:ind w:right="340"/>
              <w:jc w:val="left"/>
              <w:rPr>
                <w:color w:val="000000"/>
                <w:sz w:val="18"/>
                <w:szCs w:val="18"/>
              </w:rPr>
            </w:pPr>
            <w:r>
              <w:rPr>
                <w:sz w:val="18"/>
                <w:szCs w:val="18"/>
              </w:rPr>
              <w:t>-12.1</w:t>
            </w:r>
          </w:p>
        </w:tc>
        <w:tc>
          <w:tcPr>
            <w:tcW w:w="1985" w:type="dxa"/>
            <w:vAlign w:val="center"/>
          </w:tcPr>
          <w:p w14:paraId="430E0F11" w14:textId="5ABE23A7" w:rsidR="006C2A7E" w:rsidRPr="00BE6DC1" w:rsidRDefault="006C2A7E" w:rsidP="00F3671A">
            <w:pPr>
              <w:tabs>
                <w:tab w:val="decimal" w:pos="850"/>
              </w:tabs>
              <w:ind w:right="397"/>
              <w:jc w:val="left"/>
              <w:rPr>
                <w:sz w:val="18"/>
                <w:szCs w:val="18"/>
              </w:rPr>
            </w:pPr>
            <w:r>
              <w:rPr>
                <w:sz w:val="18"/>
                <w:szCs w:val="18"/>
              </w:rPr>
              <w:t>0.1</w:t>
            </w:r>
          </w:p>
        </w:tc>
      </w:tr>
      <w:tr w:rsidR="006C2A7E" w:rsidRPr="00582C64" w14:paraId="5C9F2DCD" w14:textId="77777777" w:rsidTr="000B2C22">
        <w:trPr>
          <w:trHeight w:val="255"/>
          <w:jc w:val="center"/>
        </w:trPr>
        <w:tc>
          <w:tcPr>
            <w:tcW w:w="2776" w:type="dxa"/>
            <w:shd w:val="clear" w:color="auto" w:fill="F2F2F2"/>
            <w:noWrap/>
            <w:vAlign w:val="center"/>
          </w:tcPr>
          <w:p w14:paraId="6EDB17A9" w14:textId="77777777" w:rsidR="006C2A7E" w:rsidRPr="00AE1961" w:rsidRDefault="006C2A7E" w:rsidP="006C2A7E">
            <w:pPr>
              <w:ind w:left="97"/>
              <w:jc w:val="left"/>
              <w:rPr>
                <w:bCs/>
                <w:sz w:val="18"/>
                <w:szCs w:val="18"/>
              </w:rPr>
            </w:pPr>
            <w:r w:rsidRPr="00AE1961">
              <w:rPr>
                <w:bCs/>
                <w:sz w:val="18"/>
                <w:szCs w:val="18"/>
              </w:rPr>
              <w:t>Jalisco</w:t>
            </w:r>
          </w:p>
        </w:tc>
        <w:tc>
          <w:tcPr>
            <w:tcW w:w="1614" w:type="dxa"/>
            <w:shd w:val="clear" w:color="auto" w:fill="F2F2F2"/>
            <w:noWrap/>
            <w:vAlign w:val="center"/>
          </w:tcPr>
          <w:p w14:paraId="66279CE9" w14:textId="134CC17E" w:rsidR="006C2A7E" w:rsidRPr="00BE6DC1" w:rsidRDefault="006C2A7E" w:rsidP="00F3671A">
            <w:pPr>
              <w:tabs>
                <w:tab w:val="decimal" w:pos="850"/>
              </w:tabs>
              <w:ind w:right="340"/>
              <w:jc w:val="left"/>
              <w:rPr>
                <w:sz w:val="18"/>
                <w:szCs w:val="18"/>
              </w:rPr>
            </w:pPr>
            <w:r>
              <w:rPr>
                <w:sz w:val="18"/>
                <w:szCs w:val="18"/>
              </w:rPr>
              <w:t>13.5</w:t>
            </w:r>
          </w:p>
        </w:tc>
        <w:tc>
          <w:tcPr>
            <w:tcW w:w="1985" w:type="dxa"/>
            <w:shd w:val="clear" w:color="auto" w:fill="F2F2F2"/>
            <w:noWrap/>
            <w:vAlign w:val="center"/>
          </w:tcPr>
          <w:p w14:paraId="18BB93DA" w14:textId="3C9B282C" w:rsidR="006C2A7E" w:rsidRPr="00AE1961" w:rsidRDefault="006C2A7E" w:rsidP="00F3671A">
            <w:pPr>
              <w:tabs>
                <w:tab w:val="decimal" w:pos="850"/>
              </w:tabs>
              <w:ind w:right="340"/>
              <w:jc w:val="left"/>
              <w:rPr>
                <w:bCs/>
                <w:color w:val="000000"/>
                <w:sz w:val="18"/>
                <w:szCs w:val="18"/>
              </w:rPr>
            </w:pPr>
            <w:r>
              <w:rPr>
                <w:sz w:val="18"/>
                <w:szCs w:val="18"/>
              </w:rPr>
              <w:t>-1.1</w:t>
            </w:r>
          </w:p>
        </w:tc>
        <w:tc>
          <w:tcPr>
            <w:tcW w:w="1558" w:type="dxa"/>
            <w:shd w:val="clear" w:color="auto" w:fill="F2F2F2"/>
            <w:vAlign w:val="center"/>
          </w:tcPr>
          <w:p w14:paraId="6F23D9AD" w14:textId="5AE88406" w:rsidR="006C2A7E" w:rsidRPr="00AE1961" w:rsidRDefault="006C2A7E" w:rsidP="00F3671A">
            <w:pPr>
              <w:tabs>
                <w:tab w:val="decimal" w:pos="850"/>
              </w:tabs>
              <w:ind w:right="340"/>
              <w:jc w:val="left"/>
              <w:rPr>
                <w:color w:val="000000"/>
                <w:sz w:val="18"/>
                <w:szCs w:val="18"/>
              </w:rPr>
            </w:pPr>
            <w:r>
              <w:rPr>
                <w:sz w:val="18"/>
                <w:szCs w:val="18"/>
              </w:rPr>
              <w:t>-8.1</w:t>
            </w:r>
          </w:p>
        </w:tc>
        <w:tc>
          <w:tcPr>
            <w:tcW w:w="1985" w:type="dxa"/>
            <w:shd w:val="clear" w:color="auto" w:fill="F2F2F2"/>
            <w:vAlign w:val="center"/>
          </w:tcPr>
          <w:p w14:paraId="4D62A6A0" w14:textId="4B6AB2C8" w:rsidR="006C2A7E" w:rsidRPr="00BE6DC1" w:rsidRDefault="006C2A7E" w:rsidP="00F3671A">
            <w:pPr>
              <w:tabs>
                <w:tab w:val="decimal" w:pos="850"/>
              </w:tabs>
              <w:ind w:right="397"/>
              <w:jc w:val="left"/>
              <w:rPr>
                <w:sz w:val="18"/>
                <w:szCs w:val="18"/>
              </w:rPr>
            </w:pPr>
            <w:r>
              <w:rPr>
                <w:sz w:val="18"/>
                <w:szCs w:val="18"/>
              </w:rPr>
              <w:t>-2.3</w:t>
            </w:r>
          </w:p>
        </w:tc>
      </w:tr>
      <w:tr w:rsidR="006C2A7E" w:rsidRPr="00582C64" w14:paraId="7317A1C5" w14:textId="77777777" w:rsidTr="000B2C22">
        <w:trPr>
          <w:trHeight w:val="255"/>
          <w:jc w:val="center"/>
        </w:trPr>
        <w:tc>
          <w:tcPr>
            <w:tcW w:w="2776" w:type="dxa"/>
            <w:noWrap/>
            <w:vAlign w:val="center"/>
          </w:tcPr>
          <w:p w14:paraId="61ACFDF8" w14:textId="77777777" w:rsidR="006C2A7E" w:rsidRPr="00AE1961" w:rsidRDefault="006C2A7E" w:rsidP="006C2A7E">
            <w:pPr>
              <w:ind w:left="97"/>
              <w:jc w:val="left"/>
              <w:rPr>
                <w:bCs/>
                <w:sz w:val="18"/>
                <w:szCs w:val="18"/>
              </w:rPr>
            </w:pPr>
            <w:r w:rsidRPr="00AE1961">
              <w:rPr>
                <w:bCs/>
                <w:sz w:val="18"/>
                <w:szCs w:val="18"/>
              </w:rPr>
              <w:t>México</w:t>
            </w:r>
          </w:p>
        </w:tc>
        <w:tc>
          <w:tcPr>
            <w:tcW w:w="1614" w:type="dxa"/>
            <w:noWrap/>
            <w:vAlign w:val="center"/>
          </w:tcPr>
          <w:p w14:paraId="4497ED88" w14:textId="02A7AC42" w:rsidR="006C2A7E" w:rsidRPr="00BE6DC1" w:rsidRDefault="006C2A7E" w:rsidP="00F3671A">
            <w:pPr>
              <w:tabs>
                <w:tab w:val="decimal" w:pos="850"/>
              </w:tabs>
              <w:ind w:right="340"/>
              <w:jc w:val="left"/>
              <w:rPr>
                <w:sz w:val="18"/>
                <w:szCs w:val="18"/>
              </w:rPr>
            </w:pPr>
            <w:r>
              <w:rPr>
                <w:sz w:val="18"/>
                <w:szCs w:val="18"/>
              </w:rPr>
              <w:t>8.4</w:t>
            </w:r>
          </w:p>
        </w:tc>
        <w:tc>
          <w:tcPr>
            <w:tcW w:w="1985" w:type="dxa"/>
            <w:noWrap/>
            <w:vAlign w:val="center"/>
          </w:tcPr>
          <w:p w14:paraId="13805D77" w14:textId="2760FCF9" w:rsidR="006C2A7E" w:rsidRPr="00AE1961" w:rsidRDefault="006C2A7E" w:rsidP="00F3671A">
            <w:pPr>
              <w:tabs>
                <w:tab w:val="decimal" w:pos="850"/>
              </w:tabs>
              <w:ind w:right="340"/>
              <w:jc w:val="left"/>
              <w:rPr>
                <w:bCs/>
                <w:color w:val="000000"/>
                <w:sz w:val="18"/>
                <w:szCs w:val="18"/>
              </w:rPr>
            </w:pPr>
            <w:r>
              <w:rPr>
                <w:sz w:val="18"/>
                <w:szCs w:val="18"/>
              </w:rPr>
              <w:t>-4.6</w:t>
            </w:r>
          </w:p>
        </w:tc>
        <w:tc>
          <w:tcPr>
            <w:tcW w:w="1558" w:type="dxa"/>
            <w:vAlign w:val="center"/>
          </w:tcPr>
          <w:p w14:paraId="3E8E56A7" w14:textId="251DBB97" w:rsidR="006C2A7E" w:rsidRPr="00AE1961" w:rsidRDefault="006C2A7E" w:rsidP="00F3671A">
            <w:pPr>
              <w:tabs>
                <w:tab w:val="decimal" w:pos="850"/>
              </w:tabs>
              <w:ind w:right="340"/>
              <w:jc w:val="left"/>
              <w:rPr>
                <w:color w:val="000000"/>
                <w:sz w:val="18"/>
                <w:szCs w:val="18"/>
              </w:rPr>
            </w:pPr>
            <w:r>
              <w:rPr>
                <w:sz w:val="18"/>
                <w:szCs w:val="18"/>
              </w:rPr>
              <w:t>-7.8</w:t>
            </w:r>
          </w:p>
        </w:tc>
        <w:tc>
          <w:tcPr>
            <w:tcW w:w="1985" w:type="dxa"/>
            <w:vAlign w:val="center"/>
          </w:tcPr>
          <w:p w14:paraId="759F15E3" w14:textId="575978D3" w:rsidR="006C2A7E" w:rsidRPr="00BE6DC1" w:rsidRDefault="006C2A7E" w:rsidP="00F3671A">
            <w:pPr>
              <w:tabs>
                <w:tab w:val="decimal" w:pos="850"/>
              </w:tabs>
              <w:ind w:right="397"/>
              <w:jc w:val="left"/>
              <w:rPr>
                <w:sz w:val="18"/>
                <w:szCs w:val="18"/>
              </w:rPr>
            </w:pPr>
            <w:r>
              <w:rPr>
                <w:sz w:val="18"/>
                <w:szCs w:val="18"/>
              </w:rPr>
              <w:t>-5.3</w:t>
            </w:r>
          </w:p>
        </w:tc>
      </w:tr>
      <w:tr w:rsidR="006C2A7E" w:rsidRPr="00582C64" w14:paraId="47B08864" w14:textId="77777777" w:rsidTr="000B2C22">
        <w:trPr>
          <w:trHeight w:val="255"/>
          <w:jc w:val="center"/>
        </w:trPr>
        <w:tc>
          <w:tcPr>
            <w:tcW w:w="2776" w:type="dxa"/>
            <w:shd w:val="clear" w:color="auto" w:fill="F2F2F2"/>
            <w:noWrap/>
            <w:vAlign w:val="center"/>
          </w:tcPr>
          <w:p w14:paraId="6CA5E997" w14:textId="77777777" w:rsidR="006C2A7E" w:rsidRPr="00AE1961" w:rsidRDefault="006C2A7E" w:rsidP="006C2A7E">
            <w:pPr>
              <w:ind w:left="97"/>
              <w:jc w:val="left"/>
              <w:rPr>
                <w:bCs/>
                <w:sz w:val="18"/>
                <w:szCs w:val="18"/>
              </w:rPr>
            </w:pPr>
            <w:r w:rsidRPr="00AE1961">
              <w:rPr>
                <w:bCs/>
                <w:sz w:val="18"/>
                <w:szCs w:val="18"/>
              </w:rPr>
              <w:t>Michoacán de Ocampo</w:t>
            </w:r>
          </w:p>
        </w:tc>
        <w:tc>
          <w:tcPr>
            <w:tcW w:w="1614" w:type="dxa"/>
            <w:shd w:val="clear" w:color="auto" w:fill="F2F2F2"/>
            <w:noWrap/>
            <w:vAlign w:val="center"/>
          </w:tcPr>
          <w:p w14:paraId="33FF3CC5" w14:textId="75881D44" w:rsidR="006C2A7E" w:rsidRPr="00BE6DC1" w:rsidRDefault="006C2A7E" w:rsidP="00F3671A">
            <w:pPr>
              <w:tabs>
                <w:tab w:val="decimal" w:pos="850"/>
              </w:tabs>
              <w:ind w:right="340"/>
              <w:jc w:val="left"/>
              <w:rPr>
                <w:sz w:val="18"/>
                <w:szCs w:val="18"/>
              </w:rPr>
            </w:pPr>
            <w:r>
              <w:rPr>
                <w:sz w:val="18"/>
                <w:szCs w:val="18"/>
              </w:rPr>
              <w:t>8.8</w:t>
            </w:r>
          </w:p>
        </w:tc>
        <w:tc>
          <w:tcPr>
            <w:tcW w:w="1985" w:type="dxa"/>
            <w:shd w:val="clear" w:color="auto" w:fill="F2F2F2"/>
            <w:noWrap/>
            <w:vAlign w:val="center"/>
          </w:tcPr>
          <w:p w14:paraId="61CB0F3B" w14:textId="4ED59FE4" w:rsidR="006C2A7E" w:rsidRPr="00AE1961" w:rsidRDefault="006C2A7E" w:rsidP="00F3671A">
            <w:pPr>
              <w:tabs>
                <w:tab w:val="decimal" w:pos="850"/>
              </w:tabs>
              <w:ind w:right="340"/>
              <w:jc w:val="left"/>
              <w:rPr>
                <w:color w:val="000000"/>
                <w:sz w:val="18"/>
                <w:szCs w:val="18"/>
              </w:rPr>
            </w:pPr>
            <w:r>
              <w:rPr>
                <w:sz w:val="18"/>
                <w:szCs w:val="18"/>
              </w:rPr>
              <w:t>-11.9</w:t>
            </w:r>
          </w:p>
        </w:tc>
        <w:tc>
          <w:tcPr>
            <w:tcW w:w="1558" w:type="dxa"/>
            <w:shd w:val="clear" w:color="auto" w:fill="F2F2F2"/>
            <w:vAlign w:val="center"/>
          </w:tcPr>
          <w:p w14:paraId="46143714" w14:textId="00B2486E" w:rsidR="006C2A7E" w:rsidRPr="00467C14" w:rsidRDefault="006C2A7E" w:rsidP="00F3671A">
            <w:pPr>
              <w:tabs>
                <w:tab w:val="decimal" w:pos="850"/>
              </w:tabs>
              <w:ind w:right="340"/>
              <w:jc w:val="left"/>
              <w:rPr>
                <w:color w:val="000000"/>
                <w:sz w:val="18"/>
                <w:szCs w:val="18"/>
              </w:rPr>
            </w:pPr>
            <w:r>
              <w:rPr>
                <w:sz w:val="18"/>
                <w:szCs w:val="18"/>
              </w:rPr>
              <w:t>-10.8</w:t>
            </w:r>
          </w:p>
        </w:tc>
        <w:tc>
          <w:tcPr>
            <w:tcW w:w="1985" w:type="dxa"/>
            <w:shd w:val="clear" w:color="auto" w:fill="F2F2F2"/>
            <w:vAlign w:val="center"/>
          </w:tcPr>
          <w:p w14:paraId="1091E2A5" w14:textId="1E7D0C26" w:rsidR="006C2A7E" w:rsidRPr="00467C14" w:rsidRDefault="006C2A7E" w:rsidP="00F3671A">
            <w:pPr>
              <w:tabs>
                <w:tab w:val="decimal" w:pos="850"/>
              </w:tabs>
              <w:ind w:right="397"/>
              <w:jc w:val="left"/>
              <w:rPr>
                <w:sz w:val="18"/>
                <w:szCs w:val="18"/>
              </w:rPr>
            </w:pPr>
            <w:r>
              <w:rPr>
                <w:sz w:val="18"/>
                <w:szCs w:val="18"/>
              </w:rPr>
              <w:t>4.3</w:t>
            </w:r>
          </w:p>
        </w:tc>
      </w:tr>
      <w:tr w:rsidR="006C2A7E" w:rsidRPr="00582C64" w14:paraId="78BBF3B3" w14:textId="77777777" w:rsidTr="000B2C22">
        <w:trPr>
          <w:trHeight w:val="255"/>
          <w:jc w:val="center"/>
        </w:trPr>
        <w:tc>
          <w:tcPr>
            <w:tcW w:w="2776" w:type="dxa"/>
            <w:noWrap/>
            <w:vAlign w:val="center"/>
          </w:tcPr>
          <w:p w14:paraId="5A6D43DC" w14:textId="77777777" w:rsidR="006C2A7E" w:rsidRPr="00AE1961" w:rsidRDefault="006C2A7E" w:rsidP="006C2A7E">
            <w:pPr>
              <w:ind w:left="97"/>
              <w:jc w:val="left"/>
              <w:rPr>
                <w:bCs/>
                <w:sz w:val="18"/>
                <w:szCs w:val="18"/>
              </w:rPr>
            </w:pPr>
            <w:r w:rsidRPr="00AE1961">
              <w:rPr>
                <w:bCs/>
                <w:sz w:val="18"/>
                <w:szCs w:val="18"/>
              </w:rPr>
              <w:t>Morelos</w:t>
            </w:r>
          </w:p>
        </w:tc>
        <w:tc>
          <w:tcPr>
            <w:tcW w:w="1614" w:type="dxa"/>
            <w:noWrap/>
            <w:vAlign w:val="center"/>
          </w:tcPr>
          <w:p w14:paraId="2CD13F77" w14:textId="01D7A9E1" w:rsidR="006C2A7E" w:rsidRPr="00BE6DC1" w:rsidRDefault="006C2A7E" w:rsidP="00F3671A">
            <w:pPr>
              <w:tabs>
                <w:tab w:val="decimal" w:pos="850"/>
              </w:tabs>
              <w:ind w:right="340"/>
              <w:jc w:val="left"/>
              <w:rPr>
                <w:sz w:val="18"/>
                <w:szCs w:val="18"/>
              </w:rPr>
            </w:pPr>
            <w:r>
              <w:rPr>
                <w:sz w:val="18"/>
                <w:szCs w:val="18"/>
              </w:rPr>
              <w:t>10.9</w:t>
            </w:r>
          </w:p>
        </w:tc>
        <w:tc>
          <w:tcPr>
            <w:tcW w:w="1985" w:type="dxa"/>
            <w:noWrap/>
            <w:vAlign w:val="center"/>
          </w:tcPr>
          <w:p w14:paraId="727C8B53" w14:textId="7463D9F2" w:rsidR="006C2A7E" w:rsidRPr="00AE1961" w:rsidRDefault="006C2A7E" w:rsidP="00F3671A">
            <w:pPr>
              <w:tabs>
                <w:tab w:val="decimal" w:pos="850"/>
              </w:tabs>
              <w:ind w:right="340"/>
              <w:jc w:val="left"/>
              <w:rPr>
                <w:bCs/>
                <w:color w:val="000000"/>
                <w:sz w:val="18"/>
                <w:szCs w:val="18"/>
              </w:rPr>
            </w:pPr>
            <w:r>
              <w:rPr>
                <w:sz w:val="18"/>
                <w:szCs w:val="18"/>
              </w:rPr>
              <w:t>-19.4</w:t>
            </w:r>
          </w:p>
        </w:tc>
        <w:tc>
          <w:tcPr>
            <w:tcW w:w="1558" w:type="dxa"/>
            <w:vAlign w:val="center"/>
          </w:tcPr>
          <w:p w14:paraId="2EF9D9DA" w14:textId="52915CC1" w:rsidR="006C2A7E" w:rsidRPr="00AE1961" w:rsidRDefault="006C2A7E" w:rsidP="00F3671A">
            <w:pPr>
              <w:tabs>
                <w:tab w:val="decimal" w:pos="850"/>
              </w:tabs>
              <w:ind w:right="340"/>
              <w:jc w:val="left"/>
              <w:rPr>
                <w:color w:val="000000"/>
                <w:sz w:val="18"/>
                <w:szCs w:val="18"/>
              </w:rPr>
            </w:pPr>
            <w:r>
              <w:rPr>
                <w:sz w:val="18"/>
                <w:szCs w:val="18"/>
              </w:rPr>
              <w:t>-9.6</w:t>
            </w:r>
          </w:p>
        </w:tc>
        <w:tc>
          <w:tcPr>
            <w:tcW w:w="1985" w:type="dxa"/>
            <w:vAlign w:val="center"/>
          </w:tcPr>
          <w:p w14:paraId="42274CD9" w14:textId="3E47CAF2" w:rsidR="006C2A7E" w:rsidRPr="00BE6DC1" w:rsidRDefault="006C2A7E" w:rsidP="00F3671A">
            <w:pPr>
              <w:tabs>
                <w:tab w:val="decimal" w:pos="850"/>
              </w:tabs>
              <w:ind w:right="397"/>
              <w:jc w:val="left"/>
              <w:rPr>
                <w:sz w:val="18"/>
                <w:szCs w:val="18"/>
              </w:rPr>
            </w:pPr>
            <w:r>
              <w:rPr>
                <w:sz w:val="18"/>
                <w:szCs w:val="18"/>
              </w:rPr>
              <w:t>-10.0</w:t>
            </w:r>
          </w:p>
        </w:tc>
      </w:tr>
      <w:tr w:rsidR="006C2A7E" w:rsidRPr="00582C64" w14:paraId="4D4D4C0C" w14:textId="77777777" w:rsidTr="000B2C22">
        <w:trPr>
          <w:trHeight w:val="255"/>
          <w:jc w:val="center"/>
        </w:trPr>
        <w:tc>
          <w:tcPr>
            <w:tcW w:w="2776" w:type="dxa"/>
            <w:shd w:val="clear" w:color="auto" w:fill="F2F2F2"/>
            <w:noWrap/>
            <w:vAlign w:val="center"/>
          </w:tcPr>
          <w:p w14:paraId="5D81162F" w14:textId="77777777" w:rsidR="006C2A7E" w:rsidRPr="00AE1961" w:rsidRDefault="006C2A7E" w:rsidP="006C2A7E">
            <w:pPr>
              <w:ind w:left="97"/>
              <w:jc w:val="left"/>
              <w:rPr>
                <w:bCs/>
                <w:sz w:val="18"/>
                <w:szCs w:val="18"/>
              </w:rPr>
            </w:pPr>
            <w:r w:rsidRPr="00AE1961">
              <w:rPr>
                <w:bCs/>
                <w:sz w:val="18"/>
                <w:szCs w:val="18"/>
              </w:rPr>
              <w:t>Nayarit</w:t>
            </w:r>
          </w:p>
        </w:tc>
        <w:tc>
          <w:tcPr>
            <w:tcW w:w="1614" w:type="dxa"/>
            <w:shd w:val="clear" w:color="auto" w:fill="F2F2F2"/>
            <w:noWrap/>
            <w:vAlign w:val="center"/>
          </w:tcPr>
          <w:p w14:paraId="3C3CE22A" w14:textId="499CBDA2" w:rsidR="006C2A7E" w:rsidRPr="00BE6DC1" w:rsidRDefault="006C2A7E" w:rsidP="00F3671A">
            <w:pPr>
              <w:tabs>
                <w:tab w:val="decimal" w:pos="850"/>
              </w:tabs>
              <w:ind w:right="340"/>
              <w:jc w:val="left"/>
              <w:rPr>
                <w:sz w:val="18"/>
                <w:szCs w:val="18"/>
              </w:rPr>
            </w:pPr>
            <w:r>
              <w:rPr>
                <w:sz w:val="18"/>
                <w:szCs w:val="18"/>
              </w:rPr>
              <w:t>18.8</w:t>
            </w:r>
          </w:p>
        </w:tc>
        <w:tc>
          <w:tcPr>
            <w:tcW w:w="1985" w:type="dxa"/>
            <w:shd w:val="clear" w:color="auto" w:fill="F2F2F2"/>
            <w:noWrap/>
            <w:vAlign w:val="center"/>
          </w:tcPr>
          <w:p w14:paraId="06BD3DFA" w14:textId="35AD1D3D" w:rsidR="006C2A7E" w:rsidRPr="00AE1961" w:rsidRDefault="006C2A7E" w:rsidP="00F3671A">
            <w:pPr>
              <w:tabs>
                <w:tab w:val="decimal" w:pos="850"/>
              </w:tabs>
              <w:ind w:right="340"/>
              <w:jc w:val="left"/>
              <w:rPr>
                <w:bCs/>
                <w:color w:val="000000"/>
                <w:sz w:val="18"/>
                <w:szCs w:val="18"/>
              </w:rPr>
            </w:pPr>
            <w:r>
              <w:rPr>
                <w:sz w:val="18"/>
                <w:szCs w:val="18"/>
              </w:rPr>
              <w:t>-20.5</w:t>
            </w:r>
          </w:p>
        </w:tc>
        <w:tc>
          <w:tcPr>
            <w:tcW w:w="1558" w:type="dxa"/>
            <w:shd w:val="clear" w:color="auto" w:fill="F2F2F2"/>
            <w:vAlign w:val="center"/>
          </w:tcPr>
          <w:p w14:paraId="24FF55B2" w14:textId="2DA04C2E" w:rsidR="006C2A7E" w:rsidRPr="00AE1961" w:rsidRDefault="006C2A7E" w:rsidP="00F3671A">
            <w:pPr>
              <w:tabs>
                <w:tab w:val="decimal" w:pos="850"/>
              </w:tabs>
              <w:ind w:right="340"/>
              <w:jc w:val="left"/>
              <w:rPr>
                <w:color w:val="000000"/>
                <w:sz w:val="18"/>
                <w:szCs w:val="18"/>
              </w:rPr>
            </w:pPr>
            <w:r>
              <w:rPr>
                <w:sz w:val="18"/>
                <w:szCs w:val="18"/>
              </w:rPr>
              <w:t>-9.4</w:t>
            </w:r>
          </w:p>
        </w:tc>
        <w:tc>
          <w:tcPr>
            <w:tcW w:w="1985" w:type="dxa"/>
            <w:shd w:val="clear" w:color="auto" w:fill="F2F2F2"/>
            <w:vAlign w:val="center"/>
          </w:tcPr>
          <w:p w14:paraId="72875824" w14:textId="63418825" w:rsidR="006C2A7E" w:rsidRPr="00BE6DC1" w:rsidRDefault="006C2A7E" w:rsidP="00F3671A">
            <w:pPr>
              <w:tabs>
                <w:tab w:val="decimal" w:pos="850"/>
              </w:tabs>
              <w:ind w:right="397"/>
              <w:jc w:val="left"/>
              <w:rPr>
                <w:sz w:val="18"/>
                <w:szCs w:val="18"/>
              </w:rPr>
            </w:pPr>
            <w:r>
              <w:rPr>
                <w:sz w:val="18"/>
                <w:szCs w:val="18"/>
              </w:rPr>
              <w:t>-7.6</w:t>
            </w:r>
          </w:p>
        </w:tc>
      </w:tr>
      <w:tr w:rsidR="006C2A7E" w:rsidRPr="00582C64" w14:paraId="1E5543BC" w14:textId="77777777" w:rsidTr="000B2C22">
        <w:trPr>
          <w:trHeight w:val="255"/>
          <w:jc w:val="center"/>
        </w:trPr>
        <w:tc>
          <w:tcPr>
            <w:tcW w:w="2776" w:type="dxa"/>
            <w:noWrap/>
            <w:vAlign w:val="center"/>
          </w:tcPr>
          <w:p w14:paraId="296B42A6" w14:textId="77777777" w:rsidR="006C2A7E" w:rsidRPr="00AE1961" w:rsidRDefault="006C2A7E" w:rsidP="006C2A7E">
            <w:pPr>
              <w:ind w:left="97"/>
              <w:jc w:val="left"/>
              <w:rPr>
                <w:bCs/>
                <w:sz w:val="18"/>
                <w:szCs w:val="18"/>
              </w:rPr>
            </w:pPr>
            <w:r w:rsidRPr="00AE1961">
              <w:rPr>
                <w:bCs/>
                <w:sz w:val="18"/>
                <w:szCs w:val="18"/>
              </w:rPr>
              <w:t>Nuevo León</w:t>
            </w:r>
          </w:p>
        </w:tc>
        <w:tc>
          <w:tcPr>
            <w:tcW w:w="1614" w:type="dxa"/>
            <w:noWrap/>
            <w:vAlign w:val="center"/>
          </w:tcPr>
          <w:p w14:paraId="12E8AF6D" w14:textId="1D23BFBB" w:rsidR="006C2A7E" w:rsidRPr="00BE6DC1" w:rsidRDefault="006C2A7E" w:rsidP="00F3671A">
            <w:pPr>
              <w:tabs>
                <w:tab w:val="decimal" w:pos="850"/>
              </w:tabs>
              <w:ind w:right="340"/>
              <w:jc w:val="left"/>
              <w:rPr>
                <w:sz w:val="18"/>
                <w:szCs w:val="18"/>
              </w:rPr>
            </w:pPr>
            <w:r>
              <w:rPr>
                <w:sz w:val="18"/>
                <w:szCs w:val="18"/>
              </w:rPr>
              <w:t>-0.9</w:t>
            </w:r>
          </w:p>
        </w:tc>
        <w:tc>
          <w:tcPr>
            <w:tcW w:w="1985" w:type="dxa"/>
            <w:noWrap/>
            <w:vAlign w:val="center"/>
          </w:tcPr>
          <w:p w14:paraId="039EA944" w14:textId="4D477E9B" w:rsidR="006C2A7E" w:rsidRPr="00AE1961" w:rsidRDefault="006C2A7E" w:rsidP="00F3671A">
            <w:pPr>
              <w:tabs>
                <w:tab w:val="decimal" w:pos="850"/>
              </w:tabs>
              <w:ind w:right="340"/>
              <w:jc w:val="left"/>
              <w:rPr>
                <w:bCs/>
                <w:color w:val="000000"/>
                <w:sz w:val="18"/>
                <w:szCs w:val="18"/>
              </w:rPr>
            </w:pPr>
            <w:r>
              <w:rPr>
                <w:sz w:val="18"/>
                <w:szCs w:val="18"/>
              </w:rPr>
              <w:t>-1.1</w:t>
            </w:r>
          </w:p>
        </w:tc>
        <w:tc>
          <w:tcPr>
            <w:tcW w:w="1558" w:type="dxa"/>
            <w:vAlign w:val="center"/>
          </w:tcPr>
          <w:p w14:paraId="78D03FCF" w14:textId="79974D82" w:rsidR="006C2A7E" w:rsidRPr="00AE1961" w:rsidRDefault="006C2A7E" w:rsidP="00F3671A">
            <w:pPr>
              <w:tabs>
                <w:tab w:val="decimal" w:pos="850"/>
              </w:tabs>
              <w:ind w:right="340"/>
              <w:jc w:val="left"/>
              <w:rPr>
                <w:color w:val="000000"/>
                <w:sz w:val="18"/>
                <w:szCs w:val="18"/>
              </w:rPr>
            </w:pPr>
            <w:r>
              <w:rPr>
                <w:sz w:val="18"/>
                <w:szCs w:val="18"/>
              </w:rPr>
              <w:t>-1.4</w:t>
            </w:r>
          </w:p>
        </w:tc>
        <w:tc>
          <w:tcPr>
            <w:tcW w:w="1985" w:type="dxa"/>
            <w:vAlign w:val="center"/>
          </w:tcPr>
          <w:p w14:paraId="682CEB8C" w14:textId="6410D24C" w:rsidR="006C2A7E" w:rsidRPr="00BE6DC1" w:rsidRDefault="006C2A7E" w:rsidP="00F3671A">
            <w:pPr>
              <w:tabs>
                <w:tab w:val="decimal" w:pos="850"/>
              </w:tabs>
              <w:ind w:right="397"/>
              <w:jc w:val="left"/>
              <w:rPr>
                <w:sz w:val="18"/>
                <w:szCs w:val="18"/>
              </w:rPr>
            </w:pPr>
            <w:r>
              <w:rPr>
                <w:sz w:val="18"/>
                <w:szCs w:val="18"/>
              </w:rPr>
              <w:t>2.4</w:t>
            </w:r>
          </w:p>
        </w:tc>
      </w:tr>
      <w:tr w:rsidR="006C2A7E" w:rsidRPr="00582C64" w14:paraId="3F7E25C8" w14:textId="77777777" w:rsidTr="000B2C22">
        <w:trPr>
          <w:trHeight w:val="255"/>
          <w:jc w:val="center"/>
        </w:trPr>
        <w:tc>
          <w:tcPr>
            <w:tcW w:w="2776" w:type="dxa"/>
            <w:shd w:val="clear" w:color="auto" w:fill="F2F2F2"/>
            <w:noWrap/>
            <w:vAlign w:val="center"/>
          </w:tcPr>
          <w:p w14:paraId="48145006" w14:textId="77777777" w:rsidR="006C2A7E" w:rsidRPr="00AE1961" w:rsidRDefault="006C2A7E" w:rsidP="006C2A7E">
            <w:pPr>
              <w:ind w:left="97"/>
              <w:jc w:val="left"/>
              <w:rPr>
                <w:bCs/>
                <w:sz w:val="18"/>
                <w:szCs w:val="18"/>
              </w:rPr>
            </w:pPr>
            <w:r w:rsidRPr="00AE1961">
              <w:rPr>
                <w:bCs/>
                <w:sz w:val="18"/>
                <w:szCs w:val="18"/>
              </w:rPr>
              <w:t>Oaxaca</w:t>
            </w:r>
          </w:p>
        </w:tc>
        <w:tc>
          <w:tcPr>
            <w:tcW w:w="1614" w:type="dxa"/>
            <w:shd w:val="clear" w:color="auto" w:fill="F2F2F2"/>
            <w:noWrap/>
            <w:vAlign w:val="center"/>
          </w:tcPr>
          <w:p w14:paraId="4E4ED005" w14:textId="7F7F252C" w:rsidR="006C2A7E" w:rsidRPr="00BE6DC1" w:rsidRDefault="006C2A7E" w:rsidP="00F3671A">
            <w:pPr>
              <w:tabs>
                <w:tab w:val="decimal" w:pos="850"/>
              </w:tabs>
              <w:ind w:right="340"/>
              <w:jc w:val="left"/>
              <w:rPr>
                <w:sz w:val="18"/>
                <w:szCs w:val="18"/>
              </w:rPr>
            </w:pPr>
            <w:r>
              <w:rPr>
                <w:sz w:val="18"/>
                <w:szCs w:val="18"/>
              </w:rPr>
              <w:t>14.5</w:t>
            </w:r>
          </w:p>
        </w:tc>
        <w:tc>
          <w:tcPr>
            <w:tcW w:w="1985" w:type="dxa"/>
            <w:shd w:val="clear" w:color="auto" w:fill="F2F2F2"/>
            <w:noWrap/>
            <w:vAlign w:val="center"/>
          </w:tcPr>
          <w:p w14:paraId="408F217D" w14:textId="4AD0EB28" w:rsidR="006C2A7E" w:rsidRPr="00AE1961" w:rsidRDefault="006C2A7E" w:rsidP="00F3671A">
            <w:pPr>
              <w:tabs>
                <w:tab w:val="decimal" w:pos="850"/>
              </w:tabs>
              <w:ind w:right="340"/>
              <w:jc w:val="left"/>
              <w:rPr>
                <w:color w:val="000000"/>
                <w:sz w:val="18"/>
                <w:szCs w:val="18"/>
              </w:rPr>
            </w:pPr>
            <w:r>
              <w:rPr>
                <w:sz w:val="18"/>
                <w:szCs w:val="18"/>
              </w:rPr>
              <w:t>-15.4</w:t>
            </w:r>
          </w:p>
        </w:tc>
        <w:tc>
          <w:tcPr>
            <w:tcW w:w="1558" w:type="dxa"/>
            <w:shd w:val="clear" w:color="auto" w:fill="F2F2F2"/>
            <w:vAlign w:val="center"/>
          </w:tcPr>
          <w:p w14:paraId="4E0491CD" w14:textId="3C857B66" w:rsidR="006C2A7E" w:rsidRPr="00AE1961" w:rsidRDefault="006C2A7E" w:rsidP="00F3671A">
            <w:pPr>
              <w:tabs>
                <w:tab w:val="decimal" w:pos="850"/>
              </w:tabs>
              <w:ind w:right="340"/>
              <w:jc w:val="left"/>
              <w:rPr>
                <w:color w:val="000000"/>
                <w:sz w:val="18"/>
                <w:szCs w:val="18"/>
              </w:rPr>
            </w:pPr>
            <w:r>
              <w:rPr>
                <w:sz w:val="18"/>
                <w:szCs w:val="18"/>
              </w:rPr>
              <w:t>-13.7</w:t>
            </w:r>
          </w:p>
        </w:tc>
        <w:tc>
          <w:tcPr>
            <w:tcW w:w="1985" w:type="dxa"/>
            <w:shd w:val="clear" w:color="auto" w:fill="F2F2F2"/>
            <w:vAlign w:val="center"/>
          </w:tcPr>
          <w:p w14:paraId="205A33B3" w14:textId="7460AC29" w:rsidR="006C2A7E" w:rsidRPr="00BE6DC1" w:rsidRDefault="006C2A7E" w:rsidP="00F3671A">
            <w:pPr>
              <w:tabs>
                <w:tab w:val="decimal" w:pos="850"/>
              </w:tabs>
              <w:ind w:right="397"/>
              <w:jc w:val="left"/>
              <w:rPr>
                <w:sz w:val="18"/>
                <w:szCs w:val="18"/>
              </w:rPr>
            </w:pPr>
            <w:r>
              <w:rPr>
                <w:sz w:val="18"/>
                <w:szCs w:val="18"/>
              </w:rPr>
              <w:t>-0.9</w:t>
            </w:r>
          </w:p>
        </w:tc>
      </w:tr>
      <w:tr w:rsidR="006C2A7E" w:rsidRPr="00582C64" w14:paraId="60635BE3" w14:textId="77777777" w:rsidTr="000B2C22">
        <w:trPr>
          <w:trHeight w:val="255"/>
          <w:jc w:val="center"/>
        </w:trPr>
        <w:tc>
          <w:tcPr>
            <w:tcW w:w="2776" w:type="dxa"/>
            <w:noWrap/>
            <w:vAlign w:val="center"/>
          </w:tcPr>
          <w:p w14:paraId="657C35A2" w14:textId="77777777" w:rsidR="006C2A7E" w:rsidRPr="00AE1961" w:rsidRDefault="006C2A7E" w:rsidP="006C2A7E">
            <w:pPr>
              <w:ind w:left="97"/>
              <w:jc w:val="left"/>
              <w:rPr>
                <w:bCs/>
                <w:sz w:val="18"/>
                <w:szCs w:val="18"/>
              </w:rPr>
            </w:pPr>
            <w:r w:rsidRPr="00AE1961">
              <w:rPr>
                <w:bCs/>
                <w:sz w:val="18"/>
                <w:szCs w:val="18"/>
              </w:rPr>
              <w:t>Puebla</w:t>
            </w:r>
          </w:p>
        </w:tc>
        <w:tc>
          <w:tcPr>
            <w:tcW w:w="1614" w:type="dxa"/>
            <w:noWrap/>
            <w:vAlign w:val="center"/>
          </w:tcPr>
          <w:p w14:paraId="692268BB" w14:textId="4BC20AAF" w:rsidR="006C2A7E" w:rsidRPr="00BE6DC1" w:rsidRDefault="006C2A7E" w:rsidP="00F3671A">
            <w:pPr>
              <w:tabs>
                <w:tab w:val="decimal" w:pos="850"/>
              </w:tabs>
              <w:ind w:right="340"/>
              <w:jc w:val="left"/>
              <w:rPr>
                <w:sz w:val="18"/>
                <w:szCs w:val="18"/>
              </w:rPr>
            </w:pPr>
            <w:r>
              <w:rPr>
                <w:sz w:val="18"/>
                <w:szCs w:val="18"/>
              </w:rPr>
              <w:t>36.9</w:t>
            </w:r>
          </w:p>
        </w:tc>
        <w:tc>
          <w:tcPr>
            <w:tcW w:w="1985" w:type="dxa"/>
            <w:noWrap/>
            <w:vAlign w:val="center"/>
          </w:tcPr>
          <w:p w14:paraId="6818C8D0" w14:textId="4BDA381F" w:rsidR="006C2A7E" w:rsidRPr="00AE1961" w:rsidRDefault="006C2A7E" w:rsidP="00F3671A">
            <w:pPr>
              <w:tabs>
                <w:tab w:val="decimal" w:pos="850"/>
              </w:tabs>
              <w:ind w:right="340"/>
              <w:jc w:val="left"/>
              <w:rPr>
                <w:bCs/>
                <w:color w:val="000000"/>
                <w:sz w:val="18"/>
                <w:szCs w:val="18"/>
              </w:rPr>
            </w:pPr>
            <w:r>
              <w:rPr>
                <w:sz w:val="18"/>
                <w:szCs w:val="18"/>
              </w:rPr>
              <w:t>-10.4</w:t>
            </w:r>
          </w:p>
        </w:tc>
        <w:tc>
          <w:tcPr>
            <w:tcW w:w="1558" w:type="dxa"/>
            <w:vAlign w:val="center"/>
          </w:tcPr>
          <w:p w14:paraId="19DCCF92" w14:textId="67DBC59A" w:rsidR="006C2A7E" w:rsidRPr="00AE1961" w:rsidRDefault="006C2A7E" w:rsidP="00F3671A">
            <w:pPr>
              <w:tabs>
                <w:tab w:val="decimal" w:pos="850"/>
              </w:tabs>
              <w:ind w:right="340"/>
              <w:jc w:val="left"/>
              <w:rPr>
                <w:color w:val="000000"/>
                <w:sz w:val="18"/>
                <w:szCs w:val="18"/>
              </w:rPr>
            </w:pPr>
            <w:r>
              <w:rPr>
                <w:sz w:val="18"/>
                <w:szCs w:val="18"/>
              </w:rPr>
              <w:t>-8.9</w:t>
            </w:r>
          </w:p>
        </w:tc>
        <w:tc>
          <w:tcPr>
            <w:tcW w:w="1985" w:type="dxa"/>
            <w:vAlign w:val="center"/>
          </w:tcPr>
          <w:p w14:paraId="4713DF1E" w14:textId="3BB99915" w:rsidR="006C2A7E" w:rsidRPr="00BE6DC1" w:rsidRDefault="006C2A7E" w:rsidP="00F3671A">
            <w:pPr>
              <w:tabs>
                <w:tab w:val="decimal" w:pos="850"/>
              </w:tabs>
              <w:ind w:right="397"/>
              <w:jc w:val="left"/>
              <w:rPr>
                <w:sz w:val="18"/>
                <w:szCs w:val="18"/>
              </w:rPr>
            </w:pPr>
            <w:r>
              <w:rPr>
                <w:sz w:val="18"/>
                <w:szCs w:val="18"/>
              </w:rPr>
              <w:t>-9.2</w:t>
            </w:r>
          </w:p>
        </w:tc>
      </w:tr>
      <w:tr w:rsidR="006C2A7E" w:rsidRPr="00582C64" w14:paraId="0B6B0E04" w14:textId="77777777" w:rsidTr="000B2C22">
        <w:trPr>
          <w:trHeight w:val="255"/>
          <w:jc w:val="center"/>
        </w:trPr>
        <w:tc>
          <w:tcPr>
            <w:tcW w:w="2776" w:type="dxa"/>
            <w:shd w:val="clear" w:color="auto" w:fill="F2F2F2"/>
            <w:noWrap/>
            <w:vAlign w:val="center"/>
          </w:tcPr>
          <w:p w14:paraId="5EC8F312" w14:textId="77777777" w:rsidR="006C2A7E" w:rsidRPr="00AE1961" w:rsidRDefault="006C2A7E" w:rsidP="006C2A7E">
            <w:pPr>
              <w:ind w:left="96"/>
              <w:jc w:val="left"/>
              <w:rPr>
                <w:bCs/>
                <w:sz w:val="18"/>
                <w:szCs w:val="18"/>
              </w:rPr>
            </w:pPr>
            <w:r w:rsidRPr="00AE1961">
              <w:rPr>
                <w:bCs/>
                <w:sz w:val="18"/>
                <w:szCs w:val="18"/>
              </w:rPr>
              <w:t>Querétaro</w:t>
            </w:r>
          </w:p>
        </w:tc>
        <w:tc>
          <w:tcPr>
            <w:tcW w:w="1614" w:type="dxa"/>
            <w:shd w:val="clear" w:color="auto" w:fill="F2F2F2"/>
            <w:noWrap/>
            <w:vAlign w:val="center"/>
          </w:tcPr>
          <w:p w14:paraId="5E21F10C" w14:textId="6E20C598" w:rsidR="006C2A7E" w:rsidRPr="00BE6DC1" w:rsidRDefault="006C2A7E" w:rsidP="00F3671A">
            <w:pPr>
              <w:tabs>
                <w:tab w:val="decimal" w:pos="850"/>
              </w:tabs>
              <w:ind w:right="340"/>
              <w:jc w:val="left"/>
              <w:rPr>
                <w:sz w:val="18"/>
                <w:szCs w:val="18"/>
              </w:rPr>
            </w:pPr>
            <w:r>
              <w:rPr>
                <w:sz w:val="18"/>
                <w:szCs w:val="18"/>
              </w:rPr>
              <w:t>45.2</w:t>
            </w:r>
          </w:p>
        </w:tc>
        <w:tc>
          <w:tcPr>
            <w:tcW w:w="1985" w:type="dxa"/>
            <w:shd w:val="clear" w:color="auto" w:fill="F2F2F2"/>
            <w:noWrap/>
            <w:vAlign w:val="center"/>
          </w:tcPr>
          <w:p w14:paraId="57294EB2" w14:textId="0DA7C7E5" w:rsidR="006C2A7E" w:rsidRPr="00AE1961" w:rsidRDefault="006C2A7E" w:rsidP="00F3671A">
            <w:pPr>
              <w:tabs>
                <w:tab w:val="decimal" w:pos="850"/>
              </w:tabs>
              <w:ind w:right="340"/>
              <w:jc w:val="left"/>
              <w:rPr>
                <w:bCs/>
                <w:color w:val="000000"/>
                <w:sz w:val="18"/>
                <w:szCs w:val="18"/>
              </w:rPr>
            </w:pPr>
            <w:r>
              <w:rPr>
                <w:sz w:val="18"/>
                <w:szCs w:val="18"/>
              </w:rPr>
              <w:t>3.9</w:t>
            </w:r>
          </w:p>
        </w:tc>
        <w:tc>
          <w:tcPr>
            <w:tcW w:w="1558" w:type="dxa"/>
            <w:shd w:val="clear" w:color="auto" w:fill="F2F2F2"/>
            <w:vAlign w:val="center"/>
          </w:tcPr>
          <w:p w14:paraId="66BCEDBC" w14:textId="7538A512" w:rsidR="006C2A7E" w:rsidRPr="00AE1961" w:rsidRDefault="006C2A7E" w:rsidP="00F3671A">
            <w:pPr>
              <w:tabs>
                <w:tab w:val="decimal" w:pos="850"/>
              </w:tabs>
              <w:ind w:right="340"/>
              <w:jc w:val="left"/>
              <w:rPr>
                <w:color w:val="000000"/>
                <w:sz w:val="18"/>
                <w:szCs w:val="18"/>
              </w:rPr>
            </w:pPr>
            <w:r>
              <w:rPr>
                <w:sz w:val="18"/>
                <w:szCs w:val="18"/>
              </w:rPr>
              <w:t>19.0</w:t>
            </w:r>
          </w:p>
        </w:tc>
        <w:tc>
          <w:tcPr>
            <w:tcW w:w="1985" w:type="dxa"/>
            <w:shd w:val="clear" w:color="auto" w:fill="F2F2F2"/>
            <w:vAlign w:val="center"/>
          </w:tcPr>
          <w:p w14:paraId="78F934C9" w14:textId="5A327B97" w:rsidR="006C2A7E" w:rsidRPr="00BE6DC1" w:rsidRDefault="006C2A7E" w:rsidP="00F3671A">
            <w:pPr>
              <w:tabs>
                <w:tab w:val="decimal" w:pos="850"/>
              </w:tabs>
              <w:ind w:right="397"/>
              <w:jc w:val="left"/>
              <w:rPr>
                <w:sz w:val="18"/>
                <w:szCs w:val="18"/>
              </w:rPr>
            </w:pPr>
            <w:r>
              <w:rPr>
                <w:sz w:val="18"/>
                <w:szCs w:val="18"/>
              </w:rPr>
              <w:t>-2.8</w:t>
            </w:r>
          </w:p>
        </w:tc>
      </w:tr>
      <w:tr w:rsidR="006C2A7E" w:rsidRPr="00582C64" w14:paraId="589401F6" w14:textId="77777777" w:rsidTr="000B2C22">
        <w:trPr>
          <w:trHeight w:val="255"/>
          <w:jc w:val="center"/>
        </w:trPr>
        <w:tc>
          <w:tcPr>
            <w:tcW w:w="2776" w:type="dxa"/>
            <w:noWrap/>
            <w:vAlign w:val="center"/>
          </w:tcPr>
          <w:p w14:paraId="250560D5" w14:textId="77777777" w:rsidR="006C2A7E" w:rsidRPr="00AE1961" w:rsidRDefault="006C2A7E" w:rsidP="006C2A7E">
            <w:pPr>
              <w:ind w:left="97"/>
              <w:jc w:val="left"/>
              <w:rPr>
                <w:bCs/>
                <w:sz w:val="18"/>
                <w:szCs w:val="18"/>
              </w:rPr>
            </w:pPr>
            <w:r w:rsidRPr="00AE1961">
              <w:rPr>
                <w:bCs/>
                <w:sz w:val="18"/>
                <w:szCs w:val="18"/>
              </w:rPr>
              <w:t>Quintana Roo</w:t>
            </w:r>
          </w:p>
        </w:tc>
        <w:tc>
          <w:tcPr>
            <w:tcW w:w="1614" w:type="dxa"/>
            <w:noWrap/>
            <w:vAlign w:val="center"/>
          </w:tcPr>
          <w:p w14:paraId="5A6099C1" w14:textId="7A49593E" w:rsidR="006C2A7E" w:rsidRPr="00BE6DC1" w:rsidRDefault="006C2A7E" w:rsidP="00F3671A">
            <w:pPr>
              <w:tabs>
                <w:tab w:val="decimal" w:pos="850"/>
              </w:tabs>
              <w:ind w:right="340"/>
              <w:jc w:val="left"/>
              <w:rPr>
                <w:sz w:val="18"/>
                <w:szCs w:val="18"/>
              </w:rPr>
            </w:pPr>
            <w:r>
              <w:rPr>
                <w:sz w:val="18"/>
                <w:szCs w:val="18"/>
              </w:rPr>
              <w:t>-6.4</w:t>
            </w:r>
          </w:p>
        </w:tc>
        <w:tc>
          <w:tcPr>
            <w:tcW w:w="1985" w:type="dxa"/>
            <w:noWrap/>
            <w:vAlign w:val="center"/>
          </w:tcPr>
          <w:p w14:paraId="46F75ACD" w14:textId="78AC4C5E" w:rsidR="006C2A7E" w:rsidRPr="00AE1961" w:rsidRDefault="006C2A7E" w:rsidP="00F3671A">
            <w:pPr>
              <w:tabs>
                <w:tab w:val="decimal" w:pos="850"/>
              </w:tabs>
              <w:ind w:right="340"/>
              <w:jc w:val="left"/>
              <w:rPr>
                <w:bCs/>
                <w:color w:val="000000"/>
                <w:sz w:val="18"/>
                <w:szCs w:val="18"/>
              </w:rPr>
            </w:pPr>
            <w:r>
              <w:rPr>
                <w:sz w:val="18"/>
                <w:szCs w:val="18"/>
              </w:rPr>
              <w:t>-20.1</w:t>
            </w:r>
          </w:p>
        </w:tc>
        <w:tc>
          <w:tcPr>
            <w:tcW w:w="1558" w:type="dxa"/>
            <w:vAlign w:val="center"/>
          </w:tcPr>
          <w:p w14:paraId="1A635493" w14:textId="1921949C" w:rsidR="006C2A7E" w:rsidRPr="00AE1961" w:rsidRDefault="006C2A7E" w:rsidP="00F3671A">
            <w:pPr>
              <w:tabs>
                <w:tab w:val="decimal" w:pos="850"/>
              </w:tabs>
              <w:ind w:right="340"/>
              <w:jc w:val="left"/>
              <w:rPr>
                <w:color w:val="000000"/>
                <w:sz w:val="18"/>
                <w:szCs w:val="18"/>
              </w:rPr>
            </w:pPr>
            <w:r>
              <w:rPr>
                <w:sz w:val="18"/>
                <w:szCs w:val="18"/>
              </w:rPr>
              <w:t>-9.7</w:t>
            </w:r>
          </w:p>
        </w:tc>
        <w:tc>
          <w:tcPr>
            <w:tcW w:w="1985" w:type="dxa"/>
            <w:vAlign w:val="center"/>
          </w:tcPr>
          <w:p w14:paraId="6FB046AB" w14:textId="5DBC3C33" w:rsidR="006C2A7E" w:rsidRPr="00BE6DC1" w:rsidRDefault="006C2A7E" w:rsidP="00F3671A">
            <w:pPr>
              <w:tabs>
                <w:tab w:val="decimal" w:pos="850"/>
              </w:tabs>
              <w:ind w:right="397"/>
              <w:jc w:val="left"/>
              <w:rPr>
                <w:sz w:val="18"/>
                <w:szCs w:val="18"/>
              </w:rPr>
            </w:pPr>
            <w:r>
              <w:rPr>
                <w:sz w:val="18"/>
                <w:szCs w:val="18"/>
              </w:rPr>
              <w:t>-5.4</w:t>
            </w:r>
          </w:p>
        </w:tc>
      </w:tr>
      <w:tr w:rsidR="006C2A7E" w:rsidRPr="00582C64" w14:paraId="5DBDF491" w14:textId="77777777" w:rsidTr="000B2C22">
        <w:trPr>
          <w:trHeight w:val="255"/>
          <w:jc w:val="center"/>
        </w:trPr>
        <w:tc>
          <w:tcPr>
            <w:tcW w:w="2776" w:type="dxa"/>
            <w:shd w:val="clear" w:color="auto" w:fill="F2F2F2"/>
            <w:noWrap/>
            <w:vAlign w:val="center"/>
          </w:tcPr>
          <w:p w14:paraId="411C0D50" w14:textId="77777777" w:rsidR="006C2A7E" w:rsidRPr="00AE1961" w:rsidRDefault="006C2A7E" w:rsidP="006C2A7E">
            <w:pPr>
              <w:ind w:left="97"/>
              <w:jc w:val="left"/>
              <w:rPr>
                <w:bCs/>
                <w:sz w:val="18"/>
                <w:szCs w:val="18"/>
              </w:rPr>
            </w:pPr>
            <w:r w:rsidRPr="00AE1961">
              <w:rPr>
                <w:bCs/>
                <w:sz w:val="18"/>
                <w:szCs w:val="18"/>
              </w:rPr>
              <w:t>San Luis Potosí</w:t>
            </w:r>
          </w:p>
        </w:tc>
        <w:tc>
          <w:tcPr>
            <w:tcW w:w="1614" w:type="dxa"/>
            <w:shd w:val="clear" w:color="auto" w:fill="F2F2F2"/>
            <w:noWrap/>
            <w:vAlign w:val="center"/>
          </w:tcPr>
          <w:p w14:paraId="6C3792D2" w14:textId="6AF197A2" w:rsidR="006C2A7E" w:rsidRPr="00BE6DC1" w:rsidRDefault="006C2A7E" w:rsidP="00F3671A">
            <w:pPr>
              <w:tabs>
                <w:tab w:val="decimal" w:pos="850"/>
              </w:tabs>
              <w:ind w:right="340"/>
              <w:jc w:val="left"/>
              <w:rPr>
                <w:sz w:val="18"/>
                <w:szCs w:val="18"/>
              </w:rPr>
            </w:pPr>
            <w:r>
              <w:rPr>
                <w:sz w:val="18"/>
                <w:szCs w:val="18"/>
              </w:rPr>
              <w:t>-3.6</w:t>
            </w:r>
          </w:p>
        </w:tc>
        <w:tc>
          <w:tcPr>
            <w:tcW w:w="1985" w:type="dxa"/>
            <w:shd w:val="clear" w:color="auto" w:fill="F2F2F2"/>
            <w:noWrap/>
            <w:vAlign w:val="center"/>
          </w:tcPr>
          <w:p w14:paraId="2B087D8C" w14:textId="04FAAA7D" w:rsidR="006C2A7E" w:rsidRPr="00AE1961" w:rsidRDefault="006C2A7E" w:rsidP="00F3671A">
            <w:pPr>
              <w:tabs>
                <w:tab w:val="decimal" w:pos="850"/>
              </w:tabs>
              <w:ind w:right="340"/>
              <w:jc w:val="left"/>
              <w:rPr>
                <w:bCs/>
                <w:color w:val="000000"/>
                <w:sz w:val="18"/>
                <w:szCs w:val="18"/>
              </w:rPr>
            </w:pPr>
            <w:r>
              <w:rPr>
                <w:sz w:val="18"/>
                <w:szCs w:val="18"/>
              </w:rPr>
              <w:t>-5.0</w:t>
            </w:r>
          </w:p>
        </w:tc>
        <w:tc>
          <w:tcPr>
            <w:tcW w:w="1558" w:type="dxa"/>
            <w:shd w:val="clear" w:color="auto" w:fill="F2F2F2"/>
            <w:vAlign w:val="center"/>
          </w:tcPr>
          <w:p w14:paraId="7FC5360D" w14:textId="384EDBE5" w:rsidR="006C2A7E" w:rsidRPr="00AE1961" w:rsidRDefault="006C2A7E" w:rsidP="00F3671A">
            <w:pPr>
              <w:tabs>
                <w:tab w:val="decimal" w:pos="850"/>
              </w:tabs>
              <w:ind w:right="340"/>
              <w:jc w:val="left"/>
              <w:rPr>
                <w:color w:val="000000"/>
                <w:sz w:val="18"/>
                <w:szCs w:val="18"/>
              </w:rPr>
            </w:pPr>
            <w:r>
              <w:rPr>
                <w:sz w:val="18"/>
                <w:szCs w:val="18"/>
              </w:rPr>
              <w:t>-8.7</w:t>
            </w:r>
          </w:p>
        </w:tc>
        <w:tc>
          <w:tcPr>
            <w:tcW w:w="1985" w:type="dxa"/>
            <w:shd w:val="clear" w:color="auto" w:fill="F2F2F2"/>
            <w:vAlign w:val="center"/>
          </w:tcPr>
          <w:p w14:paraId="4BB79AE4" w14:textId="195E6365" w:rsidR="006C2A7E" w:rsidRPr="00BE6DC1" w:rsidRDefault="006C2A7E" w:rsidP="00F3671A">
            <w:pPr>
              <w:tabs>
                <w:tab w:val="decimal" w:pos="850"/>
              </w:tabs>
              <w:ind w:right="397"/>
              <w:jc w:val="left"/>
              <w:rPr>
                <w:sz w:val="18"/>
                <w:szCs w:val="18"/>
              </w:rPr>
            </w:pPr>
            <w:r>
              <w:rPr>
                <w:sz w:val="18"/>
                <w:szCs w:val="18"/>
              </w:rPr>
              <w:t>4.3</w:t>
            </w:r>
          </w:p>
        </w:tc>
      </w:tr>
      <w:tr w:rsidR="006C2A7E" w:rsidRPr="00582C64" w14:paraId="205D0A9F" w14:textId="77777777" w:rsidTr="000B2C22">
        <w:trPr>
          <w:trHeight w:val="255"/>
          <w:jc w:val="center"/>
        </w:trPr>
        <w:tc>
          <w:tcPr>
            <w:tcW w:w="2776" w:type="dxa"/>
            <w:noWrap/>
            <w:vAlign w:val="center"/>
          </w:tcPr>
          <w:p w14:paraId="5B5C536A" w14:textId="77777777" w:rsidR="006C2A7E" w:rsidRPr="00AE1961" w:rsidRDefault="006C2A7E" w:rsidP="006C2A7E">
            <w:pPr>
              <w:ind w:left="97"/>
              <w:jc w:val="left"/>
              <w:rPr>
                <w:bCs/>
                <w:sz w:val="18"/>
                <w:szCs w:val="18"/>
              </w:rPr>
            </w:pPr>
            <w:r w:rsidRPr="00AE1961">
              <w:rPr>
                <w:bCs/>
                <w:sz w:val="18"/>
                <w:szCs w:val="18"/>
              </w:rPr>
              <w:t>Sinaloa</w:t>
            </w:r>
          </w:p>
        </w:tc>
        <w:tc>
          <w:tcPr>
            <w:tcW w:w="1614" w:type="dxa"/>
            <w:noWrap/>
            <w:vAlign w:val="center"/>
          </w:tcPr>
          <w:p w14:paraId="7FF8E332" w14:textId="51530249" w:rsidR="006C2A7E" w:rsidRPr="00BE6DC1" w:rsidRDefault="006C2A7E" w:rsidP="00F3671A">
            <w:pPr>
              <w:tabs>
                <w:tab w:val="decimal" w:pos="850"/>
              </w:tabs>
              <w:ind w:right="340"/>
              <w:jc w:val="left"/>
              <w:rPr>
                <w:sz w:val="18"/>
                <w:szCs w:val="18"/>
              </w:rPr>
            </w:pPr>
            <w:r>
              <w:rPr>
                <w:sz w:val="18"/>
                <w:szCs w:val="18"/>
              </w:rPr>
              <w:t>6.5</w:t>
            </w:r>
          </w:p>
        </w:tc>
        <w:tc>
          <w:tcPr>
            <w:tcW w:w="1985" w:type="dxa"/>
            <w:noWrap/>
            <w:vAlign w:val="center"/>
          </w:tcPr>
          <w:p w14:paraId="0A30DF44" w14:textId="1F6B2619" w:rsidR="006C2A7E" w:rsidRPr="00AE1961" w:rsidRDefault="006C2A7E" w:rsidP="00F3671A">
            <w:pPr>
              <w:tabs>
                <w:tab w:val="decimal" w:pos="850"/>
              </w:tabs>
              <w:ind w:right="340"/>
              <w:jc w:val="left"/>
              <w:rPr>
                <w:bCs/>
                <w:color w:val="000000"/>
                <w:sz w:val="18"/>
                <w:szCs w:val="18"/>
              </w:rPr>
            </w:pPr>
            <w:r>
              <w:rPr>
                <w:sz w:val="18"/>
                <w:szCs w:val="18"/>
              </w:rPr>
              <w:t>-2.6</w:t>
            </w:r>
          </w:p>
        </w:tc>
        <w:tc>
          <w:tcPr>
            <w:tcW w:w="1558" w:type="dxa"/>
            <w:vAlign w:val="center"/>
          </w:tcPr>
          <w:p w14:paraId="0FF1EEFA" w14:textId="4456B503" w:rsidR="006C2A7E" w:rsidRPr="00AE1961" w:rsidRDefault="006C2A7E" w:rsidP="00F3671A">
            <w:pPr>
              <w:tabs>
                <w:tab w:val="decimal" w:pos="850"/>
              </w:tabs>
              <w:ind w:right="340"/>
              <w:jc w:val="left"/>
              <w:rPr>
                <w:color w:val="000000"/>
                <w:sz w:val="18"/>
                <w:szCs w:val="18"/>
              </w:rPr>
            </w:pPr>
            <w:r>
              <w:rPr>
                <w:sz w:val="18"/>
                <w:szCs w:val="18"/>
              </w:rPr>
              <w:t>-13.0</w:t>
            </w:r>
          </w:p>
        </w:tc>
        <w:tc>
          <w:tcPr>
            <w:tcW w:w="1985" w:type="dxa"/>
            <w:vAlign w:val="center"/>
          </w:tcPr>
          <w:p w14:paraId="4F6993EF" w14:textId="5517DEA0" w:rsidR="006C2A7E" w:rsidRPr="00BE6DC1" w:rsidRDefault="006C2A7E" w:rsidP="00F3671A">
            <w:pPr>
              <w:tabs>
                <w:tab w:val="decimal" w:pos="850"/>
              </w:tabs>
              <w:ind w:right="397"/>
              <w:jc w:val="left"/>
              <w:rPr>
                <w:sz w:val="18"/>
                <w:szCs w:val="18"/>
              </w:rPr>
            </w:pPr>
            <w:r>
              <w:rPr>
                <w:sz w:val="18"/>
                <w:szCs w:val="18"/>
              </w:rPr>
              <w:t>2.6</w:t>
            </w:r>
          </w:p>
        </w:tc>
      </w:tr>
      <w:tr w:rsidR="006C2A7E" w:rsidRPr="00582C64" w14:paraId="438706FB" w14:textId="77777777" w:rsidTr="000B2C22">
        <w:trPr>
          <w:trHeight w:val="255"/>
          <w:jc w:val="center"/>
        </w:trPr>
        <w:tc>
          <w:tcPr>
            <w:tcW w:w="2776" w:type="dxa"/>
            <w:shd w:val="clear" w:color="auto" w:fill="F2F2F2"/>
            <w:noWrap/>
            <w:vAlign w:val="center"/>
          </w:tcPr>
          <w:p w14:paraId="2C6D4496" w14:textId="77777777" w:rsidR="006C2A7E" w:rsidRPr="00AE1961" w:rsidRDefault="006C2A7E" w:rsidP="006C2A7E">
            <w:pPr>
              <w:ind w:left="97"/>
              <w:jc w:val="left"/>
              <w:rPr>
                <w:bCs/>
                <w:sz w:val="18"/>
                <w:szCs w:val="18"/>
              </w:rPr>
            </w:pPr>
            <w:r w:rsidRPr="00AE1961">
              <w:rPr>
                <w:bCs/>
                <w:sz w:val="18"/>
                <w:szCs w:val="18"/>
              </w:rPr>
              <w:t>Sonora</w:t>
            </w:r>
          </w:p>
        </w:tc>
        <w:tc>
          <w:tcPr>
            <w:tcW w:w="1614" w:type="dxa"/>
            <w:shd w:val="clear" w:color="auto" w:fill="F2F2F2"/>
            <w:noWrap/>
            <w:vAlign w:val="center"/>
          </w:tcPr>
          <w:p w14:paraId="76ED0BA0" w14:textId="788B7BAA" w:rsidR="006C2A7E" w:rsidRPr="00BE6DC1" w:rsidRDefault="006C2A7E" w:rsidP="00F3671A">
            <w:pPr>
              <w:tabs>
                <w:tab w:val="decimal" w:pos="850"/>
              </w:tabs>
              <w:ind w:right="340"/>
              <w:jc w:val="left"/>
              <w:rPr>
                <w:sz w:val="18"/>
                <w:szCs w:val="18"/>
              </w:rPr>
            </w:pPr>
            <w:r>
              <w:rPr>
                <w:sz w:val="18"/>
                <w:szCs w:val="18"/>
              </w:rPr>
              <w:t>16.9</w:t>
            </w:r>
          </w:p>
        </w:tc>
        <w:tc>
          <w:tcPr>
            <w:tcW w:w="1985" w:type="dxa"/>
            <w:shd w:val="clear" w:color="auto" w:fill="F2F2F2"/>
            <w:noWrap/>
            <w:vAlign w:val="center"/>
          </w:tcPr>
          <w:p w14:paraId="7EE3F0DB" w14:textId="6CA158C2" w:rsidR="006C2A7E" w:rsidRPr="00AE1961" w:rsidRDefault="006C2A7E" w:rsidP="00F3671A">
            <w:pPr>
              <w:tabs>
                <w:tab w:val="decimal" w:pos="850"/>
              </w:tabs>
              <w:ind w:right="340"/>
              <w:jc w:val="left"/>
              <w:rPr>
                <w:bCs/>
                <w:color w:val="000000"/>
                <w:sz w:val="18"/>
                <w:szCs w:val="18"/>
              </w:rPr>
            </w:pPr>
            <w:r>
              <w:rPr>
                <w:sz w:val="18"/>
                <w:szCs w:val="18"/>
              </w:rPr>
              <w:t>-6.5</w:t>
            </w:r>
          </w:p>
        </w:tc>
        <w:tc>
          <w:tcPr>
            <w:tcW w:w="1558" w:type="dxa"/>
            <w:shd w:val="clear" w:color="auto" w:fill="F2F2F2"/>
            <w:vAlign w:val="center"/>
          </w:tcPr>
          <w:p w14:paraId="099C0BF4" w14:textId="4D6AFF3E" w:rsidR="006C2A7E" w:rsidRPr="00AE1961" w:rsidRDefault="006C2A7E" w:rsidP="00F3671A">
            <w:pPr>
              <w:tabs>
                <w:tab w:val="decimal" w:pos="850"/>
              </w:tabs>
              <w:ind w:right="340"/>
              <w:jc w:val="left"/>
              <w:rPr>
                <w:color w:val="000000"/>
                <w:sz w:val="18"/>
                <w:szCs w:val="18"/>
              </w:rPr>
            </w:pPr>
            <w:r>
              <w:rPr>
                <w:sz w:val="18"/>
                <w:szCs w:val="18"/>
              </w:rPr>
              <w:t>-13.1</w:t>
            </w:r>
          </w:p>
        </w:tc>
        <w:tc>
          <w:tcPr>
            <w:tcW w:w="1985" w:type="dxa"/>
            <w:shd w:val="clear" w:color="auto" w:fill="F2F2F2"/>
            <w:vAlign w:val="center"/>
          </w:tcPr>
          <w:p w14:paraId="42835600" w14:textId="0FC47E2A" w:rsidR="006C2A7E" w:rsidRPr="00BE6DC1" w:rsidRDefault="006C2A7E" w:rsidP="00F3671A">
            <w:pPr>
              <w:tabs>
                <w:tab w:val="decimal" w:pos="850"/>
              </w:tabs>
              <w:ind w:right="397"/>
              <w:jc w:val="left"/>
              <w:rPr>
                <w:sz w:val="18"/>
                <w:szCs w:val="18"/>
              </w:rPr>
            </w:pPr>
            <w:r>
              <w:rPr>
                <w:sz w:val="18"/>
                <w:szCs w:val="18"/>
              </w:rPr>
              <w:t>-2.0</w:t>
            </w:r>
          </w:p>
        </w:tc>
      </w:tr>
      <w:tr w:rsidR="006C2A7E" w:rsidRPr="00582C64" w14:paraId="10D9297E" w14:textId="77777777" w:rsidTr="000B2C22">
        <w:trPr>
          <w:trHeight w:val="255"/>
          <w:jc w:val="center"/>
        </w:trPr>
        <w:tc>
          <w:tcPr>
            <w:tcW w:w="2776" w:type="dxa"/>
            <w:noWrap/>
            <w:vAlign w:val="center"/>
          </w:tcPr>
          <w:p w14:paraId="2E23A1E1" w14:textId="77777777" w:rsidR="006C2A7E" w:rsidRPr="00AE1961" w:rsidRDefault="006C2A7E" w:rsidP="006C2A7E">
            <w:pPr>
              <w:ind w:left="97"/>
              <w:jc w:val="left"/>
              <w:rPr>
                <w:bCs/>
                <w:sz w:val="18"/>
                <w:szCs w:val="18"/>
              </w:rPr>
            </w:pPr>
            <w:r w:rsidRPr="00AE1961">
              <w:rPr>
                <w:bCs/>
                <w:sz w:val="18"/>
                <w:szCs w:val="18"/>
              </w:rPr>
              <w:t>Tabasco</w:t>
            </w:r>
          </w:p>
        </w:tc>
        <w:tc>
          <w:tcPr>
            <w:tcW w:w="1614" w:type="dxa"/>
            <w:noWrap/>
            <w:vAlign w:val="center"/>
          </w:tcPr>
          <w:p w14:paraId="2805EE49" w14:textId="1A141E19" w:rsidR="006C2A7E" w:rsidRPr="00BE6DC1" w:rsidRDefault="006C2A7E" w:rsidP="00F3671A">
            <w:pPr>
              <w:tabs>
                <w:tab w:val="decimal" w:pos="850"/>
              </w:tabs>
              <w:ind w:right="340"/>
              <w:jc w:val="left"/>
              <w:rPr>
                <w:sz w:val="18"/>
                <w:szCs w:val="18"/>
              </w:rPr>
            </w:pPr>
            <w:r>
              <w:rPr>
                <w:sz w:val="18"/>
                <w:szCs w:val="18"/>
              </w:rPr>
              <w:t>7.9</w:t>
            </w:r>
          </w:p>
        </w:tc>
        <w:tc>
          <w:tcPr>
            <w:tcW w:w="1985" w:type="dxa"/>
            <w:noWrap/>
            <w:vAlign w:val="center"/>
          </w:tcPr>
          <w:p w14:paraId="06932D2E" w14:textId="04D6F5DA" w:rsidR="006C2A7E" w:rsidRPr="00AE1961" w:rsidRDefault="006C2A7E" w:rsidP="00F3671A">
            <w:pPr>
              <w:tabs>
                <w:tab w:val="decimal" w:pos="850"/>
              </w:tabs>
              <w:ind w:right="340"/>
              <w:jc w:val="left"/>
              <w:rPr>
                <w:bCs/>
                <w:color w:val="000000"/>
                <w:sz w:val="18"/>
                <w:szCs w:val="18"/>
              </w:rPr>
            </w:pPr>
            <w:r>
              <w:rPr>
                <w:sz w:val="18"/>
                <w:szCs w:val="18"/>
              </w:rPr>
              <w:t>0.7</w:t>
            </w:r>
          </w:p>
        </w:tc>
        <w:tc>
          <w:tcPr>
            <w:tcW w:w="1558" w:type="dxa"/>
            <w:vAlign w:val="center"/>
          </w:tcPr>
          <w:p w14:paraId="5738FC33" w14:textId="1CCECE7C" w:rsidR="006C2A7E" w:rsidRPr="00AE1961" w:rsidRDefault="006C2A7E" w:rsidP="00F3671A">
            <w:pPr>
              <w:tabs>
                <w:tab w:val="decimal" w:pos="850"/>
              </w:tabs>
              <w:ind w:right="340"/>
              <w:jc w:val="left"/>
              <w:rPr>
                <w:color w:val="000000"/>
                <w:sz w:val="18"/>
                <w:szCs w:val="18"/>
              </w:rPr>
            </w:pPr>
            <w:r>
              <w:rPr>
                <w:sz w:val="18"/>
                <w:szCs w:val="18"/>
              </w:rPr>
              <w:t>-2.2</w:t>
            </w:r>
          </w:p>
        </w:tc>
        <w:tc>
          <w:tcPr>
            <w:tcW w:w="1985" w:type="dxa"/>
            <w:vAlign w:val="center"/>
          </w:tcPr>
          <w:p w14:paraId="40301D19" w14:textId="0028C32A" w:rsidR="006C2A7E" w:rsidRPr="00BE6DC1" w:rsidRDefault="006C2A7E" w:rsidP="00F3671A">
            <w:pPr>
              <w:tabs>
                <w:tab w:val="decimal" w:pos="850"/>
              </w:tabs>
              <w:ind w:right="397"/>
              <w:jc w:val="left"/>
              <w:rPr>
                <w:sz w:val="18"/>
                <w:szCs w:val="18"/>
              </w:rPr>
            </w:pPr>
            <w:r>
              <w:rPr>
                <w:sz w:val="18"/>
                <w:szCs w:val="18"/>
              </w:rPr>
              <w:t>-1.9</w:t>
            </w:r>
          </w:p>
        </w:tc>
      </w:tr>
      <w:tr w:rsidR="006C2A7E" w:rsidRPr="00582C64" w14:paraId="01FB884D" w14:textId="77777777" w:rsidTr="000B2C22">
        <w:trPr>
          <w:trHeight w:val="255"/>
          <w:jc w:val="center"/>
        </w:trPr>
        <w:tc>
          <w:tcPr>
            <w:tcW w:w="2776" w:type="dxa"/>
            <w:shd w:val="clear" w:color="auto" w:fill="F2F2F2"/>
            <w:noWrap/>
            <w:vAlign w:val="center"/>
          </w:tcPr>
          <w:p w14:paraId="76197F57" w14:textId="77777777" w:rsidR="006C2A7E" w:rsidRPr="00AE1961" w:rsidRDefault="006C2A7E" w:rsidP="006C2A7E">
            <w:pPr>
              <w:ind w:left="97"/>
              <w:jc w:val="left"/>
              <w:rPr>
                <w:bCs/>
                <w:sz w:val="18"/>
                <w:szCs w:val="18"/>
              </w:rPr>
            </w:pPr>
            <w:r w:rsidRPr="00AE1961">
              <w:rPr>
                <w:bCs/>
                <w:sz w:val="18"/>
                <w:szCs w:val="18"/>
              </w:rPr>
              <w:t>Tamaulipas</w:t>
            </w:r>
          </w:p>
        </w:tc>
        <w:tc>
          <w:tcPr>
            <w:tcW w:w="1614" w:type="dxa"/>
            <w:shd w:val="clear" w:color="auto" w:fill="F2F2F2"/>
            <w:noWrap/>
            <w:vAlign w:val="center"/>
          </w:tcPr>
          <w:p w14:paraId="4B373221" w14:textId="10D369F2" w:rsidR="006C2A7E" w:rsidRPr="00BE6DC1" w:rsidRDefault="006C2A7E" w:rsidP="00F3671A">
            <w:pPr>
              <w:tabs>
                <w:tab w:val="decimal" w:pos="850"/>
              </w:tabs>
              <w:ind w:right="340"/>
              <w:jc w:val="left"/>
              <w:rPr>
                <w:sz w:val="18"/>
                <w:szCs w:val="18"/>
              </w:rPr>
            </w:pPr>
            <w:r>
              <w:rPr>
                <w:sz w:val="18"/>
                <w:szCs w:val="18"/>
              </w:rPr>
              <w:t>3.6</w:t>
            </w:r>
          </w:p>
        </w:tc>
        <w:tc>
          <w:tcPr>
            <w:tcW w:w="1985" w:type="dxa"/>
            <w:shd w:val="clear" w:color="auto" w:fill="F2F2F2"/>
            <w:noWrap/>
            <w:vAlign w:val="center"/>
          </w:tcPr>
          <w:p w14:paraId="1F8AE9D7" w14:textId="45A26AE9" w:rsidR="006C2A7E" w:rsidRPr="00AE1961" w:rsidRDefault="006C2A7E" w:rsidP="00F3671A">
            <w:pPr>
              <w:tabs>
                <w:tab w:val="decimal" w:pos="850"/>
              </w:tabs>
              <w:ind w:right="340"/>
              <w:jc w:val="left"/>
              <w:rPr>
                <w:bCs/>
                <w:color w:val="000000"/>
                <w:sz w:val="18"/>
                <w:szCs w:val="18"/>
              </w:rPr>
            </w:pPr>
            <w:r>
              <w:rPr>
                <w:sz w:val="18"/>
                <w:szCs w:val="18"/>
              </w:rPr>
              <w:t>-4.6</w:t>
            </w:r>
          </w:p>
        </w:tc>
        <w:tc>
          <w:tcPr>
            <w:tcW w:w="1558" w:type="dxa"/>
            <w:shd w:val="clear" w:color="auto" w:fill="F2F2F2"/>
            <w:vAlign w:val="center"/>
          </w:tcPr>
          <w:p w14:paraId="2F39AC62" w14:textId="44D4202C" w:rsidR="006C2A7E" w:rsidRPr="00AE1961" w:rsidRDefault="006C2A7E" w:rsidP="00F3671A">
            <w:pPr>
              <w:tabs>
                <w:tab w:val="decimal" w:pos="850"/>
              </w:tabs>
              <w:ind w:right="340"/>
              <w:jc w:val="left"/>
              <w:rPr>
                <w:color w:val="000000"/>
                <w:sz w:val="18"/>
                <w:szCs w:val="18"/>
              </w:rPr>
            </w:pPr>
            <w:r>
              <w:rPr>
                <w:sz w:val="18"/>
                <w:szCs w:val="18"/>
              </w:rPr>
              <w:t>-3.4</w:t>
            </w:r>
          </w:p>
        </w:tc>
        <w:tc>
          <w:tcPr>
            <w:tcW w:w="1985" w:type="dxa"/>
            <w:shd w:val="clear" w:color="auto" w:fill="F2F2F2"/>
            <w:vAlign w:val="center"/>
          </w:tcPr>
          <w:p w14:paraId="5296E5D2" w14:textId="36D3D4AF" w:rsidR="006C2A7E" w:rsidRPr="00BE6DC1" w:rsidRDefault="006C2A7E" w:rsidP="00F3671A">
            <w:pPr>
              <w:tabs>
                <w:tab w:val="decimal" w:pos="850"/>
              </w:tabs>
              <w:ind w:right="397"/>
              <w:jc w:val="left"/>
              <w:rPr>
                <w:sz w:val="18"/>
                <w:szCs w:val="18"/>
              </w:rPr>
            </w:pPr>
            <w:r>
              <w:rPr>
                <w:sz w:val="18"/>
                <w:szCs w:val="18"/>
              </w:rPr>
              <w:t>-7.2</w:t>
            </w:r>
          </w:p>
        </w:tc>
      </w:tr>
      <w:tr w:rsidR="006C2A7E" w:rsidRPr="00582C64" w14:paraId="452E9F60" w14:textId="77777777" w:rsidTr="000B2C22">
        <w:trPr>
          <w:trHeight w:val="255"/>
          <w:jc w:val="center"/>
        </w:trPr>
        <w:tc>
          <w:tcPr>
            <w:tcW w:w="2776" w:type="dxa"/>
            <w:noWrap/>
            <w:vAlign w:val="center"/>
          </w:tcPr>
          <w:p w14:paraId="29A8B1BD" w14:textId="77777777" w:rsidR="006C2A7E" w:rsidRPr="00AE1961" w:rsidRDefault="006C2A7E" w:rsidP="006C2A7E">
            <w:pPr>
              <w:ind w:left="97"/>
              <w:jc w:val="left"/>
              <w:rPr>
                <w:bCs/>
                <w:sz w:val="18"/>
                <w:szCs w:val="18"/>
              </w:rPr>
            </w:pPr>
            <w:r w:rsidRPr="00AE1961">
              <w:rPr>
                <w:bCs/>
                <w:sz w:val="18"/>
                <w:szCs w:val="18"/>
              </w:rPr>
              <w:t>Tlaxcala</w:t>
            </w:r>
          </w:p>
        </w:tc>
        <w:tc>
          <w:tcPr>
            <w:tcW w:w="1614" w:type="dxa"/>
            <w:noWrap/>
            <w:vAlign w:val="center"/>
          </w:tcPr>
          <w:p w14:paraId="47B7693E" w14:textId="1994199F" w:rsidR="006C2A7E" w:rsidRPr="00BE6DC1" w:rsidRDefault="006C2A7E" w:rsidP="00F3671A">
            <w:pPr>
              <w:tabs>
                <w:tab w:val="decimal" w:pos="850"/>
              </w:tabs>
              <w:ind w:right="340"/>
              <w:jc w:val="left"/>
              <w:rPr>
                <w:sz w:val="18"/>
                <w:szCs w:val="18"/>
              </w:rPr>
            </w:pPr>
            <w:r>
              <w:rPr>
                <w:sz w:val="18"/>
                <w:szCs w:val="18"/>
              </w:rPr>
              <w:t>9.5</w:t>
            </w:r>
          </w:p>
        </w:tc>
        <w:tc>
          <w:tcPr>
            <w:tcW w:w="1985" w:type="dxa"/>
            <w:noWrap/>
            <w:vAlign w:val="center"/>
          </w:tcPr>
          <w:p w14:paraId="624D483D" w14:textId="02EC47C3" w:rsidR="006C2A7E" w:rsidRPr="00AE1961" w:rsidRDefault="006C2A7E" w:rsidP="00F3671A">
            <w:pPr>
              <w:tabs>
                <w:tab w:val="decimal" w:pos="850"/>
              </w:tabs>
              <w:ind w:right="340"/>
              <w:jc w:val="left"/>
              <w:rPr>
                <w:bCs/>
                <w:color w:val="000000"/>
                <w:sz w:val="18"/>
                <w:szCs w:val="18"/>
              </w:rPr>
            </w:pPr>
            <w:r>
              <w:rPr>
                <w:sz w:val="18"/>
                <w:szCs w:val="18"/>
              </w:rPr>
              <w:t>-10.0</w:t>
            </w:r>
          </w:p>
        </w:tc>
        <w:tc>
          <w:tcPr>
            <w:tcW w:w="1558" w:type="dxa"/>
            <w:vAlign w:val="center"/>
          </w:tcPr>
          <w:p w14:paraId="49D92866" w14:textId="18E30982" w:rsidR="006C2A7E" w:rsidRPr="00AE1961" w:rsidRDefault="006C2A7E" w:rsidP="00F3671A">
            <w:pPr>
              <w:tabs>
                <w:tab w:val="decimal" w:pos="850"/>
              </w:tabs>
              <w:ind w:right="340"/>
              <w:jc w:val="left"/>
              <w:rPr>
                <w:color w:val="000000"/>
                <w:sz w:val="18"/>
                <w:szCs w:val="18"/>
              </w:rPr>
            </w:pPr>
            <w:r>
              <w:rPr>
                <w:sz w:val="18"/>
                <w:szCs w:val="18"/>
              </w:rPr>
              <w:t>-9.0</w:t>
            </w:r>
          </w:p>
        </w:tc>
        <w:tc>
          <w:tcPr>
            <w:tcW w:w="1985" w:type="dxa"/>
            <w:vAlign w:val="center"/>
          </w:tcPr>
          <w:p w14:paraId="2AEF9B89" w14:textId="779320C7" w:rsidR="006C2A7E" w:rsidRPr="00BE6DC1" w:rsidRDefault="006C2A7E" w:rsidP="00F3671A">
            <w:pPr>
              <w:tabs>
                <w:tab w:val="decimal" w:pos="850"/>
              </w:tabs>
              <w:ind w:right="397"/>
              <w:jc w:val="left"/>
              <w:rPr>
                <w:sz w:val="18"/>
                <w:szCs w:val="18"/>
              </w:rPr>
            </w:pPr>
            <w:r>
              <w:rPr>
                <w:sz w:val="18"/>
                <w:szCs w:val="18"/>
              </w:rPr>
              <w:t>-6.2</w:t>
            </w:r>
          </w:p>
        </w:tc>
      </w:tr>
      <w:tr w:rsidR="006C2A7E" w:rsidRPr="00582C64" w14:paraId="594863F4" w14:textId="77777777" w:rsidTr="000B2C22">
        <w:trPr>
          <w:trHeight w:val="255"/>
          <w:jc w:val="center"/>
        </w:trPr>
        <w:tc>
          <w:tcPr>
            <w:tcW w:w="2776" w:type="dxa"/>
            <w:shd w:val="clear" w:color="auto" w:fill="F2F2F2"/>
            <w:noWrap/>
            <w:vAlign w:val="center"/>
          </w:tcPr>
          <w:p w14:paraId="28A50017" w14:textId="77777777" w:rsidR="006C2A7E" w:rsidRPr="00AE1961" w:rsidRDefault="006C2A7E" w:rsidP="006C2A7E">
            <w:pPr>
              <w:ind w:left="97"/>
              <w:jc w:val="left"/>
              <w:rPr>
                <w:bCs/>
                <w:sz w:val="18"/>
                <w:szCs w:val="18"/>
              </w:rPr>
            </w:pPr>
            <w:r w:rsidRPr="00AE1961">
              <w:rPr>
                <w:bCs/>
                <w:sz w:val="18"/>
                <w:szCs w:val="18"/>
              </w:rPr>
              <w:t>Veracruz de Ignacio de la Llave</w:t>
            </w:r>
          </w:p>
        </w:tc>
        <w:tc>
          <w:tcPr>
            <w:tcW w:w="1614" w:type="dxa"/>
            <w:shd w:val="clear" w:color="auto" w:fill="F2F2F2"/>
            <w:noWrap/>
            <w:vAlign w:val="center"/>
          </w:tcPr>
          <w:p w14:paraId="5D014081" w14:textId="61A79EC9" w:rsidR="006C2A7E" w:rsidRPr="00BE6DC1" w:rsidRDefault="006C2A7E" w:rsidP="00F3671A">
            <w:pPr>
              <w:tabs>
                <w:tab w:val="decimal" w:pos="850"/>
              </w:tabs>
              <w:ind w:right="340"/>
              <w:jc w:val="left"/>
              <w:rPr>
                <w:sz w:val="18"/>
                <w:szCs w:val="18"/>
              </w:rPr>
            </w:pPr>
            <w:r>
              <w:rPr>
                <w:sz w:val="18"/>
                <w:szCs w:val="18"/>
              </w:rPr>
              <w:t>25.9</w:t>
            </w:r>
          </w:p>
        </w:tc>
        <w:tc>
          <w:tcPr>
            <w:tcW w:w="1985" w:type="dxa"/>
            <w:shd w:val="clear" w:color="auto" w:fill="F2F2F2"/>
            <w:noWrap/>
            <w:vAlign w:val="center"/>
          </w:tcPr>
          <w:p w14:paraId="14148004" w14:textId="3D89B285" w:rsidR="006C2A7E" w:rsidRPr="00AE1961" w:rsidRDefault="006C2A7E" w:rsidP="00F3671A">
            <w:pPr>
              <w:tabs>
                <w:tab w:val="decimal" w:pos="850"/>
              </w:tabs>
              <w:ind w:right="340"/>
              <w:jc w:val="left"/>
              <w:rPr>
                <w:bCs/>
                <w:color w:val="000000"/>
                <w:sz w:val="18"/>
                <w:szCs w:val="18"/>
              </w:rPr>
            </w:pPr>
            <w:r>
              <w:rPr>
                <w:sz w:val="18"/>
                <w:szCs w:val="18"/>
              </w:rPr>
              <w:t>-4.7</w:t>
            </w:r>
          </w:p>
        </w:tc>
        <w:tc>
          <w:tcPr>
            <w:tcW w:w="1558" w:type="dxa"/>
            <w:shd w:val="clear" w:color="auto" w:fill="F2F2F2"/>
            <w:vAlign w:val="center"/>
          </w:tcPr>
          <w:p w14:paraId="717FC32F" w14:textId="58F08BAE" w:rsidR="006C2A7E" w:rsidRPr="00AE1961" w:rsidRDefault="006C2A7E" w:rsidP="00F3671A">
            <w:pPr>
              <w:tabs>
                <w:tab w:val="decimal" w:pos="850"/>
              </w:tabs>
              <w:ind w:right="340"/>
              <w:jc w:val="left"/>
              <w:rPr>
                <w:color w:val="000000"/>
                <w:sz w:val="18"/>
                <w:szCs w:val="18"/>
              </w:rPr>
            </w:pPr>
            <w:r>
              <w:rPr>
                <w:sz w:val="18"/>
                <w:szCs w:val="18"/>
              </w:rPr>
              <w:t>-3.9</w:t>
            </w:r>
          </w:p>
        </w:tc>
        <w:tc>
          <w:tcPr>
            <w:tcW w:w="1985" w:type="dxa"/>
            <w:shd w:val="clear" w:color="auto" w:fill="F2F2F2"/>
            <w:vAlign w:val="center"/>
          </w:tcPr>
          <w:p w14:paraId="4D6FE8F2" w14:textId="625D6D66" w:rsidR="006C2A7E" w:rsidRPr="00BE6DC1" w:rsidRDefault="006C2A7E" w:rsidP="00F3671A">
            <w:pPr>
              <w:tabs>
                <w:tab w:val="decimal" w:pos="850"/>
              </w:tabs>
              <w:ind w:right="397"/>
              <w:jc w:val="left"/>
              <w:rPr>
                <w:sz w:val="18"/>
                <w:szCs w:val="18"/>
              </w:rPr>
            </w:pPr>
            <w:r>
              <w:rPr>
                <w:sz w:val="18"/>
                <w:szCs w:val="18"/>
              </w:rPr>
              <w:t>-0.5</w:t>
            </w:r>
          </w:p>
        </w:tc>
      </w:tr>
      <w:tr w:rsidR="006C2A7E" w:rsidRPr="00582C64" w14:paraId="55E4C463" w14:textId="77777777" w:rsidTr="000B2C22">
        <w:trPr>
          <w:trHeight w:val="255"/>
          <w:jc w:val="center"/>
        </w:trPr>
        <w:tc>
          <w:tcPr>
            <w:tcW w:w="2776" w:type="dxa"/>
            <w:noWrap/>
            <w:vAlign w:val="center"/>
          </w:tcPr>
          <w:p w14:paraId="492F71E4" w14:textId="77777777" w:rsidR="006C2A7E" w:rsidRPr="00AE1961" w:rsidRDefault="006C2A7E" w:rsidP="006C2A7E">
            <w:pPr>
              <w:ind w:left="97"/>
              <w:jc w:val="left"/>
              <w:rPr>
                <w:bCs/>
                <w:sz w:val="18"/>
                <w:szCs w:val="18"/>
              </w:rPr>
            </w:pPr>
            <w:r w:rsidRPr="00AE1961">
              <w:rPr>
                <w:bCs/>
                <w:sz w:val="18"/>
                <w:szCs w:val="18"/>
              </w:rPr>
              <w:t>Yucatán</w:t>
            </w:r>
          </w:p>
        </w:tc>
        <w:tc>
          <w:tcPr>
            <w:tcW w:w="1614" w:type="dxa"/>
            <w:noWrap/>
            <w:vAlign w:val="center"/>
          </w:tcPr>
          <w:p w14:paraId="3C310109" w14:textId="76835D6F" w:rsidR="006C2A7E" w:rsidRPr="00BE6DC1" w:rsidRDefault="006C2A7E" w:rsidP="00F3671A">
            <w:pPr>
              <w:tabs>
                <w:tab w:val="decimal" w:pos="850"/>
              </w:tabs>
              <w:ind w:right="340"/>
              <w:jc w:val="left"/>
              <w:rPr>
                <w:sz w:val="18"/>
                <w:szCs w:val="18"/>
              </w:rPr>
            </w:pPr>
            <w:r>
              <w:rPr>
                <w:sz w:val="18"/>
                <w:szCs w:val="18"/>
              </w:rPr>
              <w:t>11.6</w:t>
            </w:r>
          </w:p>
        </w:tc>
        <w:tc>
          <w:tcPr>
            <w:tcW w:w="1985" w:type="dxa"/>
            <w:noWrap/>
            <w:vAlign w:val="center"/>
          </w:tcPr>
          <w:p w14:paraId="3F017B81" w14:textId="66927860" w:rsidR="006C2A7E" w:rsidRPr="00AE1961" w:rsidRDefault="006C2A7E" w:rsidP="00F3671A">
            <w:pPr>
              <w:tabs>
                <w:tab w:val="decimal" w:pos="850"/>
              </w:tabs>
              <w:ind w:right="340"/>
              <w:jc w:val="left"/>
              <w:rPr>
                <w:bCs/>
                <w:color w:val="000000"/>
                <w:sz w:val="18"/>
                <w:szCs w:val="18"/>
              </w:rPr>
            </w:pPr>
            <w:r>
              <w:rPr>
                <w:sz w:val="18"/>
                <w:szCs w:val="18"/>
              </w:rPr>
              <w:t>-6.0</w:t>
            </w:r>
          </w:p>
        </w:tc>
        <w:tc>
          <w:tcPr>
            <w:tcW w:w="1558" w:type="dxa"/>
            <w:vAlign w:val="center"/>
          </w:tcPr>
          <w:p w14:paraId="36EBD769" w14:textId="1F2B68AE" w:rsidR="006C2A7E" w:rsidRPr="00AE1961" w:rsidRDefault="006C2A7E" w:rsidP="00F3671A">
            <w:pPr>
              <w:tabs>
                <w:tab w:val="decimal" w:pos="850"/>
              </w:tabs>
              <w:ind w:right="340"/>
              <w:jc w:val="left"/>
              <w:rPr>
                <w:color w:val="000000"/>
                <w:sz w:val="18"/>
                <w:szCs w:val="18"/>
              </w:rPr>
            </w:pPr>
            <w:r>
              <w:rPr>
                <w:sz w:val="18"/>
                <w:szCs w:val="18"/>
              </w:rPr>
              <w:t>-7.3</w:t>
            </w:r>
          </w:p>
        </w:tc>
        <w:tc>
          <w:tcPr>
            <w:tcW w:w="1985" w:type="dxa"/>
            <w:vAlign w:val="center"/>
          </w:tcPr>
          <w:p w14:paraId="10B39EEE" w14:textId="353ACCAE" w:rsidR="006C2A7E" w:rsidRPr="00BE6DC1" w:rsidRDefault="006C2A7E" w:rsidP="00F3671A">
            <w:pPr>
              <w:tabs>
                <w:tab w:val="decimal" w:pos="850"/>
              </w:tabs>
              <w:ind w:right="397"/>
              <w:jc w:val="left"/>
              <w:rPr>
                <w:sz w:val="18"/>
                <w:szCs w:val="18"/>
              </w:rPr>
            </w:pPr>
            <w:r>
              <w:rPr>
                <w:sz w:val="18"/>
                <w:szCs w:val="18"/>
              </w:rPr>
              <w:t>-0.8</w:t>
            </w:r>
          </w:p>
        </w:tc>
      </w:tr>
      <w:tr w:rsidR="006C2A7E" w:rsidRPr="00582C64" w14:paraId="5C89AB9C" w14:textId="77777777" w:rsidTr="000B2C22">
        <w:trPr>
          <w:trHeight w:val="255"/>
          <w:jc w:val="center"/>
        </w:trPr>
        <w:tc>
          <w:tcPr>
            <w:tcW w:w="2776" w:type="dxa"/>
            <w:shd w:val="clear" w:color="auto" w:fill="F2F2F2"/>
            <w:noWrap/>
            <w:vAlign w:val="center"/>
          </w:tcPr>
          <w:p w14:paraId="444EDF15" w14:textId="77777777" w:rsidR="006C2A7E" w:rsidRPr="00AE1961" w:rsidRDefault="006C2A7E" w:rsidP="006C2A7E">
            <w:pPr>
              <w:ind w:left="97"/>
              <w:jc w:val="left"/>
              <w:rPr>
                <w:bCs/>
                <w:sz w:val="18"/>
                <w:szCs w:val="18"/>
              </w:rPr>
            </w:pPr>
            <w:r w:rsidRPr="00AE1961">
              <w:rPr>
                <w:bCs/>
                <w:sz w:val="18"/>
                <w:szCs w:val="18"/>
              </w:rPr>
              <w:t>Zacatecas</w:t>
            </w:r>
          </w:p>
        </w:tc>
        <w:tc>
          <w:tcPr>
            <w:tcW w:w="1614" w:type="dxa"/>
            <w:shd w:val="clear" w:color="auto" w:fill="F2F2F2"/>
            <w:noWrap/>
            <w:vAlign w:val="center"/>
          </w:tcPr>
          <w:p w14:paraId="20D10FA8" w14:textId="28A4520D" w:rsidR="006C2A7E" w:rsidRPr="00BE6DC1" w:rsidRDefault="006C2A7E" w:rsidP="00F3671A">
            <w:pPr>
              <w:tabs>
                <w:tab w:val="decimal" w:pos="850"/>
              </w:tabs>
              <w:ind w:right="510"/>
              <w:jc w:val="left"/>
              <w:rPr>
                <w:bCs/>
                <w:sz w:val="18"/>
                <w:szCs w:val="18"/>
              </w:rPr>
            </w:pPr>
            <w:r>
              <w:rPr>
                <w:sz w:val="18"/>
                <w:szCs w:val="18"/>
              </w:rPr>
              <w:t>19.7</w:t>
            </w:r>
          </w:p>
        </w:tc>
        <w:tc>
          <w:tcPr>
            <w:tcW w:w="1985" w:type="dxa"/>
            <w:shd w:val="clear" w:color="auto" w:fill="F2F2F2"/>
            <w:noWrap/>
            <w:vAlign w:val="center"/>
          </w:tcPr>
          <w:p w14:paraId="0F527082" w14:textId="1C20E679" w:rsidR="006C2A7E" w:rsidRPr="00BE6DC1" w:rsidRDefault="006C2A7E" w:rsidP="00F3671A">
            <w:pPr>
              <w:tabs>
                <w:tab w:val="decimal" w:pos="850"/>
              </w:tabs>
              <w:ind w:right="340"/>
              <w:jc w:val="left"/>
              <w:rPr>
                <w:bCs/>
                <w:sz w:val="18"/>
                <w:szCs w:val="18"/>
              </w:rPr>
            </w:pPr>
            <w:r>
              <w:rPr>
                <w:sz w:val="18"/>
                <w:szCs w:val="18"/>
              </w:rPr>
              <w:t>0.6</w:t>
            </w:r>
          </w:p>
        </w:tc>
        <w:tc>
          <w:tcPr>
            <w:tcW w:w="1558" w:type="dxa"/>
            <w:shd w:val="clear" w:color="auto" w:fill="F2F2F2"/>
            <w:vAlign w:val="center"/>
          </w:tcPr>
          <w:p w14:paraId="68B2E1D9" w14:textId="5F5BA636" w:rsidR="006C2A7E" w:rsidRPr="00BE6DC1" w:rsidRDefault="006C2A7E" w:rsidP="00F3671A">
            <w:pPr>
              <w:tabs>
                <w:tab w:val="decimal" w:pos="850"/>
              </w:tabs>
              <w:ind w:right="340"/>
              <w:jc w:val="left"/>
              <w:rPr>
                <w:bCs/>
                <w:sz w:val="18"/>
                <w:szCs w:val="18"/>
              </w:rPr>
            </w:pPr>
            <w:r>
              <w:rPr>
                <w:sz w:val="18"/>
                <w:szCs w:val="18"/>
              </w:rPr>
              <w:t>-7.7</w:t>
            </w:r>
          </w:p>
        </w:tc>
        <w:tc>
          <w:tcPr>
            <w:tcW w:w="1985" w:type="dxa"/>
            <w:shd w:val="clear" w:color="auto" w:fill="F2F2F2"/>
            <w:vAlign w:val="center"/>
          </w:tcPr>
          <w:p w14:paraId="318F2BA2" w14:textId="2BCAF4E5" w:rsidR="006C2A7E" w:rsidRPr="00BE6DC1" w:rsidRDefault="006C2A7E" w:rsidP="00F3671A">
            <w:pPr>
              <w:tabs>
                <w:tab w:val="decimal" w:pos="850"/>
              </w:tabs>
              <w:ind w:right="397"/>
              <w:jc w:val="left"/>
              <w:rPr>
                <w:sz w:val="18"/>
                <w:szCs w:val="18"/>
              </w:rPr>
            </w:pPr>
            <w:r>
              <w:rPr>
                <w:sz w:val="18"/>
                <w:szCs w:val="18"/>
              </w:rPr>
              <w:t>0.8</w:t>
            </w:r>
          </w:p>
        </w:tc>
      </w:tr>
    </w:tbl>
    <w:p w14:paraId="28895DA2" w14:textId="5E7C57CA" w:rsidR="00265473" w:rsidRPr="003B3EE0" w:rsidRDefault="00A63800" w:rsidP="00E73AEE">
      <w:pPr>
        <w:pStyle w:val="p0"/>
        <w:keepLines w:val="0"/>
        <w:shd w:val="clear" w:color="auto" w:fill="FFFFFF" w:themeFill="background1"/>
        <w:spacing w:before="0"/>
        <w:ind w:left="771" w:right="805" w:hanging="618"/>
        <w:rPr>
          <w:rFonts w:ascii="Arial" w:hAnsi="Arial"/>
          <w:color w:val="4D565E"/>
          <w:sz w:val="16"/>
          <w:szCs w:val="16"/>
        </w:rPr>
      </w:pPr>
      <w:r w:rsidRPr="003B3EE0">
        <w:rPr>
          <w:rFonts w:ascii="Arial" w:hAnsi="Arial"/>
          <w:color w:val="4D565E"/>
          <w:sz w:val="16"/>
          <w:szCs w:val="16"/>
          <w:vertAlign w:val="superscript"/>
        </w:rPr>
        <w:t>1</w:t>
      </w:r>
      <w:r w:rsidR="0010541F">
        <w:rPr>
          <w:rFonts w:ascii="Arial" w:hAnsi="Arial"/>
          <w:color w:val="4D565E"/>
          <w:sz w:val="16"/>
          <w:szCs w:val="16"/>
          <w:vertAlign w:val="superscript"/>
        </w:rPr>
        <w:t>/</w:t>
      </w:r>
      <w:r w:rsidR="00265473" w:rsidRPr="003B3EE0">
        <w:rPr>
          <w:rFonts w:ascii="Arial" w:hAnsi="Arial"/>
          <w:color w:val="4D565E"/>
          <w:sz w:val="16"/>
          <w:szCs w:val="16"/>
          <w:vertAlign w:val="superscript"/>
        </w:rPr>
        <w:tab/>
      </w:r>
      <w:r w:rsidR="00265473" w:rsidRPr="003B3EE0">
        <w:rPr>
          <w:rFonts w:ascii="Arial" w:hAnsi="Arial"/>
          <w:color w:val="4D565E"/>
          <w:sz w:val="16"/>
          <w:szCs w:val="16"/>
        </w:rPr>
        <w:t>Cifras preliminares.</w:t>
      </w:r>
    </w:p>
    <w:p w14:paraId="38D9E126" w14:textId="68292ACA" w:rsidR="00265473" w:rsidRPr="003B3EE0" w:rsidRDefault="00265473" w:rsidP="5F2E7DB4">
      <w:pPr>
        <w:pStyle w:val="p0"/>
        <w:keepLines w:val="0"/>
        <w:spacing w:before="0"/>
        <w:ind w:left="771" w:right="805" w:hanging="618"/>
        <w:rPr>
          <w:rFonts w:ascii="Arial" w:hAnsi="Arial"/>
          <w:color w:val="4D565E"/>
          <w:sz w:val="16"/>
          <w:szCs w:val="16"/>
          <w:lang w:val="es-ES"/>
        </w:rPr>
      </w:pPr>
      <w:r w:rsidRPr="5F2E7DB4">
        <w:rPr>
          <w:rFonts w:ascii="Arial" w:hAnsi="Arial"/>
          <w:color w:val="4D565E"/>
          <w:sz w:val="16"/>
          <w:szCs w:val="16"/>
          <w:lang w:val="es-ES"/>
        </w:rPr>
        <w:t>Fuente:</w:t>
      </w:r>
      <w:r w:rsidRPr="004016DF">
        <w:rPr>
          <w:rFonts w:ascii="Arial" w:hAnsi="Arial"/>
          <w:color w:val="4D565E"/>
          <w:sz w:val="16"/>
          <w:szCs w:val="16"/>
          <w:vertAlign w:val="superscript"/>
        </w:rPr>
        <w:tab/>
      </w:r>
      <w:r w:rsidRPr="5F2E7DB4">
        <w:rPr>
          <w:rFonts w:ascii="Arial" w:hAnsi="Arial"/>
          <w:smallCaps/>
          <w:color w:val="4D565E"/>
          <w:sz w:val="16"/>
          <w:szCs w:val="16"/>
          <w:lang w:val="es-ES"/>
        </w:rPr>
        <w:t>inegi</w:t>
      </w:r>
      <w:r w:rsidRPr="5F2E7DB4">
        <w:rPr>
          <w:rFonts w:ascii="Arial" w:hAnsi="Arial"/>
          <w:color w:val="4D565E"/>
          <w:sz w:val="16"/>
          <w:szCs w:val="16"/>
          <w:lang w:val="es-ES"/>
        </w:rPr>
        <w:t>. Encuesta Mensual de Servicios (</w:t>
      </w:r>
      <w:r w:rsidRPr="5F2E7DB4">
        <w:rPr>
          <w:rFonts w:ascii="Arial" w:hAnsi="Arial"/>
          <w:smallCaps/>
          <w:color w:val="4D565E"/>
          <w:sz w:val="16"/>
          <w:szCs w:val="16"/>
          <w:lang w:val="es-ES"/>
        </w:rPr>
        <w:t>ems)</w:t>
      </w:r>
      <w:r w:rsidRPr="5F2E7DB4">
        <w:rPr>
          <w:rFonts w:ascii="Arial" w:hAnsi="Arial"/>
          <w:color w:val="4D565E"/>
          <w:sz w:val="16"/>
          <w:szCs w:val="16"/>
          <w:lang w:val="es-ES"/>
        </w:rPr>
        <w:t>, 202</w:t>
      </w:r>
      <w:r w:rsidR="00EF44FE">
        <w:rPr>
          <w:rFonts w:ascii="Arial" w:hAnsi="Arial"/>
          <w:color w:val="4D565E"/>
          <w:sz w:val="16"/>
          <w:szCs w:val="16"/>
          <w:lang w:val="es-ES"/>
        </w:rPr>
        <w:t>6</w:t>
      </w:r>
      <w:r w:rsidRPr="5F2E7DB4">
        <w:rPr>
          <w:rFonts w:ascii="Arial" w:hAnsi="Arial"/>
          <w:color w:val="4D565E"/>
          <w:sz w:val="16"/>
          <w:szCs w:val="16"/>
          <w:lang w:val="es-ES"/>
        </w:rPr>
        <w:t>.</w:t>
      </w:r>
    </w:p>
    <w:p w14:paraId="199F4BB8" w14:textId="77777777" w:rsidR="00265473" w:rsidRPr="00582C64" w:rsidRDefault="00265473" w:rsidP="00265473">
      <w:pPr>
        <w:jc w:val="left"/>
        <w:rPr>
          <w:snapToGrid w:val="0"/>
          <w:sz w:val="16"/>
          <w:szCs w:val="16"/>
        </w:rPr>
      </w:pPr>
    </w:p>
    <w:bookmarkEnd w:id="0"/>
    <w:p w14:paraId="1FEF7AD9" w14:textId="131BCF55" w:rsidR="00B730F2" w:rsidRPr="00144568" w:rsidRDefault="00B730F2" w:rsidP="5F2E7DB4">
      <w:pPr>
        <w:spacing w:after="240"/>
        <w:jc w:val="center"/>
        <w:rPr>
          <w:b/>
          <w:bCs/>
          <w:smallCaps/>
          <w:sz w:val="26"/>
          <w:szCs w:val="26"/>
          <w:lang w:val="es-ES"/>
        </w:rPr>
      </w:pPr>
      <w:proofErr w:type="spellStart"/>
      <w:r w:rsidRPr="5F2E7DB4">
        <w:rPr>
          <w:b/>
          <w:bCs/>
          <w:smallCaps/>
          <w:sz w:val="26"/>
          <w:szCs w:val="26"/>
          <w:lang w:val="es-ES"/>
        </w:rPr>
        <w:lastRenderedPageBreak/>
        <w:t>ii</w:t>
      </w:r>
      <w:r w:rsidR="009F2B2F" w:rsidRPr="5F2E7DB4">
        <w:rPr>
          <w:b/>
          <w:bCs/>
          <w:smallCaps/>
          <w:sz w:val="26"/>
          <w:szCs w:val="26"/>
          <w:lang w:val="es-ES"/>
        </w:rPr>
        <w:t>i</w:t>
      </w:r>
      <w:proofErr w:type="spellEnd"/>
      <w:r w:rsidRPr="5F2E7DB4">
        <w:rPr>
          <w:b/>
          <w:bCs/>
          <w:smallCaps/>
          <w:sz w:val="26"/>
          <w:szCs w:val="26"/>
          <w:lang w:val="es-ES"/>
        </w:rPr>
        <w:t xml:space="preserve">. </w:t>
      </w:r>
      <w:r w:rsidR="00903ED7" w:rsidRPr="5F2E7DB4">
        <w:rPr>
          <w:b/>
          <w:bCs/>
          <w:smallCaps/>
          <w:sz w:val="26"/>
          <w:szCs w:val="26"/>
          <w:lang w:val="es-ES"/>
        </w:rPr>
        <w:t>f</w:t>
      </w:r>
      <w:r w:rsidR="006E0A23" w:rsidRPr="5F2E7DB4">
        <w:rPr>
          <w:b/>
          <w:bCs/>
          <w:smallCaps/>
          <w:sz w:val="26"/>
          <w:szCs w:val="26"/>
          <w:lang w:val="es-ES"/>
        </w:rPr>
        <w:t xml:space="preserve">icha </w:t>
      </w:r>
      <w:r w:rsidR="00410C86" w:rsidRPr="5F2E7DB4">
        <w:rPr>
          <w:b/>
          <w:bCs/>
          <w:smallCaps/>
          <w:sz w:val="26"/>
          <w:szCs w:val="26"/>
          <w:lang w:val="es-ES"/>
        </w:rPr>
        <w:t>metodológica</w:t>
      </w:r>
    </w:p>
    <w:tbl>
      <w:tblPr>
        <w:tblStyle w:val="Tablaconcuadrcula"/>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left w:w="0" w:type="dxa"/>
          <w:right w:w="0" w:type="dxa"/>
        </w:tblCellMar>
        <w:tblLook w:val="04A0" w:firstRow="1" w:lastRow="0" w:firstColumn="1" w:lastColumn="0" w:noHBand="0" w:noVBand="1"/>
      </w:tblPr>
      <w:tblGrid>
        <w:gridCol w:w="2270"/>
        <w:gridCol w:w="7694"/>
      </w:tblGrid>
      <w:tr w:rsidR="00B730F2" w:rsidRPr="00665931" w14:paraId="1E5D9A3C" w14:textId="77777777" w:rsidTr="00DA15C3">
        <w:trPr>
          <w:trHeight w:val="1121"/>
          <w:jc w:val="center"/>
        </w:trPr>
        <w:tc>
          <w:tcPr>
            <w:tcW w:w="2268" w:type="dxa"/>
            <w:vAlign w:val="center"/>
          </w:tcPr>
          <w:p w14:paraId="0A62BEC8" w14:textId="77777777" w:rsidR="00B730F2" w:rsidRPr="00E73AEE" w:rsidRDefault="00B730F2"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Antecedentes</w:t>
            </w:r>
          </w:p>
        </w:tc>
        <w:tc>
          <w:tcPr>
            <w:tcW w:w="7689" w:type="dxa"/>
            <w:vAlign w:val="center"/>
          </w:tcPr>
          <w:p w14:paraId="55AACEF1" w14:textId="4EE7B1D5" w:rsidR="003353EE" w:rsidRPr="00E73AEE" w:rsidRDefault="00C6331B" w:rsidP="007102CD">
            <w:pPr>
              <w:pStyle w:val="Prrafodelista"/>
              <w:widowControl w:val="0"/>
              <w:autoSpaceDE w:val="0"/>
              <w:autoSpaceDN w:val="0"/>
              <w:adjustRightInd w:val="0"/>
              <w:ind w:left="142" w:right="142"/>
              <w:rPr>
                <w:sz w:val="17"/>
                <w:szCs w:val="17"/>
                <w:lang w:val="es-MX"/>
              </w:rPr>
            </w:pPr>
            <w:r w:rsidRPr="00E73AEE">
              <w:rPr>
                <w:sz w:val="17"/>
                <w:szCs w:val="17"/>
                <w:lang w:val="es-MX"/>
              </w:rPr>
              <w:t>La</w:t>
            </w:r>
            <w:r w:rsidR="00EE4C61" w:rsidRPr="00E73AEE">
              <w:rPr>
                <w:sz w:val="17"/>
                <w:szCs w:val="17"/>
                <w:lang w:val="es-MX"/>
              </w:rPr>
              <w:t xml:space="preserve"> Encuesta Mensual de Servicios</w:t>
            </w:r>
            <w:r w:rsidRPr="00E73AEE">
              <w:rPr>
                <w:sz w:val="17"/>
                <w:szCs w:val="17"/>
                <w:lang w:val="es-MX"/>
              </w:rPr>
              <w:t xml:space="preserve"> </w:t>
            </w:r>
            <w:r w:rsidR="00665931" w:rsidRPr="00E73AEE">
              <w:rPr>
                <w:sz w:val="17"/>
                <w:szCs w:val="17"/>
                <w:lang w:val="es-MX"/>
              </w:rPr>
              <w:t>(</w:t>
            </w:r>
            <w:r w:rsidR="00C117F6" w:rsidRPr="00E73AEE">
              <w:rPr>
                <w:smallCaps/>
                <w:sz w:val="17"/>
                <w:szCs w:val="17"/>
                <w:lang w:val="es-MX"/>
              </w:rPr>
              <w:t>ems</w:t>
            </w:r>
            <w:r w:rsidR="00665931" w:rsidRPr="00E73AEE">
              <w:rPr>
                <w:smallCaps/>
                <w:sz w:val="17"/>
                <w:szCs w:val="17"/>
                <w:lang w:val="es-MX"/>
              </w:rPr>
              <w:t>)</w:t>
            </w:r>
            <w:r w:rsidR="0049247A">
              <w:rPr>
                <w:smallCaps/>
                <w:sz w:val="17"/>
                <w:szCs w:val="17"/>
                <w:lang w:val="es-MX"/>
              </w:rPr>
              <w:t xml:space="preserve"> </w:t>
            </w:r>
            <w:r w:rsidR="00F843E4">
              <w:rPr>
                <w:sz w:val="17"/>
                <w:szCs w:val="17"/>
                <w:lang w:val="es-MX"/>
              </w:rPr>
              <w:t xml:space="preserve">inició </w:t>
            </w:r>
            <w:r w:rsidR="004B6782" w:rsidRPr="00E73AEE">
              <w:rPr>
                <w:sz w:val="17"/>
                <w:szCs w:val="17"/>
                <w:lang w:val="es-MX"/>
              </w:rPr>
              <w:t>en 1993</w:t>
            </w:r>
            <w:r w:rsidR="00A001EC" w:rsidRPr="00E73AEE">
              <w:rPr>
                <w:sz w:val="17"/>
                <w:szCs w:val="17"/>
                <w:lang w:val="es-MX"/>
              </w:rPr>
              <w:t xml:space="preserve"> con</w:t>
            </w:r>
            <w:r w:rsidR="004B6782" w:rsidRPr="00E73AEE">
              <w:rPr>
                <w:sz w:val="17"/>
                <w:szCs w:val="17"/>
                <w:lang w:val="es-MX"/>
              </w:rPr>
              <w:t xml:space="preserve"> 79 clases de actividad económica</w:t>
            </w:r>
            <w:r w:rsidR="009F2B2F" w:rsidRPr="00E73AEE">
              <w:rPr>
                <w:sz w:val="17"/>
                <w:szCs w:val="17"/>
                <w:lang w:val="es-MX"/>
              </w:rPr>
              <w:t xml:space="preserve">. </w:t>
            </w:r>
            <w:r w:rsidR="006B5FF2">
              <w:rPr>
                <w:sz w:val="17"/>
                <w:szCs w:val="17"/>
                <w:lang w:val="es-MX"/>
              </w:rPr>
              <w:t xml:space="preserve">      </w:t>
            </w:r>
            <w:r w:rsidR="004B6782" w:rsidRPr="00E73AEE">
              <w:rPr>
                <w:sz w:val="17"/>
                <w:szCs w:val="17"/>
                <w:lang w:val="es-MX"/>
              </w:rPr>
              <w:t xml:space="preserve">En 2004 se reformuló el proyecto con una cobertura de 57 ramas de actividad económica. </w:t>
            </w:r>
            <w:r w:rsidR="006B5FF2">
              <w:rPr>
                <w:sz w:val="17"/>
                <w:szCs w:val="17"/>
                <w:lang w:val="es-MX"/>
              </w:rPr>
              <w:t xml:space="preserve">                    </w:t>
            </w:r>
            <w:r w:rsidR="004B6782" w:rsidRPr="00E73AEE">
              <w:rPr>
                <w:sz w:val="17"/>
                <w:szCs w:val="17"/>
                <w:lang w:val="es-MX"/>
              </w:rPr>
              <w:t>En 2011</w:t>
            </w:r>
            <w:r w:rsidR="0050657C" w:rsidRPr="00E73AEE">
              <w:rPr>
                <w:sz w:val="17"/>
                <w:szCs w:val="17"/>
                <w:lang w:val="es-MX"/>
              </w:rPr>
              <w:t>, su rediseño</w:t>
            </w:r>
            <w:r w:rsidR="004B6782" w:rsidRPr="00E73AEE">
              <w:rPr>
                <w:sz w:val="17"/>
                <w:szCs w:val="17"/>
                <w:lang w:val="es-MX"/>
              </w:rPr>
              <w:t xml:space="preserve"> </w:t>
            </w:r>
            <w:r w:rsidR="0050657C" w:rsidRPr="00E73AEE">
              <w:rPr>
                <w:sz w:val="17"/>
                <w:szCs w:val="17"/>
                <w:lang w:val="es-MX"/>
              </w:rPr>
              <w:t>permitió cubrir</w:t>
            </w:r>
            <w:r w:rsidR="004B6782" w:rsidRPr="00E73AEE">
              <w:rPr>
                <w:sz w:val="17"/>
                <w:szCs w:val="17"/>
                <w:lang w:val="es-MX"/>
              </w:rPr>
              <w:t xml:space="preserve"> 105 dominios. En 2016 se </w:t>
            </w:r>
            <w:r w:rsidR="0050657C" w:rsidRPr="00E73AEE">
              <w:rPr>
                <w:sz w:val="17"/>
                <w:szCs w:val="17"/>
                <w:lang w:val="es-MX"/>
              </w:rPr>
              <w:t xml:space="preserve">determinó </w:t>
            </w:r>
            <w:r w:rsidR="004B6782" w:rsidRPr="00E73AEE">
              <w:rPr>
                <w:sz w:val="17"/>
                <w:szCs w:val="17"/>
                <w:lang w:val="es-MX"/>
              </w:rPr>
              <w:t>como Información de Interés Nacional</w:t>
            </w:r>
            <w:r w:rsidR="009F2B2F" w:rsidRPr="00E73AEE">
              <w:rPr>
                <w:sz w:val="17"/>
                <w:szCs w:val="17"/>
                <w:lang w:val="es-MX"/>
              </w:rPr>
              <w:t>. En 2021</w:t>
            </w:r>
            <w:r w:rsidR="00D17CE3">
              <w:rPr>
                <w:sz w:val="17"/>
                <w:szCs w:val="17"/>
                <w:lang w:val="es-MX"/>
              </w:rPr>
              <w:t>,</w:t>
            </w:r>
            <w:r w:rsidR="005B6945" w:rsidRPr="00E73AEE">
              <w:rPr>
                <w:sz w:val="17"/>
                <w:szCs w:val="17"/>
                <w:lang w:val="es-MX"/>
              </w:rPr>
              <w:t xml:space="preserve"> de</w:t>
            </w:r>
            <w:r w:rsidR="004B6782" w:rsidRPr="00E73AEE">
              <w:rPr>
                <w:sz w:val="17"/>
                <w:szCs w:val="17"/>
                <w:lang w:val="es-MX"/>
              </w:rPr>
              <w:t xml:space="preserve"> nuevo</w:t>
            </w:r>
            <w:r w:rsidR="00D17CE3">
              <w:rPr>
                <w:sz w:val="17"/>
                <w:szCs w:val="17"/>
                <w:lang w:val="es-MX"/>
              </w:rPr>
              <w:t xml:space="preserve"> hubo cambios en</w:t>
            </w:r>
            <w:r w:rsidR="005B6945" w:rsidRPr="00E73AEE">
              <w:rPr>
                <w:sz w:val="17"/>
                <w:szCs w:val="17"/>
                <w:lang w:val="es-MX"/>
              </w:rPr>
              <w:t xml:space="preserve"> el</w:t>
            </w:r>
            <w:r w:rsidR="004B6782" w:rsidRPr="00E73AEE">
              <w:rPr>
                <w:sz w:val="17"/>
                <w:szCs w:val="17"/>
                <w:lang w:val="es-MX"/>
              </w:rPr>
              <w:t xml:space="preserve"> programa estadístico con oferta por entidad federativa</w:t>
            </w:r>
            <w:r w:rsidR="005B6945" w:rsidRPr="00E73AEE">
              <w:rPr>
                <w:sz w:val="17"/>
                <w:szCs w:val="17"/>
                <w:lang w:val="es-MX"/>
              </w:rPr>
              <w:t xml:space="preserve"> y</w:t>
            </w:r>
            <w:r w:rsidR="004B6782" w:rsidRPr="00E73AEE">
              <w:rPr>
                <w:sz w:val="17"/>
                <w:szCs w:val="17"/>
                <w:lang w:val="es-MX"/>
              </w:rPr>
              <w:t xml:space="preserve"> con los mismos </w:t>
            </w:r>
            <w:r w:rsidR="000B0E28">
              <w:rPr>
                <w:sz w:val="17"/>
                <w:szCs w:val="17"/>
                <w:lang w:val="es-MX"/>
              </w:rPr>
              <w:t>cuatro</w:t>
            </w:r>
            <w:r w:rsidR="004B6782" w:rsidRPr="00E73AEE">
              <w:rPr>
                <w:sz w:val="17"/>
                <w:szCs w:val="17"/>
                <w:lang w:val="es-MX"/>
              </w:rPr>
              <w:t xml:space="preserve"> indicadores a nivel nacional</w:t>
            </w:r>
            <w:r w:rsidR="00E46C2A" w:rsidRPr="00E73AEE">
              <w:rPr>
                <w:sz w:val="17"/>
                <w:szCs w:val="17"/>
                <w:lang w:val="es-MX"/>
              </w:rPr>
              <w:t xml:space="preserve">: ingresos, personal ocupado, gastos y remuneraciones. </w:t>
            </w:r>
            <w:r w:rsidR="00673074" w:rsidRPr="00E73AEE">
              <w:rPr>
                <w:sz w:val="17"/>
                <w:szCs w:val="17"/>
                <w:lang w:val="es-MX"/>
              </w:rPr>
              <w:t xml:space="preserve">En 2023 se </w:t>
            </w:r>
            <w:r w:rsidR="005B6945" w:rsidRPr="00E73AEE">
              <w:rPr>
                <w:sz w:val="17"/>
                <w:szCs w:val="17"/>
                <w:lang w:val="es-MX"/>
              </w:rPr>
              <w:t xml:space="preserve">actualizó </w:t>
            </w:r>
            <w:r w:rsidR="00673074" w:rsidRPr="00E73AEE">
              <w:rPr>
                <w:sz w:val="17"/>
                <w:szCs w:val="17"/>
                <w:lang w:val="es-MX"/>
              </w:rPr>
              <w:t xml:space="preserve">a </w:t>
            </w:r>
            <w:r w:rsidR="00B86BF8" w:rsidRPr="00E73AEE">
              <w:rPr>
                <w:sz w:val="17"/>
                <w:szCs w:val="17"/>
                <w:lang w:val="es-MX"/>
              </w:rPr>
              <w:t>s</w:t>
            </w:r>
            <w:r w:rsidR="00673074" w:rsidRPr="00E73AEE">
              <w:rPr>
                <w:sz w:val="17"/>
                <w:szCs w:val="17"/>
                <w:lang w:val="es-MX"/>
              </w:rPr>
              <w:t>erie base 2018</w:t>
            </w:r>
            <w:r w:rsidR="00B86BF8" w:rsidRPr="00E73AEE">
              <w:rPr>
                <w:sz w:val="17"/>
                <w:szCs w:val="17"/>
                <w:lang w:val="es-MX"/>
              </w:rPr>
              <w:t>=100</w:t>
            </w:r>
            <w:r w:rsidR="00673074" w:rsidRPr="00E73AEE">
              <w:rPr>
                <w:sz w:val="17"/>
                <w:szCs w:val="17"/>
                <w:lang w:val="es-MX"/>
              </w:rPr>
              <w:t xml:space="preserve"> con un nuevo diseño estadístico</w:t>
            </w:r>
            <w:r w:rsidR="00C71C34">
              <w:rPr>
                <w:sz w:val="17"/>
                <w:szCs w:val="17"/>
                <w:lang w:val="es-MX"/>
              </w:rPr>
              <w:t xml:space="preserve">: </w:t>
            </w:r>
            <w:r w:rsidR="0050657C" w:rsidRPr="00E73AEE">
              <w:rPr>
                <w:sz w:val="17"/>
                <w:szCs w:val="17"/>
                <w:lang w:val="es-MX"/>
              </w:rPr>
              <w:t>contempla</w:t>
            </w:r>
            <w:r w:rsidR="00E46C2A" w:rsidRPr="00E73AEE">
              <w:rPr>
                <w:sz w:val="17"/>
                <w:szCs w:val="17"/>
                <w:lang w:val="es-MX"/>
              </w:rPr>
              <w:t xml:space="preserve"> 61 dominios de estudio a nivel nacional y 88</w:t>
            </w:r>
            <w:r w:rsidR="00DE6FA4">
              <w:rPr>
                <w:sz w:val="17"/>
                <w:szCs w:val="17"/>
                <w:lang w:val="es-MX"/>
              </w:rPr>
              <w:t>,</w:t>
            </w:r>
            <w:r w:rsidR="00E46C2A" w:rsidRPr="00E73AEE">
              <w:rPr>
                <w:sz w:val="17"/>
                <w:szCs w:val="17"/>
                <w:lang w:val="es-MX"/>
              </w:rPr>
              <w:t xml:space="preserve"> a nivel de principales sectores por entidad federativa</w:t>
            </w:r>
            <w:r w:rsidR="003625E3" w:rsidRPr="00E73AEE">
              <w:rPr>
                <w:sz w:val="17"/>
                <w:szCs w:val="17"/>
                <w:lang w:val="es-MX"/>
              </w:rPr>
              <w:t>.</w:t>
            </w:r>
          </w:p>
          <w:p w14:paraId="093DAE8A" w14:textId="34EAD8AF" w:rsidR="0049420C" w:rsidRPr="00E73AEE" w:rsidRDefault="00BE4DE6" w:rsidP="007102CD">
            <w:pPr>
              <w:pStyle w:val="Prrafodelista"/>
              <w:widowControl w:val="0"/>
              <w:autoSpaceDE w:val="0"/>
              <w:autoSpaceDN w:val="0"/>
              <w:adjustRightInd w:val="0"/>
              <w:ind w:left="142" w:right="142"/>
              <w:rPr>
                <w:sz w:val="17"/>
                <w:szCs w:val="17"/>
                <w:lang w:val="es-MX"/>
              </w:rPr>
            </w:pPr>
            <w:r w:rsidRPr="00E73AEE">
              <w:rPr>
                <w:sz w:val="17"/>
                <w:szCs w:val="17"/>
                <w:lang w:val="es-MX"/>
              </w:rPr>
              <w:t>Su</w:t>
            </w:r>
            <w:r w:rsidR="00392474" w:rsidRPr="00E73AEE">
              <w:rPr>
                <w:sz w:val="17"/>
                <w:szCs w:val="17"/>
                <w:lang w:val="es-MX"/>
              </w:rPr>
              <w:t xml:space="preserve"> objetivo</w:t>
            </w:r>
            <w:r w:rsidR="00EC0C49" w:rsidRPr="00E73AEE">
              <w:rPr>
                <w:sz w:val="17"/>
                <w:szCs w:val="17"/>
                <w:lang w:val="es-MX"/>
              </w:rPr>
              <w:t xml:space="preserve"> es</w:t>
            </w:r>
            <w:r w:rsidR="00392474" w:rsidRPr="00E73AEE">
              <w:rPr>
                <w:sz w:val="17"/>
                <w:szCs w:val="17"/>
                <w:lang w:val="es-MX"/>
              </w:rPr>
              <w:t xml:space="preserve"> </w:t>
            </w:r>
            <w:r w:rsidR="00B41F30" w:rsidRPr="00E73AEE">
              <w:rPr>
                <w:sz w:val="17"/>
                <w:szCs w:val="17"/>
                <w:lang w:val="es-MX"/>
              </w:rPr>
              <w:t>proporcionar información estadística económica de coyuntura de manera oportuna y permanente sobre las actividades de servicios</w:t>
            </w:r>
            <w:r w:rsidR="004478AC">
              <w:rPr>
                <w:sz w:val="17"/>
                <w:szCs w:val="17"/>
                <w:lang w:val="es-MX"/>
              </w:rPr>
              <w:t xml:space="preserve"> que prestan </w:t>
            </w:r>
            <w:r w:rsidR="00B41F30" w:rsidRPr="00E73AEE">
              <w:rPr>
                <w:sz w:val="17"/>
                <w:szCs w:val="17"/>
                <w:lang w:val="es-MX"/>
              </w:rPr>
              <w:t xml:space="preserve">los sectores privados no financieros para conocer </w:t>
            </w:r>
            <w:r w:rsidR="00397703">
              <w:rPr>
                <w:sz w:val="17"/>
                <w:szCs w:val="17"/>
                <w:lang w:val="es-MX"/>
              </w:rPr>
              <w:t>sus</w:t>
            </w:r>
            <w:r w:rsidR="00B41F30" w:rsidRPr="00E73AEE">
              <w:rPr>
                <w:sz w:val="17"/>
                <w:szCs w:val="17"/>
                <w:lang w:val="es-MX"/>
              </w:rPr>
              <w:t xml:space="preserve"> principales características</w:t>
            </w:r>
            <w:r w:rsidR="004478AC">
              <w:rPr>
                <w:sz w:val="17"/>
                <w:szCs w:val="17"/>
                <w:lang w:val="es-MX"/>
              </w:rPr>
              <w:t xml:space="preserve">. </w:t>
            </w:r>
            <w:r w:rsidR="00BB3AF3">
              <w:rPr>
                <w:sz w:val="17"/>
                <w:szCs w:val="17"/>
                <w:lang w:val="es-MX"/>
              </w:rPr>
              <w:t xml:space="preserve">Así, </w:t>
            </w:r>
            <w:r w:rsidR="004478AC">
              <w:rPr>
                <w:sz w:val="17"/>
                <w:szCs w:val="17"/>
                <w:lang w:val="es-MX"/>
              </w:rPr>
              <w:t>se conocen</w:t>
            </w:r>
            <w:r w:rsidR="00B41F30" w:rsidRPr="00E73AEE">
              <w:rPr>
                <w:sz w:val="17"/>
                <w:szCs w:val="17"/>
                <w:lang w:val="es-MX"/>
              </w:rPr>
              <w:t xml:space="preserve"> tendencias y su influencia en la economía.</w:t>
            </w:r>
          </w:p>
        </w:tc>
      </w:tr>
      <w:tr w:rsidR="008940FC" w:rsidRPr="00665931" w14:paraId="5E4E84E6" w14:textId="77777777" w:rsidTr="00DA15C3">
        <w:trPr>
          <w:jc w:val="center"/>
        </w:trPr>
        <w:tc>
          <w:tcPr>
            <w:tcW w:w="2268" w:type="dxa"/>
            <w:vAlign w:val="center"/>
          </w:tcPr>
          <w:p w14:paraId="38AD50DA" w14:textId="0363D9B1" w:rsidR="008940FC" w:rsidRPr="00E73AEE" w:rsidRDefault="008940FC"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Cobertura temática</w:t>
            </w:r>
          </w:p>
        </w:tc>
        <w:tc>
          <w:tcPr>
            <w:tcW w:w="7689" w:type="dxa"/>
            <w:vAlign w:val="center"/>
          </w:tcPr>
          <w:p w14:paraId="6C038692" w14:textId="4437774A" w:rsidR="008940FC" w:rsidRPr="00E73AEE" w:rsidRDefault="00DD79B3" w:rsidP="007102CD">
            <w:pPr>
              <w:pStyle w:val="Texto"/>
              <w:autoSpaceDE w:val="0"/>
              <w:autoSpaceDN w:val="0"/>
              <w:adjustRightInd w:val="0"/>
              <w:spacing w:after="0" w:line="240" w:lineRule="auto"/>
              <w:ind w:left="142" w:right="142" w:firstLine="0"/>
              <w:rPr>
                <w:sz w:val="17"/>
                <w:szCs w:val="17"/>
                <w:lang w:val="es-ES_tradnl"/>
              </w:rPr>
            </w:pPr>
            <w:r w:rsidRPr="00E73AEE">
              <w:rPr>
                <w:sz w:val="17"/>
                <w:szCs w:val="17"/>
                <w:lang w:val="es-ES_tradnl"/>
              </w:rPr>
              <w:t>Días trabajados</w:t>
            </w:r>
            <w:r w:rsidR="0058432C" w:rsidRPr="00E73AEE">
              <w:rPr>
                <w:sz w:val="17"/>
                <w:szCs w:val="17"/>
                <w:lang w:val="es-ES_tradnl"/>
              </w:rPr>
              <w:t xml:space="preserve">, </w:t>
            </w:r>
            <w:r w:rsidR="00154D97">
              <w:rPr>
                <w:sz w:val="17"/>
                <w:szCs w:val="17"/>
                <w:lang w:val="es-ES_tradnl"/>
              </w:rPr>
              <w:t>p</w:t>
            </w:r>
            <w:r w:rsidR="008940FC" w:rsidRPr="00E73AEE">
              <w:rPr>
                <w:sz w:val="17"/>
                <w:szCs w:val="17"/>
                <w:lang w:val="es-ES_tradnl"/>
              </w:rPr>
              <w:t>ersonal ocupado</w:t>
            </w:r>
            <w:r w:rsidR="0058432C" w:rsidRPr="00E73AEE">
              <w:rPr>
                <w:sz w:val="17"/>
                <w:szCs w:val="17"/>
                <w:lang w:val="es-ES_tradnl"/>
              </w:rPr>
              <w:t>,</w:t>
            </w:r>
            <w:r w:rsidRPr="00E73AEE">
              <w:rPr>
                <w:sz w:val="17"/>
                <w:szCs w:val="17"/>
                <w:lang w:val="es-ES_tradnl"/>
              </w:rPr>
              <w:t xml:space="preserve"> </w:t>
            </w:r>
            <w:r w:rsidR="00154D97">
              <w:rPr>
                <w:sz w:val="17"/>
                <w:szCs w:val="17"/>
                <w:lang w:val="es-ES_tradnl"/>
              </w:rPr>
              <w:t>h</w:t>
            </w:r>
            <w:r w:rsidR="008940FC" w:rsidRPr="00E73AEE">
              <w:rPr>
                <w:sz w:val="17"/>
                <w:szCs w:val="17"/>
                <w:lang w:val="es-ES_tradnl"/>
              </w:rPr>
              <w:t>oras trabajadas</w:t>
            </w:r>
            <w:r w:rsidR="0058432C" w:rsidRPr="00E73AEE">
              <w:rPr>
                <w:sz w:val="17"/>
                <w:szCs w:val="17"/>
                <w:lang w:val="es-ES_tradnl"/>
              </w:rPr>
              <w:t xml:space="preserve">, </w:t>
            </w:r>
            <w:r w:rsidR="00154D97">
              <w:rPr>
                <w:sz w:val="17"/>
                <w:szCs w:val="17"/>
                <w:lang w:val="es-ES_tradnl"/>
              </w:rPr>
              <w:t>r</w:t>
            </w:r>
            <w:r w:rsidRPr="00E73AEE">
              <w:rPr>
                <w:sz w:val="17"/>
                <w:szCs w:val="17"/>
                <w:lang w:val="es-ES_tradnl"/>
              </w:rPr>
              <w:t>emuneraciones</w:t>
            </w:r>
            <w:r w:rsidR="0058432C" w:rsidRPr="00E73AEE">
              <w:rPr>
                <w:sz w:val="17"/>
                <w:szCs w:val="17"/>
                <w:lang w:val="es-ES_tradnl"/>
              </w:rPr>
              <w:t xml:space="preserve">, </w:t>
            </w:r>
            <w:r w:rsidR="00154D97">
              <w:rPr>
                <w:sz w:val="17"/>
                <w:szCs w:val="17"/>
                <w:lang w:val="es-ES_tradnl"/>
              </w:rPr>
              <w:t>c</w:t>
            </w:r>
            <w:r w:rsidRPr="00E73AEE">
              <w:rPr>
                <w:sz w:val="17"/>
                <w:szCs w:val="17"/>
                <w:lang w:val="es-ES_tradnl"/>
              </w:rPr>
              <w:t>onsumo de bienes y servicios</w:t>
            </w:r>
            <w:r w:rsidR="0058432C" w:rsidRPr="00E73AEE">
              <w:rPr>
                <w:sz w:val="17"/>
                <w:szCs w:val="17"/>
                <w:lang w:val="es-ES_tradnl"/>
              </w:rPr>
              <w:t xml:space="preserve"> e </w:t>
            </w:r>
            <w:r w:rsidR="00DE6FA4">
              <w:rPr>
                <w:sz w:val="17"/>
                <w:szCs w:val="17"/>
                <w:lang w:val="es-ES_tradnl"/>
              </w:rPr>
              <w:t>i</w:t>
            </w:r>
            <w:r w:rsidRPr="00E73AEE">
              <w:rPr>
                <w:sz w:val="17"/>
                <w:szCs w:val="17"/>
                <w:lang w:val="es-ES_tradnl"/>
              </w:rPr>
              <w:t>ngresos por suministro de bienes y servicios</w:t>
            </w:r>
          </w:p>
        </w:tc>
      </w:tr>
      <w:tr w:rsidR="008940FC" w:rsidRPr="00665931" w14:paraId="606F5FD3" w14:textId="77777777" w:rsidTr="00DA15C3">
        <w:trPr>
          <w:jc w:val="center"/>
        </w:trPr>
        <w:tc>
          <w:tcPr>
            <w:tcW w:w="2268" w:type="dxa"/>
            <w:vAlign w:val="center"/>
          </w:tcPr>
          <w:p w14:paraId="1FEE831D" w14:textId="70A80F8D" w:rsidR="008940FC" w:rsidRPr="00E73AEE" w:rsidRDefault="008940FC"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Dominios de estudio</w:t>
            </w:r>
          </w:p>
        </w:tc>
        <w:tc>
          <w:tcPr>
            <w:tcW w:w="7689" w:type="dxa"/>
            <w:vAlign w:val="center"/>
          </w:tcPr>
          <w:p w14:paraId="748BB101" w14:textId="6228D874" w:rsidR="00385D42" w:rsidRPr="00E73AEE" w:rsidRDefault="00B86BF8" w:rsidP="007102CD">
            <w:pPr>
              <w:pStyle w:val="Texto"/>
              <w:autoSpaceDE w:val="0"/>
              <w:autoSpaceDN w:val="0"/>
              <w:adjustRightInd w:val="0"/>
              <w:spacing w:after="0" w:line="240" w:lineRule="auto"/>
              <w:ind w:left="142" w:right="142" w:firstLine="0"/>
              <w:rPr>
                <w:sz w:val="17"/>
                <w:szCs w:val="17"/>
                <w:lang w:val="es-ES_tradnl"/>
              </w:rPr>
            </w:pPr>
            <w:r w:rsidRPr="00E73AEE">
              <w:rPr>
                <w:sz w:val="17"/>
                <w:szCs w:val="17"/>
                <w:lang w:val="es-ES_tradnl"/>
              </w:rPr>
              <w:t>Se</w:t>
            </w:r>
            <w:r w:rsidR="002D29B2" w:rsidRPr="00E73AEE">
              <w:rPr>
                <w:sz w:val="17"/>
                <w:szCs w:val="17"/>
                <w:lang w:val="es-ES_tradnl"/>
              </w:rPr>
              <w:t xml:space="preserve"> componen </w:t>
            </w:r>
            <w:r w:rsidR="0045189F">
              <w:rPr>
                <w:sz w:val="17"/>
                <w:szCs w:val="17"/>
                <w:lang w:val="es-ES_tradnl"/>
              </w:rPr>
              <w:t>de</w:t>
            </w:r>
            <w:r w:rsidR="0045189F" w:rsidRPr="00E73AEE">
              <w:rPr>
                <w:sz w:val="17"/>
                <w:szCs w:val="17"/>
                <w:lang w:val="es-ES_tradnl"/>
              </w:rPr>
              <w:t xml:space="preserve"> </w:t>
            </w:r>
            <w:r w:rsidR="009C4ABD">
              <w:rPr>
                <w:sz w:val="17"/>
                <w:szCs w:val="17"/>
                <w:lang w:val="es-ES_tradnl"/>
              </w:rPr>
              <w:t>tres</w:t>
            </w:r>
            <w:r w:rsidR="00DD79B3" w:rsidRPr="00E73AEE">
              <w:rPr>
                <w:sz w:val="17"/>
                <w:szCs w:val="17"/>
                <w:lang w:val="es-ES_tradnl"/>
              </w:rPr>
              <w:t xml:space="preserve"> subsectores y 58 ramas de actividad a nivel </w:t>
            </w:r>
            <w:r w:rsidR="00A759EF" w:rsidRPr="00E73AEE">
              <w:rPr>
                <w:sz w:val="17"/>
                <w:szCs w:val="17"/>
                <w:lang w:val="es-ES_tradnl"/>
              </w:rPr>
              <w:t>n</w:t>
            </w:r>
            <w:r w:rsidR="00DD79B3" w:rsidRPr="00E73AEE">
              <w:rPr>
                <w:sz w:val="17"/>
                <w:szCs w:val="17"/>
                <w:lang w:val="es-ES_tradnl"/>
              </w:rPr>
              <w:t>acional</w:t>
            </w:r>
            <w:r w:rsidR="00E3015A">
              <w:rPr>
                <w:sz w:val="17"/>
                <w:szCs w:val="17"/>
                <w:lang w:val="es-ES_tradnl"/>
              </w:rPr>
              <w:t xml:space="preserve">. El </w:t>
            </w:r>
            <w:r w:rsidR="00385D42" w:rsidRPr="00E73AEE">
              <w:rPr>
                <w:sz w:val="17"/>
                <w:szCs w:val="17"/>
                <w:lang w:val="es-ES_tradnl"/>
              </w:rPr>
              <w:t>total</w:t>
            </w:r>
            <w:r w:rsidR="00E3015A">
              <w:rPr>
                <w:sz w:val="17"/>
                <w:szCs w:val="17"/>
                <w:lang w:val="es-ES_tradnl"/>
              </w:rPr>
              <w:t xml:space="preserve"> es</w:t>
            </w:r>
            <w:r w:rsidR="00385D42" w:rsidRPr="00E73AEE">
              <w:rPr>
                <w:sz w:val="17"/>
                <w:szCs w:val="17"/>
                <w:lang w:val="es-ES_tradnl"/>
              </w:rPr>
              <w:t xml:space="preserve"> de </w:t>
            </w:r>
            <w:r w:rsidR="000B0E28">
              <w:rPr>
                <w:sz w:val="17"/>
                <w:szCs w:val="17"/>
                <w:lang w:val="es-ES_tradnl"/>
              </w:rPr>
              <w:t xml:space="preserve">                   </w:t>
            </w:r>
            <w:r w:rsidR="00385D42" w:rsidRPr="00E73AEE">
              <w:rPr>
                <w:sz w:val="17"/>
                <w:szCs w:val="17"/>
                <w:lang w:val="es-ES_tradnl"/>
              </w:rPr>
              <w:t>61 dominios: 48 con diseño probabilístico y 13 con diseño no probabilístico.</w:t>
            </w:r>
          </w:p>
          <w:p w14:paraId="1C28B333" w14:textId="62151282" w:rsidR="008940FC" w:rsidRPr="00E73AEE" w:rsidRDefault="00385D42" w:rsidP="007102CD">
            <w:pPr>
              <w:pStyle w:val="Texto"/>
              <w:autoSpaceDE w:val="0"/>
              <w:autoSpaceDN w:val="0"/>
              <w:adjustRightInd w:val="0"/>
              <w:spacing w:after="0" w:line="240" w:lineRule="auto"/>
              <w:ind w:left="142" w:right="142" w:firstLine="0"/>
              <w:rPr>
                <w:sz w:val="17"/>
                <w:szCs w:val="17"/>
                <w:lang w:val="es-ES_tradnl"/>
              </w:rPr>
            </w:pPr>
            <w:r w:rsidRPr="00E73AEE">
              <w:rPr>
                <w:sz w:val="17"/>
                <w:szCs w:val="17"/>
                <w:lang w:val="es-ES_tradnl"/>
              </w:rPr>
              <w:t xml:space="preserve">A nivel </w:t>
            </w:r>
            <w:r w:rsidR="006945F7">
              <w:rPr>
                <w:sz w:val="17"/>
                <w:szCs w:val="17"/>
                <w:lang w:val="es-ES_tradnl"/>
              </w:rPr>
              <w:t xml:space="preserve">de </w:t>
            </w:r>
            <w:r w:rsidRPr="00E73AEE">
              <w:rPr>
                <w:sz w:val="17"/>
                <w:szCs w:val="17"/>
                <w:lang w:val="es-ES_tradnl"/>
              </w:rPr>
              <w:t xml:space="preserve">entidad federativa, se componen </w:t>
            </w:r>
            <w:r w:rsidR="00DB46BC">
              <w:rPr>
                <w:sz w:val="17"/>
                <w:szCs w:val="17"/>
                <w:lang w:val="es-ES_tradnl"/>
              </w:rPr>
              <w:t>de</w:t>
            </w:r>
            <w:r w:rsidRPr="00E73AEE">
              <w:rPr>
                <w:sz w:val="17"/>
                <w:szCs w:val="17"/>
                <w:lang w:val="es-ES_tradnl"/>
              </w:rPr>
              <w:t xml:space="preserve"> </w:t>
            </w:r>
            <w:r w:rsidR="00DD79B3" w:rsidRPr="00E73AEE">
              <w:rPr>
                <w:sz w:val="17"/>
                <w:szCs w:val="17"/>
                <w:lang w:val="es-ES_tradnl"/>
              </w:rPr>
              <w:t xml:space="preserve">88 </w:t>
            </w:r>
            <w:r w:rsidRPr="00E73AEE">
              <w:rPr>
                <w:sz w:val="17"/>
                <w:szCs w:val="17"/>
                <w:lang w:val="es-ES_tradnl"/>
              </w:rPr>
              <w:t>dominios de estudio: 52 con diseño probabilístico y 36 con diseño no probabilístico.</w:t>
            </w:r>
          </w:p>
        </w:tc>
      </w:tr>
      <w:tr w:rsidR="008940FC" w:rsidRPr="00665931" w14:paraId="2A776E9F" w14:textId="77777777" w:rsidTr="00DA15C3">
        <w:trPr>
          <w:jc w:val="center"/>
        </w:trPr>
        <w:tc>
          <w:tcPr>
            <w:tcW w:w="2268" w:type="dxa"/>
            <w:vAlign w:val="center"/>
          </w:tcPr>
          <w:p w14:paraId="58D40A5C" w14:textId="7E040BDC" w:rsidR="008940FC" w:rsidRPr="00E73AEE" w:rsidRDefault="008940FC"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Unidad de observación</w:t>
            </w:r>
          </w:p>
        </w:tc>
        <w:tc>
          <w:tcPr>
            <w:tcW w:w="7689" w:type="dxa"/>
            <w:vAlign w:val="center"/>
          </w:tcPr>
          <w:p w14:paraId="599E56DE" w14:textId="58096A42" w:rsidR="008940FC" w:rsidRPr="00E73AEE" w:rsidRDefault="002D29B2" w:rsidP="007102CD">
            <w:pPr>
              <w:pStyle w:val="Texto"/>
              <w:autoSpaceDE w:val="0"/>
              <w:autoSpaceDN w:val="0"/>
              <w:adjustRightInd w:val="0"/>
              <w:spacing w:after="0" w:line="240" w:lineRule="auto"/>
              <w:ind w:left="142" w:right="142" w:firstLine="0"/>
              <w:rPr>
                <w:sz w:val="17"/>
                <w:szCs w:val="17"/>
                <w:lang w:val="es-ES_tradnl"/>
              </w:rPr>
            </w:pPr>
            <w:r w:rsidRPr="00E73AEE">
              <w:rPr>
                <w:sz w:val="17"/>
                <w:szCs w:val="17"/>
                <w:lang w:val="es-ES_tradnl"/>
              </w:rPr>
              <w:t xml:space="preserve">Se cuenta con </w:t>
            </w:r>
            <w:r w:rsidR="000B0E28">
              <w:rPr>
                <w:sz w:val="17"/>
                <w:szCs w:val="17"/>
                <w:lang w:val="es-ES_tradnl"/>
              </w:rPr>
              <w:t>dos</w:t>
            </w:r>
            <w:r w:rsidRPr="00E73AEE">
              <w:rPr>
                <w:sz w:val="17"/>
                <w:szCs w:val="17"/>
                <w:lang w:val="es-ES_tradnl"/>
              </w:rPr>
              <w:t xml:space="preserve"> unidades de observación: la empresa y el establecimiento</w:t>
            </w:r>
            <w:r w:rsidR="00B86BF8" w:rsidRPr="00E73AEE">
              <w:rPr>
                <w:sz w:val="17"/>
                <w:szCs w:val="17"/>
                <w:lang w:val="es-ES_tradnl"/>
              </w:rPr>
              <w:t xml:space="preserve">. </w:t>
            </w:r>
          </w:p>
        </w:tc>
      </w:tr>
      <w:tr w:rsidR="008940FC" w:rsidRPr="00665931" w14:paraId="219A6F72" w14:textId="77777777" w:rsidTr="00DA15C3">
        <w:trPr>
          <w:jc w:val="center"/>
        </w:trPr>
        <w:tc>
          <w:tcPr>
            <w:tcW w:w="2268" w:type="dxa"/>
            <w:vAlign w:val="center"/>
          </w:tcPr>
          <w:p w14:paraId="29BB8326" w14:textId="40D33208" w:rsidR="008940FC" w:rsidRPr="00E73AEE" w:rsidRDefault="008940FC"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Tamaño de la muestra</w:t>
            </w:r>
          </w:p>
        </w:tc>
        <w:tc>
          <w:tcPr>
            <w:tcW w:w="7689" w:type="dxa"/>
            <w:vAlign w:val="center"/>
          </w:tcPr>
          <w:p w14:paraId="19A31CF4" w14:textId="1190276E" w:rsidR="008940FC" w:rsidRPr="00E73AEE" w:rsidRDefault="00543CAE" w:rsidP="007102CD">
            <w:pPr>
              <w:pStyle w:val="Texto"/>
              <w:autoSpaceDE w:val="0"/>
              <w:autoSpaceDN w:val="0"/>
              <w:adjustRightInd w:val="0"/>
              <w:spacing w:after="0" w:line="240" w:lineRule="auto"/>
              <w:ind w:left="142" w:right="142" w:firstLine="0"/>
              <w:rPr>
                <w:sz w:val="17"/>
                <w:szCs w:val="17"/>
                <w:lang w:val="es-ES_tradnl"/>
              </w:rPr>
            </w:pPr>
            <w:r w:rsidRPr="00E73AEE">
              <w:rPr>
                <w:sz w:val="17"/>
                <w:szCs w:val="17"/>
                <w:lang w:val="es-ES_tradnl"/>
              </w:rPr>
              <w:t xml:space="preserve">El marco </w:t>
            </w:r>
            <w:r w:rsidR="00A759EF" w:rsidRPr="00E73AEE">
              <w:rPr>
                <w:sz w:val="17"/>
                <w:szCs w:val="17"/>
                <w:lang w:val="es-ES_tradnl"/>
              </w:rPr>
              <w:t>n</w:t>
            </w:r>
            <w:r w:rsidRPr="00E73AEE">
              <w:rPr>
                <w:sz w:val="17"/>
                <w:szCs w:val="17"/>
                <w:lang w:val="es-ES_tradnl"/>
              </w:rPr>
              <w:t xml:space="preserve">acional </w:t>
            </w:r>
            <w:r w:rsidR="003132D2">
              <w:rPr>
                <w:sz w:val="17"/>
                <w:szCs w:val="17"/>
                <w:lang w:val="es-ES_tradnl"/>
              </w:rPr>
              <w:t xml:space="preserve">se compone de </w:t>
            </w:r>
            <w:r w:rsidRPr="00E73AEE">
              <w:rPr>
                <w:sz w:val="17"/>
                <w:szCs w:val="17"/>
                <w:lang w:val="es-ES_tradnl"/>
              </w:rPr>
              <w:t>1</w:t>
            </w:r>
            <w:r w:rsidR="00B92634">
              <w:rPr>
                <w:sz w:val="17"/>
                <w:szCs w:val="17"/>
                <w:lang w:val="es-ES_tradnl"/>
              </w:rPr>
              <w:t> </w:t>
            </w:r>
            <w:r w:rsidRPr="00E73AEE">
              <w:rPr>
                <w:sz w:val="17"/>
                <w:szCs w:val="17"/>
                <w:lang w:val="es-ES_tradnl"/>
              </w:rPr>
              <w:t>810</w:t>
            </w:r>
            <w:r w:rsidR="00B92634">
              <w:rPr>
                <w:sz w:val="17"/>
                <w:szCs w:val="17"/>
                <w:lang w:val="es-ES_tradnl"/>
              </w:rPr>
              <w:t> </w:t>
            </w:r>
            <w:r w:rsidRPr="00E73AEE">
              <w:rPr>
                <w:sz w:val="17"/>
                <w:szCs w:val="17"/>
                <w:lang w:val="es-ES_tradnl"/>
              </w:rPr>
              <w:t>7</w:t>
            </w:r>
            <w:r w:rsidR="001479B2">
              <w:rPr>
                <w:sz w:val="17"/>
                <w:szCs w:val="17"/>
                <w:lang w:val="es-ES_tradnl"/>
              </w:rPr>
              <w:t>75</w:t>
            </w:r>
            <w:r w:rsidRPr="00E73AEE">
              <w:rPr>
                <w:sz w:val="17"/>
                <w:szCs w:val="17"/>
                <w:lang w:val="es-ES_tradnl"/>
              </w:rPr>
              <w:t xml:space="preserve"> unidades económicas, mientras que la m</w:t>
            </w:r>
            <w:r w:rsidR="00DD79B3" w:rsidRPr="00E73AEE">
              <w:rPr>
                <w:sz w:val="17"/>
                <w:szCs w:val="17"/>
                <w:lang w:val="es-ES_tradnl"/>
              </w:rPr>
              <w:t xml:space="preserve">uestra </w:t>
            </w:r>
            <w:r w:rsidR="00A759EF" w:rsidRPr="00E73AEE">
              <w:rPr>
                <w:sz w:val="17"/>
                <w:szCs w:val="17"/>
                <w:lang w:val="es-ES_tradnl"/>
              </w:rPr>
              <w:t>n</w:t>
            </w:r>
            <w:r w:rsidR="00DD79B3" w:rsidRPr="00E73AEE">
              <w:rPr>
                <w:sz w:val="17"/>
                <w:szCs w:val="17"/>
                <w:lang w:val="es-ES_tradnl"/>
              </w:rPr>
              <w:t>acional</w:t>
            </w:r>
            <w:r w:rsidR="00E81569" w:rsidRPr="00E73AEE">
              <w:rPr>
                <w:sz w:val="17"/>
                <w:szCs w:val="17"/>
                <w:lang w:val="es-ES_tradnl"/>
              </w:rPr>
              <w:t xml:space="preserve"> </w:t>
            </w:r>
            <w:r w:rsidRPr="00E73AEE">
              <w:rPr>
                <w:sz w:val="17"/>
                <w:szCs w:val="17"/>
                <w:lang w:val="es-ES_tradnl"/>
              </w:rPr>
              <w:t>asciende a</w:t>
            </w:r>
            <w:r w:rsidR="00DD79B3" w:rsidRPr="00E73AEE">
              <w:rPr>
                <w:sz w:val="17"/>
                <w:szCs w:val="17"/>
                <w:lang w:val="es-ES_tradnl"/>
              </w:rPr>
              <w:t xml:space="preserve"> 11</w:t>
            </w:r>
            <w:r w:rsidR="00B92634">
              <w:rPr>
                <w:sz w:val="17"/>
                <w:szCs w:val="17"/>
                <w:lang w:val="es-ES_tradnl"/>
              </w:rPr>
              <w:t> </w:t>
            </w:r>
            <w:r w:rsidR="001479B2">
              <w:rPr>
                <w:sz w:val="17"/>
                <w:szCs w:val="17"/>
                <w:lang w:val="es-ES_tradnl"/>
              </w:rPr>
              <w:t>909</w:t>
            </w:r>
            <w:r w:rsidR="0096550E">
              <w:rPr>
                <w:sz w:val="17"/>
                <w:szCs w:val="17"/>
                <w:lang w:val="es-ES_tradnl"/>
              </w:rPr>
              <w:t>.</w:t>
            </w:r>
            <w:r w:rsidRPr="00E73AEE">
              <w:rPr>
                <w:sz w:val="17"/>
                <w:szCs w:val="17"/>
                <w:lang w:val="es-ES_tradnl"/>
              </w:rPr>
              <w:t xml:space="preserve"> </w:t>
            </w:r>
            <w:r w:rsidR="001479B2">
              <w:rPr>
                <w:sz w:val="17"/>
                <w:szCs w:val="17"/>
                <w:lang w:val="es-ES_tradnl"/>
              </w:rPr>
              <w:t>Asimismo, e</w:t>
            </w:r>
            <w:r w:rsidR="003132D2">
              <w:rPr>
                <w:sz w:val="17"/>
                <w:szCs w:val="17"/>
                <w:lang w:val="es-ES_tradnl"/>
              </w:rPr>
              <w:t>l</w:t>
            </w:r>
            <w:r w:rsidRPr="00E73AEE">
              <w:rPr>
                <w:sz w:val="17"/>
                <w:szCs w:val="17"/>
                <w:lang w:val="es-ES_tradnl"/>
              </w:rPr>
              <w:t xml:space="preserve"> marco</w:t>
            </w:r>
            <w:r w:rsidR="009F0977" w:rsidRPr="00E73AEE">
              <w:rPr>
                <w:sz w:val="17"/>
                <w:szCs w:val="17"/>
                <w:lang w:val="es-ES_tradnl"/>
              </w:rPr>
              <w:t xml:space="preserve"> por</w:t>
            </w:r>
            <w:r w:rsidRPr="00E73AEE">
              <w:rPr>
                <w:sz w:val="17"/>
                <w:szCs w:val="17"/>
                <w:lang w:val="es-ES_tradnl"/>
              </w:rPr>
              <w:t xml:space="preserve"> entidad federativa </w:t>
            </w:r>
            <w:r w:rsidR="003132D2">
              <w:rPr>
                <w:sz w:val="17"/>
                <w:szCs w:val="17"/>
                <w:lang w:val="es-ES_tradnl"/>
              </w:rPr>
              <w:t xml:space="preserve">lo integran </w:t>
            </w:r>
            <w:r w:rsidRPr="00E73AEE">
              <w:rPr>
                <w:sz w:val="17"/>
                <w:szCs w:val="17"/>
                <w:lang w:val="es-ES_tradnl"/>
              </w:rPr>
              <w:t>767</w:t>
            </w:r>
            <w:r w:rsidR="00B92634">
              <w:rPr>
                <w:sz w:val="17"/>
                <w:szCs w:val="17"/>
                <w:lang w:val="es-ES_tradnl"/>
              </w:rPr>
              <w:t> </w:t>
            </w:r>
            <w:r w:rsidRPr="00E73AEE">
              <w:rPr>
                <w:sz w:val="17"/>
                <w:szCs w:val="17"/>
                <w:lang w:val="es-ES_tradnl"/>
              </w:rPr>
              <w:t>9</w:t>
            </w:r>
            <w:r w:rsidR="001479B2">
              <w:rPr>
                <w:sz w:val="17"/>
                <w:szCs w:val="17"/>
                <w:lang w:val="es-ES_tradnl"/>
              </w:rPr>
              <w:t>47</w:t>
            </w:r>
            <w:r w:rsidRPr="00E73AEE">
              <w:rPr>
                <w:sz w:val="17"/>
                <w:szCs w:val="17"/>
                <w:lang w:val="es-ES_tradnl"/>
              </w:rPr>
              <w:t xml:space="preserve"> unidades económicas</w:t>
            </w:r>
            <w:r w:rsidR="009F0977" w:rsidRPr="00E73AEE">
              <w:rPr>
                <w:sz w:val="17"/>
                <w:szCs w:val="17"/>
                <w:lang w:val="es-ES_tradnl"/>
              </w:rPr>
              <w:t xml:space="preserve"> y</w:t>
            </w:r>
            <w:r w:rsidRPr="00E73AEE">
              <w:rPr>
                <w:sz w:val="17"/>
                <w:szCs w:val="17"/>
                <w:lang w:val="es-ES_tradnl"/>
              </w:rPr>
              <w:t xml:space="preserve"> su</w:t>
            </w:r>
            <w:r w:rsidR="00DD79B3" w:rsidRPr="00E73AEE">
              <w:rPr>
                <w:sz w:val="17"/>
                <w:szCs w:val="17"/>
                <w:lang w:val="es-ES_tradnl"/>
              </w:rPr>
              <w:t xml:space="preserve"> muestra </w:t>
            </w:r>
            <w:r w:rsidRPr="00E73AEE">
              <w:rPr>
                <w:sz w:val="17"/>
                <w:szCs w:val="17"/>
                <w:lang w:val="es-ES_tradnl"/>
              </w:rPr>
              <w:t>es</w:t>
            </w:r>
            <w:r w:rsidR="00E81569" w:rsidRPr="00E73AEE">
              <w:rPr>
                <w:sz w:val="17"/>
                <w:szCs w:val="17"/>
                <w:lang w:val="es-ES_tradnl"/>
              </w:rPr>
              <w:t xml:space="preserve"> de 5</w:t>
            </w:r>
            <w:r w:rsidR="00B92634">
              <w:rPr>
                <w:sz w:val="17"/>
                <w:szCs w:val="17"/>
                <w:lang w:val="es-ES_tradnl"/>
              </w:rPr>
              <w:t> </w:t>
            </w:r>
            <w:r w:rsidR="001479B2">
              <w:rPr>
                <w:sz w:val="17"/>
                <w:szCs w:val="17"/>
                <w:lang w:val="es-ES_tradnl"/>
              </w:rPr>
              <w:t>40</w:t>
            </w:r>
            <w:r w:rsidR="00E81569" w:rsidRPr="00E73AEE">
              <w:rPr>
                <w:sz w:val="17"/>
                <w:szCs w:val="17"/>
                <w:lang w:val="es-ES_tradnl"/>
              </w:rPr>
              <w:t>7 unidade</w:t>
            </w:r>
            <w:r w:rsidRPr="00E73AEE">
              <w:rPr>
                <w:sz w:val="17"/>
                <w:szCs w:val="17"/>
                <w:lang w:val="es-ES_tradnl"/>
              </w:rPr>
              <w:t>s</w:t>
            </w:r>
            <w:r w:rsidR="00E81569" w:rsidRPr="00E73AEE">
              <w:rPr>
                <w:sz w:val="17"/>
                <w:szCs w:val="17"/>
                <w:lang w:val="es-ES_tradnl"/>
              </w:rPr>
              <w:t>.</w:t>
            </w:r>
          </w:p>
        </w:tc>
      </w:tr>
      <w:tr w:rsidR="00B730F2" w:rsidRPr="00665931" w14:paraId="7EE8B463" w14:textId="77777777" w:rsidTr="00DA15C3">
        <w:trPr>
          <w:trHeight w:val="138"/>
          <w:jc w:val="center"/>
        </w:trPr>
        <w:tc>
          <w:tcPr>
            <w:tcW w:w="2268" w:type="dxa"/>
            <w:vAlign w:val="center"/>
          </w:tcPr>
          <w:p w14:paraId="00BF98BD" w14:textId="7C436FAE" w:rsidR="00B730F2" w:rsidRPr="00E73AEE" w:rsidRDefault="002A4206"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Cobertura geográfica</w:t>
            </w:r>
          </w:p>
        </w:tc>
        <w:tc>
          <w:tcPr>
            <w:tcW w:w="7689" w:type="dxa"/>
            <w:vAlign w:val="center"/>
          </w:tcPr>
          <w:p w14:paraId="51532CC0" w14:textId="27D46889" w:rsidR="00B730F2" w:rsidRPr="00E73AEE" w:rsidRDefault="007226E4" w:rsidP="007102CD">
            <w:pPr>
              <w:pStyle w:val="Texto"/>
              <w:autoSpaceDE w:val="0"/>
              <w:autoSpaceDN w:val="0"/>
              <w:adjustRightInd w:val="0"/>
              <w:spacing w:after="0" w:line="240" w:lineRule="auto"/>
              <w:ind w:left="142" w:right="142" w:firstLine="0"/>
              <w:rPr>
                <w:sz w:val="17"/>
                <w:szCs w:val="17"/>
                <w:lang w:val="es-ES_tradnl"/>
              </w:rPr>
            </w:pPr>
            <w:r w:rsidRPr="00E73AEE">
              <w:rPr>
                <w:sz w:val="17"/>
                <w:szCs w:val="17"/>
                <w:lang w:val="es-ES_tradnl"/>
              </w:rPr>
              <w:t xml:space="preserve">Nacional y </w:t>
            </w:r>
            <w:r w:rsidR="009F0873" w:rsidRPr="00E73AEE">
              <w:rPr>
                <w:sz w:val="17"/>
                <w:szCs w:val="17"/>
                <w:lang w:val="es-ES_tradnl"/>
              </w:rPr>
              <w:t xml:space="preserve">por </w:t>
            </w:r>
            <w:r w:rsidRPr="00E73AEE">
              <w:rPr>
                <w:sz w:val="17"/>
                <w:szCs w:val="17"/>
                <w:lang w:val="es-ES_tradnl"/>
              </w:rPr>
              <w:t>entidad federativa</w:t>
            </w:r>
          </w:p>
        </w:tc>
      </w:tr>
      <w:tr w:rsidR="00B730F2" w:rsidRPr="00665931" w14:paraId="0781F9AE" w14:textId="77777777" w:rsidTr="00DA15C3">
        <w:trPr>
          <w:jc w:val="center"/>
        </w:trPr>
        <w:tc>
          <w:tcPr>
            <w:tcW w:w="2268" w:type="dxa"/>
            <w:vAlign w:val="center"/>
          </w:tcPr>
          <w:p w14:paraId="405D422F" w14:textId="68943590" w:rsidR="00B730F2" w:rsidRPr="00E73AEE" w:rsidRDefault="002A4206"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Cálculo de</w:t>
            </w:r>
            <w:r w:rsidR="00DB633B" w:rsidRPr="00E73AEE">
              <w:rPr>
                <w:b/>
                <w:bCs/>
                <w:color w:val="auto"/>
                <w:spacing w:val="-1"/>
                <w:sz w:val="17"/>
                <w:szCs w:val="17"/>
              </w:rPr>
              <w:t xml:space="preserve"> los índices</w:t>
            </w:r>
          </w:p>
        </w:tc>
        <w:tc>
          <w:tcPr>
            <w:tcW w:w="7689" w:type="dxa"/>
            <w:vAlign w:val="center"/>
          </w:tcPr>
          <w:p w14:paraId="54C0E79B" w14:textId="4445CB25" w:rsidR="00B730F2" w:rsidRPr="00E73AEE" w:rsidRDefault="007226E4" w:rsidP="007102CD">
            <w:pPr>
              <w:pStyle w:val="Texto"/>
              <w:autoSpaceDE w:val="0"/>
              <w:autoSpaceDN w:val="0"/>
              <w:adjustRightInd w:val="0"/>
              <w:spacing w:after="0" w:line="240" w:lineRule="auto"/>
              <w:ind w:left="142" w:right="142" w:firstLine="0"/>
              <w:rPr>
                <w:sz w:val="17"/>
                <w:szCs w:val="17"/>
                <w:lang w:val="es-MX"/>
              </w:rPr>
            </w:pPr>
            <w:r w:rsidRPr="00E73AEE">
              <w:rPr>
                <w:sz w:val="17"/>
                <w:szCs w:val="17"/>
                <w:lang w:val="es-MX"/>
              </w:rPr>
              <w:t xml:space="preserve">Para los índices a nivel de sector y el índice agregado de los sectores, es decir, el índice de los servicios privados no financieros, se calcula un índice ponderado tipo </w:t>
            </w:r>
            <w:r w:rsidRPr="00E73AEE">
              <w:rPr>
                <w:i/>
                <w:iCs/>
                <w:sz w:val="17"/>
                <w:szCs w:val="17"/>
                <w:lang w:val="es-MX"/>
              </w:rPr>
              <w:t>Laspeyres</w:t>
            </w:r>
            <w:r w:rsidRPr="00E73AEE">
              <w:rPr>
                <w:sz w:val="17"/>
                <w:szCs w:val="17"/>
                <w:lang w:val="es-MX"/>
              </w:rPr>
              <w:t>, de base y ponderación fija (ponderadores relativos censales)</w:t>
            </w:r>
            <w:r w:rsidR="009462B9" w:rsidRPr="00E73AEE">
              <w:rPr>
                <w:sz w:val="17"/>
                <w:szCs w:val="17"/>
                <w:lang w:val="es-MX"/>
              </w:rPr>
              <w:t>.</w:t>
            </w:r>
            <w:r w:rsidR="0049420C" w:rsidRPr="00E73AEE">
              <w:rPr>
                <w:sz w:val="17"/>
                <w:szCs w:val="17"/>
                <w:lang w:val="es-MX"/>
              </w:rPr>
              <w:t xml:space="preserve"> Para el caso particular de los principales sectores por entidad federativa, se utiliza el </w:t>
            </w:r>
            <w:r w:rsidR="0049420C" w:rsidRPr="00154D97">
              <w:rPr>
                <w:i/>
                <w:iCs/>
                <w:sz w:val="17"/>
                <w:szCs w:val="17"/>
                <w:lang w:val="es-MX"/>
              </w:rPr>
              <w:t>Método de Agregación Simple</w:t>
            </w:r>
            <w:r w:rsidR="0049420C" w:rsidRPr="00E73AEE">
              <w:rPr>
                <w:sz w:val="17"/>
                <w:szCs w:val="17"/>
                <w:lang w:val="es-MX"/>
              </w:rPr>
              <w:t xml:space="preserve">, </w:t>
            </w:r>
            <w:r w:rsidR="009F0977" w:rsidRPr="00E73AEE">
              <w:rPr>
                <w:sz w:val="17"/>
                <w:szCs w:val="17"/>
                <w:lang w:val="es-MX"/>
              </w:rPr>
              <w:t xml:space="preserve">que </w:t>
            </w:r>
            <w:r w:rsidR="0049420C" w:rsidRPr="00E73AEE">
              <w:rPr>
                <w:sz w:val="17"/>
                <w:szCs w:val="17"/>
                <w:lang w:val="es-MX"/>
              </w:rPr>
              <w:t>consiste en la suma de las variables objeto de estudio en cada periodo.</w:t>
            </w:r>
          </w:p>
        </w:tc>
      </w:tr>
      <w:tr w:rsidR="0049420C" w:rsidRPr="00665931" w14:paraId="2CD3A68D" w14:textId="77777777" w:rsidTr="00DA15C3">
        <w:trPr>
          <w:jc w:val="center"/>
        </w:trPr>
        <w:tc>
          <w:tcPr>
            <w:tcW w:w="2268" w:type="dxa"/>
            <w:vAlign w:val="center"/>
          </w:tcPr>
          <w:p w14:paraId="10C2B433" w14:textId="60581BC9" w:rsidR="0049420C" w:rsidRPr="00E73AEE" w:rsidRDefault="0049420C"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Estructura de ponderación</w:t>
            </w:r>
          </w:p>
        </w:tc>
        <w:tc>
          <w:tcPr>
            <w:tcW w:w="7689" w:type="dxa"/>
            <w:vAlign w:val="center"/>
          </w:tcPr>
          <w:p w14:paraId="1887CD17" w14:textId="17D297A5" w:rsidR="0049420C" w:rsidRPr="00E73AEE" w:rsidRDefault="0049420C" w:rsidP="007102CD">
            <w:pPr>
              <w:pStyle w:val="Texto"/>
              <w:autoSpaceDE w:val="0"/>
              <w:autoSpaceDN w:val="0"/>
              <w:adjustRightInd w:val="0"/>
              <w:spacing w:after="0" w:line="240" w:lineRule="auto"/>
              <w:ind w:left="142" w:right="142" w:firstLine="0"/>
              <w:rPr>
                <w:sz w:val="17"/>
                <w:szCs w:val="17"/>
                <w:lang w:val="es-MX"/>
              </w:rPr>
            </w:pPr>
            <w:r w:rsidRPr="00E73AEE">
              <w:rPr>
                <w:color w:val="000000" w:themeColor="text1"/>
                <w:sz w:val="17"/>
                <w:szCs w:val="17"/>
                <w:lang w:val="es-ES_tradnl"/>
              </w:rPr>
              <w:t>Los ponderadores</w:t>
            </w:r>
            <w:r w:rsidR="00C47139">
              <w:rPr>
                <w:color w:val="000000" w:themeColor="text1"/>
                <w:sz w:val="17"/>
                <w:szCs w:val="17"/>
                <w:lang w:val="es-ES_tradnl"/>
              </w:rPr>
              <w:t xml:space="preserve"> se calcularon</w:t>
            </w:r>
            <w:r w:rsidRPr="00E73AEE">
              <w:rPr>
                <w:color w:val="000000" w:themeColor="text1"/>
                <w:sz w:val="17"/>
                <w:szCs w:val="17"/>
                <w:lang w:val="es-ES_tradnl"/>
              </w:rPr>
              <w:t xml:space="preserve"> a partir de la estructura porcentual de las variables de </w:t>
            </w:r>
            <w:r w:rsidR="0096550E">
              <w:rPr>
                <w:color w:val="000000" w:themeColor="text1"/>
                <w:sz w:val="17"/>
                <w:szCs w:val="17"/>
                <w:lang w:val="es-ES_tradnl"/>
              </w:rPr>
              <w:t>i</w:t>
            </w:r>
            <w:r w:rsidRPr="00E73AEE">
              <w:rPr>
                <w:color w:val="000000" w:themeColor="text1"/>
                <w:sz w:val="17"/>
                <w:szCs w:val="17"/>
                <w:lang w:val="es-ES_tradnl"/>
              </w:rPr>
              <w:t xml:space="preserve">ngresos por suministro de bienes y servicios, </w:t>
            </w:r>
            <w:r w:rsidR="00154D97">
              <w:rPr>
                <w:color w:val="000000" w:themeColor="text1"/>
                <w:sz w:val="17"/>
                <w:szCs w:val="17"/>
                <w:lang w:val="es-ES_tradnl"/>
              </w:rPr>
              <w:t>p</w:t>
            </w:r>
            <w:r w:rsidRPr="00E73AEE">
              <w:rPr>
                <w:color w:val="000000" w:themeColor="text1"/>
                <w:sz w:val="17"/>
                <w:szCs w:val="17"/>
                <w:lang w:val="es-ES_tradnl"/>
              </w:rPr>
              <w:t xml:space="preserve">ersonal ocupado total y </w:t>
            </w:r>
            <w:r w:rsidR="00154D97">
              <w:rPr>
                <w:color w:val="000000" w:themeColor="text1"/>
                <w:sz w:val="17"/>
                <w:szCs w:val="17"/>
                <w:lang w:val="es-ES_tradnl"/>
              </w:rPr>
              <w:t>r</w:t>
            </w:r>
            <w:r w:rsidRPr="00E73AEE">
              <w:rPr>
                <w:color w:val="000000" w:themeColor="text1"/>
                <w:sz w:val="17"/>
                <w:szCs w:val="17"/>
                <w:lang w:val="es-ES_tradnl"/>
              </w:rPr>
              <w:t>emuneraciones totales de los Censos Económicos</w:t>
            </w:r>
            <w:r w:rsidR="009F0977" w:rsidRPr="00E73AEE">
              <w:rPr>
                <w:color w:val="000000" w:themeColor="text1"/>
                <w:sz w:val="17"/>
                <w:szCs w:val="17"/>
                <w:lang w:val="es-ES_tradnl"/>
              </w:rPr>
              <w:t>,</w:t>
            </w:r>
            <w:r w:rsidRPr="00E73AEE">
              <w:rPr>
                <w:color w:val="000000" w:themeColor="text1"/>
                <w:sz w:val="17"/>
                <w:szCs w:val="17"/>
                <w:lang w:val="es-ES_tradnl"/>
              </w:rPr>
              <w:t xml:space="preserve"> en su versión 2019.</w:t>
            </w:r>
          </w:p>
        </w:tc>
      </w:tr>
      <w:tr w:rsidR="0049420C" w:rsidRPr="00665931" w14:paraId="4156952F" w14:textId="77777777" w:rsidTr="00DA15C3">
        <w:trPr>
          <w:jc w:val="center"/>
        </w:trPr>
        <w:tc>
          <w:tcPr>
            <w:tcW w:w="2268" w:type="dxa"/>
            <w:vAlign w:val="center"/>
          </w:tcPr>
          <w:p w14:paraId="6EC11058" w14:textId="03A2292A" w:rsidR="0049420C" w:rsidRPr="00E73AEE" w:rsidRDefault="0049420C"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Ajuste estacional</w:t>
            </w:r>
            <w:r w:rsidR="00D156FD" w:rsidRPr="00E73AEE">
              <w:rPr>
                <w:b/>
                <w:bCs/>
                <w:color w:val="auto"/>
                <w:spacing w:val="-1"/>
                <w:sz w:val="17"/>
                <w:szCs w:val="17"/>
              </w:rPr>
              <w:t xml:space="preserve"> y modelos</w:t>
            </w:r>
          </w:p>
        </w:tc>
        <w:tc>
          <w:tcPr>
            <w:tcW w:w="7689" w:type="dxa"/>
            <w:vAlign w:val="center"/>
          </w:tcPr>
          <w:p w14:paraId="186C2BAD" w14:textId="28140984" w:rsidR="0049420C" w:rsidRPr="00E73AEE" w:rsidRDefault="0049420C" w:rsidP="007102CD">
            <w:pPr>
              <w:pStyle w:val="Texto"/>
              <w:autoSpaceDE w:val="0"/>
              <w:autoSpaceDN w:val="0"/>
              <w:adjustRightInd w:val="0"/>
              <w:spacing w:after="0" w:line="240" w:lineRule="auto"/>
              <w:ind w:left="142" w:right="142" w:firstLine="0"/>
              <w:rPr>
                <w:sz w:val="17"/>
                <w:szCs w:val="17"/>
                <w:lang w:val="es-MX"/>
              </w:rPr>
            </w:pPr>
            <w:r w:rsidRPr="00E73AEE">
              <w:rPr>
                <w:sz w:val="17"/>
                <w:szCs w:val="17"/>
                <w:lang w:val="es-MX"/>
              </w:rPr>
              <w:t>Las series originales se ajustan estacionalmente mediante el paquete estadístico X</w:t>
            </w:r>
            <w:r w:rsidR="00BE3FD0">
              <w:rPr>
                <w:sz w:val="17"/>
                <w:szCs w:val="17"/>
                <w:lang w:val="es-MX"/>
              </w:rPr>
              <w:noBreakHyphen/>
            </w:r>
            <w:r w:rsidRPr="00E73AEE">
              <w:rPr>
                <w:sz w:val="17"/>
                <w:szCs w:val="17"/>
                <w:lang w:val="es-MX"/>
              </w:rPr>
              <w:t>13ARIMA</w:t>
            </w:r>
            <w:r w:rsidR="00BE3FD0">
              <w:rPr>
                <w:sz w:val="17"/>
                <w:szCs w:val="17"/>
                <w:lang w:val="es-MX"/>
              </w:rPr>
              <w:noBreakHyphen/>
            </w:r>
            <w:r w:rsidRPr="00E73AEE">
              <w:rPr>
                <w:sz w:val="17"/>
                <w:szCs w:val="17"/>
                <w:lang w:val="es-MX"/>
              </w:rPr>
              <w:t xml:space="preserve">SEATS. Para conocer la metodología, consúltese la siguiente liga: </w:t>
            </w:r>
          </w:p>
          <w:p w14:paraId="4B0BC977" w14:textId="1D84105C" w:rsidR="0049420C" w:rsidRPr="00075082" w:rsidRDefault="0049420C" w:rsidP="007102CD">
            <w:pPr>
              <w:pStyle w:val="Texto"/>
              <w:autoSpaceDE w:val="0"/>
              <w:autoSpaceDN w:val="0"/>
              <w:adjustRightInd w:val="0"/>
              <w:spacing w:after="0" w:line="240" w:lineRule="auto"/>
              <w:ind w:left="142" w:right="142" w:firstLine="0"/>
              <w:rPr>
                <w:rStyle w:val="Hipervnculo"/>
                <w:sz w:val="17"/>
                <w:szCs w:val="17"/>
                <w:lang w:val="es-MX"/>
              </w:rPr>
            </w:pPr>
            <w:hyperlink r:id="rId17" w:history="1">
              <w:r w:rsidRPr="00075082">
                <w:rPr>
                  <w:rStyle w:val="Hipervnculo"/>
                  <w:sz w:val="17"/>
                  <w:szCs w:val="17"/>
                  <w:lang w:val="es-MX"/>
                </w:rPr>
                <w:t>https://www.inegi.org.mx/app/biblioteca/ficha.html?upc=702825099060</w:t>
              </w:r>
            </w:hyperlink>
          </w:p>
          <w:p w14:paraId="7F9CE6FE" w14:textId="68FEB760" w:rsidR="00D156FD" w:rsidRPr="0096550E" w:rsidRDefault="00154D97" w:rsidP="007102CD">
            <w:pPr>
              <w:pStyle w:val="Texto"/>
              <w:autoSpaceDE w:val="0"/>
              <w:autoSpaceDN w:val="0"/>
              <w:adjustRightInd w:val="0"/>
              <w:spacing w:after="0" w:line="240" w:lineRule="auto"/>
              <w:ind w:left="142" w:right="142" w:firstLine="0"/>
              <w:rPr>
                <w:sz w:val="17"/>
                <w:szCs w:val="17"/>
                <w:lang w:val="es-MX"/>
              </w:rPr>
            </w:pPr>
            <w:r w:rsidRPr="00CF6250">
              <w:rPr>
                <w:sz w:val="17"/>
                <w:szCs w:val="17"/>
              </w:rPr>
              <w:t>Las especificaciones de los modelos están disponibles en el</w:t>
            </w:r>
            <w:r w:rsidRPr="0096550E">
              <w:rPr>
                <w:sz w:val="17"/>
                <w:szCs w:val="17"/>
                <w:lang w:val="es-MX"/>
              </w:rPr>
              <w:t xml:space="preserve"> </w:t>
            </w:r>
            <w:r w:rsidR="00D156FD" w:rsidRPr="0096550E">
              <w:rPr>
                <w:sz w:val="17"/>
                <w:szCs w:val="17"/>
                <w:lang w:val="es-MX"/>
              </w:rPr>
              <w:t>Banco de Información Económica (</w:t>
            </w:r>
            <w:proofErr w:type="spellStart"/>
            <w:r w:rsidR="00A759EF" w:rsidRPr="0096550E">
              <w:rPr>
                <w:smallCaps/>
                <w:sz w:val="17"/>
                <w:szCs w:val="17"/>
                <w:lang w:val="es-MX"/>
              </w:rPr>
              <w:t>bie</w:t>
            </w:r>
            <w:proofErr w:type="spellEnd"/>
            <w:r w:rsidR="00D156FD" w:rsidRPr="0096550E">
              <w:rPr>
                <w:sz w:val="17"/>
                <w:szCs w:val="17"/>
                <w:lang w:val="es-MX"/>
              </w:rPr>
              <w:t xml:space="preserve">). Seleccione «Indicadores económicos de coyuntura, Encuesta Mensual de Servicios» y vaya al </w:t>
            </w:r>
            <w:r w:rsidR="0096550E">
              <w:rPr>
                <w:sz w:val="17"/>
                <w:szCs w:val="17"/>
                <w:lang w:val="es-MX"/>
              </w:rPr>
              <w:t>i</w:t>
            </w:r>
            <w:r w:rsidR="00D156FD" w:rsidRPr="0096550E">
              <w:rPr>
                <w:sz w:val="17"/>
                <w:szCs w:val="17"/>
                <w:lang w:val="es-MX"/>
              </w:rPr>
              <w:t>cono de información correspondiente a las «Series desestacionalizadas y tendencia-ciclo».</w:t>
            </w:r>
          </w:p>
        </w:tc>
      </w:tr>
      <w:tr w:rsidR="007639E2" w:rsidRPr="00665931" w14:paraId="27115D45" w14:textId="77777777" w:rsidTr="00DA15C3">
        <w:trPr>
          <w:trHeight w:val="479"/>
          <w:jc w:val="center"/>
        </w:trPr>
        <w:tc>
          <w:tcPr>
            <w:tcW w:w="2268" w:type="dxa"/>
            <w:vAlign w:val="center"/>
          </w:tcPr>
          <w:p w14:paraId="64102C58" w14:textId="204810C3" w:rsidR="007639E2" w:rsidRPr="00E73AEE" w:rsidRDefault="002A4206"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Publicación de resultados</w:t>
            </w:r>
          </w:p>
        </w:tc>
        <w:tc>
          <w:tcPr>
            <w:tcW w:w="7689" w:type="dxa"/>
            <w:vAlign w:val="center"/>
          </w:tcPr>
          <w:p w14:paraId="42900764" w14:textId="2E29DC08" w:rsidR="00171FC6" w:rsidRPr="00075082" w:rsidRDefault="00171FC6" w:rsidP="007102CD">
            <w:pPr>
              <w:pStyle w:val="Texto"/>
              <w:keepNext/>
              <w:keepLines/>
              <w:autoSpaceDE w:val="0"/>
              <w:autoSpaceDN w:val="0"/>
              <w:adjustRightInd w:val="0"/>
              <w:spacing w:after="0" w:line="240" w:lineRule="auto"/>
              <w:ind w:left="142" w:right="142" w:firstLine="0"/>
              <w:rPr>
                <w:sz w:val="17"/>
                <w:szCs w:val="17"/>
              </w:rPr>
            </w:pPr>
            <w:r w:rsidRPr="00E73AEE">
              <w:rPr>
                <w:sz w:val="17"/>
                <w:szCs w:val="17"/>
              </w:rPr>
              <w:t xml:space="preserve">La información de la </w:t>
            </w:r>
            <w:r w:rsidRPr="00E73AEE">
              <w:rPr>
                <w:smallCaps/>
                <w:sz w:val="17"/>
                <w:szCs w:val="17"/>
              </w:rPr>
              <w:t>ems</w:t>
            </w:r>
            <w:r w:rsidRPr="00E73AEE">
              <w:rPr>
                <w:sz w:val="17"/>
                <w:szCs w:val="17"/>
              </w:rPr>
              <w:t xml:space="preserve"> se publica</w:t>
            </w:r>
            <w:r w:rsidR="0096550E">
              <w:rPr>
                <w:sz w:val="17"/>
                <w:szCs w:val="17"/>
              </w:rPr>
              <w:t>,</w:t>
            </w:r>
            <w:r w:rsidRPr="00E73AEE">
              <w:rPr>
                <w:sz w:val="17"/>
                <w:szCs w:val="17"/>
              </w:rPr>
              <w:t xml:space="preserve"> en promedio</w:t>
            </w:r>
            <w:r w:rsidR="0096550E">
              <w:rPr>
                <w:sz w:val="17"/>
                <w:szCs w:val="17"/>
              </w:rPr>
              <w:t>,</w:t>
            </w:r>
            <w:r w:rsidRPr="00E73AEE">
              <w:rPr>
                <w:sz w:val="17"/>
                <w:szCs w:val="17"/>
              </w:rPr>
              <w:t xml:space="preserve"> 51 días posteriores al mes de referencia en el </w:t>
            </w:r>
            <w:r w:rsidR="003619D7">
              <w:rPr>
                <w:sz w:val="17"/>
                <w:szCs w:val="17"/>
              </w:rPr>
              <w:t xml:space="preserve">portal </w:t>
            </w:r>
            <w:r w:rsidRPr="00E73AEE">
              <w:rPr>
                <w:sz w:val="17"/>
                <w:szCs w:val="17"/>
              </w:rPr>
              <w:t xml:space="preserve">del </w:t>
            </w:r>
            <w:r w:rsidR="00A759EF" w:rsidRPr="00E73AEE">
              <w:rPr>
                <w:smallCaps/>
                <w:sz w:val="17"/>
                <w:szCs w:val="17"/>
              </w:rPr>
              <w:t>inegi</w:t>
            </w:r>
            <w:r w:rsidRPr="00075082">
              <w:rPr>
                <w:sz w:val="17"/>
                <w:szCs w:val="17"/>
              </w:rPr>
              <w:t xml:space="preserve">. </w:t>
            </w:r>
            <w:hyperlink r:id="rId18" w:history="1">
              <w:r w:rsidRPr="00075082">
                <w:rPr>
                  <w:rStyle w:val="Hipervnculo"/>
                  <w:sz w:val="17"/>
                  <w:szCs w:val="17"/>
                </w:rPr>
                <w:t>https://www.inegi.org.mx/programas/ems/2018/</w:t>
              </w:r>
            </w:hyperlink>
          </w:p>
          <w:p w14:paraId="5B820BF3" w14:textId="1EDFFA3A" w:rsidR="007639E2" w:rsidRPr="00E73AEE" w:rsidRDefault="009462B9" w:rsidP="007102CD">
            <w:pPr>
              <w:pStyle w:val="Texto"/>
              <w:keepNext/>
              <w:keepLines/>
              <w:autoSpaceDE w:val="0"/>
              <w:autoSpaceDN w:val="0"/>
              <w:adjustRightInd w:val="0"/>
              <w:spacing w:after="0" w:line="240" w:lineRule="auto"/>
              <w:ind w:left="142" w:right="142" w:firstLine="0"/>
              <w:rPr>
                <w:sz w:val="17"/>
                <w:szCs w:val="17"/>
              </w:rPr>
            </w:pPr>
            <w:r w:rsidRPr="00E73AEE">
              <w:rPr>
                <w:sz w:val="17"/>
                <w:szCs w:val="17"/>
              </w:rPr>
              <w:t xml:space="preserve">Se </w:t>
            </w:r>
            <w:r w:rsidR="00CB3FAA">
              <w:rPr>
                <w:sz w:val="17"/>
                <w:szCs w:val="17"/>
              </w:rPr>
              <w:t>ofrecen</w:t>
            </w:r>
            <w:r w:rsidR="00CB3FAA" w:rsidRPr="00E73AEE">
              <w:rPr>
                <w:sz w:val="17"/>
                <w:szCs w:val="17"/>
              </w:rPr>
              <w:t xml:space="preserve"> </w:t>
            </w:r>
            <w:r w:rsidRPr="00E73AEE">
              <w:rPr>
                <w:sz w:val="17"/>
                <w:szCs w:val="17"/>
              </w:rPr>
              <w:t>a</w:t>
            </w:r>
            <w:r w:rsidR="004A62CC">
              <w:rPr>
                <w:sz w:val="17"/>
                <w:szCs w:val="17"/>
              </w:rPr>
              <w:t xml:space="preserve"> las y los </w:t>
            </w:r>
            <w:r w:rsidRPr="00E73AEE">
              <w:rPr>
                <w:sz w:val="17"/>
                <w:szCs w:val="17"/>
              </w:rPr>
              <w:t>usuari</w:t>
            </w:r>
            <w:r w:rsidR="004A62CC">
              <w:rPr>
                <w:sz w:val="17"/>
                <w:szCs w:val="17"/>
              </w:rPr>
              <w:t>os</w:t>
            </w:r>
            <w:r w:rsidRPr="00E73AEE">
              <w:rPr>
                <w:sz w:val="17"/>
                <w:szCs w:val="17"/>
              </w:rPr>
              <w:t xml:space="preserve"> los niveles de confiabilidad de las estadísticas</w:t>
            </w:r>
            <w:r w:rsidR="00151BF7">
              <w:rPr>
                <w:sz w:val="17"/>
                <w:szCs w:val="17"/>
              </w:rPr>
              <w:t xml:space="preserve"> que se generan</w:t>
            </w:r>
            <w:r w:rsidRPr="00E73AEE">
              <w:rPr>
                <w:sz w:val="17"/>
                <w:szCs w:val="17"/>
              </w:rPr>
              <w:t xml:space="preserve"> a partir del cálculo de indicadores de precisión estadística</w:t>
            </w:r>
            <w:r w:rsidR="00151BF7">
              <w:rPr>
                <w:sz w:val="17"/>
                <w:szCs w:val="17"/>
              </w:rPr>
              <w:t>,</w:t>
            </w:r>
            <w:r w:rsidRPr="00E73AEE">
              <w:rPr>
                <w:sz w:val="17"/>
                <w:szCs w:val="17"/>
              </w:rPr>
              <w:t xml:space="preserve"> como el error estándar, el coeficiente de variación y los intervalos de confianza para los dominios con diseño probabilístico</w:t>
            </w:r>
            <w:r w:rsidR="0096550E">
              <w:rPr>
                <w:sz w:val="17"/>
                <w:szCs w:val="17"/>
              </w:rPr>
              <w:t>. P</w:t>
            </w:r>
            <w:r w:rsidRPr="00E73AEE">
              <w:rPr>
                <w:sz w:val="17"/>
                <w:szCs w:val="17"/>
              </w:rPr>
              <w:t>ara los dominios con diseño de muestra no probabilístico</w:t>
            </w:r>
            <w:r w:rsidR="009F0977" w:rsidRPr="00E73AEE">
              <w:rPr>
                <w:sz w:val="17"/>
                <w:szCs w:val="17"/>
              </w:rPr>
              <w:t>,</w:t>
            </w:r>
            <w:r w:rsidRPr="00E73AEE">
              <w:rPr>
                <w:sz w:val="17"/>
                <w:szCs w:val="17"/>
              </w:rPr>
              <w:t xml:space="preserve"> se utiliza el nivel de cobertura como indicador de calidad de la información. Lo anterior</w:t>
            </w:r>
            <w:r w:rsidR="00D70892">
              <w:rPr>
                <w:sz w:val="17"/>
                <w:szCs w:val="17"/>
              </w:rPr>
              <w:t>,</w:t>
            </w:r>
            <w:r w:rsidRPr="00E73AEE">
              <w:rPr>
                <w:sz w:val="17"/>
                <w:szCs w:val="17"/>
              </w:rPr>
              <w:t xml:space="preserve"> para evitar interpretaciones incorrectas de </w:t>
            </w:r>
            <w:r w:rsidR="00D70892">
              <w:rPr>
                <w:sz w:val="17"/>
                <w:szCs w:val="17"/>
              </w:rPr>
              <w:t xml:space="preserve">los datos. </w:t>
            </w:r>
          </w:p>
        </w:tc>
      </w:tr>
      <w:tr w:rsidR="00B730F2" w:rsidRPr="00665931" w14:paraId="2E9C088B" w14:textId="77777777" w:rsidTr="00DA15C3">
        <w:trPr>
          <w:trHeight w:val="421"/>
          <w:jc w:val="center"/>
        </w:trPr>
        <w:tc>
          <w:tcPr>
            <w:tcW w:w="2268" w:type="dxa"/>
            <w:vAlign w:val="center"/>
          </w:tcPr>
          <w:p w14:paraId="20544FEB" w14:textId="37AE673A" w:rsidR="00B730F2" w:rsidRPr="00E73AEE" w:rsidRDefault="00B730F2" w:rsidP="007102CD">
            <w:pPr>
              <w:pStyle w:val="Textoindependiente"/>
              <w:kinsoku w:val="0"/>
              <w:overflowPunct w:val="0"/>
              <w:spacing w:before="0"/>
              <w:ind w:left="142" w:right="142"/>
              <w:jc w:val="right"/>
              <w:rPr>
                <w:b/>
                <w:bCs/>
                <w:color w:val="auto"/>
                <w:spacing w:val="-1"/>
                <w:sz w:val="17"/>
                <w:szCs w:val="17"/>
              </w:rPr>
            </w:pPr>
            <w:r w:rsidRPr="00E73AEE">
              <w:rPr>
                <w:b/>
                <w:bCs/>
                <w:color w:val="auto"/>
                <w:spacing w:val="-1"/>
                <w:sz w:val="17"/>
                <w:szCs w:val="17"/>
              </w:rPr>
              <w:t>Nota al</w:t>
            </w:r>
            <w:r w:rsidR="004A53CA">
              <w:rPr>
                <w:b/>
                <w:bCs/>
                <w:color w:val="auto"/>
                <w:spacing w:val="-1"/>
                <w:sz w:val="17"/>
                <w:szCs w:val="17"/>
              </w:rPr>
              <w:t xml:space="preserve"> público </w:t>
            </w:r>
            <w:r w:rsidRPr="00E73AEE">
              <w:rPr>
                <w:b/>
                <w:bCs/>
                <w:color w:val="auto"/>
                <w:spacing w:val="-1"/>
                <w:sz w:val="17"/>
                <w:szCs w:val="17"/>
              </w:rPr>
              <w:t>usuari</w:t>
            </w:r>
            <w:r w:rsidR="004A53CA">
              <w:rPr>
                <w:b/>
                <w:bCs/>
                <w:color w:val="auto"/>
                <w:spacing w:val="-1"/>
                <w:sz w:val="17"/>
                <w:szCs w:val="17"/>
              </w:rPr>
              <w:t>o</w:t>
            </w:r>
          </w:p>
        </w:tc>
        <w:tc>
          <w:tcPr>
            <w:tcW w:w="7689" w:type="dxa"/>
            <w:vAlign w:val="center"/>
          </w:tcPr>
          <w:p w14:paraId="5D8ABDB1" w14:textId="3BEB2382" w:rsidR="007226E4" w:rsidRPr="00075082" w:rsidRDefault="007226E4" w:rsidP="007102CD">
            <w:pPr>
              <w:pStyle w:val="Texto"/>
              <w:autoSpaceDE w:val="0"/>
              <w:autoSpaceDN w:val="0"/>
              <w:adjustRightInd w:val="0"/>
              <w:spacing w:after="0"/>
              <w:ind w:left="142" w:right="142" w:firstLine="0"/>
              <w:rPr>
                <w:sz w:val="17"/>
                <w:szCs w:val="17"/>
                <w:lang w:val="es-MX"/>
              </w:rPr>
            </w:pPr>
            <w:r w:rsidRPr="00010BD0">
              <w:rPr>
                <w:sz w:val="17"/>
                <w:szCs w:val="17"/>
              </w:rPr>
              <w:t xml:space="preserve">Para más información sobre el diseño y metodología de la </w:t>
            </w:r>
            <w:r w:rsidR="00A759EF" w:rsidRPr="00010BD0">
              <w:rPr>
                <w:smallCaps/>
                <w:sz w:val="17"/>
                <w:szCs w:val="17"/>
              </w:rPr>
              <w:t>ems</w:t>
            </w:r>
            <w:r w:rsidR="0096550E" w:rsidRPr="00010BD0">
              <w:rPr>
                <w:sz w:val="17"/>
                <w:szCs w:val="17"/>
              </w:rPr>
              <w:t xml:space="preserve">, </w:t>
            </w:r>
            <w:r w:rsidRPr="00010BD0">
              <w:rPr>
                <w:sz w:val="17"/>
                <w:szCs w:val="17"/>
              </w:rPr>
              <w:t>se invita a consultar el documento metodológico en:</w:t>
            </w:r>
            <w:r w:rsidR="00665931" w:rsidRPr="00010BD0">
              <w:rPr>
                <w:sz w:val="17"/>
                <w:szCs w:val="17"/>
              </w:rPr>
              <w:t xml:space="preserve"> </w:t>
            </w:r>
            <w:hyperlink r:id="rId19" w:history="1">
              <w:r w:rsidR="004B7D8C" w:rsidRPr="00075082">
                <w:rPr>
                  <w:rStyle w:val="Hipervnculo"/>
                  <w:sz w:val="17"/>
                  <w:szCs w:val="17"/>
                  <w:lang w:val="es-MX"/>
                </w:rPr>
                <w:t>https://www.inegi.org.mx/programas/ems/2018/</w:t>
              </w:r>
            </w:hyperlink>
          </w:p>
        </w:tc>
      </w:tr>
    </w:tbl>
    <w:p w14:paraId="07EA3EEE" w14:textId="136D0334" w:rsidR="00AA037A" w:rsidRPr="00006E91" w:rsidRDefault="00901CBD" w:rsidP="00164CA8">
      <w:pPr>
        <w:pStyle w:val="NormalWeb"/>
        <w:spacing w:before="120" w:beforeAutospacing="0" w:after="0" w:afterAutospacing="0" w:line="240" w:lineRule="exact"/>
        <w:contextualSpacing/>
        <w:jc w:val="center"/>
        <w:rPr>
          <w:rFonts w:ascii="Arial" w:hAnsi="Arial" w:cs="Arial"/>
          <w:i/>
          <w:iCs/>
          <w:color w:val="404040" w:themeColor="text1" w:themeTint="BF"/>
          <w:sz w:val="20"/>
          <w:szCs w:val="20"/>
          <w:lang w:val="es-ES_tradnl"/>
        </w:rPr>
      </w:pPr>
      <w:r w:rsidRPr="00006E91">
        <w:rPr>
          <w:rFonts w:ascii="Arial" w:hAnsi="Arial" w:cs="Arial"/>
          <w:i/>
          <w:iCs/>
          <w:color w:val="404040" w:themeColor="text1" w:themeTint="BF"/>
          <w:sz w:val="20"/>
          <w:szCs w:val="20"/>
          <w:lang w:val="es-ES_tradnl"/>
        </w:rPr>
        <w:t>La</w:t>
      </w:r>
      <w:r w:rsidR="00AA037A" w:rsidRPr="00006E91">
        <w:rPr>
          <w:rFonts w:ascii="Arial" w:hAnsi="Arial" w:cs="Arial"/>
          <w:i/>
          <w:iCs/>
          <w:color w:val="404040" w:themeColor="text1" w:themeTint="BF"/>
          <w:sz w:val="20"/>
          <w:szCs w:val="20"/>
          <w:lang w:val="es-ES_tradnl"/>
        </w:rPr>
        <w:t xml:space="preserve"> información estadística y geográfica que genera el </w:t>
      </w:r>
      <w:r w:rsidR="00A759EF" w:rsidRPr="003B3EE0">
        <w:rPr>
          <w:rFonts w:ascii="Arial" w:hAnsi="Arial" w:cs="Arial"/>
          <w:i/>
          <w:iCs/>
          <w:smallCaps/>
          <w:color w:val="404040" w:themeColor="text1" w:themeTint="BF"/>
          <w:sz w:val="20"/>
          <w:szCs w:val="20"/>
          <w:lang w:val="es-ES_tradnl"/>
        </w:rPr>
        <w:t>inegi</w:t>
      </w:r>
      <w:r w:rsidR="003B3EE0" w:rsidRPr="003B3EE0">
        <w:rPr>
          <w:rFonts w:ascii="Arial" w:hAnsi="Arial" w:cs="Arial"/>
          <w:i/>
          <w:iCs/>
          <w:smallCaps/>
          <w:color w:val="404040" w:themeColor="text1" w:themeTint="BF"/>
          <w:sz w:val="20"/>
          <w:szCs w:val="20"/>
          <w:lang w:val="es-ES_tradnl"/>
        </w:rPr>
        <w:t xml:space="preserve"> </w:t>
      </w:r>
      <w:r w:rsidR="00AA037A" w:rsidRPr="00006E91">
        <w:rPr>
          <w:rFonts w:ascii="Arial" w:hAnsi="Arial" w:cs="Arial"/>
          <w:i/>
          <w:iCs/>
          <w:color w:val="404040" w:themeColor="text1" w:themeTint="BF"/>
          <w:sz w:val="20"/>
          <w:szCs w:val="20"/>
          <w:lang w:val="es-ES_tradnl"/>
        </w:rPr>
        <w:t xml:space="preserve">es un bien público y nos permite </w:t>
      </w:r>
    </w:p>
    <w:p w14:paraId="407CEC42" w14:textId="77777777" w:rsidR="00AA037A" w:rsidRPr="00AA037A" w:rsidRDefault="00AA037A" w:rsidP="00684C44">
      <w:pPr>
        <w:pStyle w:val="NormalWeb"/>
        <w:spacing w:before="0" w:beforeAutospacing="0" w:after="0" w:afterAutospacing="0" w:line="240" w:lineRule="exact"/>
        <w:contextualSpacing/>
        <w:jc w:val="center"/>
        <w:rPr>
          <w:rFonts w:ascii="Arial" w:hAnsi="Arial" w:cs="Arial"/>
          <w:i/>
          <w:iCs/>
          <w:color w:val="404040" w:themeColor="text1" w:themeTint="BF"/>
          <w:sz w:val="20"/>
          <w:szCs w:val="20"/>
          <w:lang w:val="es-ES_tradnl"/>
        </w:rPr>
      </w:pPr>
      <w:r w:rsidRPr="00006E91">
        <w:rPr>
          <w:rFonts w:ascii="Arial" w:hAnsi="Arial" w:cs="Arial"/>
          <w:i/>
          <w:iCs/>
          <w:color w:val="404040" w:themeColor="text1" w:themeTint="BF"/>
          <w:sz w:val="20"/>
          <w:szCs w:val="20"/>
          <w:lang w:val="es-ES_tradnl"/>
        </w:rPr>
        <w:t>a todas y a todos tomar mejores decisiones.</w:t>
      </w:r>
      <w:r w:rsidRPr="00AA037A">
        <w:rPr>
          <w:rFonts w:ascii="Arial" w:hAnsi="Arial" w:cs="Arial"/>
          <w:i/>
          <w:iCs/>
          <w:color w:val="404040" w:themeColor="text1" w:themeTint="BF"/>
          <w:sz w:val="20"/>
          <w:szCs w:val="20"/>
          <w:lang w:val="es-ES_tradnl"/>
        </w:rPr>
        <w:t xml:space="preserve"> ¡Conócela, úsala y compártela!</w:t>
      </w:r>
    </w:p>
    <w:p w14:paraId="690ACEE7" w14:textId="35530B1F" w:rsidR="00A62AC7" w:rsidRPr="001F1279" w:rsidRDefault="00AA037A" w:rsidP="001F1279">
      <w:pPr>
        <w:spacing w:before="120"/>
        <w:contextualSpacing/>
        <w:jc w:val="center"/>
        <w:rPr>
          <w:i/>
          <w:iCs/>
          <w:smallCaps/>
        </w:rPr>
      </w:pPr>
      <w:r w:rsidRPr="00642716">
        <w:rPr>
          <w:noProof/>
        </w:rPr>
        <w:drawing>
          <wp:inline distT="0" distB="0" distL="0" distR="0" wp14:anchorId="4035BA76" wp14:editId="579BC91A">
            <wp:extent cx="229711" cy="222140"/>
            <wp:effectExtent l="0" t="0" r="0" b="6985"/>
            <wp:docPr id="21" name="Imagen 21" descr="Icono&#10;&#10;Descripción generada automáticamente">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cono&#10;&#10;Descripción generada automáticamente">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t="1648" b="1648"/>
                    <a:stretch>
                      <a:fillRect/>
                    </a:stretch>
                  </pic:blipFill>
                  <pic:spPr bwMode="auto">
                    <a:xfrm>
                      <a:off x="0" y="0"/>
                      <a:ext cx="252970" cy="244632"/>
                    </a:xfrm>
                    <a:prstGeom prst="rect">
                      <a:avLst/>
                    </a:prstGeom>
                    <a:noFill/>
                    <a:ln>
                      <a:noFill/>
                    </a:ln>
                    <a:extLst>
                      <a:ext uri="{53640926-AAD7-44D8-BBD7-CCE9431645EC}">
                        <a14:shadowObscured xmlns:a14="http://schemas.microsoft.com/office/drawing/2010/main"/>
                      </a:ext>
                    </a:extLst>
                  </pic:spPr>
                </pic:pic>
              </a:graphicData>
            </a:graphic>
          </wp:inline>
        </w:drawing>
      </w:r>
      <w:r w:rsidRPr="00642716">
        <w:rPr>
          <w:noProof/>
        </w:rPr>
        <w:t xml:space="preserve"> </w:t>
      </w:r>
      <w:r w:rsidRPr="00642716">
        <w:rPr>
          <w:noProof/>
        </w:rPr>
        <w:drawing>
          <wp:inline distT="0" distB="0" distL="0" distR="0" wp14:anchorId="567D941C" wp14:editId="2AA7CA18">
            <wp:extent cx="234725" cy="234725"/>
            <wp:effectExtent l="0" t="0" r="0" b="0"/>
            <wp:docPr id="2097748279" name="Imagen 2097748279" descr="Icono&#10;&#10;Descripción generada automáticamente">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748279" name="Imagen 2097748279" descr="Icono&#10;&#10;Descripción generada automáticamente">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42886" cy="242886"/>
                    </a:xfrm>
                    <a:prstGeom prst="rect">
                      <a:avLst/>
                    </a:prstGeom>
                    <a:noFill/>
                    <a:ln>
                      <a:noFill/>
                    </a:ln>
                  </pic:spPr>
                </pic:pic>
              </a:graphicData>
            </a:graphic>
          </wp:inline>
        </w:drawing>
      </w:r>
      <w:r w:rsidRPr="00642716">
        <w:rPr>
          <w:noProof/>
        </w:rPr>
        <w:t xml:space="preserve"> </w:t>
      </w:r>
      <w:r w:rsidRPr="00642716">
        <w:rPr>
          <w:noProof/>
        </w:rPr>
        <w:drawing>
          <wp:inline distT="0" distB="0" distL="0" distR="0" wp14:anchorId="0200BEFC" wp14:editId="71AB68DD">
            <wp:extent cx="237490" cy="237490"/>
            <wp:effectExtent l="0" t="0" r="0" b="0"/>
            <wp:docPr id="384343980" name="Imagen 384343980" descr="Imagen que contiene objeto, reloj&#10;&#10;Descripción generada automáticamente">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343980" name="Imagen 384343980" descr="Imagen que contiene objeto, reloj&#10;&#10;Descripción generada automáticamente">
                      <a:hlinkClick r:id="rId24"/>
                    </pic:cNvPr>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41202" cy="241202"/>
                    </a:xfrm>
                    <a:prstGeom prst="rect">
                      <a:avLst/>
                    </a:prstGeom>
                    <a:noFill/>
                    <a:ln>
                      <a:noFill/>
                    </a:ln>
                  </pic:spPr>
                </pic:pic>
              </a:graphicData>
            </a:graphic>
          </wp:inline>
        </w:drawing>
      </w:r>
      <w:r w:rsidRPr="00642716">
        <w:rPr>
          <w:noProof/>
        </w:rPr>
        <w:t xml:space="preserve"> </w:t>
      </w:r>
      <w:r w:rsidRPr="00642716">
        <w:rPr>
          <w:noProof/>
        </w:rPr>
        <w:drawing>
          <wp:inline distT="0" distB="0" distL="0" distR="0" wp14:anchorId="57E2E3A4" wp14:editId="3643F700">
            <wp:extent cx="233654" cy="233654"/>
            <wp:effectExtent l="0" t="0" r="0" b="0"/>
            <wp:docPr id="22" name="Imagen 22" descr="Logotipo&#10;&#10;Descripción generada automáticament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10;&#10;Descripción generada automáticamente">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40777" cy="240777"/>
                    </a:xfrm>
                    <a:prstGeom prst="rect">
                      <a:avLst/>
                    </a:prstGeom>
                    <a:noFill/>
                    <a:ln>
                      <a:noFill/>
                    </a:ln>
                  </pic:spPr>
                </pic:pic>
              </a:graphicData>
            </a:graphic>
          </wp:inline>
        </w:drawing>
      </w:r>
      <w:r>
        <w:rPr>
          <w:noProof/>
        </w:rPr>
        <w:t xml:space="preserve"> </w:t>
      </w:r>
      <w:r w:rsidRPr="00642716">
        <w:rPr>
          <w:noProof/>
        </w:rPr>
        <w:t xml:space="preserve"> </w:t>
      </w:r>
      <w:r w:rsidRPr="00642716">
        <w:rPr>
          <w:noProof/>
        </w:rPr>
        <w:drawing>
          <wp:inline distT="0" distB="0" distL="0" distR="0" wp14:anchorId="68678E78" wp14:editId="7D75C953">
            <wp:extent cx="1436914" cy="152592"/>
            <wp:effectExtent l="0" t="0" r="0" b="0"/>
            <wp:docPr id="1297389716" name="Imagen 1297389716" descr="Icono&#10;&#10;Descripción generada automáticament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cono&#10;&#10;Descripción generada automáticamente">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436914" cy="152592"/>
                    </a:xfrm>
                    <a:prstGeom prst="rect">
                      <a:avLst/>
                    </a:prstGeom>
                    <a:noFill/>
                    <a:ln>
                      <a:noFill/>
                    </a:ln>
                  </pic:spPr>
                </pic:pic>
              </a:graphicData>
            </a:graphic>
          </wp:inline>
        </w:drawing>
      </w:r>
    </w:p>
    <w:sectPr w:rsidR="00A62AC7" w:rsidRPr="001F1279" w:rsidSect="00AD1221">
      <w:headerReference w:type="default" r:id="rId30"/>
      <w:type w:val="continuous"/>
      <w:pgSz w:w="12242" w:h="15842" w:code="1"/>
      <w:pgMar w:top="2268" w:right="1134" w:bottom="1418" w:left="1134" w:header="284" w:footer="0" w:gutter="0"/>
      <w:paperSrc w:first="7" w:other="7"/>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F31DD" w14:textId="77777777" w:rsidR="00ED581A" w:rsidRDefault="00ED581A">
      <w:r>
        <w:separator/>
      </w:r>
    </w:p>
  </w:endnote>
  <w:endnote w:type="continuationSeparator" w:id="0">
    <w:p w14:paraId="534607E7" w14:textId="77777777" w:rsidR="00ED581A" w:rsidRDefault="00ED581A">
      <w:r>
        <w:continuationSeparator/>
      </w:r>
    </w:p>
  </w:endnote>
  <w:endnote w:type="continuationNotice" w:id="1">
    <w:p w14:paraId="56B40D14" w14:textId="77777777" w:rsidR="00ED581A" w:rsidRDefault="00ED58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1)">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font>
  <w:font w:name="CG Times">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Arial Negrita">
    <w:altName w:val="Arial"/>
    <w:panose1 w:val="020B0704020202020204"/>
    <w:charset w:val="00"/>
    <w:family w:val="roman"/>
    <w:pitch w:val="default"/>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3EF44" w14:textId="77777777" w:rsidR="00ED581A" w:rsidRDefault="00ED581A">
      <w:r>
        <w:separator/>
      </w:r>
    </w:p>
  </w:footnote>
  <w:footnote w:type="continuationSeparator" w:id="0">
    <w:p w14:paraId="376CADD2" w14:textId="77777777" w:rsidR="00ED581A" w:rsidRDefault="00ED581A">
      <w:r>
        <w:continuationSeparator/>
      </w:r>
    </w:p>
  </w:footnote>
  <w:footnote w:type="continuationNotice" w:id="1">
    <w:p w14:paraId="5E36E742" w14:textId="77777777" w:rsidR="00ED581A" w:rsidRDefault="00ED581A"/>
  </w:footnote>
  <w:footnote w:id="2">
    <w:p w14:paraId="7FB8CA2F" w14:textId="4EC894BC" w:rsidR="00DC2839" w:rsidRDefault="00DC2839" w:rsidP="00DC2839">
      <w:pPr>
        <w:pStyle w:val="Textonotapie"/>
        <w:ind w:left="170" w:hanging="170"/>
        <w:rPr>
          <w:rFonts w:eastAsiaTheme="majorEastAsia"/>
          <w:bCs/>
          <w:sz w:val="16"/>
          <w:szCs w:val="16"/>
        </w:rPr>
      </w:pPr>
      <w:r w:rsidRPr="008E79E1">
        <w:rPr>
          <w:rStyle w:val="Refdenotaalpie"/>
          <w:sz w:val="16"/>
          <w:szCs w:val="16"/>
        </w:rPr>
        <w:footnoteRef/>
      </w:r>
      <w:r w:rsidRPr="008E79E1">
        <w:rPr>
          <w:sz w:val="16"/>
          <w:szCs w:val="16"/>
        </w:rPr>
        <w:tab/>
      </w:r>
      <w:r w:rsidRPr="00CB3CD0">
        <w:rPr>
          <w:rFonts w:eastAsiaTheme="majorEastAsia"/>
          <w:bCs/>
          <w:sz w:val="16"/>
          <w:szCs w:val="16"/>
        </w:rPr>
        <w:t>La mayoría de las</w:t>
      </w:r>
      <w:r w:rsidRPr="00C55EE2">
        <w:rPr>
          <w:rFonts w:eastAsiaTheme="majorEastAsia"/>
          <w:bCs/>
          <w:sz w:val="16"/>
          <w:szCs w:val="16"/>
        </w:rPr>
        <w:t xml:space="preserve"> series económicas se ve afectada por factores estacionales y de calendario. El ajuste de los datos por dichos factores permite obtener las cifras desestacionalizadas. </w:t>
      </w:r>
    </w:p>
    <w:p w14:paraId="5B84017D" w14:textId="7FC44ACD" w:rsidR="00B30C8A" w:rsidRPr="00DC2839" w:rsidRDefault="00B30C8A" w:rsidP="00E73AEE">
      <w:pPr>
        <w:pStyle w:val="Textonotapie"/>
        <w:ind w:left="170"/>
        <w:rPr>
          <w:lang w:val="es-MX"/>
        </w:rPr>
      </w:pPr>
      <w:r w:rsidRPr="009C42A4">
        <w:rPr>
          <w:sz w:val="16"/>
          <w:szCs w:val="16"/>
          <w:lang w:val="es-MX"/>
        </w:rPr>
        <w:t xml:space="preserve">La </w:t>
      </w:r>
      <w:r>
        <w:rPr>
          <w:sz w:val="16"/>
          <w:szCs w:val="16"/>
          <w:lang w:val="es-MX"/>
        </w:rPr>
        <w:t>t</w:t>
      </w:r>
      <w:r w:rsidRPr="009C42A4">
        <w:rPr>
          <w:sz w:val="16"/>
          <w:szCs w:val="16"/>
          <w:lang w:val="es-MX"/>
        </w:rPr>
        <w:t>endencia-ciclo es la combinación de los componentes de tendencia y ciclo. La tendencia se refiere a la evolución de largo plazo de la serie de tiempo, y el ciclo, a las desviaciones alrededor de la tendencia. Así, el análisis de las series ajustadas ayuda a realizar un mejor diagnóstico de la evolución de las variables.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2391" w14:textId="404773AF" w:rsidR="009D653F" w:rsidRPr="001D4042" w:rsidRDefault="00F0561D" w:rsidP="009D653F">
    <w:pPr>
      <w:pStyle w:val="Encabezado"/>
      <w:ind w:left="-142" w:right="51"/>
      <w:jc w:val="right"/>
      <w:rPr>
        <w:rFonts w:ascii="Arial Black" w:hAnsi="Arial Black"/>
        <w:b/>
        <w:color w:val="00BFB3"/>
      </w:rPr>
    </w:pPr>
    <w:r>
      <w:rPr>
        <w:rFonts w:ascii="Arial Black" w:hAnsi="Arial Black"/>
        <w:b/>
        <w:noProof/>
        <w:color w:val="00BFB3"/>
      </w:rPr>
      <w:drawing>
        <wp:anchor distT="0" distB="0" distL="114300" distR="114300" simplePos="0" relativeHeight="251686912" behindDoc="1" locked="0" layoutInCell="1" allowOverlap="1" wp14:anchorId="608F74FB" wp14:editId="3F7ACD0F">
          <wp:simplePos x="0" y="0"/>
          <wp:positionH relativeFrom="page">
            <wp:align>right</wp:align>
          </wp:positionH>
          <wp:positionV relativeFrom="paragraph">
            <wp:posOffset>-180340</wp:posOffset>
          </wp:positionV>
          <wp:extent cx="7773349" cy="1228090"/>
          <wp:effectExtent l="0" t="0" r="0" b="0"/>
          <wp:wrapNone/>
          <wp:docPr id="1612404251" name="Imagen 1" descr="Gráfico,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83643" name="Imagen 1" descr="Gráfico, Icon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349" cy="1228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653F">
      <w:rPr>
        <w:rFonts w:ascii="Arial Black" w:hAnsi="Arial Black"/>
        <w:b/>
        <w:color w:val="00BFB3"/>
      </w:rPr>
      <w:t>BOLETÍN DE INDICADOR</w:t>
    </w:r>
    <w:r w:rsidR="0047113B">
      <w:rPr>
        <w:rFonts w:ascii="Arial Black" w:hAnsi="Arial Black"/>
        <w:b/>
        <w:color w:val="00BFB3"/>
      </w:rPr>
      <w:t xml:space="preserve"> 496/26</w:t>
    </w:r>
  </w:p>
  <w:p w14:paraId="32293078" w14:textId="77777777" w:rsidR="009D653F" w:rsidRDefault="009D653F" w:rsidP="009D653F">
    <w:pPr>
      <w:pStyle w:val="Encabezado"/>
      <w:ind w:left="-142" w:right="51"/>
      <w:jc w:val="right"/>
      <w:rPr>
        <w:b/>
        <w:bCs/>
        <w:noProof/>
        <w:color w:val="404040" w:themeColor="text1" w:themeTint="BF"/>
      </w:rPr>
    </w:pPr>
    <w:r w:rsidRPr="00097C41">
      <w:rPr>
        <w:noProof/>
        <w:color w:val="404040" w:themeColor="text1" w:themeTint="BF"/>
      </w:rPr>
      <w:drawing>
        <wp:anchor distT="0" distB="0" distL="114300" distR="114300" simplePos="0" relativeHeight="251685888" behindDoc="0" locked="0" layoutInCell="1" allowOverlap="1" wp14:anchorId="428921DD" wp14:editId="21E4FF51">
          <wp:simplePos x="0" y="0"/>
          <wp:positionH relativeFrom="page">
            <wp:posOffset>774700</wp:posOffset>
          </wp:positionH>
          <wp:positionV relativeFrom="paragraph">
            <wp:posOffset>61595</wp:posOffset>
          </wp:positionV>
          <wp:extent cx="1590675" cy="309245"/>
          <wp:effectExtent l="0" t="0" r="9525" b="0"/>
          <wp:wrapSquare wrapText="bothSides"/>
          <wp:docPr id="1562931855" name="Imagen 1562931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16087" name="Imagen 1802316087"/>
                  <pic:cNvPicPr/>
                </pic:nvPicPr>
                <pic:blipFill>
                  <a:blip r:embed="rId2">
                    <a:extLst>
                      <a:ext uri="{28A0092B-C50C-407E-A947-70E740481C1C}">
                        <a14:useLocalDpi xmlns:a14="http://schemas.microsoft.com/office/drawing/2010/main" val="0"/>
                      </a:ext>
                    </a:extLst>
                  </a:blip>
                  <a:srcRect t="1604" b="1604"/>
                  <a:stretch>
                    <a:fillRect/>
                  </a:stretch>
                </pic:blipFill>
                <pic:spPr bwMode="auto">
                  <a:xfrm>
                    <a:off x="0" y="0"/>
                    <a:ext cx="1590675" cy="309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825F30" w14:textId="77777777" w:rsidR="004B0DE1" w:rsidRPr="00C117F6" w:rsidRDefault="004B0DE1" w:rsidP="004B0DE1">
    <w:pPr>
      <w:pStyle w:val="Encabezado"/>
      <w:ind w:left="2720" w:right="51"/>
      <w:jc w:val="right"/>
      <w:rPr>
        <w:noProof/>
        <w:color w:val="404040"/>
      </w:rPr>
    </w:pPr>
    <w:r w:rsidRPr="00C117F6">
      <w:rPr>
        <w:noProof/>
        <w:color w:val="404040"/>
      </w:rPr>
      <w:t>ENCUESTA MENSUAL DE SERVICIOS (EMS)</w:t>
    </w:r>
  </w:p>
  <w:p w14:paraId="410BBEDD" w14:textId="309D803F" w:rsidR="003A1E0E" w:rsidRDefault="004B0DE1" w:rsidP="004B0DE1">
    <w:pPr>
      <w:pStyle w:val="Encabezado"/>
      <w:ind w:left="2720" w:right="51"/>
      <w:jc w:val="right"/>
      <w:rPr>
        <w:b/>
        <w:bCs/>
        <w:noProof/>
        <w:color w:val="404040"/>
      </w:rPr>
    </w:pPr>
    <w:r w:rsidRPr="00C117F6">
      <w:rPr>
        <w:b/>
        <w:bCs/>
        <w:noProof/>
        <w:color w:val="404040"/>
      </w:rPr>
      <w:t>INDICADORES DE</w:t>
    </w:r>
    <w:r w:rsidR="003C1ABC">
      <w:rPr>
        <w:b/>
        <w:bCs/>
        <w:noProof/>
        <w:color w:val="404040"/>
      </w:rPr>
      <w:t>L</w:t>
    </w:r>
    <w:r w:rsidR="003A1E0E">
      <w:rPr>
        <w:b/>
        <w:bCs/>
        <w:noProof/>
        <w:color w:val="404040"/>
      </w:rPr>
      <w:t xml:space="preserve"> </w:t>
    </w:r>
    <w:r w:rsidR="003C1ABC">
      <w:rPr>
        <w:b/>
        <w:bCs/>
        <w:noProof/>
        <w:color w:val="404040"/>
      </w:rPr>
      <w:t xml:space="preserve">SECTOR </w:t>
    </w:r>
    <w:r w:rsidRPr="00C117F6">
      <w:rPr>
        <w:b/>
        <w:bCs/>
        <w:noProof/>
        <w:color w:val="404040"/>
      </w:rPr>
      <w:t>SERVICIOS</w:t>
    </w:r>
  </w:p>
  <w:p w14:paraId="7A6ABA89" w14:textId="1EADA2D3" w:rsidR="004B0DE1" w:rsidRPr="00C117F6" w:rsidRDefault="00145986" w:rsidP="004B0DE1">
    <w:pPr>
      <w:pStyle w:val="Encabezado"/>
      <w:ind w:left="-142" w:right="51"/>
      <w:jc w:val="right"/>
      <w:rPr>
        <w:bCs/>
        <w:color w:val="404040"/>
      </w:rPr>
    </w:pPr>
    <w:r>
      <w:rPr>
        <w:bCs/>
        <w:color w:val="404040"/>
      </w:rPr>
      <w:t>2</w:t>
    </w:r>
    <w:r w:rsidR="002163DA">
      <w:rPr>
        <w:bCs/>
        <w:color w:val="404040"/>
      </w:rPr>
      <w:t>1</w:t>
    </w:r>
    <w:r w:rsidR="004B0DE1" w:rsidRPr="00C117F6">
      <w:rPr>
        <w:bCs/>
        <w:color w:val="404040"/>
      </w:rPr>
      <w:t xml:space="preserve"> de </w:t>
    </w:r>
    <w:r w:rsidR="00AD40B6">
      <w:rPr>
        <w:bCs/>
        <w:color w:val="404040"/>
      </w:rPr>
      <w:t>agost</w:t>
    </w:r>
    <w:r w:rsidR="00E97665">
      <w:rPr>
        <w:bCs/>
        <w:color w:val="404040"/>
      </w:rPr>
      <w:t>o</w:t>
    </w:r>
    <w:r w:rsidR="00EA3D86">
      <w:rPr>
        <w:bCs/>
        <w:color w:val="404040"/>
      </w:rPr>
      <w:t xml:space="preserve"> </w:t>
    </w:r>
    <w:r w:rsidR="004B0DE1" w:rsidRPr="00C117F6">
      <w:rPr>
        <w:bCs/>
        <w:color w:val="404040"/>
      </w:rPr>
      <w:t>de 202</w:t>
    </w:r>
    <w:r>
      <w:rPr>
        <w:bCs/>
        <w:color w:val="404040"/>
      </w:rPr>
      <w:t>6</w:t>
    </w:r>
  </w:p>
  <w:p w14:paraId="6B831D6B" w14:textId="77777777" w:rsidR="004B0DE1" w:rsidRPr="00C117F6" w:rsidRDefault="004B0DE1" w:rsidP="004B0DE1">
    <w:pPr>
      <w:pStyle w:val="Encabezado"/>
      <w:ind w:left="-142" w:right="51"/>
      <w:jc w:val="right"/>
      <w:rPr>
        <w:bCs/>
        <w:color w:val="404040"/>
        <w:lang w:val="pt-BR"/>
      </w:rPr>
    </w:pPr>
    <w:r w:rsidRPr="00C117F6">
      <w:rPr>
        <w:bCs/>
        <w:color w:val="404040"/>
        <w:lang w:val="es-ES"/>
      </w:rPr>
      <w:t xml:space="preserve">Página </w:t>
    </w:r>
    <w:r w:rsidRPr="00C117F6">
      <w:rPr>
        <w:bCs/>
        <w:color w:val="404040"/>
        <w:lang w:val="pt-BR"/>
      </w:rPr>
      <w:fldChar w:fldCharType="begin"/>
    </w:r>
    <w:r w:rsidRPr="00C117F6">
      <w:rPr>
        <w:bCs/>
        <w:color w:val="404040"/>
        <w:lang w:val="pt-BR"/>
      </w:rPr>
      <w:instrText>PAGE  \* Arabic  \* MERGEFORMAT</w:instrText>
    </w:r>
    <w:r w:rsidRPr="00C117F6">
      <w:rPr>
        <w:bCs/>
        <w:color w:val="404040"/>
        <w:lang w:val="pt-BR"/>
      </w:rPr>
      <w:fldChar w:fldCharType="separate"/>
    </w:r>
    <w:r w:rsidRPr="00C117F6">
      <w:rPr>
        <w:bCs/>
        <w:color w:val="404040"/>
        <w:lang w:val="pt-BR"/>
      </w:rPr>
      <w:t>2</w:t>
    </w:r>
    <w:r w:rsidRPr="00C117F6">
      <w:rPr>
        <w:bCs/>
        <w:color w:val="404040"/>
        <w:lang w:val="pt-BR"/>
      </w:rPr>
      <w:fldChar w:fldCharType="end"/>
    </w:r>
    <w:r w:rsidRPr="00C117F6">
      <w:rPr>
        <w:bCs/>
        <w:color w:val="404040"/>
        <w:lang w:val="es-ES"/>
      </w:rPr>
      <w:t>/</w:t>
    </w:r>
    <w:r w:rsidRPr="00C117F6">
      <w:rPr>
        <w:bCs/>
        <w:color w:val="404040"/>
        <w:lang w:val="pt-BR"/>
      </w:rPr>
      <w:fldChar w:fldCharType="begin"/>
    </w:r>
    <w:r w:rsidRPr="00C117F6">
      <w:rPr>
        <w:bCs/>
        <w:color w:val="404040"/>
        <w:lang w:val="pt-BR"/>
      </w:rPr>
      <w:instrText>NUMPAGES  \* Arabic  \* MERGEFORMAT</w:instrText>
    </w:r>
    <w:r w:rsidRPr="00C117F6">
      <w:rPr>
        <w:bCs/>
        <w:color w:val="404040"/>
        <w:lang w:val="pt-BR"/>
      </w:rPr>
      <w:fldChar w:fldCharType="separate"/>
    </w:r>
    <w:r w:rsidRPr="00C117F6">
      <w:rPr>
        <w:bCs/>
        <w:color w:val="404040"/>
        <w:lang w:val="pt-BR"/>
      </w:rPr>
      <w:t>6</w:t>
    </w:r>
    <w:r w:rsidRPr="00C117F6">
      <w:rPr>
        <w:bCs/>
        <w:color w:val="404040"/>
        <w:lang w:val="pt-BR"/>
      </w:rPr>
      <w:fldChar w:fldCharType="end"/>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0803B4A"/>
    <w:lvl w:ilvl="0">
      <w:start w:val="1"/>
      <w:numFmt w:val="bullet"/>
      <w:pStyle w:val="Listaconvietas2"/>
      <w:lvlText w:val=""/>
      <w:lvlJc w:val="left"/>
      <w:pPr>
        <w:tabs>
          <w:tab w:val="num" w:pos="643"/>
        </w:tabs>
        <w:ind w:left="643" w:hanging="360"/>
      </w:pPr>
      <w:rPr>
        <w:rFonts w:ascii="Symbol" w:hAnsi="Symbol" w:hint="default"/>
      </w:rPr>
    </w:lvl>
  </w:abstractNum>
  <w:num w:numId="1" w16cid:durableId="193103620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intFractionalCharacterWidth/>
  <w:embedSystemFonts/>
  <w:activeWritingStyle w:appName="MSWord" w:lang="es-MX"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7A"/>
    <w:rsid w:val="000001B0"/>
    <w:rsid w:val="0000043F"/>
    <w:rsid w:val="00000A99"/>
    <w:rsid w:val="00000BEA"/>
    <w:rsid w:val="00000F6B"/>
    <w:rsid w:val="00001806"/>
    <w:rsid w:val="0000180F"/>
    <w:rsid w:val="00001FB3"/>
    <w:rsid w:val="00002466"/>
    <w:rsid w:val="00002605"/>
    <w:rsid w:val="00002665"/>
    <w:rsid w:val="000027BD"/>
    <w:rsid w:val="00002B26"/>
    <w:rsid w:val="00002D3E"/>
    <w:rsid w:val="00002F01"/>
    <w:rsid w:val="00003704"/>
    <w:rsid w:val="00003B70"/>
    <w:rsid w:val="00003C25"/>
    <w:rsid w:val="00003C68"/>
    <w:rsid w:val="00003DFF"/>
    <w:rsid w:val="00003EAF"/>
    <w:rsid w:val="00003F06"/>
    <w:rsid w:val="00004291"/>
    <w:rsid w:val="000042CB"/>
    <w:rsid w:val="0000458A"/>
    <w:rsid w:val="00004D58"/>
    <w:rsid w:val="000050C6"/>
    <w:rsid w:val="00005940"/>
    <w:rsid w:val="00005AD6"/>
    <w:rsid w:val="00005CD9"/>
    <w:rsid w:val="00005EB0"/>
    <w:rsid w:val="00006257"/>
    <w:rsid w:val="000065C0"/>
    <w:rsid w:val="0000695F"/>
    <w:rsid w:val="0000699B"/>
    <w:rsid w:val="00006B5A"/>
    <w:rsid w:val="00006DE4"/>
    <w:rsid w:val="00006E91"/>
    <w:rsid w:val="000076D4"/>
    <w:rsid w:val="000078B1"/>
    <w:rsid w:val="00007A1A"/>
    <w:rsid w:val="00010409"/>
    <w:rsid w:val="00010A59"/>
    <w:rsid w:val="00010BD0"/>
    <w:rsid w:val="000110EC"/>
    <w:rsid w:val="000112A7"/>
    <w:rsid w:val="0001151F"/>
    <w:rsid w:val="00011627"/>
    <w:rsid w:val="00011840"/>
    <w:rsid w:val="00011928"/>
    <w:rsid w:val="00011AC0"/>
    <w:rsid w:val="00011BD3"/>
    <w:rsid w:val="00012278"/>
    <w:rsid w:val="00012A27"/>
    <w:rsid w:val="00012CA7"/>
    <w:rsid w:val="00012E16"/>
    <w:rsid w:val="0001302A"/>
    <w:rsid w:val="000132A4"/>
    <w:rsid w:val="00013319"/>
    <w:rsid w:val="00013AC2"/>
    <w:rsid w:val="00013BF2"/>
    <w:rsid w:val="00013E55"/>
    <w:rsid w:val="0001447E"/>
    <w:rsid w:val="000144BA"/>
    <w:rsid w:val="000144ED"/>
    <w:rsid w:val="00014BA2"/>
    <w:rsid w:val="00014FBD"/>
    <w:rsid w:val="00015137"/>
    <w:rsid w:val="00015302"/>
    <w:rsid w:val="00015A5A"/>
    <w:rsid w:val="00016590"/>
    <w:rsid w:val="0001686F"/>
    <w:rsid w:val="00016B4E"/>
    <w:rsid w:val="00016CD6"/>
    <w:rsid w:val="00016D3A"/>
    <w:rsid w:val="0001718D"/>
    <w:rsid w:val="000176AC"/>
    <w:rsid w:val="00017B51"/>
    <w:rsid w:val="00017DF3"/>
    <w:rsid w:val="00021432"/>
    <w:rsid w:val="00021492"/>
    <w:rsid w:val="000216A3"/>
    <w:rsid w:val="000217A1"/>
    <w:rsid w:val="00021926"/>
    <w:rsid w:val="00022563"/>
    <w:rsid w:val="000228C4"/>
    <w:rsid w:val="00022C2F"/>
    <w:rsid w:val="00022CA3"/>
    <w:rsid w:val="000236CD"/>
    <w:rsid w:val="00023777"/>
    <w:rsid w:val="000238D7"/>
    <w:rsid w:val="0002458C"/>
    <w:rsid w:val="0002493A"/>
    <w:rsid w:val="00024F6B"/>
    <w:rsid w:val="000254B6"/>
    <w:rsid w:val="000257B0"/>
    <w:rsid w:val="00025D45"/>
    <w:rsid w:val="000260EE"/>
    <w:rsid w:val="00026698"/>
    <w:rsid w:val="000267A3"/>
    <w:rsid w:val="0002696A"/>
    <w:rsid w:val="00026B3C"/>
    <w:rsid w:val="00026B52"/>
    <w:rsid w:val="00026F8D"/>
    <w:rsid w:val="00027258"/>
    <w:rsid w:val="000274DB"/>
    <w:rsid w:val="00027D1F"/>
    <w:rsid w:val="00027EBA"/>
    <w:rsid w:val="00030480"/>
    <w:rsid w:val="0003057C"/>
    <w:rsid w:val="0003065F"/>
    <w:rsid w:val="000308BA"/>
    <w:rsid w:val="00030BDA"/>
    <w:rsid w:val="00030D10"/>
    <w:rsid w:val="00030DE2"/>
    <w:rsid w:val="0003119F"/>
    <w:rsid w:val="00031231"/>
    <w:rsid w:val="000314D3"/>
    <w:rsid w:val="00031BCF"/>
    <w:rsid w:val="00031CEA"/>
    <w:rsid w:val="00031F45"/>
    <w:rsid w:val="000320C6"/>
    <w:rsid w:val="000326C1"/>
    <w:rsid w:val="00032714"/>
    <w:rsid w:val="00032891"/>
    <w:rsid w:val="00032B16"/>
    <w:rsid w:val="00033603"/>
    <w:rsid w:val="00033A14"/>
    <w:rsid w:val="0003447A"/>
    <w:rsid w:val="000345C9"/>
    <w:rsid w:val="000349B0"/>
    <w:rsid w:val="00034BC3"/>
    <w:rsid w:val="0003538A"/>
    <w:rsid w:val="000353F3"/>
    <w:rsid w:val="00035600"/>
    <w:rsid w:val="000357CC"/>
    <w:rsid w:val="00035B2D"/>
    <w:rsid w:val="00035DA7"/>
    <w:rsid w:val="00035DFC"/>
    <w:rsid w:val="00036196"/>
    <w:rsid w:val="00036599"/>
    <w:rsid w:val="00036D72"/>
    <w:rsid w:val="00037089"/>
    <w:rsid w:val="00037177"/>
    <w:rsid w:val="00037381"/>
    <w:rsid w:val="00037CC4"/>
    <w:rsid w:val="00040100"/>
    <w:rsid w:val="0004023D"/>
    <w:rsid w:val="0004066E"/>
    <w:rsid w:val="00040766"/>
    <w:rsid w:val="00040F75"/>
    <w:rsid w:val="00041E29"/>
    <w:rsid w:val="00041E6E"/>
    <w:rsid w:val="00041FF7"/>
    <w:rsid w:val="0004225C"/>
    <w:rsid w:val="00042A47"/>
    <w:rsid w:val="00042E89"/>
    <w:rsid w:val="00042FDC"/>
    <w:rsid w:val="00043535"/>
    <w:rsid w:val="00043B32"/>
    <w:rsid w:val="00043E2B"/>
    <w:rsid w:val="000441EA"/>
    <w:rsid w:val="00044296"/>
    <w:rsid w:val="00044491"/>
    <w:rsid w:val="00044699"/>
    <w:rsid w:val="00044700"/>
    <w:rsid w:val="00044C5E"/>
    <w:rsid w:val="00044F7F"/>
    <w:rsid w:val="00044FA9"/>
    <w:rsid w:val="0004500F"/>
    <w:rsid w:val="000450E9"/>
    <w:rsid w:val="0004529C"/>
    <w:rsid w:val="0004596A"/>
    <w:rsid w:val="00045AF1"/>
    <w:rsid w:val="00045BF1"/>
    <w:rsid w:val="00045E9B"/>
    <w:rsid w:val="00046139"/>
    <w:rsid w:val="000465BF"/>
    <w:rsid w:val="000467A6"/>
    <w:rsid w:val="00046822"/>
    <w:rsid w:val="00046AB6"/>
    <w:rsid w:val="00046D06"/>
    <w:rsid w:val="000471CD"/>
    <w:rsid w:val="0004735D"/>
    <w:rsid w:val="0004744D"/>
    <w:rsid w:val="00047698"/>
    <w:rsid w:val="0004777C"/>
    <w:rsid w:val="00047B34"/>
    <w:rsid w:val="000501E0"/>
    <w:rsid w:val="000507D2"/>
    <w:rsid w:val="00050934"/>
    <w:rsid w:val="00050FB5"/>
    <w:rsid w:val="00051C72"/>
    <w:rsid w:val="00051D1C"/>
    <w:rsid w:val="00051D9E"/>
    <w:rsid w:val="00052725"/>
    <w:rsid w:val="00052784"/>
    <w:rsid w:val="00052CDA"/>
    <w:rsid w:val="00052F04"/>
    <w:rsid w:val="00052F1E"/>
    <w:rsid w:val="000536D2"/>
    <w:rsid w:val="00053B2C"/>
    <w:rsid w:val="00053D27"/>
    <w:rsid w:val="00053D55"/>
    <w:rsid w:val="00053DEC"/>
    <w:rsid w:val="00053EB7"/>
    <w:rsid w:val="00053FEE"/>
    <w:rsid w:val="000548D0"/>
    <w:rsid w:val="00054A4F"/>
    <w:rsid w:val="00054BE5"/>
    <w:rsid w:val="00055047"/>
    <w:rsid w:val="00055B54"/>
    <w:rsid w:val="00056182"/>
    <w:rsid w:val="000561AC"/>
    <w:rsid w:val="0005636A"/>
    <w:rsid w:val="0005680F"/>
    <w:rsid w:val="000569B7"/>
    <w:rsid w:val="00056F4E"/>
    <w:rsid w:val="00056F51"/>
    <w:rsid w:val="000573F5"/>
    <w:rsid w:val="00057564"/>
    <w:rsid w:val="00057F37"/>
    <w:rsid w:val="000602B0"/>
    <w:rsid w:val="0006045B"/>
    <w:rsid w:val="0006056C"/>
    <w:rsid w:val="00060BAC"/>
    <w:rsid w:val="000618A8"/>
    <w:rsid w:val="00061F77"/>
    <w:rsid w:val="0006226E"/>
    <w:rsid w:val="0006228A"/>
    <w:rsid w:val="00062590"/>
    <w:rsid w:val="0006277E"/>
    <w:rsid w:val="00062A6B"/>
    <w:rsid w:val="00063614"/>
    <w:rsid w:val="000637CC"/>
    <w:rsid w:val="00063838"/>
    <w:rsid w:val="000638BC"/>
    <w:rsid w:val="0006433F"/>
    <w:rsid w:val="0006434F"/>
    <w:rsid w:val="000646BA"/>
    <w:rsid w:val="00064BBC"/>
    <w:rsid w:val="00064E9D"/>
    <w:rsid w:val="00064FDB"/>
    <w:rsid w:val="00065106"/>
    <w:rsid w:val="000651F1"/>
    <w:rsid w:val="000652C6"/>
    <w:rsid w:val="0006563A"/>
    <w:rsid w:val="00065708"/>
    <w:rsid w:val="00065A07"/>
    <w:rsid w:val="00065BC1"/>
    <w:rsid w:val="0006634F"/>
    <w:rsid w:val="00066638"/>
    <w:rsid w:val="00066C57"/>
    <w:rsid w:val="00066EA7"/>
    <w:rsid w:val="00066F41"/>
    <w:rsid w:val="00067112"/>
    <w:rsid w:val="000671F8"/>
    <w:rsid w:val="00067773"/>
    <w:rsid w:val="0006782D"/>
    <w:rsid w:val="00067FCA"/>
    <w:rsid w:val="0007012A"/>
    <w:rsid w:val="0007017F"/>
    <w:rsid w:val="00070431"/>
    <w:rsid w:val="00070669"/>
    <w:rsid w:val="000707FF"/>
    <w:rsid w:val="00070864"/>
    <w:rsid w:val="0007145A"/>
    <w:rsid w:val="00071F0D"/>
    <w:rsid w:val="00071F33"/>
    <w:rsid w:val="00072341"/>
    <w:rsid w:val="000725AC"/>
    <w:rsid w:val="0007270E"/>
    <w:rsid w:val="00072B18"/>
    <w:rsid w:val="000730F3"/>
    <w:rsid w:val="00073134"/>
    <w:rsid w:val="00073491"/>
    <w:rsid w:val="000734C8"/>
    <w:rsid w:val="00073512"/>
    <w:rsid w:val="000739D2"/>
    <w:rsid w:val="00073E58"/>
    <w:rsid w:val="00073EF4"/>
    <w:rsid w:val="000748B1"/>
    <w:rsid w:val="00075068"/>
    <w:rsid w:val="00075082"/>
    <w:rsid w:val="000753EC"/>
    <w:rsid w:val="0007567F"/>
    <w:rsid w:val="00075B3A"/>
    <w:rsid w:val="00075DEC"/>
    <w:rsid w:val="00076234"/>
    <w:rsid w:val="000767F7"/>
    <w:rsid w:val="00076EE9"/>
    <w:rsid w:val="00077545"/>
    <w:rsid w:val="0007764E"/>
    <w:rsid w:val="00077763"/>
    <w:rsid w:val="00077C46"/>
    <w:rsid w:val="00077ECE"/>
    <w:rsid w:val="00080274"/>
    <w:rsid w:val="0008027F"/>
    <w:rsid w:val="0008084D"/>
    <w:rsid w:val="000809B5"/>
    <w:rsid w:val="00080B2C"/>
    <w:rsid w:val="00080D54"/>
    <w:rsid w:val="00080DC3"/>
    <w:rsid w:val="00081417"/>
    <w:rsid w:val="00081464"/>
    <w:rsid w:val="000814ED"/>
    <w:rsid w:val="0008175A"/>
    <w:rsid w:val="0008195B"/>
    <w:rsid w:val="00081D5E"/>
    <w:rsid w:val="000826F7"/>
    <w:rsid w:val="00082AE3"/>
    <w:rsid w:val="00082F11"/>
    <w:rsid w:val="0008325D"/>
    <w:rsid w:val="000834DD"/>
    <w:rsid w:val="000834F9"/>
    <w:rsid w:val="000838EB"/>
    <w:rsid w:val="00083DB3"/>
    <w:rsid w:val="00083FB5"/>
    <w:rsid w:val="000843D7"/>
    <w:rsid w:val="00084687"/>
    <w:rsid w:val="00084A57"/>
    <w:rsid w:val="00084B97"/>
    <w:rsid w:val="00084BED"/>
    <w:rsid w:val="00084EDB"/>
    <w:rsid w:val="00084FF2"/>
    <w:rsid w:val="000850FA"/>
    <w:rsid w:val="0008516E"/>
    <w:rsid w:val="0008524D"/>
    <w:rsid w:val="000856E9"/>
    <w:rsid w:val="000857E4"/>
    <w:rsid w:val="00085CF4"/>
    <w:rsid w:val="00085F5E"/>
    <w:rsid w:val="00086295"/>
    <w:rsid w:val="00086703"/>
    <w:rsid w:val="00086A02"/>
    <w:rsid w:val="00086D08"/>
    <w:rsid w:val="00086EDE"/>
    <w:rsid w:val="00087564"/>
    <w:rsid w:val="0008756B"/>
    <w:rsid w:val="00087CFE"/>
    <w:rsid w:val="00087DB7"/>
    <w:rsid w:val="0009025D"/>
    <w:rsid w:val="00090B52"/>
    <w:rsid w:val="00090B9C"/>
    <w:rsid w:val="00090D7B"/>
    <w:rsid w:val="00090E53"/>
    <w:rsid w:val="00091474"/>
    <w:rsid w:val="000915B8"/>
    <w:rsid w:val="000915F7"/>
    <w:rsid w:val="00091630"/>
    <w:rsid w:val="0009186D"/>
    <w:rsid w:val="00091EEF"/>
    <w:rsid w:val="000926EA"/>
    <w:rsid w:val="00092764"/>
    <w:rsid w:val="0009292F"/>
    <w:rsid w:val="00092C02"/>
    <w:rsid w:val="00092F4C"/>
    <w:rsid w:val="000939F8"/>
    <w:rsid w:val="0009421A"/>
    <w:rsid w:val="00094496"/>
    <w:rsid w:val="000950E7"/>
    <w:rsid w:val="00095249"/>
    <w:rsid w:val="00095360"/>
    <w:rsid w:val="000954A2"/>
    <w:rsid w:val="000955AA"/>
    <w:rsid w:val="0009571F"/>
    <w:rsid w:val="00095781"/>
    <w:rsid w:val="000957BC"/>
    <w:rsid w:val="00095A6A"/>
    <w:rsid w:val="00095BAC"/>
    <w:rsid w:val="00095EA0"/>
    <w:rsid w:val="000966CB"/>
    <w:rsid w:val="00096737"/>
    <w:rsid w:val="00096F5B"/>
    <w:rsid w:val="0009708D"/>
    <w:rsid w:val="000975DF"/>
    <w:rsid w:val="00097AEA"/>
    <w:rsid w:val="00097C0A"/>
    <w:rsid w:val="00097C29"/>
    <w:rsid w:val="00097C41"/>
    <w:rsid w:val="00097FE0"/>
    <w:rsid w:val="000A0239"/>
    <w:rsid w:val="000A028D"/>
    <w:rsid w:val="000A0344"/>
    <w:rsid w:val="000A0823"/>
    <w:rsid w:val="000A0EF3"/>
    <w:rsid w:val="000A1F9D"/>
    <w:rsid w:val="000A21D6"/>
    <w:rsid w:val="000A260D"/>
    <w:rsid w:val="000A2F4F"/>
    <w:rsid w:val="000A31EF"/>
    <w:rsid w:val="000A3354"/>
    <w:rsid w:val="000A3733"/>
    <w:rsid w:val="000A41BE"/>
    <w:rsid w:val="000A43B0"/>
    <w:rsid w:val="000A45C2"/>
    <w:rsid w:val="000A45F0"/>
    <w:rsid w:val="000A4D4C"/>
    <w:rsid w:val="000A4E7D"/>
    <w:rsid w:val="000A4FEA"/>
    <w:rsid w:val="000A50C4"/>
    <w:rsid w:val="000A53E6"/>
    <w:rsid w:val="000A54FC"/>
    <w:rsid w:val="000A5727"/>
    <w:rsid w:val="000A574B"/>
    <w:rsid w:val="000A5B04"/>
    <w:rsid w:val="000A5E2A"/>
    <w:rsid w:val="000A5EAE"/>
    <w:rsid w:val="000A6416"/>
    <w:rsid w:val="000A643B"/>
    <w:rsid w:val="000A682B"/>
    <w:rsid w:val="000A6AA7"/>
    <w:rsid w:val="000A707A"/>
    <w:rsid w:val="000A78BA"/>
    <w:rsid w:val="000A7BB9"/>
    <w:rsid w:val="000B0454"/>
    <w:rsid w:val="000B0710"/>
    <w:rsid w:val="000B0E28"/>
    <w:rsid w:val="000B0E46"/>
    <w:rsid w:val="000B1790"/>
    <w:rsid w:val="000B187D"/>
    <w:rsid w:val="000B1C11"/>
    <w:rsid w:val="000B1D13"/>
    <w:rsid w:val="000B29B8"/>
    <w:rsid w:val="000B2A27"/>
    <w:rsid w:val="000B2C22"/>
    <w:rsid w:val="000B2D92"/>
    <w:rsid w:val="000B380F"/>
    <w:rsid w:val="000B3EC4"/>
    <w:rsid w:val="000B4292"/>
    <w:rsid w:val="000B4A6A"/>
    <w:rsid w:val="000B50FB"/>
    <w:rsid w:val="000B515D"/>
    <w:rsid w:val="000B5A74"/>
    <w:rsid w:val="000B5C4E"/>
    <w:rsid w:val="000B5FA3"/>
    <w:rsid w:val="000B6AF6"/>
    <w:rsid w:val="000B6C09"/>
    <w:rsid w:val="000B7B92"/>
    <w:rsid w:val="000B7FF2"/>
    <w:rsid w:val="000C0E1F"/>
    <w:rsid w:val="000C1051"/>
    <w:rsid w:val="000C1AE3"/>
    <w:rsid w:val="000C1F04"/>
    <w:rsid w:val="000C2185"/>
    <w:rsid w:val="000C2892"/>
    <w:rsid w:val="000C2B3C"/>
    <w:rsid w:val="000C2D4D"/>
    <w:rsid w:val="000C305A"/>
    <w:rsid w:val="000C30D7"/>
    <w:rsid w:val="000C3105"/>
    <w:rsid w:val="000C319B"/>
    <w:rsid w:val="000C34DD"/>
    <w:rsid w:val="000C37BC"/>
    <w:rsid w:val="000C39EA"/>
    <w:rsid w:val="000C3B6E"/>
    <w:rsid w:val="000C4170"/>
    <w:rsid w:val="000C482F"/>
    <w:rsid w:val="000C4992"/>
    <w:rsid w:val="000C4FA1"/>
    <w:rsid w:val="000C5299"/>
    <w:rsid w:val="000C5468"/>
    <w:rsid w:val="000C55CC"/>
    <w:rsid w:val="000C5852"/>
    <w:rsid w:val="000C5D0E"/>
    <w:rsid w:val="000C6081"/>
    <w:rsid w:val="000C60C9"/>
    <w:rsid w:val="000C6A4A"/>
    <w:rsid w:val="000C6AE2"/>
    <w:rsid w:val="000C6AFD"/>
    <w:rsid w:val="000C702C"/>
    <w:rsid w:val="000C7035"/>
    <w:rsid w:val="000C70D7"/>
    <w:rsid w:val="000D06FA"/>
    <w:rsid w:val="000D0B60"/>
    <w:rsid w:val="000D0DDA"/>
    <w:rsid w:val="000D0ED5"/>
    <w:rsid w:val="000D113E"/>
    <w:rsid w:val="000D1169"/>
    <w:rsid w:val="000D11DE"/>
    <w:rsid w:val="000D15C5"/>
    <w:rsid w:val="000D1687"/>
    <w:rsid w:val="000D1DAF"/>
    <w:rsid w:val="000D28A5"/>
    <w:rsid w:val="000D31C1"/>
    <w:rsid w:val="000D36B2"/>
    <w:rsid w:val="000D36BF"/>
    <w:rsid w:val="000D39FD"/>
    <w:rsid w:val="000D3E10"/>
    <w:rsid w:val="000D4833"/>
    <w:rsid w:val="000D49D2"/>
    <w:rsid w:val="000D4A88"/>
    <w:rsid w:val="000D4BBC"/>
    <w:rsid w:val="000D4D90"/>
    <w:rsid w:val="000D4E26"/>
    <w:rsid w:val="000D4F00"/>
    <w:rsid w:val="000D5000"/>
    <w:rsid w:val="000D5176"/>
    <w:rsid w:val="000D5EDB"/>
    <w:rsid w:val="000D63E1"/>
    <w:rsid w:val="000D6501"/>
    <w:rsid w:val="000D6C0F"/>
    <w:rsid w:val="000D6DBB"/>
    <w:rsid w:val="000D6F1E"/>
    <w:rsid w:val="000D70B7"/>
    <w:rsid w:val="000D7307"/>
    <w:rsid w:val="000D7A95"/>
    <w:rsid w:val="000D7BBD"/>
    <w:rsid w:val="000D7D96"/>
    <w:rsid w:val="000E004F"/>
    <w:rsid w:val="000E039A"/>
    <w:rsid w:val="000E03C0"/>
    <w:rsid w:val="000E0576"/>
    <w:rsid w:val="000E0654"/>
    <w:rsid w:val="000E0913"/>
    <w:rsid w:val="000E0A8C"/>
    <w:rsid w:val="000E0CAE"/>
    <w:rsid w:val="000E0EC2"/>
    <w:rsid w:val="000E13AF"/>
    <w:rsid w:val="000E19B3"/>
    <w:rsid w:val="000E1CA2"/>
    <w:rsid w:val="000E23FF"/>
    <w:rsid w:val="000E28E2"/>
    <w:rsid w:val="000E2970"/>
    <w:rsid w:val="000E2971"/>
    <w:rsid w:val="000E2B40"/>
    <w:rsid w:val="000E33AE"/>
    <w:rsid w:val="000E35A3"/>
    <w:rsid w:val="000E369A"/>
    <w:rsid w:val="000E3CC1"/>
    <w:rsid w:val="000E4207"/>
    <w:rsid w:val="000E43B9"/>
    <w:rsid w:val="000E4598"/>
    <w:rsid w:val="000E49B2"/>
    <w:rsid w:val="000E4A1C"/>
    <w:rsid w:val="000E4C76"/>
    <w:rsid w:val="000E4D94"/>
    <w:rsid w:val="000E4F3D"/>
    <w:rsid w:val="000E5331"/>
    <w:rsid w:val="000E535E"/>
    <w:rsid w:val="000E5526"/>
    <w:rsid w:val="000E56C2"/>
    <w:rsid w:val="000E5833"/>
    <w:rsid w:val="000E59FC"/>
    <w:rsid w:val="000E5A5A"/>
    <w:rsid w:val="000E5D6B"/>
    <w:rsid w:val="000E5FE0"/>
    <w:rsid w:val="000E6279"/>
    <w:rsid w:val="000E62DF"/>
    <w:rsid w:val="000E6D5D"/>
    <w:rsid w:val="000E7168"/>
    <w:rsid w:val="000F04CC"/>
    <w:rsid w:val="000F05D5"/>
    <w:rsid w:val="000F0852"/>
    <w:rsid w:val="000F0C59"/>
    <w:rsid w:val="000F1457"/>
    <w:rsid w:val="000F1DEB"/>
    <w:rsid w:val="000F1E34"/>
    <w:rsid w:val="000F1F7A"/>
    <w:rsid w:val="000F202E"/>
    <w:rsid w:val="000F2C8D"/>
    <w:rsid w:val="000F3025"/>
    <w:rsid w:val="000F3491"/>
    <w:rsid w:val="000F3986"/>
    <w:rsid w:val="000F3C45"/>
    <w:rsid w:val="000F3DE6"/>
    <w:rsid w:val="000F448C"/>
    <w:rsid w:val="000F44E7"/>
    <w:rsid w:val="000F49F1"/>
    <w:rsid w:val="000F4A5C"/>
    <w:rsid w:val="000F4C41"/>
    <w:rsid w:val="000F4FA7"/>
    <w:rsid w:val="000F50B5"/>
    <w:rsid w:val="000F52D1"/>
    <w:rsid w:val="000F536A"/>
    <w:rsid w:val="000F541D"/>
    <w:rsid w:val="000F5AD1"/>
    <w:rsid w:val="000F5C8B"/>
    <w:rsid w:val="000F60E9"/>
    <w:rsid w:val="000F64D7"/>
    <w:rsid w:val="000F69FA"/>
    <w:rsid w:val="000F6F8D"/>
    <w:rsid w:val="000F7577"/>
    <w:rsid w:val="000F7974"/>
    <w:rsid w:val="000F7ECD"/>
    <w:rsid w:val="000F7F0E"/>
    <w:rsid w:val="000F7F38"/>
    <w:rsid w:val="000F7FB5"/>
    <w:rsid w:val="00100317"/>
    <w:rsid w:val="001004C1"/>
    <w:rsid w:val="001004EE"/>
    <w:rsid w:val="00100CB8"/>
    <w:rsid w:val="001011EC"/>
    <w:rsid w:val="001017C1"/>
    <w:rsid w:val="00101A86"/>
    <w:rsid w:val="00101B8C"/>
    <w:rsid w:val="00101E92"/>
    <w:rsid w:val="00101F40"/>
    <w:rsid w:val="00102298"/>
    <w:rsid w:val="00102A4A"/>
    <w:rsid w:val="00102C79"/>
    <w:rsid w:val="00102C7C"/>
    <w:rsid w:val="00102D94"/>
    <w:rsid w:val="00102E6B"/>
    <w:rsid w:val="00102EC2"/>
    <w:rsid w:val="00103847"/>
    <w:rsid w:val="00103913"/>
    <w:rsid w:val="00104AD4"/>
    <w:rsid w:val="00104D9B"/>
    <w:rsid w:val="00105234"/>
    <w:rsid w:val="00105316"/>
    <w:rsid w:val="001053F1"/>
    <w:rsid w:val="0010541F"/>
    <w:rsid w:val="001057E1"/>
    <w:rsid w:val="0010592D"/>
    <w:rsid w:val="00105E16"/>
    <w:rsid w:val="00105E2B"/>
    <w:rsid w:val="001060B3"/>
    <w:rsid w:val="0010619C"/>
    <w:rsid w:val="0010664D"/>
    <w:rsid w:val="0010698C"/>
    <w:rsid w:val="00106A20"/>
    <w:rsid w:val="00106D16"/>
    <w:rsid w:val="00106D94"/>
    <w:rsid w:val="00107B62"/>
    <w:rsid w:val="001103D6"/>
    <w:rsid w:val="00110510"/>
    <w:rsid w:val="0011076D"/>
    <w:rsid w:val="00110950"/>
    <w:rsid w:val="00110DB1"/>
    <w:rsid w:val="00110DF0"/>
    <w:rsid w:val="00110EC6"/>
    <w:rsid w:val="0011134C"/>
    <w:rsid w:val="0011149E"/>
    <w:rsid w:val="001114D0"/>
    <w:rsid w:val="00111703"/>
    <w:rsid w:val="001119D9"/>
    <w:rsid w:val="00111AA3"/>
    <w:rsid w:val="00111F29"/>
    <w:rsid w:val="00111F40"/>
    <w:rsid w:val="001121DA"/>
    <w:rsid w:val="00112688"/>
    <w:rsid w:val="0011286D"/>
    <w:rsid w:val="00112BC1"/>
    <w:rsid w:val="001130F6"/>
    <w:rsid w:val="00113348"/>
    <w:rsid w:val="00113404"/>
    <w:rsid w:val="001134B4"/>
    <w:rsid w:val="001138B9"/>
    <w:rsid w:val="00113DE8"/>
    <w:rsid w:val="0011424C"/>
    <w:rsid w:val="0011478A"/>
    <w:rsid w:val="001149C9"/>
    <w:rsid w:val="00114B56"/>
    <w:rsid w:val="00114B96"/>
    <w:rsid w:val="00114E47"/>
    <w:rsid w:val="00115123"/>
    <w:rsid w:val="001159D9"/>
    <w:rsid w:val="00115A20"/>
    <w:rsid w:val="00115F66"/>
    <w:rsid w:val="00116647"/>
    <w:rsid w:val="00116A58"/>
    <w:rsid w:val="00116A85"/>
    <w:rsid w:val="00116CA9"/>
    <w:rsid w:val="00116F84"/>
    <w:rsid w:val="00117BB9"/>
    <w:rsid w:val="00117C57"/>
    <w:rsid w:val="00117D38"/>
    <w:rsid w:val="00117D7A"/>
    <w:rsid w:val="00120112"/>
    <w:rsid w:val="001201B0"/>
    <w:rsid w:val="001204E0"/>
    <w:rsid w:val="00120EA1"/>
    <w:rsid w:val="00121789"/>
    <w:rsid w:val="0012181E"/>
    <w:rsid w:val="00122048"/>
    <w:rsid w:val="001228A0"/>
    <w:rsid w:val="00122B7D"/>
    <w:rsid w:val="00122DEA"/>
    <w:rsid w:val="00123C48"/>
    <w:rsid w:val="00123EFF"/>
    <w:rsid w:val="001241F7"/>
    <w:rsid w:val="00124394"/>
    <w:rsid w:val="0012463C"/>
    <w:rsid w:val="00124D1A"/>
    <w:rsid w:val="001251AF"/>
    <w:rsid w:val="00125235"/>
    <w:rsid w:val="0012554D"/>
    <w:rsid w:val="00125654"/>
    <w:rsid w:val="001256F2"/>
    <w:rsid w:val="00125761"/>
    <w:rsid w:val="001259F2"/>
    <w:rsid w:val="00125D0D"/>
    <w:rsid w:val="00125D9D"/>
    <w:rsid w:val="00125DC1"/>
    <w:rsid w:val="001263E8"/>
    <w:rsid w:val="001277E9"/>
    <w:rsid w:val="00127810"/>
    <w:rsid w:val="0012798A"/>
    <w:rsid w:val="001279A0"/>
    <w:rsid w:val="001300A8"/>
    <w:rsid w:val="001301E6"/>
    <w:rsid w:val="001303B4"/>
    <w:rsid w:val="001304F2"/>
    <w:rsid w:val="0013098F"/>
    <w:rsid w:val="00130C4C"/>
    <w:rsid w:val="00130E35"/>
    <w:rsid w:val="00130F93"/>
    <w:rsid w:val="0013104D"/>
    <w:rsid w:val="001313EB"/>
    <w:rsid w:val="00131CCF"/>
    <w:rsid w:val="00131E80"/>
    <w:rsid w:val="0013222E"/>
    <w:rsid w:val="001322B2"/>
    <w:rsid w:val="001328D2"/>
    <w:rsid w:val="00133CE6"/>
    <w:rsid w:val="00133EBB"/>
    <w:rsid w:val="00134904"/>
    <w:rsid w:val="001349AB"/>
    <w:rsid w:val="00134AA2"/>
    <w:rsid w:val="00134F4E"/>
    <w:rsid w:val="00134FB0"/>
    <w:rsid w:val="001350AC"/>
    <w:rsid w:val="001352EC"/>
    <w:rsid w:val="0013543B"/>
    <w:rsid w:val="001359BC"/>
    <w:rsid w:val="00135A2E"/>
    <w:rsid w:val="00135D20"/>
    <w:rsid w:val="00135E0B"/>
    <w:rsid w:val="001361A8"/>
    <w:rsid w:val="001362EC"/>
    <w:rsid w:val="001365A5"/>
    <w:rsid w:val="001367B3"/>
    <w:rsid w:val="001368CC"/>
    <w:rsid w:val="00136AB1"/>
    <w:rsid w:val="001372CA"/>
    <w:rsid w:val="00137AFD"/>
    <w:rsid w:val="00137EBB"/>
    <w:rsid w:val="0014012A"/>
    <w:rsid w:val="001405D6"/>
    <w:rsid w:val="00140AD8"/>
    <w:rsid w:val="00140BE4"/>
    <w:rsid w:val="00141130"/>
    <w:rsid w:val="001411DE"/>
    <w:rsid w:val="00141399"/>
    <w:rsid w:val="00141962"/>
    <w:rsid w:val="00141A0B"/>
    <w:rsid w:val="00141AF4"/>
    <w:rsid w:val="00141EED"/>
    <w:rsid w:val="00141F00"/>
    <w:rsid w:val="00142241"/>
    <w:rsid w:val="001424A4"/>
    <w:rsid w:val="001427AD"/>
    <w:rsid w:val="00142B19"/>
    <w:rsid w:val="00142CD4"/>
    <w:rsid w:val="00142E09"/>
    <w:rsid w:val="00143087"/>
    <w:rsid w:val="001432E4"/>
    <w:rsid w:val="0014377B"/>
    <w:rsid w:val="00143D3A"/>
    <w:rsid w:val="00143DAD"/>
    <w:rsid w:val="001442B0"/>
    <w:rsid w:val="00144441"/>
    <w:rsid w:val="00144568"/>
    <w:rsid w:val="00144C39"/>
    <w:rsid w:val="00144D09"/>
    <w:rsid w:val="001455EF"/>
    <w:rsid w:val="00145808"/>
    <w:rsid w:val="00145986"/>
    <w:rsid w:val="00145F65"/>
    <w:rsid w:val="001460E0"/>
    <w:rsid w:val="001460E2"/>
    <w:rsid w:val="001466DE"/>
    <w:rsid w:val="001468DC"/>
    <w:rsid w:val="00146902"/>
    <w:rsid w:val="00146DFA"/>
    <w:rsid w:val="00147132"/>
    <w:rsid w:val="001475D0"/>
    <w:rsid w:val="001479B2"/>
    <w:rsid w:val="00147B68"/>
    <w:rsid w:val="00147BB3"/>
    <w:rsid w:val="0015018D"/>
    <w:rsid w:val="00150228"/>
    <w:rsid w:val="001502C3"/>
    <w:rsid w:val="0015034F"/>
    <w:rsid w:val="001504E8"/>
    <w:rsid w:val="00150536"/>
    <w:rsid w:val="00150F0E"/>
    <w:rsid w:val="001516B9"/>
    <w:rsid w:val="001518D0"/>
    <w:rsid w:val="00151ADE"/>
    <w:rsid w:val="00151BF7"/>
    <w:rsid w:val="00152D63"/>
    <w:rsid w:val="00152DCD"/>
    <w:rsid w:val="001533B2"/>
    <w:rsid w:val="001534CA"/>
    <w:rsid w:val="0015369A"/>
    <w:rsid w:val="0015386A"/>
    <w:rsid w:val="00153E85"/>
    <w:rsid w:val="001540F9"/>
    <w:rsid w:val="00154D97"/>
    <w:rsid w:val="00154E90"/>
    <w:rsid w:val="001553D8"/>
    <w:rsid w:val="001557A9"/>
    <w:rsid w:val="00155878"/>
    <w:rsid w:val="0015599D"/>
    <w:rsid w:val="00155A36"/>
    <w:rsid w:val="00155BDD"/>
    <w:rsid w:val="001563C4"/>
    <w:rsid w:val="001569A5"/>
    <w:rsid w:val="001572AC"/>
    <w:rsid w:val="001573F1"/>
    <w:rsid w:val="0015755C"/>
    <w:rsid w:val="001600C9"/>
    <w:rsid w:val="00160308"/>
    <w:rsid w:val="001604E1"/>
    <w:rsid w:val="0016052B"/>
    <w:rsid w:val="00160957"/>
    <w:rsid w:val="00160B56"/>
    <w:rsid w:val="0016159C"/>
    <w:rsid w:val="00161833"/>
    <w:rsid w:val="00161E62"/>
    <w:rsid w:val="00161F05"/>
    <w:rsid w:val="001624A9"/>
    <w:rsid w:val="00162797"/>
    <w:rsid w:val="00162A20"/>
    <w:rsid w:val="00162C49"/>
    <w:rsid w:val="00163025"/>
    <w:rsid w:val="00163301"/>
    <w:rsid w:val="0016370B"/>
    <w:rsid w:val="0016487E"/>
    <w:rsid w:val="00164CA8"/>
    <w:rsid w:val="00164CD1"/>
    <w:rsid w:val="001650F5"/>
    <w:rsid w:val="001655BD"/>
    <w:rsid w:val="00165810"/>
    <w:rsid w:val="00165A24"/>
    <w:rsid w:val="00165E36"/>
    <w:rsid w:val="0016614B"/>
    <w:rsid w:val="001665FD"/>
    <w:rsid w:val="0016686D"/>
    <w:rsid w:val="00166D6D"/>
    <w:rsid w:val="00167104"/>
    <w:rsid w:val="00167A72"/>
    <w:rsid w:val="00170320"/>
    <w:rsid w:val="0017080F"/>
    <w:rsid w:val="00170972"/>
    <w:rsid w:val="00170BD4"/>
    <w:rsid w:val="001711E3"/>
    <w:rsid w:val="00171F36"/>
    <w:rsid w:val="00171FC6"/>
    <w:rsid w:val="00172464"/>
    <w:rsid w:val="00172600"/>
    <w:rsid w:val="00172614"/>
    <w:rsid w:val="00172672"/>
    <w:rsid w:val="00172AA4"/>
    <w:rsid w:val="00172E11"/>
    <w:rsid w:val="00172F39"/>
    <w:rsid w:val="0017308E"/>
    <w:rsid w:val="00173289"/>
    <w:rsid w:val="00173309"/>
    <w:rsid w:val="0017357E"/>
    <w:rsid w:val="001735A8"/>
    <w:rsid w:val="00173881"/>
    <w:rsid w:val="00173BB7"/>
    <w:rsid w:val="001740E5"/>
    <w:rsid w:val="001741F4"/>
    <w:rsid w:val="0017437C"/>
    <w:rsid w:val="001744C6"/>
    <w:rsid w:val="00174587"/>
    <w:rsid w:val="0017474C"/>
    <w:rsid w:val="00174783"/>
    <w:rsid w:val="00175CF4"/>
    <w:rsid w:val="00176313"/>
    <w:rsid w:val="001763FA"/>
    <w:rsid w:val="001763FC"/>
    <w:rsid w:val="00176509"/>
    <w:rsid w:val="00176592"/>
    <w:rsid w:val="001768FD"/>
    <w:rsid w:val="00176A27"/>
    <w:rsid w:val="00176A60"/>
    <w:rsid w:val="00176B20"/>
    <w:rsid w:val="00176E7D"/>
    <w:rsid w:val="00177026"/>
    <w:rsid w:val="00177187"/>
    <w:rsid w:val="001773BC"/>
    <w:rsid w:val="001774E6"/>
    <w:rsid w:val="00177F98"/>
    <w:rsid w:val="00180887"/>
    <w:rsid w:val="00180A83"/>
    <w:rsid w:val="00180D65"/>
    <w:rsid w:val="00180EFC"/>
    <w:rsid w:val="001811F1"/>
    <w:rsid w:val="001813AB"/>
    <w:rsid w:val="001819C6"/>
    <w:rsid w:val="00181B78"/>
    <w:rsid w:val="0018211C"/>
    <w:rsid w:val="001821F8"/>
    <w:rsid w:val="0018246A"/>
    <w:rsid w:val="0018260A"/>
    <w:rsid w:val="00182CBE"/>
    <w:rsid w:val="00182EBE"/>
    <w:rsid w:val="001831B3"/>
    <w:rsid w:val="0018334A"/>
    <w:rsid w:val="0018396A"/>
    <w:rsid w:val="001845FA"/>
    <w:rsid w:val="00184647"/>
    <w:rsid w:val="00184B75"/>
    <w:rsid w:val="00184D15"/>
    <w:rsid w:val="0018521A"/>
    <w:rsid w:val="0018522B"/>
    <w:rsid w:val="00185425"/>
    <w:rsid w:val="00185457"/>
    <w:rsid w:val="001854A8"/>
    <w:rsid w:val="001854BC"/>
    <w:rsid w:val="00185D40"/>
    <w:rsid w:val="00186071"/>
    <w:rsid w:val="00186C17"/>
    <w:rsid w:val="00186F0D"/>
    <w:rsid w:val="00187284"/>
    <w:rsid w:val="001873E2"/>
    <w:rsid w:val="001873FF"/>
    <w:rsid w:val="0018761A"/>
    <w:rsid w:val="0018787A"/>
    <w:rsid w:val="00187A73"/>
    <w:rsid w:val="00187FD1"/>
    <w:rsid w:val="00190180"/>
    <w:rsid w:val="0019050D"/>
    <w:rsid w:val="00190785"/>
    <w:rsid w:val="00190821"/>
    <w:rsid w:val="001908C1"/>
    <w:rsid w:val="00190A43"/>
    <w:rsid w:val="00190D0B"/>
    <w:rsid w:val="001912FB"/>
    <w:rsid w:val="00191608"/>
    <w:rsid w:val="00191664"/>
    <w:rsid w:val="00192065"/>
    <w:rsid w:val="0019247C"/>
    <w:rsid w:val="00192D84"/>
    <w:rsid w:val="00193346"/>
    <w:rsid w:val="00194085"/>
    <w:rsid w:val="001941AA"/>
    <w:rsid w:val="00194F73"/>
    <w:rsid w:val="001950C2"/>
    <w:rsid w:val="001951D5"/>
    <w:rsid w:val="00195EC2"/>
    <w:rsid w:val="00195F99"/>
    <w:rsid w:val="00196BF1"/>
    <w:rsid w:val="00197041"/>
    <w:rsid w:val="001A016C"/>
    <w:rsid w:val="001A0422"/>
    <w:rsid w:val="001A0BEE"/>
    <w:rsid w:val="001A102F"/>
    <w:rsid w:val="001A183F"/>
    <w:rsid w:val="001A1882"/>
    <w:rsid w:val="001A1A27"/>
    <w:rsid w:val="001A1A61"/>
    <w:rsid w:val="001A1ED0"/>
    <w:rsid w:val="001A1EFA"/>
    <w:rsid w:val="001A1FAC"/>
    <w:rsid w:val="001A1FC1"/>
    <w:rsid w:val="001A21F8"/>
    <w:rsid w:val="001A22F6"/>
    <w:rsid w:val="001A2555"/>
    <w:rsid w:val="001A27EE"/>
    <w:rsid w:val="001A3321"/>
    <w:rsid w:val="001A35A6"/>
    <w:rsid w:val="001A368A"/>
    <w:rsid w:val="001A3963"/>
    <w:rsid w:val="001A3BD3"/>
    <w:rsid w:val="001A3E02"/>
    <w:rsid w:val="001A41DF"/>
    <w:rsid w:val="001A4331"/>
    <w:rsid w:val="001A43F5"/>
    <w:rsid w:val="001A4B50"/>
    <w:rsid w:val="001A4B66"/>
    <w:rsid w:val="001A4CA5"/>
    <w:rsid w:val="001A4E0E"/>
    <w:rsid w:val="001A4E8C"/>
    <w:rsid w:val="001A4EF7"/>
    <w:rsid w:val="001A4F6E"/>
    <w:rsid w:val="001A5A21"/>
    <w:rsid w:val="001A5A62"/>
    <w:rsid w:val="001A5ABD"/>
    <w:rsid w:val="001A5CE0"/>
    <w:rsid w:val="001A5CF7"/>
    <w:rsid w:val="001A60E2"/>
    <w:rsid w:val="001A69F0"/>
    <w:rsid w:val="001A6EBB"/>
    <w:rsid w:val="001A75E7"/>
    <w:rsid w:val="001A79AA"/>
    <w:rsid w:val="001A7ACF"/>
    <w:rsid w:val="001A7C06"/>
    <w:rsid w:val="001A7C3B"/>
    <w:rsid w:val="001A7F95"/>
    <w:rsid w:val="001B07B0"/>
    <w:rsid w:val="001B0992"/>
    <w:rsid w:val="001B0AC4"/>
    <w:rsid w:val="001B0DB7"/>
    <w:rsid w:val="001B0E89"/>
    <w:rsid w:val="001B109A"/>
    <w:rsid w:val="001B1120"/>
    <w:rsid w:val="001B11D5"/>
    <w:rsid w:val="001B15E2"/>
    <w:rsid w:val="001B163A"/>
    <w:rsid w:val="001B22AA"/>
    <w:rsid w:val="001B253D"/>
    <w:rsid w:val="001B277C"/>
    <w:rsid w:val="001B277F"/>
    <w:rsid w:val="001B2C6A"/>
    <w:rsid w:val="001B2F19"/>
    <w:rsid w:val="001B35B2"/>
    <w:rsid w:val="001B35ED"/>
    <w:rsid w:val="001B369D"/>
    <w:rsid w:val="001B4355"/>
    <w:rsid w:val="001B4412"/>
    <w:rsid w:val="001B450E"/>
    <w:rsid w:val="001B46DB"/>
    <w:rsid w:val="001B4ECC"/>
    <w:rsid w:val="001B4F75"/>
    <w:rsid w:val="001B5047"/>
    <w:rsid w:val="001B517A"/>
    <w:rsid w:val="001B52E1"/>
    <w:rsid w:val="001B548A"/>
    <w:rsid w:val="001B5BF2"/>
    <w:rsid w:val="001B5DDB"/>
    <w:rsid w:val="001B62D3"/>
    <w:rsid w:val="001B6640"/>
    <w:rsid w:val="001B7087"/>
    <w:rsid w:val="001B74F4"/>
    <w:rsid w:val="001B75DC"/>
    <w:rsid w:val="001B7B83"/>
    <w:rsid w:val="001C00C4"/>
    <w:rsid w:val="001C0136"/>
    <w:rsid w:val="001C0A10"/>
    <w:rsid w:val="001C0A6E"/>
    <w:rsid w:val="001C0AD1"/>
    <w:rsid w:val="001C0BCC"/>
    <w:rsid w:val="001C117D"/>
    <w:rsid w:val="001C120F"/>
    <w:rsid w:val="001C1237"/>
    <w:rsid w:val="001C14C3"/>
    <w:rsid w:val="001C151F"/>
    <w:rsid w:val="001C1E96"/>
    <w:rsid w:val="001C1F9C"/>
    <w:rsid w:val="001C226A"/>
    <w:rsid w:val="001C236E"/>
    <w:rsid w:val="001C2393"/>
    <w:rsid w:val="001C29E7"/>
    <w:rsid w:val="001C3119"/>
    <w:rsid w:val="001C32C6"/>
    <w:rsid w:val="001C3E2D"/>
    <w:rsid w:val="001C4282"/>
    <w:rsid w:val="001C48C7"/>
    <w:rsid w:val="001C4A9E"/>
    <w:rsid w:val="001C4C97"/>
    <w:rsid w:val="001C4DFC"/>
    <w:rsid w:val="001C4FCE"/>
    <w:rsid w:val="001C5376"/>
    <w:rsid w:val="001C56C1"/>
    <w:rsid w:val="001C5F84"/>
    <w:rsid w:val="001C674A"/>
    <w:rsid w:val="001C697B"/>
    <w:rsid w:val="001C6CAB"/>
    <w:rsid w:val="001C6CC1"/>
    <w:rsid w:val="001C6EDD"/>
    <w:rsid w:val="001C7130"/>
    <w:rsid w:val="001C72FC"/>
    <w:rsid w:val="001C7384"/>
    <w:rsid w:val="001C7B74"/>
    <w:rsid w:val="001C7E70"/>
    <w:rsid w:val="001D0068"/>
    <w:rsid w:val="001D014D"/>
    <w:rsid w:val="001D01C6"/>
    <w:rsid w:val="001D092F"/>
    <w:rsid w:val="001D18E0"/>
    <w:rsid w:val="001D1AEF"/>
    <w:rsid w:val="001D1FF8"/>
    <w:rsid w:val="001D244E"/>
    <w:rsid w:val="001D24F1"/>
    <w:rsid w:val="001D286C"/>
    <w:rsid w:val="001D3031"/>
    <w:rsid w:val="001D33B8"/>
    <w:rsid w:val="001D3897"/>
    <w:rsid w:val="001D3AD1"/>
    <w:rsid w:val="001D45D2"/>
    <w:rsid w:val="001D478B"/>
    <w:rsid w:val="001D4816"/>
    <w:rsid w:val="001D4970"/>
    <w:rsid w:val="001D51D4"/>
    <w:rsid w:val="001D5516"/>
    <w:rsid w:val="001D57AA"/>
    <w:rsid w:val="001D5A50"/>
    <w:rsid w:val="001D5F02"/>
    <w:rsid w:val="001D6178"/>
    <w:rsid w:val="001D6186"/>
    <w:rsid w:val="001D62AF"/>
    <w:rsid w:val="001D62CE"/>
    <w:rsid w:val="001D637E"/>
    <w:rsid w:val="001D6652"/>
    <w:rsid w:val="001D6973"/>
    <w:rsid w:val="001D69E5"/>
    <w:rsid w:val="001D6B3D"/>
    <w:rsid w:val="001D6E76"/>
    <w:rsid w:val="001D6ED5"/>
    <w:rsid w:val="001D7104"/>
    <w:rsid w:val="001D7224"/>
    <w:rsid w:val="001E00CD"/>
    <w:rsid w:val="001E022E"/>
    <w:rsid w:val="001E0360"/>
    <w:rsid w:val="001E075F"/>
    <w:rsid w:val="001E0933"/>
    <w:rsid w:val="001E0992"/>
    <w:rsid w:val="001E0E13"/>
    <w:rsid w:val="001E14CB"/>
    <w:rsid w:val="001E14E8"/>
    <w:rsid w:val="001E1618"/>
    <w:rsid w:val="001E1627"/>
    <w:rsid w:val="001E18BD"/>
    <w:rsid w:val="001E1A7C"/>
    <w:rsid w:val="001E1DBA"/>
    <w:rsid w:val="001E1EA9"/>
    <w:rsid w:val="001E1EF2"/>
    <w:rsid w:val="001E1FA5"/>
    <w:rsid w:val="001E290B"/>
    <w:rsid w:val="001E385F"/>
    <w:rsid w:val="001E39E4"/>
    <w:rsid w:val="001E4383"/>
    <w:rsid w:val="001E45E7"/>
    <w:rsid w:val="001E490C"/>
    <w:rsid w:val="001E4A4D"/>
    <w:rsid w:val="001E4B87"/>
    <w:rsid w:val="001E4C68"/>
    <w:rsid w:val="001E4F32"/>
    <w:rsid w:val="001E50FD"/>
    <w:rsid w:val="001E5310"/>
    <w:rsid w:val="001E5920"/>
    <w:rsid w:val="001E59DC"/>
    <w:rsid w:val="001E5B7D"/>
    <w:rsid w:val="001E5DD7"/>
    <w:rsid w:val="001E5EEE"/>
    <w:rsid w:val="001E5F4A"/>
    <w:rsid w:val="001E6513"/>
    <w:rsid w:val="001E6553"/>
    <w:rsid w:val="001E68B0"/>
    <w:rsid w:val="001E7358"/>
    <w:rsid w:val="001E76C3"/>
    <w:rsid w:val="001E7964"/>
    <w:rsid w:val="001E7C72"/>
    <w:rsid w:val="001E7EDD"/>
    <w:rsid w:val="001F005A"/>
    <w:rsid w:val="001F00BB"/>
    <w:rsid w:val="001F02CD"/>
    <w:rsid w:val="001F0B7F"/>
    <w:rsid w:val="001F0CD0"/>
    <w:rsid w:val="001F0F71"/>
    <w:rsid w:val="001F1279"/>
    <w:rsid w:val="001F15B1"/>
    <w:rsid w:val="001F19D1"/>
    <w:rsid w:val="001F1B69"/>
    <w:rsid w:val="001F1C8F"/>
    <w:rsid w:val="001F1D9A"/>
    <w:rsid w:val="001F2740"/>
    <w:rsid w:val="001F2C3A"/>
    <w:rsid w:val="001F2C6B"/>
    <w:rsid w:val="001F2EF7"/>
    <w:rsid w:val="001F3531"/>
    <w:rsid w:val="001F3696"/>
    <w:rsid w:val="001F3A00"/>
    <w:rsid w:val="001F3F85"/>
    <w:rsid w:val="001F42FF"/>
    <w:rsid w:val="001F4474"/>
    <w:rsid w:val="001F44B4"/>
    <w:rsid w:val="001F44D3"/>
    <w:rsid w:val="001F4510"/>
    <w:rsid w:val="001F455B"/>
    <w:rsid w:val="001F4BA5"/>
    <w:rsid w:val="001F58D3"/>
    <w:rsid w:val="001F59C6"/>
    <w:rsid w:val="001F5A77"/>
    <w:rsid w:val="001F5C6E"/>
    <w:rsid w:val="001F60DA"/>
    <w:rsid w:val="001F61B3"/>
    <w:rsid w:val="001F65A4"/>
    <w:rsid w:val="001F65E0"/>
    <w:rsid w:val="001F6B53"/>
    <w:rsid w:val="001F6EE3"/>
    <w:rsid w:val="001F6FDC"/>
    <w:rsid w:val="001F7362"/>
    <w:rsid w:val="001F76AC"/>
    <w:rsid w:val="001F7799"/>
    <w:rsid w:val="001F7AE9"/>
    <w:rsid w:val="001F7BF9"/>
    <w:rsid w:val="001F7C90"/>
    <w:rsid w:val="001F7C95"/>
    <w:rsid w:val="001F7CBF"/>
    <w:rsid w:val="001F7CFD"/>
    <w:rsid w:val="0020084F"/>
    <w:rsid w:val="00200E69"/>
    <w:rsid w:val="002011D5"/>
    <w:rsid w:val="00201C2D"/>
    <w:rsid w:val="0020233B"/>
    <w:rsid w:val="00202354"/>
    <w:rsid w:val="002025F9"/>
    <w:rsid w:val="00202DFB"/>
    <w:rsid w:val="00202E6B"/>
    <w:rsid w:val="00203367"/>
    <w:rsid w:val="00203995"/>
    <w:rsid w:val="00203C06"/>
    <w:rsid w:val="00204438"/>
    <w:rsid w:val="00204508"/>
    <w:rsid w:val="00204A44"/>
    <w:rsid w:val="00204BFC"/>
    <w:rsid w:val="00204F6E"/>
    <w:rsid w:val="002054AD"/>
    <w:rsid w:val="00206147"/>
    <w:rsid w:val="00206392"/>
    <w:rsid w:val="002064F3"/>
    <w:rsid w:val="002069A8"/>
    <w:rsid w:val="00206B2B"/>
    <w:rsid w:val="00206C70"/>
    <w:rsid w:val="00206EE7"/>
    <w:rsid w:val="0020716D"/>
    <w:rsid w:val="0020789A"/>
    <w:rsid w:val="00207C83"/>
    <w:rsid w:val="00207DA6"/>
    <w:rsid w:val="002105EA"/>
    <w:rsid w:val="00210869"/>
    <w:rsid w:val="00210C09"/>
    <w:rsid w:val="00211407"/>
    <w:rsid w:val="002116AD"/>
    <w:rsid w:val="00211999"/>
    <w:rsid w:val="002119E9"/>
    <w:rsid w:val="00211B44"/>
    <w:rsid w:val="00211B83"/>
    <w:rsid w:val="00212012"/>
    <w:rsid w:val="002120A6"/>
    <w:rsid w:val="002122B8"/>
    <w:rsid w:val="002123A4"/>
    <w:rsid w:val="002126CD"/>
    <w:rsid w:val="002129A0"/>
    <w:rsid w:val="00212A54"/>
    <w:rsid w:val="00212EC9"/>
    <w:rsid w:val="00213773"/>
    <w:rsid w:val="00213B0E"/>
    <w:rsid w:val="00213CBC"/>
    <w:rsid w:val="002141FB"/>
    <w:rsid w:val="00214447"/>
    <w:rsid w:val="002146CA"/>
    <w:rsid w:val="002147D6"/>
    <w:rsid w:val="00214A2A"/>
    <w:rsid w:val="00214BEB"/>
    <w:rsid w:val="002154C2"/>
    <w:rsid w:val="0021575B"/>
    <w:rsid w:val="00215783"/>
    <w:rsid w:val="00215A9F"/>
    <w:rsid w:val="00215BAB"/>
    <w:rsid w:val="0021609E"/>
    <w:rsid w:val="002163DA"/>
    <w:rsid w:val="0021669B"/>
    <w:rsid w:val="002166C7"/>
    <w:rsid w:val="00216876"/>
    <w:rsid w:val="002168C9"/>
    <w:rsid w:val="00217451"/>
    <w:rsid w:val="002200D2"/>
    <w:rsid w:val="0022018A"/>
    <w:rsid w:val="00220ADA"/>
    <w:rsid w:val="00220B7B"/>
    <w:rsid w:val="00220F08"/>
    <w:rsid w:val="0022180E"/>
    <w:rsid w:val="00221B60"/>
    <w:rsid w:val="002220BA"/>
    <w:rsid w:val="002221C4"/>
    <w:rsid w:val="00222546"/>
    <w:rsid w:val="00222796"/>
    <w:rsid w:val="002227B3"/>
    <w:rsid w:val="002227F5"/>
    <w:rsid w:val="002228FB"/>
    <w:rsid w:val="00222B6C"/>
    <w:rsid w:val="00222CE3"/>
    <w:rsid w:val="002235D7"/>
    <w:rsid w:val="002239C4"/>
    <w:rsid w:val="00224617"/>
    <w:rsid w:val="002251FF"/>
    <w:rsid w:val="00225591"/>
    <w:rsid w:val="00225690"/>
    <w:rsid w:val="0022574F"/>
    <w:rsid w:val="00225910"/>
    <w:rsid w:val="0022593A"/>
    <w:rsid w:val="00225B52"/>
    <w:rsid w:val="00225CE3"/>
    <w:rsid w:val="00225D3F"/>
    <w:rsid w:val="002260D7"/>
    <w:rsid w:val="00226496"/>
    <w:rsid w:val="002267BB"/>
    <w:rsid w:val="0022688C"/>
    <w:rsid w:val="00226B17"/>
    <w:rsid w:val="0022712B"/>
    <w:rsid w:val="002273DB"/>
    <w:rsid w:val="0022740B"/>
    <w:rsid w:val="002276A4"/>
    <w:rsid w:val="0022779C"/>
    <w:rsid w:val="00227843"/>
    <w:rsid w:val="00227878"/>
    <w:rsid w:val="00227A99"/>
    <w:rsid w:val="00227C82"/>
    <w:rsid w:val="00227C8B"/>
    <w:rsid w:val="00227CB6"/>
    <w:rsid w:val="00230A44"/>
    <w:rsid w:val="00230A52"/>
    <w:rsid w:val="00230FA5"/>
    <w:rsid w:val="00231131"/>
    <w:rsid w:val="0023132C"/>
    <w:rsid w:val="00231422"/>
    <w:rsid w:val="00231551"/>
    <w:rsid w:val="0023170E"/>
    <w:rsid w:val="00231839"/>
    <w:rsid w:val="00232371"/>
    <w:rsid w:val="00232423"/>
    <w:rsid w:val="0023262B"/>
    <w:rsid w:val="00232A4E"/>
    <w:rsid w:val="00232BCF"/>
    <w:rsid w:val="0023307F"/>
    <w:rsid w:val="00233951"/>
    <w:rsid w:val="00233A7D"/>
    <w:rsid w:val="00233E52"/>
    <w:rsid w:val="00234035"/>
    <w:rsid w:val="002346C6"/>
    <w:rsid w:val="0023476D"/>
    <w:rsid w:val="0023482B"/>
    <w:rsid w:val="0023482C"/>
    <w:rsid w:val="00234AA4"/>
    <w:rsid w:val="00234C7F"/>
    <w:rsid w:val="00234E62"/>
    <w:rsid w:val="00234F8F"/>
    <w:rsid w:val="00235663"/>
    <w:rsid w:val="00235980"/>
    <w:rsid w:val="00235AD3"/>
    <w:rsid w:val="00235FC6"/>
    <w:rsid w:val="002361DF"/>
    <w:rsid w:val="002362FF"/>
    <w:rsid w:val="0023638B"/>
    <w:rsid w:val="0023658F"/>
    <w:rsid w:val="00236872"/>
    <w:rsid w:val="00236890"/>
    <w:rsid w:val="002368C0"/>
    <w:rsid w:val="00236AA1"/>
    <w:rsid w:val="00236AC0"/>
    <w:rsid w:val="00236CC2"/>
    <w:rsid w:val="00236CDE"/>
    <w:rsid w:val="0023763A"/>
    <w:rsid w:val="00237D7D"/>
    <w:rsid w:val="0024042A"/>
    <w:rsid w:val="002404D1"/>
    <w:rsid w:val="002405C8"/>
    <w:rsid w:val="00240A07"/>
    <w:rsid w:val="00240ECB"/>
    <w:rsid w:val="002415DA"/>
    <w:rsid w:val="00241857"/>
    <w:rsid w:val="0024285E"/>
    <w:rsid w:val="00242997"/>
    <w:rsid w:val="00242F79"/>
    <w:rsid w:val="00242FA8"/>
    <w:rsid w:val="0024307E"/>
    <w:rsid w:val="0024310E"/>
    <w:rsid w:val="00243161"/>
    <w:rsid w:val="00243204"/>
    <w:rsid w:val="00243520"/>
    <w:rsid w:val="0024393A"/>
    <w:rsid w:val="00243AC5"/>
    <w:rsid w:val="00243F11"/>
    <w:rsid w:val="0024405D"/>
    <w:rsid w:val="00244317"/>
    <w:rsid w:val="00244516"/>
    <w:rsid w:val="00244745"/>
    <w:rsid w:val="00244A0C"/>
    <w:rsid w:val="00244CF8"/>
    <w:rsid w:val="002454F0"/>
    <w:rsid w:val="002456C9"/>
    <w:rsid w:val="002456FB"/>
    <w:rsid w:val="00245B9E"/>
    <w:rsid w:val="00245E78"/>
    <w:rsid w:val="002465AC"/>
    <w:rsid w:val="002465EC"/>
    <w:rsid w:val="00246614"/>
    <w:rsid w:val="00246907"/>
    <w:rsid w:val="00246A93"/>
    <w:rsid w:val="00246C0E"/>
    <w:rsid w:val="00246C85"/>
    <w:rsid w:val="00246EC9"/>
    <w:rsid w:val="00246FE9"/>
    <w:rsid w:val="00247130"/>
    <w:rsid w:val="0024717F"/>
    <w:rsid w:val="0024723E"/>
    <w:rsid w:val="002475E2"/>
    <w:rsid w:val="00247760"/>
    <w:rsid w:val="002477A7"/>
    <w:rsid w:val="00247A7D"/>
    <w:rsid w:val="00247D26"/>
    <w:rsid w:val="00247E6F"/>
    <w:rsid w:val="00247FD9"/>
    <w:rsid w:val="0025003A"/>
    <w:rsid w:val="00250260"/>
    <w:rsid w:val="00250A32"/>
    <w:rsid w:val="00250D74"/>
    <w:rsid w:val="00250FD5"/>
    <w:rsid w:val="00251167"/>
    <w:rsid w:val="002511BA"/>
    <w:rsid w:val="00251A55"/>
    <w:rsid w:val="00251B1B"/>
    <w:rsid w:val="00252238"/>
    <w:rsid w:val="00252682"/>
    <w:rsid w:val="002526B9"/>
    <w:rsid w:val="00252DD3"/>
    <w:rsid w:val="0025338F"/>
    <w:rsid w:val="0025394F"/>
    <w:rsid w:val="002539AA"/>
    <w:rsid w:val="00253B15"/>
    <w:rsid w:val="00253B97"/>
    <w:rsid w:val="002544CB"/>
    <w:rsid w:val="00254724"/>
    <w:rsid w:val="00255BAA"/>
    <w:rsid w:val="00255D63"/>
    <w:rsid w:val="00255D8E"/>
    <w:rsid w:val="0025607F"/>
    <w:rsid w:val="002561B7"/>
    <w:rsid w:val="0025646F"/>
    <w:rsid w:val="00256584"/>
    <w:rsid w:val="00256C48"/>
    <w:rsid w:val="00256D20"/>
    <w:rsid w:val="00256ED6"/>
    <w:rsid w:val="00256EF8"/>
    <w:rsid w:val="002570D5"/>
    <w:rsid w:val="00257177"/>
    <w:rsid w:val="00257305"/>
    <w:rsid w:val="00257730"/>
    <w:rsid w:val="00257803"/>
    <w:rsid w:val="00257B74"/>
    <w:rsid w:val="00257CD8"/>
    <w:rsid w:val="002604FD"/>
    <w:rsid w:val="002607EC"/>
    <w:rsid w:val="00260F56"/>
    <w:rsid w:val="002610D8"/>
    <w:rsid w:val="00261A6C"/>
    <w:rsid w:val="00261C8C"/>
    <w:rsid w:val="002627CB"/>
    <w:rsid w:val="002629E2"/>
    <w:rsid w:val="00262BA8"/>
    <w:rsid w:val="00262BC8"/>
    <w:rsid w:val="00263083"/>
    <w:rsid w:val="002636D4"/>
    <w:rsid w:val="002641D9"/>
    <w:rsid w:val="002643C5"/>
    <w:rsid w:val="00264631"/>
    <w:rsid w:val="00264917"/>
    <w:rsid w:val="00264D97"/>
    <w:rsid w:val="002651EC"/>
    <w:rsid w:val="00265473"/>
    <w:rsid w:val="002655E8"/>
    <w:rsid w:val="0026582E"/>
    <w:rsid w:val="00265DC2"/>
    <w:rsid w:val="002660A9"/>
    <w:rsid w:val="0026638C"/>
    <w:rsid w:val="0026643F"/>
    <w:rsid w:val="00266AA6"/>
    <w:rsid w:val="00266F00"/>
    <w:rsid w:val="002670EF"/>
    <w:rsid w:val="002671A2"/>
    <w:rsid w:val="002675CB"/>
    <w:rsid w:val="00267A38"/>
    <w:rsid w:val="00267C11"/>
    <w:rsid w:val="00267EE2"/>
    <w:rsid w:val="00267F5F"/>
    <w:rsid w:val="002702F4"/>
    <w:rsid w:val="00270965"/>
    <w:rsid w:val="00270A01"/>
    <w:rsid w:val="00270EC6"/>
    <w:rsid w:val="00271A77"/>
    <w:rsid w:val="00271E5D"/>
    <w:rsid w:val="00272082"/>
    <w:rsid w:val="002720FE"/>
    <w:rsid w:val="00272A8F"/>
    <w:rsid w:val="00272C8F"/>
    <w:rsid w:val="002731BB"/>
    <w:rsid w:val="0027349D"/>
    <w:rsid w:val="00273516"/>
    <w:rsid w:val="00273643"/>
    <w:rsid w:val="0027364A"/>
    <w:rsid w:val="00273941"/>
    <w:rsid w:val="00273985"/>
    <w:rsid w:val="00273B82"/>
    <w:rsid w:val="00273B89"/>
    <w:rsid w:val="00273E7A"/>
    <w:rsid w:val="00274372"/>
    <w:rsid w:val="0027475A"/>
    <w:rsid w:val="00274CAA"/>
    <w:rsid w:val="00274E9A"/>
    <w:rsid w:val="00274F5F"/>
    <w:rsid w:val="002752C9"/>
    <w:rsid w:val="0027559C"/>
    <w:rsid w:val="00275F56"/>
    <w:rsid w:val="002765B7"/>
    <w:rsid w:val="00276EAA"/>
    <w:rsid w:val="00276F00"/>
    <w:rsid w:val="0027735F"/>
    <w:rsid w:val="00277713"/>
    <w:rsid w:val="00277DBC"/>
    <w:rsid w:val="00277F64"/>
    <w:rsid w:val="00280550"/>
    <w:rsid w:val="0028102D"/>
    <w:rsid w:val="00281063"/>
    <w:rsid w:val="00281676"/>
    <w:rsid w:val="00281C41"/>
    <w:rsid w:val="00281E32"/>
    <w:rsid w:val="002823B9"/>
    <w:rsid w:val="00282479"/>
    <w:rsid w:val="0028276E"/>
    <w:rsid w:val="002827F3"/>
    <w:rsid w:val="002829BD"/>
    <w:rsid w:val="00282B3E"/>
    <w:rsid w:val="00282C1F"/>
    <w:rsid w:val="00282C6C"/>
    <w:rsid w:val="00282DCA"/>
    <w:rsid w:val="0028361C"/>
    <w:rsid w:val="00283AC8"/>
    <w:rsid w:val="00283B7F"/>
    <w:rsid w:val="00284603"/>
    <w:rsid w:val="0028468D"/>
    <w:rsid w:val="0028470C"/>
    <w:rsid w:val="00284B5F"/>
    <w:rsid w:val="00284EAE"/>
    <w:rsid w:val="00284F00"/>
    <w:rsid w:val="002850D3"/>
    <w:rsid w:val="0028560C"/>
    <w:rsid w:val="00285879"/>
    <w:rsid w:val="0028587A"/>
    <w:rsid w:val="0028596B"/>
    <w:rsid w:val="00285FB9"/>
    <w:rsid w:val="0028613F"/>
    <w:rsid w:val="00286219"/>
    <w:rsid w:val="002862C0"/>
    <w:rsid w:val="00286579"/>
    <w:rsid w:val="00286A03"/>
    <w:rsid w:val="00286E9A"/>
    <w:rsid w:val="002871A2"/>
    <w:rsid w:val="002872C6"/>
    <w:rsid w:val="002873C9"/>
    <w:rsid w:val="0028749F"/>
    <w:rsid w:val="00287514"/>
    <w:rsid w:val="0028791B"/>
    <w:rsid w:val="00287C57"/>
    <w:rsid w:val="00287CFC"/>
    <w:rsid w:val="00287E44"/>
    <w:rsid w:val="00287F79"/>
    <w:rsid w:val="00287FDA"/>
    <w:rsid w:val="00290044"/>
    <w:rsid w:val="002900A9"/>
    <w:rsid w:val="00290A67"/>
    <w:rsid w:val="00290C43"/>
    <w:rsid w:val="00290C90"/>
    <w:rsid w:val="00291260"/>
    <w:rsid w:val="00291503"/>
    <w:rsid w:val="002916DB"/>
    <w:rsid w:val="0029190A"/>
    <w:rsid w:val="00291EA1"/>
    <w:rsid w:val="00292220"/>
    <w:rsid w:val="00293047"/>
    <w:rsid w:val="00293271"/>
    <w:rsid w:val="00293422"/>
    <w:rsid w:val="00293587"/>
    <w:rsid w:val="0029388E"/>
    <w:rsid w:val="00293896"/>
    <w:rsid w:val="00293C63"/>
    <w:rsid w:val="00293D08"/>
    <w:rsid w:val="00293ED1"/>
    <w:rsid w:val="00293F48"/>
    <w:rsid w:val="00294214"/>
    <w:rsid w:val="0029447A"/>
    <w:rsid w:val="002945BA"/>
    <w:rsid w:val="002948C7"/>
    <w:rsid w:val="002949F6"/>
    <w:rsid w:val="00294A06"/>
    <w:rsid w:val="00294AE3"/>
    <w:rsid w:val="00294FFB"/>
    <w:rsid w:val="002954FD"/>
    <w:rsid w:val="002958FA"/>
    <w:rsid w:val="00295BA6"/>
    <w:rsid w:val="002960C8"/>
    <w:rsid w:val="00296115"/>
    <w:rsid w:val="00296242"/>
    <w:rsid w:val="0029627F"/>
    <w:rsid w:val="002963EC"/>
    <w:rsid w:val="002966F2"/>
    <w:rsid w:val="00296B27"/>
    <w:rsid w:val="00296CE6"/>
    <w:rsid w:val="002973DF"/>
    <w:rsid w:val="0029744C"/>
    <w:rsid w:val="00297D6A"/>
    <w:rsid w:val="002A00F2"/>
    <w:rsid w:val="002A0190"/>
    <w:rsid w:val="002A0983"/>
    <w:rsid w:val="002A0BF5"/>
    <w:rsid w:val="002A1128"/>
    <w:rsid w:val="002A158C"/>
    <w:rsid w:val="002A1739"/>
    <w:rsid w:val="002A1C9E"/>
    <w:rsid w:val="002A1CCA"/>
    <w:rsid w:val="002A237D"/>
    <w:rsid w:val="002A23B7"/>
    <w:rsid w:val="002A24EB"/>
    <w:rsid w:val="002A26C5"/>
    <w:rsid w:val="002A2C5E"/>
    <w:rsid w:val="002A2D66"/>
    <w:rsid w:val="002A4131"/>
    <w:rsid w:val="002A4206"/>
    <w:rsid w:val="002A428E"/>
    <w:rsid w:val="002A432F"/>
    <w:rsid w:val="002A46FA"/>
    <w:rsid w:val="002A4916"/>
    <w:rsid w:val="002A5227"/>
    <w:rsid w:val="002A53C5"/>
    <w:rsid w:val="002A57BC"/>
    <w:rsid w:val="002A581C"/>
    <w:rsid w:val="002A799B"/>
    <w:rsid w:val="002A7B93"/>
    <w:rsid w:val="002B0020"/>
    <w:rsid w:val="002B00DD"/>
    <w:rsid w:val="002B00FE"/>
    <w:rsid w:val="002B0E27"/>
    <w:rsid w:val="002B10B6"/>
    <w:rsid w:val="002B10D3"/>
    <w:rsid w:val="002B1113"/>
    <w:rsid w:val="002B17AE"/>
    <w:rsid w:val="002B1867"/>
    <w:rsid w:val="002B1BD1"/>
    <w:rsid w:val="002B1EA3"/>
    <w:rsid w:val="002B1F4F"/>
    <w:rsid w:val="002B2358"/>
    <w:rsid w:val="002B24A9"/>
    <w:rsid w:val="002B2504"/>
    <w:rsid w:val="002B2A55"/>
    <w:rsid w:val="002B2C76"/>
    <w:rsid w:val="002B2CCB"/>
    <w:rsid w:val="002B2DA3"/>
    <w:rsid w:val="002B2DA9"/>
    <w:rsid w:val="002B30C8"/>
    <w:rsid w:val="002B31FA"/>
    <w:rsid w:val="002B33A6"/>
    <w:rsid w:val="002B33D5"/>
    <w:rsid w:val="002B3434"/>
    <w:rsid w:val="002B3A06"/>
    <w:rsid w:val="002B4552"/>
    <w:rsid w:val="002B4812"/>
    <w:rsid w:val="002B4C84"/>
    <w:rsid w:val="002B55DA"/>
    <w:rsid w:val="002B5746"/>
    <w:rsid w:val="002B574D"/>
    <w:rsid w:val="002B5F21"/>
    <w:rsid w:val="002B63D3"/>
    <w:rsid w:val="002B66B2"/>
    <w:rsid w:val="002B6815"/>
    <w:rsid w:val="002B6AB1"/>
    <w:rsid w:val="002B703D"/>
    <w:rsid w:val="002B71D1"/>
    <w:rsid w:val="002B78CF"/>
    <w:rsid w:val="002B7CD1"/>
    <w:rsid w:val="002B7EAE"/>
    <w:rsid w:val="002B7ECC"/>
    <w:rsid w:val="002C0144"/>
    <w:rsid w:val="002C0666"/>
    <w:rsid w:val="002C0CAC"/>
    <w:rsid w:val="002C1475"/>
    <w:rsid w:val="002C1D7E"/>
    <w:rsid w:val="002C1F28"/>
    <w:rsid w:val="002C2016"/>
    <w:rsid w:val="002C23CF"/>
    <w:rsid w:val="002C254B"/>
    <w:rsid w:val="002C25DE"/>
    <w:rsid w:val="002C26CD"/>
    <w:rsid w:val="002C27E8"/>
    <w:rsid w:val="002C2ACB"/>
    <w:rsid w:val="002C2EAA"/>
    <w:rsid w:val="002C2F60"/>
    <w:rsid w:val="002C373F"/>
    <w:rsid w:val="002C41CB"/>
    <w:rsid w:val="002C47E2"/>
    <w:rsid w:val="002C5C58"/>
    <w:rsid w:val="002C61B5"/>
    <w:rsid w:val="002C6A1A"/>
    <w:rsid w:val="002C6A1F"/>
    <w:rsid w:val="002C6B67"/>
    <w:rsid w:val="002C6B92"/>
    <w:rsid w:val="002C73EE"/>
    <w:rsid w:val="002C7660"/>
    <w:rsid w:val="002C7718"/>
    <w:rsid w:val="002C77DB"/>
    <w:rsid w:val="002C77F7"/>
    <w:rsid w:val="002C7CD4"/>
    <w:rsid w:val="002D0321"/>
    <w:rsid w:val="002D037B"/>
    <w:rsid w:val="002D06A5"/>
    <w:rsid w:val="002D0E7A"/>
    <w:rsid w:val="002D140D"/>
    <w:rsid w:val="002D155B"/>
    <w:rsid w:val="002D1AD3"/>
    <w:rsid w:val="002D1B5A"/>
    <w:rsid w:val="002D29B2"/>
    <w:rsid w:val="002D2B0D"/>
    <w:rsid w:val="002D38B5"/>
    <w:rsid w:val="002D3D21"/>
    <w:rsid w:val="002D3F84"/>
    <w:rsid w:val="002D40A5"/>
    <w:rsid w:val="002D4742"/>
    <w:rsid w:val="002D47E5"/>
    <w:rsid w:val="002D48E1"/>
    <w:rsid w:val="002D4DF2"/>
    <w:rsid w:val="002D4DF7"/>
    <w:rsid w:val="002D5847"/>
    <w:rsid w:val="002D61C8"/>
    <w:rsid w:val="002D629E"/>
    <w:rsid w:val="002D6E9A"/>
    <w:rsid w:val="002D6F57"/>
    <w:rsid w:val="002D726B"/>
    <w:rsid w:val="002D75DB"/>
    <w:rsid w:val="002D7E33"/>
    <w:rsid w:val="002D7F19"/>
    <w:rsid w:val="002E0067"/>
    <w:rsid w:val="002E02D0"/>
    <w:rsid w:val="002E0489"/>
    <w:rsid w:val="002E04C0"/>
    <w:rsid w:val="002E0544"/>
    <w:rsid w:val="002E0D79"/>
    <w:rsid w:val="002E0E58"/>
    <w:rsid w:val="002E0FA9"/>
    <w:rsid w:val="002E1DF4"/>
    <w:rsid w:val="002E2BFD"/>
    <w:rsid w:val="002E2C3B"/>
    <w:rsid w:val="002E35F7"/>
    <w:rsid w:val="002E3C37"/>
    <w:rsid w:val="002E3CD0"/>
    <w:rsid w:val="002E48AA"/>
    <w:rsid w:val="002E4BA7"/>
    <w:rsid w:val="002E4D3D"/>
    <w:rsid w:val="002E4DD1"/>
    <w:rsid w:val="002E561B"/>
    <w:rsid w:val="002E5CA7"/>
    <w:rsid w:val="002E5D91"/>
    <w:rsid w:val="002E6377"/>
    <w:rsid w:val="002E64C3"/>
    <w:rsid w:val="002E668B"/>
    <w:rsid w:val="002E6A8A"/>
    <w:rsid w:val="002E7113"/>
    <w:rsid w:val="002E71C2"/>
    <w:rsid w:val="002E7235"/>
    <w:rsid w:val="002E7822"/>
    <w:rsid w:val="002E7C80"/>
    <w:rsid w:val="002E7DEA"/>
    <w:rsid w:val="002F01B0"/>
    <w:rsid w:val="002F024B"/>
    <w:rsid w:val="002F0276"/>
    <w:rsid w:val="002F039E"/>
    <w:rsid w:val="002F06D6"/>
    <w:rsid w:val="002F10E7"/>
    <w:rsid w:val="002F11F9"/>
    <w:rsid w:val="002F1274"/>
    <w:rsid w:val="002F13E0"/>
    <w:rsid w:val="002F16CB"/>
    <w:rsid w:val="002F1742"/>
    <w:rsid w:val="002F197C"/>
    <w:rsid w:val="002F1AB0"/>
    <w:rsid w:val="002F2090"/>
    <w:rsid w:val="002F238B"/>
    <w:rsid w:val="002F2626"/>
    <w:rsid w:val="002F2694"/>
    <w:rsid w:val="002F2799"/>
    <w:rsid w:val="002F2F87"/>
    <w:rsid w:val="002F3038"/>
    <w:rsid w:val="002F3C64"/>
    <w:rsid w:val="002F4431"/>
    <w:rsid w:val="002F4687"/>
    <w:rsid w:val="002F47E7"/>
    <w:rsid w:val="002F4D4D"/>
    <w:rsid w:val="002F510D"/>
    <w:rsid w:val="002F5F0B"/>
    <w:rsid w:val="002F5F61"/>
    <w:rsid w:val="002F63E6"/>
    <w:rsid w:val="002F7729"/>
    <w:rsid w:val="002F794D"/>
    <w:rsid w:val="00300081"/>
    <w:rsid w:val="0030023E"/>
    <w:rsid w:val="0030059B"/>
    <w:rsid w:val="00300812"/>
    <w:rsid w:val="0030094D"/>
    <w:rsid w:val="00300D44"/>
    <w:rsid w:val="00300FC5"/>
    <w:rsid w:val="00301277"/>
    <w:rsid w:val="00301379"/>
    <w:rsid w:val="00301837"/>
    <w:rsid w:val="003019CD"/>
    <w:rsid w:val="003026AD"/>
    <w:rsid w:val="003029E5"/>
    <w:rsid w:val="00302A33"/>
    <w:rsid w:val="00302DA3"/>
    <w:rsid w:val="0030341B"/>
    <w:rsid w:val="003034D2"/>
    <w:rsid w:val="0030353D"/>
    <w:rsid w:val="0030373E"/>
    <w:rsid w:val="00303A1B"/>
    <w:rsid w:val="003045BE"/>
    <w:rsid w:val="00304B55"/>
    <w:rsid w:val="00304C2A"/>
    <w:rsid w:val="00304E8C"/>
    <w:rsid w:val="00305204"/>
    <w:rsid w:val="003054E0"/>
    <w:rsid w:val="00305F09"/>
    <w:rsid w:val="00305F47"/>
    <w:rsid w:val="00305F53"/>
    <w:rsid w:val="003060F3"/>
    <w:rsid w:val="0030612A"/>
    <w:rsid w:val="003068EC"/>
    <w:rsid w:val="00306C01"/>
    <w:rsid w:val="0030759B"/>
    <w:rsid w:val="003076C4"/>
    <w:rsid w:val="003079A6"/>
    <w:rsid w:val="00310021"/>
    <w:rsid w:val="003106C8"/>
    <w:rsid w:val="00310E3F"/>
    <w:rsid w:val="00311270"/>
    <w:rsid w:val="0031175D"/>
    <w:rsid w:val="00311800"/>
    <w:rsid w:val="003119DD"/>
    <w:rsid w:val="00312297"/>
    <w:rsid w:val="003124C8"/>
    <w:rsid w:val="00312514"/>
    <w:rsid w:val="003132D2"/>
    <w:rsid w:val="00313367"/>
    <w:rsid w:val="0031354F"/>
    <w:rsid w:val="00313C75"/>
    <w:rsid w:val="00313CC5"/>
    <w:rsid w:val="00314510"/>
    <w:rsid w:val="00314614"/>
    <w:rsid w:val="00314739"/>
    <w:rsid w:val="00314773"/>
    <w:rsid w:val="003149C2"/>
    <w:rsid w:val="00314F8A"/>
    <w:rsid w:val="003151F3"/>
    <w:rsid w:val="003152FA"/>
    <w:rsid w:val="003154DB"/>
    <w:rsid w:val="003156BC"/>
    <w:rsid w:val="00316198"/>
    <w:rsid w:val="00316779"/>
    <w:rsid w:val="00316A45"/>
    <w:rsid w:val="00316C18"/>
    <w:rsid w:val="00316C5F"/>
    <w:rsid w:val="00316C7C"/>
    <w:rsid w:val="00317AB7"/>
    <w:rsid w:val="00317DA5"/>
    <w:rsid w:val="003201D0"/>
    <w:rsid w:val="003205E0"/>
    <w:rsid w:val="00320C69"/>
    <w:rsid w:val="00320CB5"/>
    <w:rsid w:val="003211B9"/>
    <w:rsid w:val="003212DC"/>
    <w:rsid w:val="00321386"/>
    <w:rsid w:val="00321788"/>
    <w:rsid w:val="00321848"/>
    <w:rsid w:val="00321AF7"/>
    <w:rsid w:val="00321B6A"/>
    <w:rsid w:val="00321CB3"/>
    <w:rsid w:val="00321F7C"/>
    <w:rsid w:val="00322341"/>
    <w:rsid w:val="00322D44"/>
    <w:rsid w:val="00323082"/>
    <w:rsid w:val="0032345B"/>
    <w:rsid w:val="003235FE"/>
    <w:rsid w:val="00324FF5"/>
    <w:rsid w:val="003256A0"/>
    <w:rsid w:val="00325BAB"/>
    <w:rsid w:val="00325D93"/>
    <w:rsid w:val="003265DE"/>
    <w:rsid w:val="00326A08"/>
    <w:rsid w:val="00326C1A"/>
    <w:rsid w:val="003273D2"/>
    <w:rsid w:val="003275D6"/>
    <w:rsid w:val="0032761B"/>
    <w:rsid w:val="0032767E"/>
    <w:rsid w:val="003277C6"/>
    <w:rsid w:val="00327845"/>
    <w:rsid w:val="0032788D"/>
    <w:rsid w:val="00327B0E"/>
    <w:rsid w:val="003302CF"/>
    <w:rsid w:val="00330559"/>
    <w:rsid w:val="00330B86"/>
    <w:rsid w:val="00330DB5"/>
    <w:rsid w:val="00331306"/>
    <w:rsid w:val="00331659"/>
    <w:rsid w:val="003319C5"/>
    <w:rsid w:val="00331A58"/>
    <w:rsid w:val="003320F9"/>
    <w:rsid w:val="003323A1"/>
    <w:rsid w:val="003327BD"/>
    <w:rsid w:val="003329FE"/>
    <w:rsid w:val="00332CD4"/>
    <w:rsid w:val="00332F8B"/>
    <w:rsid w:val="003338EB"/>
    <w:rsid w:val="00333D21"/>
    <w:rsid w:val="00333FCB"/>
    <w:rsid w:val="00334446"/>
    <w:rsid w:val="0033444C"/>
    <w:rsid w:val="00334725"/>
    <w:rsid w:val="00334739"/>
    <w:rsid w:val="00334A38"/>
    <w:rsid w:val="00334AF1"/>
    <w:rsid w:val="003353D5"/>
    <w:rsid w:val="003353EE"/>
    <w:rsid w:val="003354CA"/>
    <w:rsid w:val="003359D5"/>
    <w:rsid w:val="00335A53"/>
    <w:rsid w:val="00337311"/>
    <w:rsid w:val="003379A4"/>
    <w:rsid w:val="00337BB0"/>
    <w:rsid w:val="00337CB6"/>
    <w:rsid w:val="003401E5"/>
    <w:rsid w:val="003403AE"/>
    <w:rsid w:val="0034040C"/>
    <w:rsid w:val="003405B9"/>
    <w:rsid w:val="00340913"/>
    <w:rsid w:val="00340939"/>
    <w:rsid w:val="003409BD"/>
    <w:rsid w:val="00340A6C"/>
    <w:rsid w:val="00340F65"/>
    <w:rsid w:val="00341008"/>
    <w:rsid w:val="0034111B"/>
    <w:rsid w:val="003414C0"/>
    <w:rsid w:val="00342292"/>
    <w:rsid w:val="00342524"/>
    <w:rsid w:val="00342559"/>
    <w:rsid w:val="00342D1A"/>
    <w:rsid w:val="0034339B"/>
    <w:rsid w:val="00343860"/>
    <w:rsid w:val="00343AB5"/>
    <w:rsid w:val="00343CCF"/>
    <w:rsid w:val="0034438F"/>
    <w:rsid w:val="00344940"/>
    <w:rsid w:val="00344BD5"/>
    <w:rsid w:val="00344CEF"/>
    <w:rsid w:val="00344F44"/>
    <w:rsid w:val="00344F73"/>
    <w:rsid w:val="0034511C"/>
    <w:rsid w:val="00345191"/>
    <w:rsid w:val="0034539C"/>
    <w:rsid w:val="0034550A"/>
    <w:rsid w:val="00345676"/>
    <w:rsid w:val="00345B7B"/>
    <w:rsid w:val="00345C93"/>
    <w:rsid w:val="0034620C"/>
    <w:rsid w:val="00346579"/>
    <w:rsid w:val="00346B51"/>
    <w:rsid w:val="00346C50"/>
    <w:rsid w:val="003474B3"/>
    <w:rsid w:val="003475BA"/>
    <w:rsid w:val="003479BA"/>
    <w:rsid w:val="003479E0"/>
    <w:rsid w:val="00347A1B"/>
    <w:rsid w:val="00347CA3"/>
    <w:rsid w:val="00347D80"/>
    <w:rsid w:val="00347F9F"/>
    <w:rsid w:val="00351032"/>
    <w:rsid w:val="0035149A"/>
    <w:rsid w:val="00351668"/>
    <w:rsid w:val="00352775"/>
    <w:rsid w:val="00352F14"/>
    <w:rsid w:val="00352FC6"/>
    <w:rsid w:val="003530B3"/>
    <w:rsid w:val="003532DF"/>
    <w:rsid w:val="00353532"/>
    <w:rsid w:val="00353F13"/>
    <w:rsid w:val="00354612"/>
    <w:rsid w:val="003549E9"/>
    <w:rsid w:val="0035546F"/>
    <w:rsid w:val="003554BD"/>
    <w:rsid w:val="003554CE"/>
    <w:rsid w:val="00355A25"/>
    <w:rsid w:val="00356586"/>
    <w:rsid w:val="00356792"/>
    <w:rsid w:val="00356C59"/>
    <w:rsid w:val="00356DA5"/>
    <w:rsid w:val="003570AF"/>
    <w:rsid w:val="003571E2"/>
    <w:rsid w:val="00357C1E"/>
    <w:rsid w:val="00360107"/>
    <w:rsid w:val="00360545"/>
    <w:rsid w:val="0036062C"/>
    <w:rsid w:val="00360A82"/>
    <w:rsid w:val="00361062"/>
    <w:rsid w:val="003610F5"/>
    <w:rsid w:val="003616F4"/>
    <w:rsid w:val="003619D7"/>
    <w:rsid w:val="00361DE0"/>
    <w:rsid w:val="003625E3"/>
    <w:rsid w:val="00362614"/>
    <w:rsid w:val="003628E9"/>
    <w:rsid w:val="00362B5E"/>
    <w:rsid w:val="003638E9"/>
    <w:rsid w:val="003639C5"/>
    <w:rsid w:val="00363BED"/>
    <w:rsid w:val="00363E32"/>
    <w:rsid w:val="003641CC"/>
    <w:rsid w:val="0036426D"/>
    <w:rsid w:val="003643A5"/>
    <w:rsid w:val="0036443D"/>
    <w:rsid w:val="003644CA"/>
    <w:rsid w:val="00364D97"/>
    <w:rsid w:val="003652A3"/>
    <w:rsid w:val="0036533F"/>
    <w:rsid w:val="00365370"/>
    <w:rsid w:val="003654FF"/>
    <w:rsid w:val="003661C9"/>
    <w:rsid w:val="0036627B"/>
    <w:rsid w:val="0036693A"/>
    <w:rsid w:val="00366AFA"/>
    <w:rsid w:val="00366C31"/>
    <w:rsid w:val="00366E4E"/>
    <w:rsid w:val="003676E5"/>
    <w:rsid w:val="003676EA"/>
    <w:rsid w:val="00367886"/>
    <w:rsid w:val="00367AD9"/>
    <w:rsid w:val="00367CC7"/>
    <w:rsid w:val="00370219"/>
    <w:rsid w:val="00370249"/>
    <w:rsid w:val="0037051E"/>
    <w:rsid w:val="003706AC"/>
    <w:rsid w:val="00370859"/>
    <w:rsid w:val="003709D9"/>
    <w:rsid w:val="00370DE5"/>
    <w:rsid w:val="00371208"/>
    <w:rsid w:val="0037128F"/>
    <w:rsid w:val="003718D9"/>
    <w:rsid w:val="0037207D"/>
    <w:rsid w:val="00372389"/>
    <w:rsid w:val="00372564"/>
    <w:rsid w:val="00372644"/>
    <w:rsid w:val="00372DD9"/>
    <w:rsid w:val="00373126"/>
    <w:rsid w:val="0037334A"/>
    <w:rsid w:val="003734B3"/>
    <w:rsid w:val="003735D0"/>
    <w:rsid w:val="00373D8A"/>
    <w:rsid w:val="0037443B"/>
    <w:rsid w:val="00374D3E"/>
    <w:rsid w:val="0037525E"/>
    <w:rsid w:val="00375820"/>
    <w:rsid w:val="00375B0D"/>
    <w:rsid w:val="00375B14"/>
    <w:rsid w:val="00375CA2"/>
    <w:rsid w:val="00375D85"/>
    <w:rsid w:val="00375E50"/>
    <w:rsid w:val="003760FD"/>
    <w:rsid w:val="003769D5"/>
    <w:rsid w:val="00376A9C"/>
    <w:rsid w:val="003771E1"/>
    <w:rsid w:val="00377475"/>
    <w:rsid w:val="00377A8C"/>
    <w:rsid w:val="00380027"/>
    <w:rsid w:val="0038053C"/>
    <w:rsid w:val="0038054C"/>
    <w:rsid w:val="0038061C"/>
    <w:rsid w:val="00381137"/>
    <w:rsid w:val="00381168"/>
    <w:rsid w:val="00381528"/>
    <w:rsid w:val="00381719"/>
    <w:rsid w:val="003818CF"/>
    <w:rsid w:val="00381BE5"/>
    <w:rsid w:val="00381E3D"/>
    <w:rsid w:val="003820DA"/>
    <w:rsid w:val="003825F4"/>
    <w:rsid w:val="00383110"/>
    <w:rsid w:val="00383181"/>
    <w:rsid w:val="003831C2"/>
    <w:rsid w:val="00383338"/>
    <w:rsid w:val="0038339B"/>
    <w:rsid w:val="0038369B"/>
    <w:rsid w:val="00383701"/>
    <w:rsid w:val="003837F6"/>
    <w:rsid w:val="003839C7"/>
    <w:rsid w:val="003839D3"/>
    <w:rsid w:val="00383B8B"/>
    <w:rsid w:val="00383BC1"/>
    <w:rsid w:val="00383CE8"/>
    <w:rsid w:val="00383D91"/>
    <w:rsid w:val="003840B4"/>
    <w:rsid w:val="00384187"/>
    <w:rsid w:val="0038458A"/>
    <w:rsid w:val="00384701"/>
    <w:rsid w:val="00384744"/>
    <w:rsid w:val="00384900"/>
    <w:rsid w:val="00384D8F"/>
    <w:rsid w:val="00384DCE"/>
    <w:rsid w:val="00384EC7"/>
    <w:rsid w:val="00384EF8"/>
    <w:rsid w:val="00385547"/>
    <w:rsid w:val="00385D42"/>
    <w:rsid w:val="003864A0"/>
    <w:rsid w:val="003865E7"/>
    <w:rsid w:val="00386891"/>
    <w:rsid w:val="00386A21"/>
    <w:rsid w:val="0038735C"/>
    <w:rsid w:val="003874B4"/>
    <w:rsid w:val="00387631"/>
    <w:rsid w:val="00387823"/>
    <w:rsid w:val="00387954"/>
    <w:rsid w:val="00390044"/>
    <w:rsid w:val="003903FB"/>
    <w:rsid w:val="00390644"/>
    <w:rsid w:val="0039066F"/>
    <w:rsid w:val="00390AE8"/>
    <w:rsid w:val="00390D50"/>
    <w:rsid w:val="00390EAD"/>
    <w:rsid w:val="00390EAF"/>
    <w:rsid w:val="00391B86"/>
    <w:rsid w:val="00391CB8"/>
    <w:rsid w:val="00391CBB"/>
    <w:rsid w:val="00391D90"/>
    <w:rsid w:val="00391DDE"/>
    <w:rsid w:val="0039208E"/>
    <w:rsid w:val="00392336"/>
    <w:rsid w:val="003923A6"/>
    <w:rsid w:val="00392474"/>
    <w:rsid w:val="0039257A"/>
    <w:rsid w:val="0039290C"/>
    <w:rsid w:val="00393231"/>
    <w:rsid w:val="003935B8"/>
    <w:rsid w:val="0039372B"/>
    <w:rsid w:val="0039383D"/>
    <w:rsid w:val="0039433B"/>
    <w:rsid w:val="003946B9"/>
    <w:rsid w:val="00394888"/>
    <w:rsid w:val="0039488B"/>
    <w:rsid w:val="00394917"/>
    <w:rsid w:val="00394FE8"/>
    <w:rsid w:val="00395069"/>
    <w:rsid w:val="003955AD"/>
    <w:rsid w:val="0039584A"/>
    <w:rsid w:val="00395A0A"/>
    <w:rsid w:val="003962F6"/>
    <w:rsid w:val="00396911"/>
    <w:rsid w:val="00396943"/>
    <w:rsid w:val="00396C46"/>
    <w:rsid w:val="003975B5"/>
    <w:rsid w:val="00397703"/>
    <w:rsid w:val="00397BC5"/>
    <w:rsid w:val="00397BF1"/>
    <w:rsid w:val="00397EED"/>
    <w:rsid w:val="003A0579"/>
    <w:rsid w:val="003A0756"/>
    <w:rsid w:val="003A0A67"/>
    <w:rsid w:val="003A0E1D"/>
    <w:rsid w:val="003A1273"/>
    <w:rsid w:val="003A1596"/>
    <w:rsid w:val="003A168A"/>
    <w:rsid w:val="003A1C56"/>
    <w:rsid w:val="003A1E0E"/>
    <w:rsid w:val="003A1E3A"/>
    <w:rsid w:val="003A1FEA"/>
    <w:rsid w:val="003A24A7"/>
    <w:rsid w:val="003A2DAC"/>
    <w:rsid w:val="003A2E86"/>
    <w:rsid w:val="003A3376"/>
    <w:rsid w:val="003A344A"/>
    <w:rsid w:val="003A3622"/>
    <w:rsid w:val="003A36D4"/>
    <w:rsid w:val="003A3C3F"/>
    <w:rsid w:val="003A4139"/>
    <w:rsid w:val="003A4409"/>
    <w:rsid w:val="003A4835"/>
    <w:rsid w:val="003A495B"/>
    <w:rsid w:val="003A4AB7"/>
    <w:rsid w:val="003A4B2F"/>
    <w:rsid w:val="003A4C4A"/>
    <w:rsid w:val="003A4D3A"/>
    <w:rsid w:val="003A4F9E"/>
    <w:rsid w:val="003A5033"/>
    <w:rsid w:val="003A53AA"/>
    <w:rsid w:val="003A54CF"/>
    <w:rsid w:val="003A57C7"/>
    <w:rsid w:val="003A5A21"/>
    <w:rsid w:val="003A5AFD"/>
    <w:rsid w:val="003A5C97"/>
    <w:rsid w:val="003A5E50"/>
    <w:rsid w:val="003A5EEB"/>
    <w:rsid w:val="003A5F81"/>
    <w:rsid w:val="003A6FFB"/>
    <w:rsid w:val="003A701E"/>
    <w:rsid w:val="003A7161"/>
    <w:rsid w:val="003A7200"/>
    <w:rsid w:val="003A75C6"/>
    <w:rsid w:val="003A79FF"/>
    <w:rsid w:val="003A7B9B"/>
    <w:rsid w:val="003A7DFF"/>
    <w:rsid w:val="003A7E72"/>
    <w:rsid w:val="003B00E9"/>
    <w:rsid w:val="003B0139"/>
    <w:rsid w:val="003B02DF"/>
    <w:rsid w:val="003B0A8B"/>
    <w:rsid w:val="003B1083"/>
    <w:rsid w:val="003B12DB"/>
    <w:rsid w:val="003B1346"/>
    <w:rsid w:val="003B1C5D"/>
    <w:rsid w:val="003B1DA1"/>
    <w:rsid w:val="003B1EAD"/>
    <w:rsid w:val="003B1F1C"/>
    <w:rsid w:val="003B23A8"/>
    <w:rsid w:val="003B24DD"/>
    <w:rsid w:val="003B2B9A"/>
    <w:rsid w:val="003B2BCD"/>
    <w:rsid w:val="003B32BE"/>
    <w:rsid w:val="003B3822"/>
    <w:rsid w:val="003B3BAD"/>
    <w:rsid w:val="003B3E54"/>
    <w:rsid w:val="003B3EE0"/>
    <w:rsid w:val="003B3EEB"/>
    <w:rsid w:val="003B3F02"/>
    <w:rsid w:val="003B3F64"/>
    <w:rsid w:val="003B4312"/>
    <w:rsid w:val="003B4644"/>
    <w:rsid w:val="003B49D4"/>
    <w:rsid w:val="003B4B26"/>
    <w:rsid w:val="003B4E29"/>
    <w:rsid w:val="003B5306"/>
    <w:rsid w:val="003B56FF"/>
    <w:rsid w:val="003B5757"/>
    <w:rsid w:val="003B58D6"/>
    <w:rsid w:val="003B59A4"/>
    <w:rsid w:val="003B5BA2"/>
    <w:rsid w:val="003B5E92"/>
    <w:rsid w:val="003B5F7C"/>
    <w:rsid w:val="003B6128"/>
    <w:rsid w:val="003B6179"/>
    <w:rsid w:val="003B6529"/>
    <w:rsid w:val="003B69D0"/>
    <w:rsid w:val="003B6F55"/>
    <w:rsid w:val="003B7511"/>
    <w:rsid w:val="003B7A92"/>
    <w:rsid w:val="003B7B4D"/>
    <w:rsid w:val="003C0125"/>
    <w:rsid w:val="003C02A3"/>
    <w:rsid w:val="003C03F7"/>
    <w:rsid w:val="003C05CD"/>
    <w:rsid w:val="003C0FE5"/>
    <w:rsid w:val="003C10C4"/>
    <w:rsid w:val="003C14B6"/>
    <w:rsid w:val="003C170C"/>
    <w:rsid w:val="003C1ABC"/>
    <w:rsid w:val="003C1CAF"/>
    <w:rsid w:val="003C22D4"/>
    <w:rsid w:val="003C241B"/>
    <w:rsid w:val="003C29AF"/>
    <w:rsid w:val="003C2A84"/>
    <w:rsid w:val="003C2E73"/>
    <w:rsid w:val="003C36B1"/>
    <w:rsid w:val="003C3984"/>
    <w:rsid w:val="003C39F8"/>
    <w:rsid w:val="003C3BC5"/>
    <w:rsid w:val="003C3BEC"/>
    <w:rsid w:val="003C3D0D"/>
    <w:rsid w:val="003C3F73"/>
    <w:rsid w:val="003C40A2"/>
    <w:rsid w:val="003C4C8D"/>
    <w:rsid w:val="003C4E11"/>
    <w:rsid w:val="003C5394"/>
    <w:rsid w:val="003C5428"/>
    <w:rsid w:val="003C5519"/>
    <w:rsid w:val="003C5729"/>
    <w:rsid w:val="003C5A97"/>
    <w:rsid w:val="003C616B"/>
    <w:rsid w:val="003C66DB"/>
    <w:rsid w:val="003C681D"/>
    <w:rsid w:val="003C6BED"/>
    <w:rsid w:val="003C76F4"/>
    <w:rsid w:val="003C7965"/>
    <w:rsid w:val="003C7B7E"/>
    <w:rsid w:val="003C7D06"/>
    <w:rsid w:val="003C7EF7"/>
    <w:rsid w:val="003D046A"/>
    <w:rsid w:val="003D0E1F"/>
    <w:rsid w:val="003D113B"/>
    <w:rsid w:val="003D1182"/>
    <w:rsid w:val="003D1AE0"/>
    <w:rsid w:val="003D1BF1"/>
    <w:rsid w:val="003D1EAC"/>
    <w:rsid w:val="003D22DA"/>
    <w:rsid w:val="003D257E"/>
    <w:rsid w:val="003D2A32"/>
    <w:rsid w:val="003D358C"/>
    <w:rsid w:val="003D3779"/>
    <w:rsid w:val="003D3B8B"/>
    <w:rsid w:val="003D4254"/>
    <w:rsid w:val="003D425A"/>
    <w:rsid w:val="003D43E1"/>
    <w:rsid w:val="003D448E"/>
    <w:rsid w:val="003D4866"/>
    <w:rsid w:val="003D49B3"/>
    <w:rsid w:val="003D4AEE"/>
    <w:rsid w:val="003D507A"/>
    <w:rsid w:val="003D5342"/>
    <w:rsid w:val="003D554B"/>
    <w:rsid w:val="003D58DD"/>
    <w:rsid w:val="003D5F76"/>
    <w:rsid w:val="003D612A"/>
    <w:rsid w:val="003D6280"/>
    <w:rsid w:val="003D661B"/>
    <w:rsid w:val="003D66CB"/>
    <w:rsid w:val="003D687A"/>
    <w:rsid w:val="003D6E45"/>
    <w:rsid w:val="003D7125"/>
    <w:rsid w:val="003D7A2D"/>
    <w:rsid w:val="003D7C91"/>
    <w:rsid w:val="003E0227"/>
    <w:rsid w:val="003E043F"/>
    <w:rsid w:val="003E07F1"/>
    <w:rsid w:val="003E08BE"/>
    <w:rsid w:val="003E0938"/>
    <w:rsid w:val="003E0E8C"/>
    <w:rsid w:val="003E113F"/>
    <w:rsid w:val="003E129D"/>
    <w:rsid w:val="003E1418"/>
    <w:rsid w:val="003E1867"/>
    <w:rsid w:val="003E1ABA"/>
    <w:rsid w:val="003E20CB"/>
    <w:rsid w:val="003E2169"/>
    <w:rsid w:val="003E23B1"/>
    <w:rsid w:val="003E26DE"/>
    <w:rsid w:val="003E2DAF"/>
    <w:rsid w:val="003E2E74"/>
    <w:rsid w:val="003E3238"/>
    <w:rsid w:val="003E32DB"/>
    <w:rsid w:val="003E4979"/>
    <w:rsid w:val="003E4B79"/>
    <w:rsid w:val="003E4B85"/>
    <w:rsid w:val="003E4C5F"/>
    <w:rsid w:val="003E5182"/>
    <w:rsid w:val="003E55B2"/>
    <w:rsid w:val="003E5764"/>
    <w:rsid w:val="003E581F"/>
    <w:rsid w:val="003E59A3"/>
    <w:rsid w:val="003E5F16"/>
    <w:rsid w:val="003E634D"/>
    <w:rsid w:val="003E644F"/>
    <w:rsid w:val="003E64BB"/>
    <w:rsid w:val="003E6AC1"/>
    <w:rsid w:val="003E6B73"/>
    <w:rsid w:val="003E714E"/>
    <w:rsid w:val="003E7AC8"/>
    <w:rsid w:val="003E7EEA"/>
    <w:rsid w:val="003E7FBB"/>
    <w:rsid w:val="003F00D8"/>
    <w:rsid w:val="003F01E7"/>
    <w:rsid w:val="003F0AEA"/>
    <w:rsid w:val="003F18CF"/>
    <w:rsid w:val="003F1B53"/>
    <w:rsid w:val="003F1C22"/>
    <w:rsid w:val="003F2668"/>
    <w:rsid w:val="003F2BFE"/>
    <w:rsid w:val="003F3A44"/>
    <w:rsid w:val="003F3B3F"/>
    <w:rsid w:val="003F5732"/>
    <w:rsid w:val="003F5A5B"/>
    <w:rsid w:val="003F5C7F"/>
    <w:rsid w:val="003F5F0A"/>
    <w:rsid w:val="003F603A"/>
    <w:rsid w:val="003F6C46"/>
    <w:rsid w:val="003F6DF4"/>
    <w:rsid w:val="003F7022"/>
    <w:rsid w:val="003F7263"/>
    <w:rsid w:val="003F7D77"/>
    <w:rsid w:val="00400165"/>
    <w:rsid w:val="00400626"/>
    <w:rsid w:val="00400A5E"/>
    <w:rsid w:val="00400F1D"/>
    <w:rsid w:val="00401089"/>
    <w:rsid w:val="00401446"/>
    <w:rsid w:val="004015B0"/>
    <w:rsid w:val="004016AD"/>
    <w:rsid w:val="004016DF"/>
    <w:rsid w:val="00401A15"/>
    <w:rsid w:val="00401C5B"/>
    <w:rsid w:val="00401DB1"/>
    <w:rsid w:val="004020FB"/>
    <w:rsid w:val="0040230D"/>
    <w:rsid w:val="004024C2"/>
    <w:rsid w:val="004028D0"/>
    <w:rsid w:val="00402940"/>
    <w:rsid w:val="00403226"/>
    <w:rsid w:val="0040337D"/>
    <w:rsid w:val="0040342B"/>
    <w:rsid w:val="00403624"/>
    <w:rsid w:val="00403750"/>
    <w:rsid w:val="00403827"/>
    <w:rsid w:val="004040E3"/>
    <w:rsid w:val="00404D4D"/>
    <w:rsid w:val="00405E1A"/>
    <w:rsid w:val="004068A2"/>
    <w:rsid w:val="004072DF"/>
    <w:rsid w:val="00407731"/>
    <w:rsid w:val="00407CDA"/>
    <w:rsid w:val="00407F71"/>
    <w:rsid w:val="004100FD"/>
    <w:rsid w:val="0041029D"/>
    <w:rsid w:val="00410347"/>
    <w:rsid w:val="004104BF"/>
    <w:rsid w:val="0041068A"/>
    <w:rsid w:val="00410C86"/>
    <w:rsid w:val="00410DEC"/>
    <w:rsid w:val="00410FD1"/>
    <w:rsid w:val="0041138F"/>
    <w:rsid w:val="004118D5"/>
    <w:rsid w:val="00411D06"/>
    <w:rsid w:val="0041209E"/>
    <w:rsid w:val="004122A3"/>
    <w:rsid w:val="00412EF3"/>
    <w:rsid w:val="00413162"/>
    <w:rsid w:val="004133CD"/>
    <w:rsid w:val="00413549"/>
    <w:rsid w:val="00413F11"/>
    <w:rsid w:val="00413FCD"/>
    <w:rsid w:val="0041439E"/>
    <w:rsid w:val="0041442A"/>
    <w:rsid w:val="00414538"/>
    <w:rsid w:val="00414647"/>
    <w:rsid w:val="0041479C"/>
    <w:rsid w:val="00414875"/>
    <w:rsid w:val="00414F9A"/>
    <w:rsid w:val="004150E8"/>
    <w:rsid w:val="00415A38"/>
    <w:rsid w:val="00415A7B"/>
    <w:rsid w:val="00415ECC"/>
    <w:rsid w:val="00415EF5"/>
    <w:rsid w:val="00416787"/>
    <w:rsid w:val="004170FC"/>
    <w:rsid w:val="004178F6"/>
    <w:rsid w:val="00417F13"/>
    <w:rsid w:val="004203CA"/>
    <w:rsid w:val="004208D7"/>
    <w:rsid w:val="00420CA2"/>
    <w:rsid w:val="00421878"/>
    <w:rsid w:val="004219C1"/>
    <w:rsid w:val="004228EE"/>
    <w:rsid w:val="00422BB1"/>
    <w:rsid w:val="00422D24"/>
    <w:rsid w:val="00422D87"/>
    <w:rsid w:val="0042325A"/>
    <w:rsid w:val="0042336F"/>
    <w:rsid w:val="004234EF"/>
    <w:rsid w:val="00423CA0"/>
    <w:rsid w:val="004241C6"/>
    <w:rsid w:val="004242F2"/>
    <w:rsid w:val="004249DB"/>
    <w:rsid w:val="00424C6D"/>
    <w:rsid w:val="00424C76"/>
    <w:rsid w:val="00425554"/>
    <w:rsid w:val="0042556A"/>
    <w:rsid w:val="00425B68"/>
    <w:rsid w:val="00425C9F"/>
    <w:rsid w:val="004268A5"/>
    <w:rsid w:val="0042695F"/>
    <w:rsid w:val="00426F4F"/>
    <w:rsid w:val="00427271"/>
    <w:rsid w:val="004272C6"/>
    <w:rsid w:val="00427529"/>
    <w:rsid w:val="0042776F"/>
    <w:rsid w:val="00427D02"/>
    <w:rsid w:val="004300E1"/>
    <w:rsid w:val="00430294"/>
    <w:rsid w:val="004302C7"/>
    <w:rsid w:val="004309CF"/>
    <w:rsid w:val="00430B44"/>
    <w:rsid w:val="00430F27"/>
    <w:rsid w:val="0043104B"/>
    <w:rsid w:val="00431056"/>
    <w:rsid w:val="0043181D"/>
    <w:rsid w:val="00431AE7"/>
    <w:rsid w:val="00431C68"/>
    <w:rsid w:val="00431DC7"/>
    <w:rsid w:val="004325BF"/>
    <w:rsid w:val="004326DC"/>
    <w:rsid w:val="004328E4"/>
    <w:rsid w:val="00432937"/>
    <w:rsid w:val="00433460"/>
    <w:rsid w:val="00433550"/>
    <w:rsid w:val="00433950"/>
    <w:rsid w:val="00433D87"/>
    <w:rsid w:val="00433E32"/>
    <w:rsid w:val="00433ECE"/>
    <w:rsid w:val="00434370"/>
    <w:rsid w:val="004347A7"/>
    <w:rsid w:val="00434800"/>
    <w:rsid w:val="00434B3D"/>
    <w:rsid w:val="00434F9C"/>
    <w:rsid w:val="004355FA"/>
    <w:rsid w:val="00435A59"/>
    <w:rsid w:val="00435F09"/>
    <w:rsid w:val="00435F6F"/>
    <w:rsid w:val="00435FAD"/>
    <w:rsid w:val="00436225"/>
    <w:rsid w:val="00436548"/>
    <w:rsid w:val="004366EF"/>
    <w:rsid w:val="00436C20"/>
    <w:rsid w:val="00436F5B"/>
    <w:rsid w:val="004371F2"/>
    <w:rsid w:val="004373A1"/>
    <w:rsid w:val="00437B95"/>
    <w:rsid w:val="00437D7B"/>
    <w:rsid w:val="00440392"/>
    <w:rsid w:val="00440396"/>
    <w:rsid w:val="00440502"/>
    <w:rsid w:val="0044058F"/>
    <w:rsid w:val="004412E5"/>
    <w:rsid w:val="004415FC"/>
    <w:rsid w:val="00441989"/>
    <w:rsid w:val="00441BF6"/>
    <w:rsid w:val="00442112"/>
    <w:rsid w:val="00442822"/>
    <w:rsid w:val="00442B37"/>
    <w:rsid w:val="00442FA9"/>
    <w:rsid w:val="00443617"/>
    <w:rsid w:val="004437F3"/>
    <w:rsid w:val="00443866"/>
    <w:rsid w:val="00443A3A"/>
    <w:rsid w:val="00443AE0"/>
    <w:rsid w:val="00443D1A"/>
    <w:rsid w:val="004442B1"/>
    <w:rsid w:val="004442EE"/>
    <w:rsid w:val="004443FB"/>
    <w:rsid w:val="0044476D"/>
    <w:rsid w:val="004448A7"/>
    <w:rsid w:val="00445064"/>
    <w:rsid w:val="00445172"/>
    <w:rsid w:val="00445472"/>
    <w:rsid w:val="004464C3"/>
    <w:rsid w:val="00447603"/>
    <w:rsid w:val="004478AC"/>
    <w:rsid w:val="00447999"/>
    <w:rsid w:val="00447AC5"/>
    <w:rsid w:val="00447BDB"/>
    <w:rsid w:val="00447EAD"/>
    <w:rsid w:val="00450153"/>
    <w:rsid w:val="004504A7"/>
    <w:rsid w:val="004504E7"/>
    <w:rsid w:val="00450899"/>
    <w:rsid w:val="004508B7"/>
    <w:rsid w:val="00450AA6"/>
    <w:rsid w:val="00450FE9"/>
    <w:rsid w:val="0045189F"/>
    <w:rsid w:val="00451A7B"/>
    <w:rsid w:val="00451E6E"/>
    <w:rsid w:val="00451FC9"/>
    <w:rsid w:val="004522A6"/>
    <w:rsid w:val="00452870"/>
    <w:rsid w:val="0045291E"/>
    <w:rsid w:val="004529D7"/>
    <w:rsid w:val="00452A11"/>
    <w:rsid w:val="0045346C"/>
    <w:rsid w:val="004538FA"/>
    <w:rsid w:val="00453BF4"/>
    <w:rsid w:val="00453D89"/>
    <w:rsid w:val="00453E34"/>
    <w:rsid w:val="004541EE"/>
    <w:rsid w:val="00454571"/>
    <w:rsid w:val="00455425"/>
    <w:rsid w:val="00455913"/>
    <w:rsid w:val="0045592A"/>
    <w:rsid w:val="00455AFA"/>
    <w:rsid w:val="00455E39"/>
    <w:rsid w:val="00456308"/>
    <w:rsid w:val="004566BE"/>
    <w:rsid w:val="0045682E"/>
    <w:rsid w:val="004568B4"/>
    <w:rsid w:val="004569FA"/>
    <w:rsid w:val="00457142"/>
    <w:rsid w:val="004573A4"/>
    <w:rsid w:val="00457493"/>
    <w:rsid w:val="00457958"/>
    <w:rsid w:val="004605F4"/>
    <w:rsid w:val="0046072D"/>
    <w:rsid w:val="00460D91"/>
    <w:rsid w:val="0046115F"/>
    <w:rsid w:val="0046148D"/>
    <w:rsid w:val="00461535"/>
    <w:rsid w:val="0046203B"/>
    <w:rsid w:val="00462496"/>
    <w:rsid w:val="004625A3"/>
    <w:rsid w:val="004627CF"/>
    <w:rsid w:val="004628E6"/>
    <w:rsid w:val="004628EF"/>
    <w:rsid w:val="00462977"/>
    <w:rsid w:val="00462DBA"/>
    <w:rsid w:val="0046314A"/>
    <w:rsid w:val="004631FA"/>
    <w:rsid w:val="004634F6"/>
    <w:rsid w:val="004635B7"/>
    <w:rsid w:val="0046365B"/>
    <w:rsid w:val="00463750"/>
    <w:rsid w:val="004639BF"/>
    <w:rsid w:val="00464027"/>
    <w:rsid w:val="00464163"/>
    <w:rsid w:val="004641CB"/>
    <w:rsid w:val="0046443B"/>
    <w:rsid w:val="004647D8"/>
    <w:rsid w:val="00464AC1"/>
    <w:rsid w:val="00464BC7"/>
    <w:rsid w:val="004651B8"/>
    <w:rsid w:val="00465580"/>
    <w:rsid w:val="00465972"/>
    <w:rsid w:val="00465B80"/>
    <w:rsid w:val="00465E7E"/>
    <w:rsid w:val="0046637D"/>
    <w:rsid w:val="004667E4"/>
    <w:rsid w:val="0046695A"/>
    <w:rsid w:val="00466B6B"/>
    <w:rsid w:val="00466BB5"/>
    <w:rsid w:val="00467007"/>
    <w:rsid w:val="00467153"/>
    <w:rsid w:val="004672E8"/>
    <w:rsid w:val="0046758F"/>
    <w:rsid w:val="004677E9"/>
    <w:rsid w:val="00467802"/>
    <w:rsid w:val="00467C14"/>
    <w:rsid w:val="0047016B"/>
    <w:rsid w:val="00470535"/>
    <w:rsid w:val="0047073D"/>
    <w:rsid w:val="0047113B"/>
    <w:rsid w:val="00471183"/>
    <w:rsid w:val="0047123C"/>
    <w:rsid w:val="004713C7"/>
    <w:rsid w:val="004714F6"/>
    <w:rsid w:val="00471E38"/>
    <w:rsid w:val="0047289C"/>
    <w:rsid w:val="00472BD9"/>
    <w:rsid w:val="00472E22"/>
    <w:rsid w:val="00472F67"/>
    <w:rsid w:val="00473566"/>
    <w:rsid w:val="00473625"/>
    <w:rsid w:val="004739A1"/>
    <w:rsid w:val="00473CB2"/>
    <w:rsid w:val="00473F0A"/>
    <w:rsid w:val="00474254"/>
    <w:rsid w:val="004742B5"/>
    <w:rsid w:val="0047430D"/>
    <w:rsid w:val="00474413"/>
    <w:rsid w:val="004748D2"/>
    <w:rsid w:val="00474EA6"/>
    <w:rsid w:val="00474FDF"/>
    <w:rsid w:val="00475688"/>
    <w:rsid w:val="004756D0"/>
    <w:rsid w:val="004758F6"/>
    <w:rsid w:val="004759E3"/>
    <w:rsid w:val="00475C51"/>
    <w:rsid w:val="00476161"/>
    <w:rsid w:val="00476568"/>
    <w:rsid w:val="00476658"/>
    <w:rsid w:val="00476814"/>
    <w:rsid w:val="004769C5"/>
    <w:rsid w:val="00476E34"/>
    <w:rsid w:val="00476EE1"/>
    <w:rsid w:val="00477163"/>
    <w:rsid w:val="00477898"/>
    <w:rsid w:val="00477B0E"/>
    <w:rsid w:val="00477DD1"/>
    <w:rsid w:val="00480195"/>
    <w:rsid w:val="00480921"/>
    <w:rsid w:val="00481688"/>
    <w:rsid w:val="00481CC8"/>
    <w:rsid w:val="004820E0"/>
    <w:rsid w:val="004822CA"/>
    <w:rsid w:val="0048261A"/>
    <w:rsid w:val="00482779"/>
    <w:rsid w:val="00482A1F"/>
    <w:rsid w:val="0048385A"/>
    <w:rsid w:val="00483A8E"/>
    <w:rsid w:val="00483F95"/>
    <w:rsid w:val="00484662"/>
    <w:rsid w:val="00484AEF"/>
    <w:rsid w:val="00484D20"/>
    <w:rsid w:val="004850C1"/>
    <w:rsid w:val="00486042"/>
    <w:rsid w:val="00486F54"/>
    <w:rsid w:val="00487038"/>
    <w:rsid w:val="004871B4"/>
    <w:rsid w:val="004874B9"/>
    <w:rsid w:val="004875B6"/>
    <w:rsid w:val="004876DD"/>
    <w:rsid w:val="00490610"/>
    <w:rsid w:val="004906DC"/>
    <w:rsid w:val="00490815"/>
    <w:rsid w:val="004915E6"/>
    <w:rsid w:val="0049166E"/>
    <w:rsid w:val="0049178A"/>
    <w:rsid w:val="004917FC"/>
    <w:rsid w:val="00491A85"/>
    <w:rsid w:val="00491C1D"/>
    <w:rsid w:val="00491DF1"/>
    <w:rsid w:val="00491FE1"/>
    <w:rsid w:val="00491FF1"/>
    <w:rsid w:val="004923E6"/>
    <w:rsid w:val="0049247A"/>
    <w:rsid w:val="00492535"/>
    <w:rsid w:val="00492868"/>
    <w:rsid w:val="00492EBB"/>
    <w:rsid w:val="00493435"/>
    <w:rsid w:val="004937CB"/>
    <w:rsid w:val="00493B9A"/>
    <w:rsid w:val="00493EF0"/>
    <w:rsid w:val="00493FA2"/>
    <w:rsid w:val="0049420C"/>
    <w:rsid w:val="00494AF5"/>
    <w:rsid w:val="00494B28"/>
    <w:rsid w:val="0049527B"/>
    <w:rsid w:val="004955A9"/>
    <w:rsid w:val="00495CF9"/>
    <w:rsid w:val="00495DD6"/>
    <w:rsid w:val="00495EAF"/>
    <w:rsid w:val="00495FFF"/>
    <w:rsid w:val="0049613A"/>
    <w:rsid w:val="00496393"/>
    <w:rsid w:val="00496705"/>
    <w:rsid w:val="00496A9F"/>
    <w:rsid w:val="00497270"/>
    <w:rsid w:val="00497358"/>
    <w:rsid w:val="00497AC9"/>
    <w:rsid w:val="00497D6F"/>
    <w:rsid w:val="00497FA5"/>
    <w:rsid w:val="004A0036"/>
    <w:rsid w:val="004A03B3"/>
    <w:rsid w:val="004A04D5"/>
    <w:rsid w:val="004A0792"/>
    <w:rsid w:val="004A094A"/>
    <w:rsid w:val="004A1387"/>
    <w:rsid w:val="004A1B07"/>
    <w:rsid w:val="004A1C6D"/>
    <w:rsid w:val="004A1E79"/>
    <w:rsid w:val="004A21D8"/>
    <w:rsid w:val="004A26D3"/>
    <w:rsid w:val="004A2DE9"/>
    <w:rsid w:val="004A2E04"/>
    <w:rsid w:val="004A3226"/>
    <w:rsid w:val="004A3779"/>
    <w:rsid w:val="004A399F"/>
    <w:rsid w:val="004A3C04"/>
    <w:rsid w:val="004A4096"/>
    <w:rsid w:val="004A40C1"/>
    <w:rsid w:val="004A4692"/>
    <w:rsid w:val="004A502C"/>
    <w:rsid w:val="004A53CA"/>
    <w:rsid w:val="004A5582"/>
    <w:rsid w:val="004A62CC"/>
    <w:rsid w:val="004A669F"/>
    <w:rsid w:val="004A6842"/>
    <w:rsid w:val="004A684C"/>
    <w:rsid w:val="004A718C"/>
    <w:rsid w:val="004A759F"/>
    <w:rsid w:val="004A789F"/>
    <w:rsid w:val="004A7DBE"/>
    <w:rsid w:val="004A7DC9"/>
    <w:rsid w:val="004A7F94"/>
    <w:rsid w:val="004B0209"/>
    <w:rsid w:val="004B061A"/>
    <w:rsid w:val="004B0777"/>
    <w:rsid w:val="004B08AC"/>
    <w:rsid w:val="004B0B18"/>
    <w:rsid w:val="004B0C67"/>
    <w:rsid w:val="004B0D88"/>
    <w:rsid w:val="004B0DE1"/>
    <w:rsid w:val="004B0E03"/>
    <w:rsid w:val="004B0EA8"/>
    <w:rsid w:val="004B0FF1"/>
    <w:rsid w:val="004B11B6"/>
    <w:rsid w:val="004B14D9"/>
    <w:rsid w:val="004B1574"/>
    <w:rsid w:val="004B1E0A"/>
    <w:rsid w:val="004B206E"/>
    <w:rsid w:val="004B229E"/>
    <w:rsid w:val="004B271B"/>
    <w:rsid w:val="004B286E"/>
    <w:rsid w:val="004B29C2"/>
    <w:rsid w:val="004B29E1"/>
    <w:rsid w:val="004B2C52"/>
    <w:rsid w:val="004B2F46"/>
    <w:rsid w:val="004B395D"/>
    <w:rsid w:val="004B39FB"/>
    <w:rsid w:val="004B3BC7"/>
    <w:rsid w:val="004B3D50"/>
    <w:rsid w:val="004B4194"/>
    <w:rsid w:val="004B457E"/>
    <w:rsid w:val="004B5145"/>
    <w:rsid w:val="004B5447"/>
    <w:rsid w:val="004B55F0"/>
    <w:rsid w:val="004B56C3"/>
    <w:rsid w:val="004B5E0F"/>
    <w:rsid w:val="004B6357"/>
    <w:rsid w:val="004B6377"/>
    <w:rsid w:val="004B656C"/>
    <w:rsid w:val="004B663A"/>
    <w:rsid w:val="004B6782"/>
    <w:rsid w:val="004B6928"/>
    <w:rsid w:val="004B6AA6"/>
    <w:rsid w:val="004B6B9D"/>
    <w:rsid w:val="004B754D"/>
    <w:rsid w:val="004B79FA"/>
    <w:rsid w:val="004B7D8C"/>
    <w:rsid w:val="004B7D94"/>
    <w:rsid w:val="004C0367"/>
    <w:rsid w:val="004C0825"/>
    <w:rsid w:val="004C08B8"/>
    <w:rsid w:val="004C08FB"/>
    <w:rsid w:val="004C0B3E"/>
    <w:rsid w:val="004C0E6F"/>
    <w:rsid w:val="004C0FB7"/>
    <w:rsid w:val="004C104B"/>
    <w:rsid w:val="004C12B2"/>
    <w:rsid w:val="004C164A"/>
    <w:rsid w:val="004C19E6"/>
    <w:rsid w:val="004C22A5"/>
    <w:rsid w:val="004C291B"/>
    <w:rsid w:val="004C2C65"/>
    <w:rsid w:val="004C2E14"/>
    <w:rsid w:val="004C2FE3"/>
    <w:rsid w:val="004C305A"/>
    <w:rsid w:val="004C31B4"/>
    <w:rsid w:val="004C333D"/>
    <w:rsid w:val="004C35EF"/>
    <w:rsid w:val="004C37ED"/>
    <w:rsid w:val="004C3BCF"/>
    <w:rsid w:val="004C45B3"/>
    <w:rsid w:val="004C4829"/>
    <w:rsid w:val="004C4CDE"/>
    <w:rsid w:val="004C4D30"/>
    <w:rsid w:val="004C4DFF"/>
    <w:rsid w:val="004C4EAB"/>
    <w:rsid w:val="004C4F4F"/>
    <w:rsid w:val="004C5570"/>
    <w:rsid w:val="004C5691"/>
    <w:rsid w:val="004C5BD0"/>
    <w:rsid w:val="004C5D52"/>
    <w:rsid w:val="004C5DB0"/>
    <w:rsid w:val="004C60D8"/>
    <w:rsid w:val="004C62EE"/>
    <w:rsid w:val="004C6A0D"/>
    <w:rsid w:val="004C6D11"/>
    <w:rsid w:val="004C6DF5"/>
    <w:rsid w:val="004D0ACD"/>
    <w:rsid w:val="004D0C1E"/>
    <w:rsid w:val="004D0FCC"/>
    <w:rsid w:val="004D1000"/>
    <w:rsid w:val="004D1561"/>
    <w:rsid w:val="004D1D27"/>
    <w:rsid w:val="004D1F7C"/>
    <w:rsid w:val="004D2287"/>
    <w:rsid w:val="004D26DA"/>
    <w:rsid w:val="004D2EC3"/>
    <w:rsid w:val="004D2FF6"/>
    <w:rsid w:val="004D3FD6"/>
    <w:rsid w:val="004D405F"/>
    <w:rsid w:val="004D4890"/>
    <w:rsid w:val="004D4931"/>
    <w:rsid w:val="004D52FF"/>
    <w:rsid w:val="004D55CA"/>
    <w:rsid w:val="004D5A27"/>
    <w:rsid w:val="004D5F0E"/>
    <w:rsid w:val="004D6567"/>
    <w:rsid w:val="004D6626"/>
    <w:rsid w:val="004D6642"/>
    <w:rsid w:val="004D6758"/>
    <w:rsid w:val="004D6CD9"/>
    <w:rsid w:val="004D732E"/>
    <w:rsid w:val="004D7774"/>
    <w:rsid w:val="004D7B1A"/>
    <w:rsid w:val="004E0327"/>
    <w:rsid w:val="004E0830"/>
    <w:rsid w:val="004E0CC0"/>
    <w:rsid w:val="004E0EC9"/>
    <w:rsid w:val="004E169C"/>
    <w:rsid w:val="004E1BF0"/>
    <w:rsid w:val="004E1D40"/>
    <w:rsid w:val="004E1E6A"/>
    <w:rsid w:val="004E220F"/>
    <w:rsid w:val="004E28E1"/>
    <w:rsid w:val="004E2B01"/>
    <w:rsid w:val="004E34C7"/>
    <w:rsid w:val="004E356A"/>
    <w:rsid w:val="004E375D"/>
    <w:rsid w:val="004E37A5"/>
    <w:rsid w:val="004E3850"/>
    <w:rsid w:val="004E3FC1"/>
    <w:rsid w:val="004E4813"/>
    <w:rsid w:val="004E58EA"/>
    <w:rsid w:val="004E5F65"/>
    <w:rsid w:val="004E6C7A"/>
    <w:rsid w:val="004E6CEA"/>
    <w:rsid w:val="004E6F3D"/>
    <w:rsid w:val="004E70B4"/>
    <w:rsid w:val="004E74D3"/>
    <w:rsid w:val="004E75B1"/>
    <w:rsid w:val="004E7615"/>
    <w:rsid w:val="004E76D0"/>
    <w:rsid w:val="004E7CDF"/>
    <w:rsid w:val="004F02AF"/>
    <w:rsid w:val="004F078C"/>
    <w:rsid w:val="004F0B59"/>
    <w:rsid w:val="004F1019"/>
    <w:rsid w:val="004F1087"/>
    <w:rsid w:val="004F1324"/>
    <w:rsid w:val="004F1A03"/>
    <w:rsid w:val="004F1A8F"/>
    <w:rsid w:val="004F1C06"/>
    <w:rsid w:val="004F1C7D"/>
    <w:rsid w:val="004F1D24"/>
    <w:rsid w:val="004F1DD7"/>
    <w:rsid w:val="004F21D2"/>
    <w:rsid w:val="004F24C6"/>
    <w:rsid w:val="004F2641"/>
    <w:rsid w:val="004F27E4"/>
    <w:rsid w:val="004F27F3"/>
    <w:rsid w:val="004F29B9"/>
    <w:rsid w:val="004F2AAD"/>
    <w:rsid w:val="004F2B8E"/>
    <w:rsid w:val="004F2C85"/>
    <w:rsid w:val="004F32BF"/>
    <w:rsid w:val="004F34CE"/>
    <w:rsid w:val="004F3C22"/>
    <w:rsid w:val="004F3CC7"/>
    <w:rsid w:val="004F3E6A"/>
    <w:rsid w:val="004F3FCB"/>
    <w:rsid w:val="004F407E"/>
    <w:rsid w:val="004F41A5"/>
    <w:rsid w:val="004F469D"/>
    <w:rsid w:val="004F4DE2"/>
    <w:rsid w:val="004F50B8"/>
    <w:rsid w:val="004F5346"/>
    <w:rsid w:val="004F5773"/>
    <w:rsid w:val="004F5888"/>
    <w:rsid w:val="004F5C09"/>
    <w:rsid w:val="004F5C9F"/>
    <w:rsid w:val="004F5E4E"/>
    <w:rsid w:val="004F6057"/>
    <w:rsid w:val="004F6145"/>
    <w:rsid w:val="004F616E"/>
    <w:rsid w:val="004F63CC"/>
    <w:rsid w:val="004F6678"/>
    <w:rsid w:val="004F68DF"/>
    <w:rsid w:val="004F6B28"/>
    <w:rsid w:val="004F6C65"/>
    <w:rsid w:val="004F6D2E"/>
    <w:rsid w:val="004F7533"/>
    <w:rsid w:val="004F797A"/>
    <w:rsid w:val="004F7F0F"/>
    <w:rsid w:val="004F7FBC"/>
    <w:rsid w:val="005001AE"/>
    <w:rsid w:val="005005DF"/>
    <w:rsid w:val="005006E9"/>
    <w:rsid w:val="005007E7"/>
    <w:rsid w:val="00500EA0"/>
    <w:rsid w:val="005010CB"/>
    <w:rsid w:val="005012FC"/>
    <w:rsid w:val="005015C8"/>
    <w:rsid w:val="00501689"/>
    <w:rsid w:val="00501CDC"/>
    <w:rsid w:val="00501E6C"/>
    <w:rsid w:val="00501EBE"/>
    <w:rsid w:val="0050219C"/>
    <w:rsid w:val="00502740"/>
    <w:rsid w:val="005028CC"/>
    <w:rsid w:val="00502D8F"/>
    <w:rsid w:val="0050313E"/>
    <w:rsid w:val="00503551"/>
    <w:rsid w:val="00503963"/>
    <w:rsid w:val="00503F38"/>
    <w:rsid w:val="005043FC"/>
    <w:rsid w:val="00504A55"/>
    <w:rsid w:val="00504B31"/>
    <w:rsid w:val="00504E80"/>
    <w:rsid w:val="0050542A"/>
    <w:rsid w:val="00505A1E"/>
    <w:rsid w:val="00505AC6"/>
    <w:rsid w:val="00505B98"/>
    <w:rsid w:val="00505F08"/>
    <w:rsid w:val="00506417"/>
    <w:rsid w:val="0050657C"/>
    <w:rsid w:val="0050671D"/>
    <w:rsid w:val="0050672C"/>
    <w:rsid w:val="00506C0C"/>
    <w:rsid w:val="00506C4C"/>
    <w:rsid w:val="0050700E"/>
    <w:rsid w:val="00507366"/>
    <w:rsid w:val="00507909"/>
    <w:rsid w:val="005079D7"/>
    <w:rsid w:val="00507B2A"/>
    <w:rsid w:val="00507D3E"/>
    <w:rsid w:val="00510A22"/>
    <w:rsid w:val="00510BD2"/>
    <w:rsid w:val="00510D8A"/>
    <w:rsid w:val="00511AF3"/>
    <w:rsid w:val="00511D6B"/>
    <w:rsid w:val="00511EBC"/>
    <w:rsid w:val="005125D5"/>
    <w:rsid w:val="00512D51"/>
    <w:rsid w:val="00512E95"/>
    <w:rsid w:val="00513197"/>
    <w:rsid w:val="005134DF"/>
    <w:rsid w:val="00513BD8"/>
    <w:rsid w:val="00514233"/>
    <w:rsid w:val="00514674"/>
    <w:rsid w:val="0051477F"/>
    <w:rsid w:val="00514BD3"/>
    <w:rsid w:val="00514C46"/>
    <w:rsid w:val="00514DDC"/>
    <w:rsid w:val="00514E84"/>
    <w:rsid w:val="005151C3"/>
    <w:rsid w:val="00515BCF"/>
    <w:rsid w:val="00516083"/>
    <w:rsid w:val="0051635A"/>
    <w:rsid w:val="0051646E"/>
    <w:rsid w:val="005166C3"/>
    <w:rsid w:val="00516A18"/>
    <w:rsid w:val="00516BD0"/>
    <w:rsid w:val="00516EA5"/>
    <w:rsid w:val="00517412"/>
    <w:rsid w:val="005179DA"/>
    <w:rsid w:val="00517E2A"/>
    <w:rsid w:val="005202C6"/>
    <w:rsid w:val="0052055A"/>
    <w:rsid w:val="005207BE"/>
    <w:rsid w:val="005207E8"/>
    <w:rsid w:val="00520AD7"/>
    <w:rsid w:val="00520C1C"/>
    <w:rsid w:val="005212D5"/>
    <w:rsid w:val="00521439"/>
    <w:rsid w:val="00522133"/>
    <w:rsid w:val="0052292E"/>
    <w:rsid w:val="005229C6"/>
    <w:rsid w:val="00522A3A"/>
    <w:rsid w:val="005232E0"/>
    <w:rsid w:val="00523495"/>
    <w:rsid w:val="005235C1"/>
    <w:rsid w:val="0052373B"/>
    <w:rsid w:val="00523C4D"/>
    <w:rsid w:val="00523C8A"/>
    <w:rsid w:val="00523CFF"/>
    <w:rsid w:val="00523E00"/>
    <w:rsid w:val="0052439F"/>
    <w:rsid w:val="005243EB"/>
    <w:rsid w:val="00524949"/>
    <w:rsid w:val="00524BC0"/>
    <w:rsid w:val="00524CC1"/>
    <w:rsid w:val="00525789"/>
    <w:rsid w:val="00525890"/>
    <w:rsid w:val="005258E2"/>
    <w:rsid w:val="0052617E"/>
    <w:rsid w:val="00526452"/>
    <w:rsid w:val="00526816"/>
    <w:rsid w:val="005268F2"/>
    <w:rsid w:val="00526B0D"/>
    <w:rsid w:val="00526F09"/>
    <w:rsid w:val="005272C6"/>
    <w:rsid w:val="0052733A"/>
    <w:rsid w:val="005273F3"/>
    <w:rsid w:val="00527662"/>
    <w:rsid w:val="00527DF9"/>
    <w:rsid w:val="00527F4F"/>
    <w:rsid w:val="00530106"/>
    <w:rsid w:val="00530512"/>
    <w:rsid w:val="00530799"/>
    <w:rsid w:val="0053109F"/>
    <w:rsid w:val="005311E8"/>
    <w:rsid w:val="005312C4"/>
    <w:rsid w:val="0053133A"/>
    <w:rsid w:val="00531822"/>
    <w:rsid w:val="00531AF5"/>
    <w:rsid w:val="00531C2A"/>
    <w:rsid w:val="005326D0"/>
    <w:rsid w:val="005327CB"/>
    <w:rsid w:val="00532800"/>
    <w:rsid w:val="005328BC"/>
    <w:rsid w:val="00532A80"/>
    <w:rsid w:val="00532F75"/>
    <w:rsid w:val="00532FDA"/>
    <w:rsid w:val="00533993"/>
    <w:rsid w:val="00533BEF"/>
    <w:rsid w:val="00533EE8"/>
    <w:rsid w:val="00534035"/>
    <w:rsid w:val="0053417D"/>
    <w:rsid w:val="0053490C"/>
    <w:rsid w:val="005349A0"/>
    <w:rsid w:val="00534DD9"/>
    <w:rsid w:val="0053505A"/>
    <w:rsid w:val="00535585"/>
    <w:rsid w:val="00535727"/>
    <w:rsid w:val="005357C2"/>
    <w:rsid w:val="00536A58"/>
    <w:rsid w:val="00536AB4"/>
    <w:rsid w:val="00536D68"/>
    <w:rsid w:val="00536F48"/>
    <w:rsid w:val="00537022"/>
    <w:rsid w:val="00537060"/>
    <w:rsid w:val="00537127"/>
    <w:rsid w:val="0053764B"/>
    <w:rsid w:val="00537987"/>
    <w:rsid w:val="0054069F"/>
    <w:rsid w:val="00541307"/>
    <w:rsid w:val="00541911"/>
    <w:rsid w:val="00541B0B"/>
    <w:rsid w:val="00541B60"/>
    <w:rsid w:val="00541CFE"/>
    <w:rsid w:val="00541DB8"/>
    <w:rsid w:val="00541F9A"/>
    <w:rsid w:val="00542599"/>
    <w:rsid w:val="00542EB4"/>
    <w:rsid w:val="0054351C"/>
    <w:rsid w:val="0054362E"/>
    <w:rsid w:val="00543774"/>
    <w:rsid w:val="00543833"/>
    <w:rsid w:val="00543CAE"/>
    <w:rsid w:val="00544712"/>
    <w:rsid w:val="005448B9"/>
    <w:rsid w:val="00544A3F"/>
    <w:rsid w:val="00544C40"/>
    <w:rsid w:val="00544C51"/>
    <w:rsid w:val="00545136"/>
    <w:rsid w:val="005452C1"/>
    <w:rsid w:val="00545698"/>
    <w:rsid w:val="00545A72"/>
    <w:rsid w:val="00545B42"/>
    <w:rsid w:val="00545DC8"/>
    <w:rsid w:val="005460CE"/>
    <w:rsid w:val="0054612B"/>
    <w:rsid w:val="005466DF"/>
    <w:rsid w:val="00546773"/>
    <w:rsid w:val="0054726A"/>
    <w:rsid w:val="00547753"/>
    <w:rsid w:val="00547920"/>
    <w:rsid w:val="005479F5"/>
    <w:rsid w:val="00547D90"/>
    <w:rsid w:val="00547E4E"/>
    <w:rsid w:val="005501E4"/>
    <w:rsid w:val="005506E4"/>
    <w:rsid w:val="005508EF"/>
    <w:rsid w:val="00550A7E"/>
    <w:rsid w:val="00550EF9"/>
    <w:rsid w:val="005510E3"/>
    <w:rsid w:val="0055173F"/>
    <w:rsid w:val="005517FD"/>
    <w:rsid w:val="00551A48"/>
    <w:rsid w:val="00551AE8"/>
    <w:rsid w:val="00551D23"/>
    <w:rsid w:val="00551D57"/>
    <w:rsid w:val="00552AFD"/>
    <w:rsid w:val="00552E11"/>
    <w:rsid w:val="00552FEB"/>
    <w:rsid w:val="0055326B"/>
    <w:rsid w:val="005532A3"/>
    <w:rsid w:val="00553395"/>
    <w:rsid w:val="00553567"/>
    <w:rsid w:val="005537AF"/>
    <w:rsid w:val="005538EF"/>
    <w:rsid w:val="0055400F"/>
    <w:rsid w:val="00554019"/>
    <w:rsid w:val="005548DD"/>
    <w:rsid w:val="00554DDC"/>
    <w:rsid w:val="005553EA"/>
    <w:rsid w:val="00555425"/>
    <w:rsid w:val="00555500"/>
    <w:rsid w:val="00555637"/>
    <w:rsid w:val="005558F4"/>
    <w:rsid w:val="00555CEE"/>
    <w:rsid w:val="00555FC3"/>
    <w:rsid w:val="00556027"/>
    <w:rsid w:val="00556506"/>
    <w:rsid w:val="0055659A"/>
    <w:rsid w:val="00556731"/>
    <w:rsid w:val="005568A2"/>
    <w:rsid w:val="00557401"/>
    <w:rsid w:val="0055747C"/>
    <w:rsid w:val="00557D41"/>
    <w:rsid w:val="00557F5B"/>
    <w:rsid w:val="00557FE2"/>
    <w:rsid w:val="00560729"/>
    <w:rsid w:val="005608D4"/>
    <w:rsid w:val="005608F9"/>
    <w:rsid w:val="00560A86"/>
    <w:rsid w:val="00560B3E"/>
    <w:rsid w:val="00560E0C"/>
    <w:rsid w:val="00561C5E"/>
    <w:rsid w:val="00561C64"/>
    <w:rsid w:val="00561EE5"/>
    <w:rsid w:val="00562173"/>
    <w:rsid w:val="0056218D"/>
    <w:rsid w:val="0056255F"/>
    <w:rsid w:val="00562E4D"/>
    <w:rsid w:val="00562EAD"/>
    <w:rsid w:val="00563222"/>
    <w:rsid w:val="0056364F"/>
    <w:rsid w:val="0056367C"/>
    <w:rsid w:val="00563AEB"/>
    <w:rsid w:val="005642AA"/>
    <w:rsid w:val="00564321"/>
    <w:rsid w:val="00564775"/>
    <w:rsid w:val="00565150"/>
    <w:rsid w:val="00566510"/>
    <w:rsid w:val="005667A9"/>
    <w:rsid w:val="005669FC"/>
    <w:rsid w:val="00566C28"/>
    <w:rsid w:val="00566D5A"/>
    <w:rsid w:val="00566EBC"/>
    <w:rsid w:val="005672A3"/>
    <w:rsid w:val="005673A1"/>
    <w:rsid w:val="00567500"/>
    <w:rsid w:val="0056753D"/>
    <w:rsid w:val="00567811"/>
    <w:rsid w:val="00567CDA"/>
    <w:rsid w:val="00567DEE"/>
    <w:rsid w:val="00570163"/>
    <w:rsid w:val="005701B3"/>
    <w:rsid w:val="005702BD"/>
    <w:rsid w:val="005704B1"/>
    <w:rsid w:val="005709FC"/>
    <w:rsid w:val="00570D0D"/>
    <w:rsid w:val="00571660"/>
    <w:rsid w:val="005719AC"/>
    <w:rsid w:val="005722E0"/>
    <w:rsid w:val="00572749"/>
    <w:rsid w:val="005739F4"/>
    <w:rsid w:val="00573A7F"/>
    <w:rsid w:val="00573D6D"/>
    <w:rsid w:val="00573EE1"/>
    <w:rsid w:val="00573EEA"/>
    <w:rsid w:val="0057406C"/>
    <w:rsid w:val="00575051"/>
    <w:rsid w:val="005754D0"/>
    <w:rsid w:val="005758E3"/>
    <w:rsid w:val="00576069"/>
    <w:rsid w:val="00576642"/>
    <w:rsid w:val="00576AD5"/>
    <w:rsid w:val="00576B8B"/>
    <w:rsid w:val="00576D35"/>
    <w:rsid w:val="005775C0"/>
    <w:rsid w:val="005777C8"/>
    <w:rsid w:val="00577AD5"/>
    <w:rsid w:val="00577F23"/>
    <w:rsid w:val="00580414"/>
    <w:rsid w:val="005805C3"/>
    <w:rsid w:val="00580A50"/>
    <w:rsid w:val="00580A72"/>
    <w:rsid w:val="0058107B"/>
    <w:rsid w:val="0058149F"/>
    <w:rsid w:val="0058159B"/>
    <w:rsid w:val="0058161B"/>
    <w:rsid w:val="005817A5"/>
    <w:rsid w:val="005817E3"/>
    <w:rsid w:val="00581B22"/>
    <w:rsid w:val="00581DF3"/>
    <w:rsid w:val="0058256F"/>
    <w:rsid w:val="00582853"/>
    <w:rsid w:val="00582893"/>
    <w:rsid w:val="00582C76"/>
    <w:rsid w:val="00582FD6"/>
    <w:rsid w:val="00583706"/>
    <w:rsid w:val="00583A87"/>
    <w:rsid w:val="00583AF1"/>
    <w:rsid w:val="00583B90"/>
    <w:rsid w:val="00583CCB"/>
    <w:rsid w:val="0058403B"/>
    <w:rsid w:val="005842BA"/>
    <w:rsid w:val="0058432C"/>
    <w:rsid w:val="005843E6"/>
    <w:rsid w:val="005844F4"/>
    <w:rsid w:val="005845FA"/>
    <w:rsid w:val="00584AC0"/>
    <w:rsid w:val="00585C21"/>
    <w:rsid w:val="00585FAC"/>
    <w:rsid w:val="00586B7C"/>
    <w:rsid w:val="00586E72"/>
    <w:rsid w:val="00586EC1"/>
    <w:rsid w:val="00586F8F"/>
    <w:rsid w:val="00586F92"/>
    <w:rsid w:val="005870C9"/>
    <w:rsid w:val="005874CD"/>
    <w:rsid w:val="00587515"/>
    <w:rsid w:val="00587597"/>
    <w:rsid w:val="00587866"/>
    <w:rsid w:val="00587A79"/>
    <w:rsid w:val="00587AAF"/>
    <w:rsid w:val="00587B8C"/>
    <w:rsid w:val="00590753"/>
    <w:rsid w:val="00590918"/>
    <w:rsid w:val="00590D18"/>
    <w:rsid w:val="00590EDD"/>
    <w:rsid w:val="00590F20"/>
    <w:rsid w:val="00591038"/>
    <w:rsid w:val="00591988"/>
    <w:rsid w:val="00591EBD"/>
    <w:rsid w:val="0059217A"/>
    <w:rsid w:val="005921C8"/>
    <w:rsid w:val="005922A3"/>
    <w:rsid w:val="0059239E"/>
    <w:rsid w:val="005924DB"/>
    <w:rsid w:val="005929E8"/>
    <w:rsid w:val="00592A2E"/>
    <w:rsid w:val="00592BF2"/>
    <w:rsid w:val="005930CE"/>
    <w:rsid w:val="00593155"/>
    <w:rsid w:val="0059353B"/>
    <w:rsid w:val="005937E5"/>
    <w:rsid w:val="005938DB"/>
    <w:rsid w:val="00593EB5"/>
    <w:rsid w:val="005949FB"/>
    <w:rsid w:val="00594C1A"/>
    <w:rsid w:val="00594DB8"/>
    <w:rsid w:val="00594E4A"/>
    <w:rsid w:val="00595106"/>
    <w:rsid w:val="005952EC"/>
    <w:rsid w:val="00595692"/>
    <w:rsid w:val="005956E4"/>
    <w:rsid w:val="0059573E"/>
    <w:rsid w:val="00595789"/>
    <w:rsid w:val="00595B7B"/>
    <w:rsid w:val="00596020"/>
    <w:rsid w:val="0059632F"/>
    <w:rsid w:val="005967A2"/>
    <w:rsid w:val="00597685"/>
    <w:rsid w:val="00597799"/>
    <w:rsid w:val="005977F9"/>
    <w:rsid w:val="00597BA8"/>
    <w:rsid w:val="00597CC3"/>
    <w:rsid w:val="005A01E7"/>
    <w:rsid w:val="005A02C8"/>
    <w:rsid w:val="005A0492"/>
    <w:rsid w:val="005A09E5"/>
    <w:rsid w:val="005A1451"/>
    <w:rsid w:val="005A1473"/>
    <w:rsid w:val="005A19FF"/>
    <w:rsid w:val="005A1A96"/>
    <w:rsid w:val="005A2074"/>
    <w:rsid w:val="005A24AE"/>
    <w:rsid w:val="005A2711"/>
    <w:rsid w:val="005A2A05"/>
    <w:rsid w:val="005A2A4E"/>
    <w:rsid w:val="005A3394"/>
    <w:rsid w:val="005A3AD9"/>
    <w:rsid w:val="005A403A"/>
    <w:rsid w:val="005A41F7"/>
    <w:rsid w:val="005A43BE"/>
    <w:rsid w:val="005A4624"/>
    <w:rsid w:val="005A5011"/>
    <w:rsid w:val="005A508D"/>
    <w:rsid w:val="005A52DA"/>
    <w:rsid w:val="005A56A9"/>
    <w:rsid w:val="005A5F3B"/>
    <w:rsid w:val="005A60BA"/>
    <w:rsid w:val="005A6E09"/>
    <w:rsid w:val="005A7550"/>
    <w:rsid w:val="005A75AB"/>
    <w:rsid w:val="005A761B"/>
    <w:rsid w:val="005A7638"/>
    <w:rsid w:val="005A79F3"/>
    <w:rsid w:val="005A7C5D"/>
    <w:rsid w:val="005B05A2"/>
    <w:rsid w:val="005B096F"/>
    <w:rsid w:val="005B0987"/>
    <w:rsid w:val="005B0E6D"/>
    <w:rsid w:val="005B0FAD"/>
    <w:rsid w:val="005B0FB5"/>
    <w:rsid w:val="005B1191"/>
    <w:rsid w:val="005B1205"/>
    <w:rsid w:val="005B1D3B"/>
    <w:rsid w:val="005B2088"/>
    <w:rsid w:val="005B2466"/>
    <w:rsid w:val="005B2BBB"/>
    <w:rsid w:val="005B2BF5"/>
    <w:rsid w:val="005B2F21"/>
    <w:rsid w:val="005B2FD3"/>
    <w:rsid w:val="005B41B3"/>
    <w:rsid w:val="005B4289"/>
    <w:rsid w:val="005B47AD"/>
    <w:rsid w:val="005B5926"/>
    <w:rsid w:val="005B5A74"/>
    <w:rsid w:val="005B5D00"/>
    <w:rsid w:val="005B5DBE"/>
    <w:rsid w:val="005B66DA"/>
    <w:rsid w:val="005B6927"/>
    <w:rsid w:val="005B6945"/>
    <w:rsid w:val="005B698D"/>
    <w:rsid w:val="005B6B33"/>
    <w:rsid w:val="005B6B72"/>
    <w:rsid w:val="005B6BFD"/>
    <w:rsid w:val="005B7331"/>
    <w:rsid w:val="005B75B6"/>
    <w:rsid w:val="005B789E"/>
    <w:rsid w:val="005B7F6E"/>
    <w:rsid w:val="005C043D"/>
    <w:rsid w:val="005C0C11"/>
    <w:rsid w:val="005C12AC"/>
    <w:rsid w:val="005C1728"/>
    <w:rsid w:val="005C1965"/>
    <w:rsid w:val="005C1C90"/>
    <w:rsid w:val="005C1CEF"/>
    <w:rsid w:val="005C1EF5"/>
    <w:rsid w:val="005C25B4"/>
    <w:rsid w:val="005C3177"/>
    <w:rsid w:val="005C3195"/>
    <w:rsid w:val="005C3964"/>
    <w:rsid w:val="005C41E3"/>
    <w:rsid w:val="005C428A"/>
    <w:rsid w:val="005C4330"/>
    <w:rsid w:val="005C4787"/>
    <w:rsid w:val="005C4997"/>
    <w:rsid w:val="005C5113"/>
    <w:rsid w:val="005C54B8"/>
    <w:rsid w:val="005C557C"/>
    <w:rsid w:val="005C56B7"/>
    <w:rsid w:val="005C5CDF"/>
    <w:rsid w:val="005C644B"/>
    <w:rsid w:val="005C677E"/>
    <w:rsid w:val="005C699C"/>
    <w:rsid w:val="005C6BA6"/>
    <w:rsid w:val="005C6CD0"/>
    <w:rsid w:val="005C7072"/>
    <w:rsid w:val="005C759E"/>
    <w:rsid w:val="005C76FC"/>
    <w:rsid w:val="005C785E"/>
    <w:rsid w:val="005C78D5"/>
    <w:rsid w:val="005D00B6"/>
    <w:rsid w:val="005D09B7"/>
    <w:rsid w:val="005D0E7F"/>
    <w:rsid w:val="005D0F17"/>
    <w:rsid w:val="005D101F"/>
    <w:rsid w:val="005D1247"/>
    <w:rsid w:val="005D1D60"/>
    <w:rsid w:val="005D205D"/>
    <w:rsid w:val="005D2111"/>
    <w:rsid w:val="005D290E"/>
    <w:rsid w:val="005D2F54"/>
    <w:rsid w:val="005D33D2"/>
    <w:rsid w:val="005D353D"/>
    <w:rsid w:val="005D3FD5"/>
    <w:rsid w:val="005D593D"/>
    <w:rsid w:val="005D5D35"/>
    <w:rsid w:val="005D5D88"/>
    <w:rsid w:val="005D63A5"/>
    <w:rsid w:val="005D64AA"/>
    <w:rsid w:val="005D69A4"/>
    <w:rsid w:val="005D7384"/>
    <w:rsid w:val="005D77C0"/>
    <w:rsid w:val="005D79B5"/>
    <w:rsid w:val="005D7BDA"/>
    <w:rsid w:val="005E0A1F"/>
    <w:rsid w:val="005E0DEA"/>
    <w:rsid w:val="005E0FF7"/>
    <w:rsid w:val="005E1058"/>
    <w:rsid w:val="005E1667"/>
    <w:rsid w:val="005E17B3"/>
    <w:rsid w:val="005E1987"/>
    <w:rsid w:val="005E1990"/>
    <w:rsid w:val="005E1BB5"/>
    <w:rsid w:val="005E1BD6"/>
    <w:rsid w:val="005E1D1D"/>
    <w:rsid w:val="005E20D0"/>
    <w:rsid w:val="005E2539"/>
    <w:rsid w:val="005E2594"/>
    <w:rsid w:val="005E2A79"/>
    <w:rsid w:val="005E2D15"/>
    <w:rsid w:val="005E2E01"/>
    <w:rsid w:val="005E2EDB"/>
    <w:rsid w:val="005E2FB1"/>
    <w:rsid w:val="005E3850"/>
    <w:rsid w:val="005E38BB"/>
    <w:rsid w:val="005E3D31"/>
    <w:rsid w:val="005E3EB4"/>
    <w:rsid w:val="005E3FEB"/>
    <w:rsid w:val="005E40C8"/>
    <w:rsid w:val="005E418D"/>
    <w:rsid w:val="005E43DF"/>
    <w:rsid w:val="005E4447"/>
    <w:rsid w:val="005E455E"/>
    <w:rsid w:val="005E47C7"/>
    <w:rsid w:val="005E48DE"/>
    <w:rsid w:val="005E4A2D"/>
    <w:rsid w:val="005E5210"/>
    <w:rsid w:val="005E55F9"/>
    <w:rsid w:val="005E566F"/>
    <w:rsid w:val="005E5EB1"/>
    <w:rsid w:val="005E64AF"/>
    <w:rsid w:val="005E6BE9"/>
    <w:rsid w:val="005E71A5"/>
    <w:rsid w:val="005E7221"/>
    <w:rsid w:val="005E7409"/>
    <w:rsid w:val="005E777B"/>
    <w:rsid w:val="005F011A"/>
    <w:rsid w:val="005F03D5"/>
    <w:rsid w:val="005F061A"/>
    <w:rsid w:val="005F0860"/>
    <w:rsid w:val="005F0FA8"/>
    <w:rsid w:val="005F14A7"/>
    <w:rsid w:val="005F1B20"/>
    <w:rsid w:val="005F1E18"/>
    <w:rsid w:val="005F27E0"/>
    <w:rsid w:val="005F29C0"/>
    <w:rsid w:val="005F2A66"/>
    <w:rsid w:val="005F2B32"/>
    <w:rsid w:val="005F3152"/>
    <w:rsid w:val="005F3176"/>
    <w:rsid w:val="005F3549"/>
    <w:rsid w:val="005F3D56"/>
    <w:rsid w:val="005F3D8C"/>
    <w:rsid w:val="005F44BD"/>
    <w:rsid w:val="005F4C1E"/>
    <w:rsid w:val="005F54B4"/>
    <w:rsid w:val="005F5576"/>
    <w:rsid w:val="005F57AB"/>
    <w:rsid w:val="005F5A4E"/>
    <w:rsid w:val="005F5A6F"/>
    <w:rsid w:val="005F5BE9"/>
    <w:rsid w:val="005F5C6D"/>
    <w:rsid w:val="005F5E8E"/>
    <w:rsid w:val="005F5EA8"/>
    <w:rsid w:val="005F60E6"/>
    <w:rsid w:val="005F61DD"/>
    <w:rsid w:val="005F640F"/>
    <w:rsid w:val="005F6505"/>
    <w:rsid w:val="005F6DAB"/>
    <w:rsid w:val="005F7581"/>
    <w:rsid w:val="005F764A"/>
    <w:rsid w:val="0060008E"/>
    <w:rsid w:val="0060032B"/>
    <w:rsid w:val="006005C1"/>
    <w:rsid w:val="00600A3F"/>
    <w:rsid w:val="00600CCE"/>
    <w:rsid w:val="00600CE1"/>
    <w:rsid w:val="006011A0"/>
    <w:rsid w:val="006011D9"/>
    <w:rsid w:val="00601740"/>
    <w:rsid w:val="00601C1B"/>
    <w:rsid w:val="00601CF8"/>
    <w:rsid w:val="00602A78"/>
    <w:rsid w:val="00602BCA"/>
    <w:rsid w:val="00602C1A"/>
    <w:rsid w:val="0060305F"/>
    <w:rsid w:val="006034C7"/>
    <w:rsid w:val="0060414A"/>
    <w:rsid w:val="00604617"/>
    <w:rsid w:val="00604730"/>
    <w:rsid w:val="006048C6"/>
    <w:rsid w:val="006049CE"/>
    <w:rsid w:val="00604AE3"/>
    <w:rsid w:val="00604D1B"/>
    <w:rsid w:val="006052A3"/>
    <w:rsid w:val="006053D8"/>
    <w:rsid w:val="006057CF"/>
    <w:rsid w:val="006059A0"/>
    <w:rsid w:val="00605A1A"/>
    <w:rsid w:val="00605A4E"/>
    <w:rsid w:val="00606054"/>
    <w:rsid w:val="0060611E"/>
    <w:rsid w:val="006063E0"/>
    <w:rsid w:val="0060660B"/>
    <w:rsid w:val="00606627"/>
    <w:rsid w:val="00606906"/>
    <w:rsid w:val="00606EE7"/>
    <w:rsid w:val="00606FAA"/>
    <w:rsid w:val="00607C10"/>
    <w:rsid w:val="00607C85"/>
    <w:rsid w:val="006103B7"/>
    <w:rsid w:val="00610A17"/>
    <w:rsid w:val="0061145C"/>
    <w:rsid w:val="00611BA6"/>
    <w:rsid w:val="006120BB"/>
    <w:rsid w:val="006129CC"/>
    <w:rsid w:val="00612C32"/>
    <w:rsid w:val="00612D19"/>
    <w:rsid w:val="00612F43"/>
    <w:rsid w:val="0061330F"/>
    <w:rsid w:val="006133EF"/>
    <w:rsid w:val="00613641"/>
    <w:rsid w:val="00613881"/>
    <w:rsid w:val="00613BED"/>
    <w:rsid w:val="00614139"/>
    <w:rsid w:val="006141AD"/>
    <w:rsid w:val="00614483"/>
    <w:rsid w:val="00614493"/>
    <w:rsid w:val="0061478C"/>
    <w:rsid w:val="0061516E"/>
    <w:rsid w:val="006151BC"/>
    <w:rsid w:val="00615204"/>
    <w:rsid w:val="006154F0"/>
    <w:rsid w:val="006156F3"/>
    <w:rsid w:val="006156FE"/>
    <w:rsid w:val="00615C29"/>
    <w:rsid w:val="00615E77"/>
    <w:rsid w:val="006162A3"/>
    <w:rsid w:val="00616C7D"/>
    <w:rsid w:val="0061735F"/>
    <w:rsid w:val="00617A4A"/>
    <w:rsid w:val="006205C7"/>
    <w:rsid w:val="006205E1"/>
    <w:rsid w:val="006205F3"/>
    <w:rsid w:val="006206CD"/>
    <w:rsid w:val="006208EE"/>
    <w:rsid w:val="0062091D"/>
    <w:rsid w:val="0062091F"/>
    <w:rsid w:val="00620C44"/>
    <w:rsid w:val="00620FF1"/>
    <w:rsid w:val="0062100E"/>
    <w:rsid w:val="006211A5"/>
    <w:rsid w:val="00621529"/>
    <w:rsid w:val="006217EB"/>
    <w:rsid w:val="006219BC"/>
    <w:rsid w:val="006219E6"/>
    <w:rsid w:val="00622134"/>
    <w:rsid w:val="006225BC"/>
    <w:rsid w:val="006226AF"/>
    <w:rsid w:val="00622789"/>
    <w:rsid w:val="00623148"/>
    <w:rsid w:val="00623339"/>
    <w:rsid w:val="006233C1"/>
    <w:rsid w:val="006235B3"/>
    <w:rsid w:val="00623D75"/>
    <w:rsid w:val="006242E1"/>
    <w:rsid w:val="00624649"/>
    <w:rsid w:val="006249A7"/>
    <w:rsid w:val="006249D1"/>
    <w:rsid w:val="00624D4F"/>
    <w:rsid w:val="006251B8"/>
    <w:rsid w:val="0062568A"/>
    <w:rsid w:val="00625713"/>
    <w:rsid w:val="006259F7"/>
    <w:rsid w:val="00625B22"/>
    <w:rsid w:val="00625C53"/>
    <w:rsid w:val="0062627A"/>
    <w:rsid w:val="00626415"/>
    <w:rsid w:val="00626447"/>
    <w:rsid w:val="00626509"/>
    <w:rsid w:val="0062692A"/>
    <w:rsid w:val="00626F04"/>
    <w:rsid w:val="00627238"/>
    <w:rsid w:val="0062768B"/>
    <w:rsid w:val="00627A49"/>
    <w:rsid w:val="00627D2B"/>
    <w:rsid w:val="00627D60"/>
    <w:rsid w:val="00627E30"/>
    <w:rsid w:val="00630169"/>
    <w:rsid w:val="006303FC"/>
    <w:rsid w:val="006309D1"/>
    <w:rsid w:val="00630E40"/>
    <w:rsid w:val="00631090"/>
    <w:rsid w:val="00631575"/>
    <w:rsid w:val="00631716"/>
    <w:rsid w:val="0063179F"/>
    <w:rsid w:val="006317A4"/>
    <w:rsid w:val="00632259"/>
    <w:rsid w:val="00632765"/>
    <w:rsid w:val="00632DD8"/>
    <w:rsid w:val="006338DA"/>
    <w:rsid w:val="0063390C"/>
    <w:rsid w:val="00633A5E"/>
    <w:rsid w:val="00633F74"/>
    <w:rsid w:val="00634CEA"/>
    <w:rsid w:val="00634D26"/>
    <w:rsid w:val="00635070"/>
    <w:rsid w:val="006355E9"/>
    <w:rsid w:val="00635641"/>
    <w:rsid w:val="00635AEB"/>
    <w:rsid w:val="00635E03"/>
    <w:rsid w:val="006362D9"/>
    <w:rsid w:val="006367B7"/>
    <w:rsid w:val="00636DE8"/>
    <w:rsid w:val="00636E0F"/>
    <w:rsid w:val="00636E53"/>
    <w:rsid w:val="00636EF8"/>
    <w:rsid w:val="00636F90"/>
    <w:rsid w:val="00636FEF"/>
    <w:rsid w:val="00637101"/>
    <w:rsid w:val="0063715F"/>
    <w:rsid w:val="006371D4"/>
    <w:rsid w:val="006377DB"/>
    <w:rsid w:val="00637B4D"/>
    <w:rsid w:val="006401D4"/>
    <w:rsid w:val="006405A2"/>
    <w:rsid w:val="00640699"/>
    <w:rsid w:val="0064083A"/>
    <w:rsid w:val="0064096C"/>
    <w:rsid w:val="0064103D"/>
    <w:rsid w:val="0064146B"/>
    <w:rsid w:val="006417E0"/>
    <w:rsid w:val="006418D2"/>
    <w:rsid w:val="006419D4"/>
    <w:rsid w:val="00641E1E"/>
    <w:rsid w:val="00642453"/>
    <w:rsid w:val="00642C54"/>
    <w:rsid w:val="00643299"/>
    <w:rsid w:val="006435BF"/>
    <w:rsid w:val="006438BE"/>
    <w:rsid w:val="00643C47"/>
    <w:rsid w:val="006443B2"/>
    <w:rsid w:val="00645210"/>
    <w:rsid w:val="0064522C"/>
    <w:rsid w:val="0064582C"/>
    <w:rsid w:val="00645933"/>
    <w:rsid w:val="006459B3"/>
    <w:rsid w:val="00645D57"/>
    <w:rsid w:val="0064685C"/>
    <w:rsid w:val="00646970"/>
    <w:rsid w:val="00646FDD"/>
    <w:rsid w:val="006476BA"/>
    <w:rsid w:val="00647883"/>
    <w:rsid w:val="00647C38"/>
    <w:rsid w:val="00647D39"/>
    <w:rsid w:val="006500A2"/>
    <w:rsid w:val="00650528"/>
    <w:rsid w:val="0065058D"/>
    <w:rsid w:val="006507AA"/>
    <w:rsid w:val="00650C5E"/>
    <w:rsid w:val="00651147"/>
    <w:rsid w:val="0065131D"/>
    <w:rsid w:val="00651805"/>
    <w:rsid w:val="00651CDA"/>
    <w:rsid w:val="00651DC1"/>
    <w:rsid w:val="00651FD6"/>
    <w:rsid w:val="0065234B"/>
    <w:rsid w:val="00652384"/>
    <w:rsid w:val="00652480"/>
    <w:rsid w:val="0065252C"/>
    <w:rsid w:val="0065299F"/>
    <w:rsid w:val="00652D51"/>
    <w:rsid w:val="00652E1C"/>
    <w:rsid w:val="00653409"/>
    <w:rsid w:val="00653AC4"/>
    <w:rsid w:val="00653C52"/>
    <w:rsid w:val="00653E1F"/>
    <w:rsid w:val="006540C1"/>
    <w:rsid w:val="00654118"/>
    <w:rsid w:val="0065460C"/>
    <w:rsid w:val="00654642"/>
    <w:rsid w:val="00654A84"/>
    <w:rsid w:val="00654AF4"/>
    <w:rsid w:val="00654CB8"/>
    <w:rsid w:val="0065561D"/>
    <w:rsid w:val="006559AA"/>
    <w:rsid w:val="00655D2D"/>
    <w:rsid w:val="00655F61"/>
    <w:rsid w:val="006562F3"/>
    <w:rsid w:val="006565D3"/>
    <w:rsid w:val="006566F7"/>
    <w:rsid w:val="006569F2"/>
    <w:rsid w:val="00656F04"/>
    <w:rsid w:val="00656F36"/>
    <w:rsid w:val="00656F87"/>
    <w:rsid w:val="00656FC3"/>
    <w:rsid w:val="00657693"/>
    <w:rsid w:val="00657861"/>
    <w:rsid w:val="00657B05"/>
    <w:rsid w:val="00657B97"/>
    <w:rsid w:val="00660010"/>
    <w:rsid w:val="00660083"/>
    <w:rsid w:val="00660680"/>
    <w:rsid w:val="00660BFB"/>
    <w:rsid w:val="00660E23"/>
    <w:rsid w:val="00660F41"/>
    <w:rsid w:val="00661D92"/>
    <w:rsid w:val="00661DC1"/>
    <w:rsid w:val="00661F9B"/>
    <w:rsid w:val="00662A70"/>
    <w:rsid w:val="00662AF9"/>
    <w:rsid w:val="00662C14"/>
    <w:rsid w:val="00662C97"/>
    <w:rsid w:val="00662CBB"/>
    <w:rsid w:val="00662F3E"/>
    <w:rsid w:val="0066313F"/>
    <w:rsid w:val="0066314F"/>
    <w:rsid w:val="0066317A"/>
    <w:rsid w:val="0066398B"/>
    <w:rsid w:val="00663F53"/>
    <w:rsid w:val="0066446B"/>
    <w:rsid w:val="0066486A"/>
    <w:rsid w:val="00664D5F"/>
    <w:rsid w:val="00664E4F"/>
    <w:rsid w:val="0066527F"/>
    <w:rsid w:val="006655BB"/>
    <w:rsid w:val="00665931"/>
    <w:rsid w:val="00665937"/>
    <w:rsid w:val="006659A8"/>
    <w:rsid w:val="00665A98"/>
    <w:rsid w:val="006663BA"/>
    <w:rsid w:val="00666754"/>
    <w:rsid w:val="0066685A"/>
    <w:rsid w:val="0066693C"/>
    <w:rsid w:val="00666AEA"/>
    <w:rsid w:val="00666B89"/>
    <w:rsid w:val="00666D37"/>
    <w:rsid w:val="0066706E"/>
    <w:rsid w:val="00667332"/>
    <w:rsid w:val="0066754C"/>
    <w:rsid w:val="00667D71"/>
    <w:rsid w:val="00667E17"/>
    <w:rsid w:val="00667FB2"/>
    <w:rsid w:val="00670D2E"/>
    <w:rsid w:val="006715AD"/>
    <w:rsid w:val="00671F8A"/>
    <w:rsid w:val="0067269F"/>
    <w:rsid w:val="006726CB"/>
    <w:rsid w:val="0067272F"/>
    <w:rsid w:val="0067276D"/>
    <w:rsid w:val="00672E8B"/>
    <w:rsid w:val="00672FC9"/>
    <w:rsid w:val="00673074"/>
    <w:rsid w:val="00673632"/>
    <w:rsid w:val="00673819"/>
    <w:rsid w:val="00673881"/>
    <w:rsid w:val="00673BA4"/>
    <w:rsid w:val="00673C62"/>
    <w:rsid w:val="00674819"/>
    <w:rsid w:val="00674C5D"/>
    <w:rsid w:val="00674ED8"/>
    <w:rsid w:val="00675533"/>
    <w:rsid w:val="00675793"/>
    <w:rsid w:val="006759A7"/>
    <w:rsid w:val="00675A1D"/>
    <w:rsid w:val="00675BAD"/>
    <w:rsid w:val="00675C5E"/>
    <w:rsid w:val="00675CF5"/>
    <w:rsid w:val="00676816"/>
    <w:rsid w:val="00676851"/>
    <w:rsid w:val="00676F0B"/>
    <w:rsid w:val="00677029"/>
    <w:rsid w:val="006773D1"/>
    <w:rsid w:val="006775DC"/>
    <w:rsid w:val="006801BB"/>
    <w:rsid w:val="006802E3"/>
    <w:rsid w:val="00680CC6"/>
    <w:rsid w:val="0068110A"/>
    <w:rsid w:val="0068122E"/>
    <w:rsid w:val="00681581"/>
    <w:rsid w:val="006815FA"/>
    <w:rsid w:val="0068185D"/>
    <w:rsid w:val="00682048"/>
    <w:rsid w:val="006821A5"/>
    <w:rsid w:val="0068241B"/>
    <w:rsid w:val="0068352B"/>
    <w:rsid w:val="00683889"/>
    <w:rsid w:val="006838CA"/>
    <w:rsid w:val="00683913"/>
    <w:rsid w:val="0068399D"/>
    <w:rsid w:val="00683B59"/>
    <w:rsid w:val="00683CC8"/>
    <w:rsid w:val="006842A2"/>
    <w:rsid w:val="0068480C"/>
    <w:rsid w:val="006848BB"/>
    <w:rsid w:val="00684A44"/>
    <w:rsid w:val="00684C44"/>
    <w:rsid w:val="00684C9D"/>
    <w:rsid w:val="00685075"/>
    <w:rsid w:val="0068513D"/>
    <w:rsid w:val="00685339"/>
    <w:rsid w:val="00685597"/>
    <w:rsid w:val="00685716"/>
    <w:rsid w:val="006859F4"/>
    <w:rsid w:val="00685FC6"/>
    <w:rsid w:val="00686338"/>
    <w:rsid w:val="00686B79"/>
    <w:rsid w:val="00686C56"/>
    <w:rsid w:val="0068731C"/>
    <w:rsid w:val="00687893"/>
    <w:rsid w:val="006904AD"/>
    <w:rsid w:val="006905D5"/>
    <w:rsid w:val="006905F1"/>
    <w:rsid w:val="00690D18"/>
    <w:rsid w:val="00690FDB"/>
    <w:rsid w:val="006912E6"/>
    <w:rsid w:val="006914E9"/>
    <w:rsid w:val="00691815"/>
    <w:rsid w:val="00691822"/>
    <w:rsid w:val="00691E51"/>
    <w:rsid w:val="006920CA"/>
    <w:rsid w:val="0069227F"/>
    <w:rsid w:val="00692419"/>
    <w:rsid w:val="006927F0"/>
    <w:rsid w:val="00692C4E"/>
    <w:rsid w:val="006936DB"/>
    <w:rsid w:val="00693801"/>
    <w:rsid w:val="006943D0"/>
    <w:rsid w:val="006943E4"/>
    <w:rsid w:val="006944B8"/>
    <w:rsid w:val="0069457D"/>
    <w:rsid w:val="006945F7"/>
    <w:rsid w:val="00694706"/>
    <w:rsid w:val="00694C99"/>
    <w:rsid w:val="00694DF8"/>
    <w:rsid w:val="006951AA"/>
    <w:rsid w:val="006953BF"/>
    <w:rsid w:val="006956E0"/>
    <w:rsid w:val="00695836"/>
    <w:rsid w:val="00695D95"/>
    <w:rsid w:val="00695DDA"/>
    <w:rsid w:val="006960C4"/>
    <w:rsid w:val="00696136"/>
    <w:rsid w:val="00696243"/>
    <w:rsid w:val="006962E6"/>
    <w:rsid w:val="0069657D"/>
    <w:rsid w:val="00696619"/>
    <w:rsid w:val="00696A8E"/>
    <w:rsid w:val="0069703E"/>
    <w:rsid w:val="00697208"/>
    <w:rsid w:val="00697A32"/>
    <w:rsid w:val="00697FF8"/>
    <w:rsid w:val="006A06E3"/>
    <w:rsid w:val="006A0B03"/>
    <w:rsid w:val="006A0ECA"/>
    <w:rsid w:val="006A11F4"/>
    <w:rsid w:val="006A14A8"/>
    <w:rsid w:val="006A182D"/>
    <w:rsid w:val="006A1ADF"/>
    <w:rsid w:val="006A2308"/>
    <w:rsid w:val="006A23AC"/>
    <w:rsid w:val="006A2835"/>
    <w:rsid w:val="006A2E73"/>
    <w:rsid w:val="006A3411"/>
    <w:rsid w:val="006A39B9"/>
    <w:rsid w:val="006A3A19"/>
    <w:rsid w:val="006A3B9E"/>
    <w:rsid w:val="006A3D6D"/>
    <w:rsid w:val="006A3D73"/>
    <w:rsid w:val="006A43EA"/>
    <w:rsid w:val="006A471A"/>
    <w:rsid w:val="006A5290"/>
    <w:rsid w:val="006A5C11"/>
    <w:rsid w:val="006A5D78"/>
    <w:rsid w:val="006A6290"/>
    <w:rsid w:val="006A6A1A"/>
    <w:rsid w:val="006A6BAB"/>
    <w:rsid w:val="006A6C28"/>
    <w:rsid w:val="006A777A"/>
    <w:rsid w:val="006A7AE9"/>
    <w:rsid w:val="006A7C9D"/>
    <w:rsid w:val="006A7F1D"/>
    <w:rsid w:val="006B0264"/>
    <w:rsid w:val="006B0BF0"/>
    <w:rsid w:val="006B0D7E"/>
    <w:rsid w:val="006B1771"/>
    <w:rsid w:val="006B1897"/>
    <w:rsid w:val="006B1C65"/>
    <w:rsid w:val="006B1E59"/>
    <w:rsid w:val="006B269C"/>
    <w:rsid w:val="006B2995"/>
    <w:rsid w:val="006B2F13"/>
    <w:rsid w:val="006B3335"/>
    <w:rsid w:val="006B33FB"/>
    <w:rsid w:val="006B3EFD"/>
    <w:rsid w:val="006B40C8"/>
    <w:rsid w:val="006B472A"/>
    <w:rsid w:val="006B4809"/>
    <w:rsid w:val="006B5149"/>
    <w:rsid w:val="006B549F"/>
    <w:rsid w:val="006B54EB"/>
    <w:rsid w:val="006B5BE3"/>
    <w:rsid w:val="006B5FF2"/>
    <w:rsid w:val="006B65CB"/>
    <w:rsid w:val="006B6D27"/>
    <w:rsid w:val="006B7065"/>
    <w:rsid w:val="006B765D"/>
    <w:rsid w:val="006B767F"/>
    <w:rsid w:val="006B77ED"/>
    <w:rsid w:val="006C01F4"/>
    <w:rsid w:val="006C0867"/>
    <w:rsid w:val="006C12F3"/>
    <w:rsid w:val="006C1503"/>
    <w:rsid w:val="006C181B"/>
    <w:rsid w:val="006C215A"/>
    <w:rsid w:val="006C24C7"/>
    <w:rsid w:val="006C273C"/>
    <w:rsid w:val="006C2A7E"/>
    <w:rsid w:val="006C2FF1"/>
    <w:rsid w:val="006C374A"/>
    <w:rsid w:val="006C3857"/>
    <w:rsid w:val="006C3A0F"/>
    <w:rsid w:val="006C3B9C"/>
    <w:rsid w:val="006C438B"/>
    <w:rsid w:val="006C479E"/>
    <w:rsid w:val="006C4A29"/>
    <w:rsid w:val="006C4A5F"/>
    <w:rsid w:val="006C4AE9"/>
    <w:rsid w:val="006C4F60"/>
    <w:rsid w:val="006C5009"/>
    <w:rsid w:val="006C50F3"/>
    <w:rsid w:val="006C54EE"/>
    <w:rsid w:val="006C5626"/>
    <w:rsid w:val="006C5699"/>
    <w:rsid w:val="006C57FE"/>
    <w:rsid w:val="006C5AB5"/>
    <w:rsid w:val="006C5C2F"/>
    <w:rsid w:val="006C651A"/>
    <w:rsid w:val="006C6854"/>
    <w:rsid w:val="006C6DB0"/>
    <w:rsid w:val="006C6E36"/>
    <w:rsid w:val="006C705E"/>
    <w:rsid w:val="006C7216"/>
    <w:rsid w:val="006C7266"/>
    <w:rsid w:val="006C791E"/>
    <w:rsid w:val="006C7AEA"/>
    <w:rsid w:val="006D020B"/>
    <w:rsid w:val="006D045E"/>
    <w:rsid w:val="006D05F4"/>
    <w:rsid w:val="006D0930"/>
    <w:rsid w:val="006D0B6D"/>
    <w:rsid w:val="006D1549"/>
    <w:rsid w:val="006D16EC"/>
    <w:rsid w:val="006D1A5F"/>
    <w:rsid w:val="006D1F0A"/>
    <w:rsid w:val="006D280C"/>
    <w:rsid w:val="006D2AB1"/>
    <w:rsid w:val="006D2D85"/>
    <w:rsid w:val="006D3429"/>
    <w:rsid w:val="006D366D"/>
    <w:rsid w:val="006D381C"/>
    <w:rsid w:val="006D39EA"/>
    <w:rsid w:val="006D3CE0"/>
    <w:rsid w:val="006D4801"/>
    <w:rsid w:val="006D487E"/>
    <w:rsid w:val="006D4A33"/>
    <w:rsid w:val="006D5011"/>
    <w:rsid w:val="006D53DF"/>
    <w:rsid w:val="006D54F7"/>
    <w:rsid w:val="006D5604"/>
    <w:rsid w:val="006D5CDA"/>
    <w:rsid w:val="006D63B2"/>
    <w:rsid w:val="006D65F5"/>
    <w:rsid w:val="006D68DD"/>
    <w:rsid w:val="006D6D76"/>
    <w:rsid w:val="006D7380"/>
    <w:rsid w:val="006D7902"/>
    <w:rsid w:val="006D7C9D"/>
    <w:rsid w:val="006D7CD6"/>
    <w:rsid w:val="006D7D85"/>
    <w:rsid w:val="006E045E"/>
    <w:rsid w:val="006E04C4"/>
    <w:rsid w:val="006E0712"/>
    <w:rsid w:val="006E09E9"/>
    <w:rsid w:val="006E0A23"/>
    <w:rsid w:val="006E0AE2"/>
    <w:rsid w:val="006E0B21"/>
    <w:rsid w:val="006E171B"/>
    <w:rsid w:val="006E1A5B"/>
    <w:rsid w:val="006E1A8F"/>
    <w:rsid w:val="006E1B99"/>
    <w:rsid w:val="006E1C50"/>
    <w:rsid w:val="006E2460"/>
    <w:rsid w:val="006E24C1"/>
    <w:rsid w:val="006E2869"/>
    <w:rsid w:val="006E2C6D"/>
    <w:rsid w:val="006E3081"/>
    <w:rsid w:val="006E32F2"/>
    <w:rsid w:val="006E33D2"/>
    <w:rsid w:val="006E33FD"/>
    <w:rsid w:val="006E374B"/>
    <w:rsid w:val="006E3B50"/>
    <w:rsid w:val="006E44D3"/>
    <w:rsid w:val="006E4705"/>
    <w:rsid w:val="006E470D"/>
    <w:rsid w:val="006E49B8"/>
    <w:rsid w:val="006E49DF"/>
    <w:rsid w:val="006E4BC0"/>
    <w:rsid w:val="006E4E81"/>
    <w:rsid w:val="006E4F43"/>
    <w:rsid w:val="006E52FC"/>
    <w:rsid w:val="006E58CF"/>
    <w:rsid w:val="006E6241"/>
    <w:rsid w:val="006E645F"/>
    <w:rsid w:val="006E65C2"/>
    <w:rsid w:val="006E6F3D"/>
    <w:rsid w:val="006F04B6"/>
    <w:rsid w:val="006F067D"/>
    <w:rsid w:val="006F0C4A"/>
    <w:rsid w:val="006F117D"/>
    <w:rsid w:val="006F1195"/>
    <w:rsid w:val="006F1200"/>
    <w:rsid w:val="006F13F3"/>
    <w:rsid w:val="006F1DBD"/>
    <w:rsid w:val="006F1E00"/>
    <w:rsid w:val="006F253F"/>
    <w:rsid w:val="006F2C7A"/>
    <w:rsid w:val="006F301F"/>
    <w:rsid w:val="006F3419"/>
    <w:rsid w:val="006F3B01"/>
    <w:rsid w:val="006F4036"/>
    <w:rsid w:val="006F4431"/>
    <w:rsid w:val="006F4890"/>
    <w:rsid w:val="006F48EA"/>
    <w:rsid w:val="006F4BD6"/>
    <w:rsid w:val="006F4F6A"/>
    <w:rsid w:val="006F502F"/>
    <w:rsid w:val="006F51E0"/>
    <w:rsid w:val="006F5682"/>
    <w:rsid w:val="006F572D"/>
    <w:rsid w:val="006F5820"/>
    <w:rsid w:val="006F5847"/>
    <w:rsid w:val="006F5B1A"/>
    <w:rsid w:val="006F5F76"/>
    <w:rsid w:val="006F6790"/>
    <w:rsid w:val="006F707D"/>
    <w:rsid w:val="006F7ADB"/>
    <w:rsid w:val="006F7B2A"/>
    <w:rsid w:val="006F7FCA"/>
    <w:rsid w:val="007003E3"/>
    <w:rsid w:val="00700821"/>
    <w:rsid w:val="00700FEB"/>
    <w:rsid w:val="007010A7"/>
    <w:rsid w:val="007011D1"/>
    <w:rsid w:val="007011D8"/>
    <w:rsid w:val="007012DA"/>
    <w:rsid w:val="00702723"/>
    <w:rsid w:val="00702788"/>
    <w:rsid w:val="00702BCA"/>
    <w:rsid w:val="0070303A"/>
    <w:rsid w:val="0070328F"/>
    <w:rsid w:val="007038ED"/>
    <w:rsid w:val="00704346"/>
    <w:rsid w:val="00704404"/>
    <w:rsid w:val="00704464"/>
    <w:rsid w:val="00704527"/>
    <w:rsid w:val="00704894"/>
    <w:rsid w:val="00704963"/>
    <w:rsid w:val="0070522E"/>
    <w:rsid w:val="00705823"/>
    <w:rsid w:val="00705882"/>
    <w:rsid w:val="0070595E"/>
    <w:rsid w:val="00705BAF"/>
    <w:rsid w:val="00705BD7"/>
    <w:rsid w:val="00706130"/>
    <w:rsid w:val="007061EC"/>
    <w:rsid w:val="00706461"/>
    <w:rsid w:val="007068C5"/>
    <w:rsid w:val="00706995"/>
    <w:rsid w:val="00706C3A"/>
    <w:rsid w:val="00706E1E"/>
    <w:rsid w:val="007071D4"/>
    <w:rsid w:val="0070728F"/>
    <w:rsid w:val="00707C37"/>
    <w:rsid w:val="00707DF8"/>
    <w:rsid w:val="00710164"/>
    <w:rsid w:val="00710167"/>
    <w:rsid w:val="007101DB"/>
    <w:rsid w:val="007102CD"/>
    <w:rsid w:val="0071054F"/>
    <w:rsid w:val="00710595"/>
    <w:rsid w:val="007106FE"/>
    <w:rsid w:val="00710870"/>
    <w:rsid w:val="007110B3"/>
    <w:rsid w:val="0071177B"/>
    <w:rsid w:val="00711A27"/>
    <w:rsid w:val="00712020"/>
    <w:rsid w:val="00712026"/>
    <w:rsid w:val="007121C0"/>
    <w:rsid w:val="0071235D"/>
    <w:rsid w:val="00712638"/>
    <w:rsid w:val="0071276A"/>
    <w:rsid w:val="00712B22"/>
    <w:rsid w:val="00712D93"/>
    <w:rsid w:val="007139BF"/>
    <w:rsid w:val="00713C11"/>
    <w:rsid w:val="00714406"/>
    <w:rsid w:val="00714A38"/>
    <w:rsid w:val="00714A85"/>
    <w:rsid w:val="00714B10"/>
    <w:rsid w:val="00714B64"/>
    <w:rsid w:val="00714BA7"/>
    <w:rsid w:val="00714DBE"/>
    <w:rsid w:val="00714E26"/>
    <w:rsid w:val="00714E9E"/>
    <w:rsid w:val="00714F03"/>
    <w:rsid w:val="00715C06"/>
    <w:rsid w:val="007166F7"/>
    <w:rsid w:val="00716D4E"/>
    <w:rsid w:val="0071717E"/>
    <w:rsid w:val="0071735C"/>
    <w:rsid w:val="00717763"/>
    <w:rsid w:val="00720945"/>
    <w:rsid w:val="00720A2C"/>
    <w:rsid w:val="00720B85"/>
    <w:rsid w:val="00720C22"/>
    <w:rsid w:val="00720C6E"/>
    <w:rsid w:val="00720E58"/>
    <w:rsid w:val="00720E79"/>
    <w:rsid w:val="00720EF4"/>
    <w:rsid w:val="00720F9E"/>
    <w:rsid w:val="0072101B"/>
    <w:rsid w:val="007218CB"/>
    <w:rsid w:val="007218E1"/>
    <w:rsid w:val="007226E4"/>
    <w:rsid w:val="00722BE6"/>
    <w:rsid w:val="00722CD9"/>
    <w:rsid w:val="00722DC9"/>
    <w:rsid w:val="00722EF9"/>
    <w:rsid w:val="007232F1"/>
    <w:rsid w:val="007233D3"/>
    <w:rsid w:val="007235D0"/>
    <w:rsid w:val="00723C63"/>
    <w:rsid w:val="00723F60"/>
    <w:rsid w:val="0072406F"/>
    <w:rsid w:val="00724114"/>
    <w:rsid w:val="0072454A"/>
    <w:rsid w:val="007245B1"/>
    <w:rsid w:val="00724952"/>
    <w:rsid w:val="00724BC1"/>
    <w:rsid w:val="00724CD4"/>
    <w:rsid w:val="00724CFE"/>
    <w:rsid w:val="00724FDC"/>
    <w:rsid w:val="0072502E"/>
    <w:rsid w:val="00725C74"/>
    <w:rsid w:val="00725CA6"/>
    <w:rsid w:val="00725D1A"/>
    <w:rsid w:val="00725DF3"/>
    <w:rsid w:val="00725E74"/>
    <w:rsid w:val="00725F4D"/>
    <w:rsid w:val="00726354"/>
    <w:rsid w:val="00726B7D"/>
    <w:rsid w:val="00727285"/>
    <w:rsid w:val="00727380"/>
    <w:rsid w:val="00727429"/>
    <w:rsid w:val="00727D91"/>
    <w:rsid w:val="00727E44"/>
    <w:rsid w:val="00730152"/>
    <w:rsid w:val="007301B7"/>
    <w:rsid w:val="0073071A"/>
    <w:rsid w:val="00730B00"/>
    <w:rsid w:val="00730DD2"/>
    <w:rsid w:val="00730E03"/>
    <w:rsid w:val="007310E4"/>
    <w:rsid w:val="00731129"/>
    <w:rsid w:val="007313D3"/>
    <w:rsid w:val="007313F9"/>
    <w:rsid w:val="00731CEC"/>
    <w:rsid w:val="00731D9E"/>
    <w:rsid w:val="00732732"/>
    <w:rsid w:val="007330AB"/>
    <w:rsid w:val="0073384C"/>
    <w:rsid w:val="0073397C"/>
    <w:rsid w:val="00733F0C"/>
    <w:rsid w:val="00734051"/>
    <w:rsid w:val="007340E0"/>
    <w:rsid w:val="007341BF"/>
    <w:rsid w:val="00734299"/>
    <w:rsid w:val="00734519"/>
    <w:rsid w:val="0073458B"/>
    <w:rsid w:val="00734630"/>
    <w:rsid w:val="00734B84"/>
    <w:rsid w:val="00735D2A"/>
    <w:rsid w:val="00735EBF"/>
    <w:rsid w:val="007365ED"/>
    <w:rsid w:val="00736709"/>
    <w:rsid w:val="007367FD"/>
    <w:rsid w:val="00736927"/>
    <w:rsid w:val="007373D2"/>
    <w:rsid w:val="0073779C"/>
    <w:rsid w:val="00737A4B"/>
    <w:rsid w:val="00737FC3"/>
    <w:rsid w:val="00740008"/>
    <w:rsid w:val="00740160"/>
    <w:rsid w:val="007408EF"/>
    <w:rsid w:val="00741355"/>
    <w:rsid w:val="00741B22"/>
    <w:rsid w:val="00741C56"/>
    <w:rsid w:val="00741C83"/>
    <w:rsid w:val="00741E9A"/>
    <w:rsid w:val="00742891"/>
    <w:rsid w:val="007428B8"/>
    <w:rsid w:val="00742977"/>
    <w:rsid w:val="00742C3D"/>
    <w:rsid w:val="00742DAD"/>
    <w:rsid w:val="00743455"/>
    <w:rsid w:val="007435B8"/>
    <w:rsid w:val="007435CF"/>
    <w:rsid w:val="007435EC"/>
    <w:rsid w:val="00743784"/>
    <w:rsid w:val="007444AE"/>
    <w:rsid w:val="007447C6"/>
    <w:rsid w:val="007449FE"/>
    <w:rsid w:val="00744CEC"/>
    <w:rsid w:val="007450A1"/>
    <w:rsid w:val="0074556A"/>
    <w:rsid w:val="007457BC"/>
    <w:rsid w:val="00745A05"/>
    <w:rsid w:val="00745F8E"/>
    <w:rsid w:val="0074609C"/>
    <w:rsid w:val="00746452"/>
    <w:rsid w:val="00746564"/>
    <w:rsid w:val="00746721"/>
    <w:rsid w:val="00747741"/>
    <w:rsid w:val="007479A1"/>
    <w:rsid w:val="00747B75"/>
    <w:rsid w:val="00747C00"/>
    <w:rsid w:val="0075029A"/>
    <w:rsid w:val="007505F4"/>
    <w:rsid w:val="00750979"/>
    <w:rsid w:val="00751313"/>
    <w:rsid w:val="007514AA"/>
    <w:rsid w:val="00751760"/>
    <w:rsid w:val="007518C9"/>
    <w:rsid w:val="00751BEB"/>
    <w:rsid w:val="00751FFD"/>
    <w:rsid w:val="0075218A"/>
    <w:rsid w:val="00752238"/>
    <w:rsid w:val="00752D58"/>
    <w:rsid w:val="00752DE0"/>
    <w:rsid w:val="00752E14"/>
    <w:rsid w:val="007533FD"/>
    <w:rsid w:val="00753DA5"/>
    <w:rsid w:val="007540D9"/>
    <w:rsid w:val="00754C63"/>
    <w:rsid w:val="00754E53"/>
    <w:rsid w:val="0075502B"/>
    <w:rsid w:val="00755633"/>
    <w:rsid w:val="00755639"/>
    <w:rsid w:val="00755A97"/>
    <w:rsid w:val="00755B6F"/>
    <w:rsid w:val="00756A17"/>
    <w:rsid w:val="00756B41"/>
    <w:rsid w:val="00756BD9"/>
    <w:rsid w:val="00757624"/>
    <w:rsid w:val="007576EC"/>
    <w:rsid w:val="00757957"/>
    <w:rsid w:val="00757DD9"/>
    <w:rsid w:val="00760472"/>
    <w:rsid w:val="00760978"/>
    <w:rsid w:val="007609FD"/>
    <w:rsid w:val="00760D42"/>
    <w:rsid w:val="00761C5E"/>
    <w:rsid w:val="00761E24"/>
    <w:rsid w:val="00762034"/>
    <w:rsid w:val="0076236A"/>
    <w:rsid w:val="007623B0"/>
    <w:rsid w:val="00762A7D"/>
    <w:rsid w:val="00762C08"/>
    <w:rsid w:val="00762D6F"/>
    <w:rsid w:val="00763020"/>
    <w:rsid w:val="007630D8"/>
    <w:rsid w:val="0076314C"/>
    <w:rsid w:val="0076342B"/>
    <w:rsid w:val="0076392A"/>
    <w:rsid w:val="007639E2"/>
    <w:rsid w:val="00763B9E"/>
    <w:rsid w:val="00764588"/>
    <w:rsid w:val="007648FE"/>
    <w:rsid w:val="00764B39"/>
    <w:rsid w:val="00764B90"/>
    <w:rsid w:val="0076513E"/>
    <w:rsid w:val="007655DB"/>
    <w:rsid w:val="007662CC"/>
    <w:rsid w:val="007663A9"/>
    <w:rsid w:val="007664EA"/>
    <w:rsid w:val="007667C4"/>
    <w:rsid w:val="00766BA1"/>
    <w:rsid w:val="007670FC"/>
    <w:rsid w:val="00767282"/>
    <w:rsid w:val="007678B9"/>
    <w:rsid w:val="00767DDD"/>
    <w:rsid w:val="00767F7F"/>
    <w:rsid w:val="007703EA"/>
    <w:rsid w:val="00770610"/>
    <w:rsid w:val="00770875"/>
    <w:rsid w:val="00770A2A"/>
    <w:rsid w:val="00770C49"/>
    <w:rsid w:val="00770D1B"/>
    <w:rsid w:val="007711D3"/>
    <w:rsid w:val="0077130E"/>
    <w:rsid w:val="007713D7"/>
    <w:rsid w:val="007715AC"/>
    <w:rsid w:val="00771897"/>
    <w:rsid w:val="00771BF6"/>
    <w:rsid w:val="00772390"/>
    <w:rsid w:val="0077249A"/>
    <w:rsid w:val="0077262C"/>
    <w:rsid w:val="00772A29"/>
    <w:rsid w:val="00772E9A"/>
    <w:rsid w:val="0077341A"/>
    <w:rsid w:val="00773B3E"/>
    <w:rsid w:val="00773E65"/>
    <w:rsid w:val="00773E8E"/>
    <w:rsid w:val="00773EE9"/>
    <w:rsid w:val="007741B0"/>
    <w:rsid w:val="007745D3"/>
    <w:rsid w:val="007746DC"/>
    <w:rsid w:val="00774A6A"/>
    <w:rsid w:val="00775146"/>
    <w:rsid w:val="0077558B"/>
    <w:rsid w:val="007756E4"/>
    <w:rsid w:val="00775865"/>
    <w:rsid w:val="00776667"/>
    <w:rsid w:val="00776874"/>
    <w:rsid w:val="0077726C"/>
    <w:rsid w:val="00777AAB"/>
    <w:rsid w:val="00780108"/>
    <w:rsid w:val="007802D3"/>
    <w:rsid w:val="007805C9"/>
    <w:rsid w:val="007809C9"/>
    <w:rsid w:val="00780FF9"/>
    <w:rsid w:val="0078110E"/>
    <w:rsid w:val="0078285C"/>
    <w:rsid w:val="007829A6"/>
    <w:rsid w:val="00782B30"/>
    <w:rsid w:val="00782FEE"/>
    <w:rsid w:val="0078309D"/>
    <w:rsid w:val="00783682"/>
    <w:rsid w:val="00783749"/>
    <w:rsid w:val="007838E1"/>
    <w:rsid w:val="00783A36"/>
    <w:rsid w:val="00783A44"/>
    <w:rsid w:val="007845D4"/>
    <w:rsid w:val="007846EE"/>
    <w:rsid w:val="00784DED"/>
    <w:rsid w:val="00784DF0"/>
    <w:rsid w:val="007851BE"/>
    <w:rsid w:val="00785A38"/>
    <w:rsid w:val="00785A9B"/>
    <w:rsid w:val="00785BBC"/>
    <w:rsid w:val="00785C2A"/>
    <w:rsid w:val="007862A9"/>
    <w:rsid w:val="007864AF"/>
    <w:rsid w:val="0078668F"/>
    <w:rsid w:val="007867F3"/>
    <w:rsid w:val="00786815"/>
    <w:rsid w:val="00786842"/>
    <w:rsid w:val="007868C8"/>
    <w:rsid w:val="00786A1D"/>
    <w:rsid w:val="0078700E"/>
    <w:rsid w:val="00787339"/>
    <w:rsid w:val="0078753E"/>
    <w:rsid w:val="00787B59"/>
    <w:rsid w:val="00787F86"/>
    <w:rsid w:val="007900A9"/>
    <w:rsid w:val="007903AF"/>
    <w:rsid w:val="00790C1F"/>
    <w:rsid w:val="007910C3"/>
    <w:rsid w:val="00791110"/>
    <w:rsid w:val="0079124F"/>
    <w:rsid w:val="00791250"/>
    <w:rsid w:val="0079150D"/>
    <w:rsid w:val="00791715"/>
    <w:rsid w:val="00791DE1"/>
    <w:rsid w:val="00792419"/>
    <w:rsid w:val="00792811"/>
    <w:rsid w:val="00792A1D"/>
    <w:rsid w:val="00792EA7"/>
    <w:rsid w:val="00793181"/>
    <w:rsid w:val="0079319C"/>
    <w:rsid w:val="007936BD"/>
    <w:rsid w:val="007936C1"/>
    <w:rsid w:val="00793AE6"/>
    <w:rsid w:val="00793D0B"/>
    <w:rsid w:val="00793D45"/>
    <w:rsid w:val="00794027"/>
    <w:rsid w:val="00794BBF"/>
    <w:rsid w:val="00794F4F"/>
    <w:rsid w:val="0079532D"/>
    <w:rsid w:val="00795878"/>
    <w:rsid w:val="00795E20"/>
    <w:rsid w:val="00796312"/>
    <w:rsid w:val="00796787"/>
    <w:rsid w:val="007969F3"/>
    <w:rsid w:val="007975BD"/>
    <w:rsid w:val="00797847"/>
    <w:rsid w:val="007979AB"/>
    <w:rsid w:val="00797B7E"/>
    <w:rsid w:val="007A05A2"/>
    <w:rsid w:val="007A0715"/>
    <w:rsid w:val="007A0833"/>
    <w:rsid w:val="007A0DFC"/>
    <w:rsid w:val="007A10D3"/>
    <w:rsid w:val="007A10D6"/>
    <w:rsid w:val="007A12EE"/>
    <w:rsid w:val="007A138C"/>
    <w:rsid w:val="007A1577"/>
    <w:rsid w:val="007A178F"/>
    <w:rsid w:val="007A1834"/>
    <w:rsid w:val="007A1856"/>
    <w:rsid w:val="007A1E52"/>
    <w:rsid w:val="007A244A"/>
    <w:rsid w:val="007A2497"/>
    <w:rsid w:val="007A24E1"/>
    <w:rsid w:val="007A29EB"/>
    <w:rsid w:val="007A2A4D"/>
    <w:rsid w:val="007A2A5A"/>
    <w:rsid w:val="007A2B58"/>
    <w:rsid w:val="007A31B2"/>
    <w:rsid w:val="007A3390"/>
    <w:rsid w:val="007A34BD"/>
    <w:rsid w:val="007A3629"/>
    <w:rsid w:val="007A385C"/>
    <w:rsid w:val="007A38F5"/>
    <w:rsid w:val="007A3A7E"/>
    <w:rsid w:val="007A3D24"/>
    <w:rsid w:val="007A4212"/>
    <w:rsid w:val="007A4860"/>
    <w:rsid w:val="007A4CAF"/>
    <w:rsid w:val="007A4F7B"/>
    <w:rsid w:val="007A5054"/>
    <w:rsid w:val="007A522E"/>
    <w:rsid w:val="007A533E"/>
    <w:rsid w:val="007A57F9"/>
    <w:rsid w:val="007A582F"/>
    <w:rsid w:val="007A61E4"/>
    <w:rsid w:val="007A639F"/>
    <w:rsid w:val="007A6668"/>
    <w:rsid w:val="007A704A"/>
    <w:rsid w:val="007A7242"/>
    <w:rsid w:val="007A735B"/>
    <w:rsid w:val="007A757F"/>
    <w:rsid w:val="007B0222"/>
    <w:rsid w:val="007B036E"/>
    <w:rsid w:val="007B038D"/>
    <w:rsid w:val="007B0851"/>
    <w:rsid w:val="007B0D1C"/>
    <w:rsid w:val="007B1146"/>
    <w:rsid w:val="007B12B0"/>
    <w:rsid w:val="007B1392"/>
    <w:rsid w:val="007B1785"/>
    <w:rsid w:val="007B1DA8"/>
    <w:rsid w:val="007B1EE8"/>
    <w:rsid w:val="007B20DC"/>
    <w:rsid w:val="007B215A"/>
    <w:rsid w:val="007B22DC"/>
    <w:rsid w:val="007B230A"/>
    <w:rsid w:val="007B24F0"/>
    <w:rsid w:val="007B2A73"/>
    <w:rsid w:val="007B2B7A"/>
    <w:rsid w:val="007B34DC"/>
    <w:rsid w:val="007B39D1"/>
    <w:rsid w:val="007B3A4D"/>
    <w:rsid w:val="007B3A98"/>
    <w:rsid w:val="007B4008"/>
    <w:rsid w:val="007B449F"/>
    <w:rsid w:val="007B4556"/>
    <w:rsid w:val="007B49C4"/>
    <w:rsid w:val="007B49DF"/>
    <w:rsid w:val="007B4A60"/>
    <w:rsid w:val="007B4D74"/>
    <w:rsid w:val="007B4DC6"/>
    <w:rsid w:val="007B5132"/>
    <w:rsid w:val="007B53ED"/>
    <w:rsid w:val="007B5729"/>
    <w:rsid w:val="007B5734"/>
    <w:rsid w:val="007B57B6"/>
    <w:rsid w:val="007B698E"/>
    <w:rsid w:val="007B69B8"/>
    <w:rsid w:val="007B69E8"/>
    <w:rsid w:val="007B6C17"/>
    <w:rsid w:val="007B6CF7"/>
    <w:rsid w:val="007B743C"/>
    <w:rsid w:val="007C009E"/>
    <w:rsid w:val="007C0165"/>
    <w:rsid w:val="007C048B"/>
    <w:rsid w:val="007C0508"/>
    <w:rsid w:val="007C057E"/>
    <w:rsid w:val="007C0AA0"/>
    <w:rsid w:val="007C14F1"/>
    <w:rsid w:val="007C1541"/>
    <w:rsid w:val="007C186F"/>
    <w:rsid w:val="007C19DF"/>
    <w:rsid w:val="007C25F8"/>
    <w:rsid w:val="007C287B"/>
    <w:rsid w:val="007C2C41"/>
    <w:rsid w:val="007C2F98"/>
    <w:rsid w:val="007C3637"/>
    <w:rsid w:val="007C402E"/>
    <w:rsid w:val="007C4483"/>
    <w:rsid w:val="007C44DC"/>
    <w:rsid w:val="007C4545"/>
    <w:rsid w:val="007C45F7"/>
    <w:rsid w:val="007C46D1"/>
    <w:rsid w:val="007C47C2"/>
    <w:rsid w:val="007C4822"/>
    <w:rsid w:val="007C491B"/>
    <w:rsid w:val="007C4DEF"/>
    <w:rsid w:val="007C5294"/>
    <w:rsid w:val="007C5468"/>
    <w:rsid w:val="007C55F1"/>
    <w:rsid w:val="007C58AB"/>
    <w:rsid w:val="007C5BF3"/>
    <w:rsid w:val="007C6148"/>
    <w:rsid w:val="007C6900"/>
    <w:rsid w:val="007C69A9"/>
    <w:rsid w:val="007C6C60"/>
    <w:rsid w:val="007C6D07"/>
    <w:rsid w:val="007C7039"/>
    <w:rsid w:val="007C712F"/>
    <w:rsid w:val="007C71E6"/>
    <w:rsid w:val="007C745C"/>
    <w:rsid w:val="007C7578"/>
    <w:rsid w:val="007C7C53"/>
    <w:rsid w:val="007C7E7C"/>
    <w:rsid w:val="007C7F4C"/>
    <w:rsid w:val="007D065E"/>
    <w:rsid w:val="007D0940"/>
    <w:rsid w:val="007D0A94"/>
    <w:rsid w:val="007D0B22"/>
    <w:rsid w:val="007D0BD6"/>
    <w:rsid w:val="007D0D5B"/>
    <w:rsid w:val="007D0FF3"/>
    <w:rsid w:val="007D1258"/>
    <w:rsid w:val="007D143D"/>
    <w:rsid w:val="007D1727"/>
    <w:rsid w:val="007D1B92"/>
    <w:rsid w:val="007D1F46"/>
    <w:rsid w:val="007D2047"/>
    <w:rsid w:val="007D23AB"/>
    <w:rsid w:val="007D240D"/>
    <w:rsid w:val="007D25B9"/>
    <w:rsid w:val="007D261C"/>
    <w:rsid w:val="007D29AD"/>
    <w:rsid w:val="007D2BD3"/>
    <w:rsid w:val="007D2BE5"/>
    <w:rsid w:val="007D2BE8"/>
    <w:rsid w:val="007D3066"/>
    <w:rsid w:val="007D36F6"/>
    <w:rsid w:val="007D421B"/>
    <w:rsid w:val="007D4490"/>
    <w:rsid w:val="007D4579"/>
    <w:rsid w:val="007D4BDC"/>
    <w:rsid w:val="007D51EB"/>
    <w:rsid w:val="007D55E9"/>
    <w:rsid w:val="007D58BB"/>
    <w:rsid w:val="007D6835"/>
    <w:rsid w:val="007D6A93"/>
    <w:rsid w:val="007D75F7"/>
    <w:rsid w:val="007D7CDE"/>
    <w:rsid w:val="007D7DC7"/>
    <w:rsid w:val="007D7EFB"/>
    <w:rsid w:val="007E01AF"/>
    <w:rsid w:val="007E0564"/>
    <w:rsid w:val="007E0772"/>
    <w:rsid w:val="007E0D31"/>
    <w:rsid w:val="007E0D9B"/>
    <w:rsid w:val="007E0E04"/>
    <w:rsid w:val="007E0EF9"/>
    <w:rsid w:val="007E1FC2"/>
    <w:rsid w:val="007E21D9"/>
    <w:rsid w:val="007E2AA4"/>
    <w:rsid w:val="007E2BDD"/>
    <w:rsid w:val="007E3313"/>
    <w:rsid w:val="007E35A9"/>
    <w:rsid w:val="007E363D"/>
    <w:rsid w:val="007E4243"/>
    <w:rsid w:val="007E45CA"/>
    <w:rsid w:val="007E48C0"/>
    <w:rsid w:val="007E4967"/>
    <w:rsid w:val="007E4DA9"/>
    <w:rsid w:val="007E4DD0"/>
    <w:rsid w:val="007E510D"/>
    <w:rsid w:val="007E5494"/>
    <w:rsid w:val="007E5885"/>
    <w:rsid w:val="007E5A9D"/>
    <w:rsid w:val="007E61B7"/>
    <w:rsid w:val="007E64FF"/>
    <w:rsid w:val="007E6910"/>
    <w:rsid w:val="007E6A29"/>
    <w:rsid w:val="007E6EFF"/>
    <w:rsid w:val="007E6F62"/>
    <w:rsid w:val="007E6FEA"/>
    <w:rsid w:val="007E7C7B"/>
    <w:rsid w:val="007E7E0F"/>
    <w:rsid w:val="007E7F8F"/>
    <w:rsid w:val="007F015E"/>
    <w:rsid w:val="007F1160"/>
    <w:rsid w:val="007F1717"/>
    <w:rsid w:val="007F19B9"/>
    <w:rsid w:val="007F217E"/>
    <w:rsid w:val="007F21B0"/>
    <w:rsid w:val="007F2773"/>
    <w:rsid w:val="007F2CE5"/>
    <w:rsid w:val="007F2DE9"/>
    <w:rsid w:val="007F2E07"/>
    <w:rsid w:val="007F2FDB"/>
    <w:rsid w:val="007F341B"/>
    <w:rsid w:val="007F34E7"/>
    <w:rsid w:val="007F3682"/>
    <w:rsid w:val="007F3AA2"/>
    <w:rsid w:val="007F3B45"/>
    <w:rsid w:val="007F3E21"/>
    <w:rsid w:val="007F3E3E"/>
    <w:rsid w:val="007F3E43"/>
    <w:rsid w:val="007F402E"/>
    <w:rsid w:val="007F4468"/>
    <w:rsid w:val="007F4A9E"/>
    <w:rsid w:val="007F4ABC"/>
    <w:rsid w:val="007F4B6B"/>
    <w:rsid w:val="007F4D45"/>
    <w:rsid w:val="007F510F"/>
    <w:rsid w:val="007F53B9"/>
    <w:rsid w:val="007F545B"/>
    <w:rsid w:val="007F59B2"/>
    <w:rsid w:val="007F5B0A"/>
    <w:rsid w:val="007F6607"/>
    <w:rsid w:val="007F6D87"/>
    <w:rsid w:val="007F7145"/>
    <w:rsid w:val="007F7368"/>
    <w:rsid w:val="007F7865"/>
    <w:rsid w:val="007F7AD4"/>
    <w:rsid w:val="007F7D7E"/>
    <w:rsid w:val="007F7E6C"/>
    <w:rsid w:val="007F7FB3"/>
    <w:rsid w:val="0080026A"/>
    <w:rsid w:val="00800340"/>
    <w:rsid w:val="00800549"/>
    <w:rsid w:val="00800953"/>
    <w:rsid w:val="00801255"/>
    <w:rsid w:val="0080197B"/>
    <w:rsid w:val="00801C1F"/>
    <w:rsid w:val="00801C4F"/>
    <w:rsid w:val="008021D3"/>
    <w:rsid w:val="0080235C"/>
    <w:rsid w:val="00802849"/>
    <w:rsid w:val="00802971"/>
    <w:rsid w:val="00802A8B"/>
    <w:rsid w:val="008031D3"/>
    <w:rsid w:val="008038C3"/>
    <w:rsid w:val="008038E3"/>
    <w:rsid w:val="008038F6"/>
    <w:rsid w:val="00803DC0"/>
    <w:rsid w:val="008040C5"/>
    <w:rsid w:val="00804558"/>
    <w:rsid w:val="00804712"/>
    <w:rsid w:val="008047AE"/>
    <w:rsid w:val="00804B21"/>
    <w:rsid w:val="00804CF4"/>
    <w:rsid w:val="00805483"/>
    <w:rsid w:val="008054D1"/>
    <w:rsid w:val="00805545"/>
    <w:rsid w:val="0080585D"/>
    <w:rsid w:val="00805D6F"/>
    <w:rsid w:val="00806273"/>
    <w:rsid w:val="0080661F"/>
    <w:rsid w:val="008067A6"/>
    <w:rsid w:val="00806EFD"/>
    <w:rsid w:val="00806F5D"/>
    <w:rsid w:val="00806F98"/>
    <w:rsid w:val="00807074"/>
    <w:rsid w:val="00807086"/>
    <w:rsid w:val="00807316"/>
    <w:rsid w:val="00807E43"/>
    <w:rsid w:val="00807F69"/>
    <w:rsid w:val="00810368"/>
    <w:rsid w:val="00810410"/>
    <w:rsid w:val="00810536"/>
    <w:rsid w:val="008108B5"/>
    <w:rsid w:val="00810BE7"/>
    <w:rsid w:val="00811336"/>
    <w:rsid w:val="0081139F"/>
    <w:rsid w:val="0081165D"/>
    <w:rsid w:val="00811B28"/>
    <w:rsid w:val="0081270F"/>
    <w:rsid w:val="00812862"/>
    <w:rsid w:val="00812A05"/>
    <w:rsid w:val="00812A7A"/>
    <w:rsid w:val="00812B10"/>
    <w:rsid w:val="00812DC8"/>
    <w:rsid w:val="00813398"/>
    <w:rsid w:val="0081362B"/>
    <w:rsid w:val="00813BD8"/>
    <w:rsid w:val="0081450B"/>
    <w:rsid w:val="0081467F"/>
    <w:rsid w:val="0081492C"/>
    <w:rsid w:val="00814994"/>
    <w:rsid w:val="00815251"/>
    <w:rsid w:val="00815339"/>
    <w:rsid w:val="0081591F"/>
    <w:rsid w:val="00815A99"/>
    <w:rsid w:val="00815C76"/>
    <w:rsid w:val="00815E5B"/>
    <w:rsid w:val="00815FAF"/>
    <w:rsid w:val="008160D1"/>
    <w:rsid w:val="0081618D"/>
    <w:rsid w:val="008162B3"/>
    <w:rsid w:val="0081640D"/>
    <w:rsid w:val="00816829"/>
    <w:rsid w:val="0081687A"/>
    <w:rsid w:val="008169A1"/>
    <w:rsid w:val="00816DD9"/>
    <w:rsid w:val="00817075"/>
    <w:rsid w:val="00817119"/>
    <w:rsid w:val="00817879"/>
    <w:rsid w:val="00820160"/>
    <w:rsid w:val="0082022B"/>
    <w:rsid w:val="0082041D"/>
    <w:rsid w:val="00820C3D"/>
    <w:rsid w:val="00820E0E"/>
    <w:rsid w:val="0082110E"/>
    <w:rsid w:val="00821237"/>
    <w:rsid w:val="00821321"/>
    <w:rsid w:val="008216DA"/>
    <w:rsid w:val="008217C3"/>
    <w:rsid w:val="00821868"/>
    <w:rsid w:val="008219B8"/>
    <w:rsid w:val="00821ECA"/>
    <w:rsid w:val="00822414"/>
    <w:rsid w:val="00822A07"/>
    <w:rsid w:val="00822C0D"/>
    <w:rsid w:val="00822CA0"/>
    <w:rsid w:val="00822CB9"/>
    <w:rsid w:val="00822E2C"/>
    <w:rsid w:val="00823116"/>
    <w:rsid w:val="0082350E"/>
    <w:rsid w:val="00823594"/>
    <w:rsid w:val="00823658"/>
    <w:rsid w:val="008239BF"/>
    <w:rsid w:val="00823B36"/>
    <w:rsid w:val="0082488C"/>
    <w:rsid w:val="00825041"/>
    <w:rsid w:val="008251E7"/>
    <w:rsid w:val="00825350"/>
    <w:rsid w:val="00825417"/>
    <w:rsid w:val="008254E2"/>
    <w:rsid w:val="008257E8"/>
    <w:rsid w:val="00826238"/>
    <w:rsid w:val="008262BC"/>
    <w:rsid w:val="008266A2"/>
    <w:rsid w:val="008267AE"/>
    <w:rsid w:val="00826AF2"/>
    <w:rsid w:val="008271AC"/>
    <w:rsid w:val="00827DDF"/>
    <w:rsid w:val="0083030A"/>
    <w:rsid w:val="00830444"/>
    <w:rsid w:val="00830B33"/>
    <w:rsid w:val="0083118A"/>
    <w:rsid w:val="00831784"/>
    <w:rsid w:val="00831929"/>
    <w:rsid w:val="00831D02"/>
    <w:rsid w:val="00832727"/>
    <w:rsid w:val="00832F9F"/>
    <w:rsid w:val="008337C1"/>
    <w:rsid w:val="00833D45"/>
    <w:rsid w:val="0083415A"/>
    <w:rsid w:val="0083451D"/>
    <w:rsid w:val="00834F23"/>
    <w:rsid w:val="00835303"/>
    <w:rsid w:val="008353B6"/>
    <w:rsid w:val="00835696"/>
    <w:rsid w:val="00835ADD"/>
    <w:rsid w:val="00836038"/>
    <w:rsid w:val="0083617B"/>
    <w:rsid w:val="008366D3"/>
    <w:rsid w:val="00836A67"/>
    <w:rsid w:val="00836CEB"/>
    <w:rsid w:val="00836E20"/>
    <w:rsid w:val="00836F42"/>
    <w:rsid w:val="00837161"/>
    <w:rsid w:val="008373CE"/>
    <w:rsid w:val="00840C84"/>
    <w:rsid w:val="00840EAF"/>
    <w:rsid w:val="008414FF"/>
    <w:rsid w:val="008416BF"/>
    <w:rsid w:val="008416FD"/>
    <w:rsid w:val="0084188F"/>
    <w:rsid w:val="00841946"/>
    <w:rsid w:val="00841B34"/>
    <w:rsid w:val="00841D0D"/>
    <w:rsid w:val="008420A3"/>
    <w:rsid w:val="00842611"/>
    <w:rsid w:val="00842659"/>
    <w:rsid w:val="008426E9"/>
    <w:rsid w:val="0084292E"/>
    <w:rsid w:val="0084293A"/>
    <w:rsid w:val="00842C44"/>
    <w:rsid w:val="0084354C"/>
    <w:rsid w:val="0084375D"/>
    <w:rsid w:val="00843C05"/>
    <w:rsid w:val="008440D8"/>
    <w:rsid w:val="0084416F"/>
    <w:rsid w:val="00844326"/>
    <w:rsid w:val="00844462"/>
    <w:rsid w:val="0084453E"/>
    <w:rsid w:val="008449FE"/>
    <w:rsid w:val="00844A62"/>
    <w:rsid w:val="00844D8D"/>
    <w:rsid w:val="008450B0"/>
    <w:rsid w:val="00845515"/>
    <w:rsid w:val="00845520"/>
    <w:rsid w:val="008459B7"/>
    <w:rsid w:val="00845CBD"/>
    <w:rsid w:val="00845EBA"/>
    <w:rsid w:val="00845FC4"/>
    <w:rsid w:val="008461B0"/>
    <w:rsid w:val="008467AD"/>
    <w:rsid w:val="00846859"/>
    <w:rsid w:val="00846B10"/>
    <w:rsid w:val="00846C17"/>
    <w:rsid w:val="00846C9F"/>
    <w:rsid w:val="00846D16"/>
    <w:rsid w:val="00846F4C"/>
    <w:rsid w:val="0085044B"/>
    <w:rsid w:val="00850E0B"/>
    <w:rsid w:val="00850E2D"/>
    <w:rsid w:val="00850EE1"/>
    <w:rsid w:val="00851108"/>
    <w:rsid w:val="0085165B"/>
    <w:rsid w:val="0085179C"/>
    <w:rsid w:val="00851893"/>
    <w:rsid w:val="008518FA"/>
    <w:rsid w:val="00851903"/>
    <w:rsid w:val="00851B3F"/>
    <w:rsid w:val="00851DCB"/>
    <w:rsid w:val="00851E0C"/>
    <w:rsid w:val="00851F5F"/>
    <w:rsid w:val="00851F8A"/>
    <w:rsid w:val="00852142"/>
    <w:rsid w:val="0085278F"/>
    <w:rsid w:val="008528CF"/>
    <w:rsid w:val="00852A26"/>
    <w:rsid w:val="00852A3A"/>
    <w:rsid w:val="00852BA9"/>
    <w:rsid w:val="00853510"/>
    <w:rsid w:val="00853E1B"/>
    <w:rsid w:val="00853E5B"/>
    <w:rsid w:val="00854029"/>
    <w:rsid w:val="008540D9"/>
    <w:rsid w:val="00854123"/>
    <w:rsid w:val="008541EA"/>
    <w:rsid w:val="0085429D"/>
    <w:rsid w:val="008542D1"/>
    <w:rsid w:val="00854465"/>
    <w:rsid w:val="008544BD"/>
    <w:rsid w:val="00854946"/>
    <w:rsid w:val="00854976"/>
    <w:rsid w:val="00854B62"/>
    <w:rsid w:val="00854B77"/>
    <w:rsid w:val="00854E58"/>
    <w:rsid w:val="00855103"/>
    <w:rsid w:val="008554B1"/>
    <w:rsid w:val="008558ED"/>
    <w:rsid w:val="00855CFC"/>
    <w:rsid w:val="00855E21"/>
    <w:rsid w:val="00855FD5"/>
    <w:rsid w:val="00856049"/>
    <w:rsid w:val="0085632A"/>
    <w:rsid w:val="008568BB"/>
    <w:rsid w:val="00856AE3"/>
    <w:rsid w:val="00856E96"/>
    <w:rsid w:val="008574E0"/>
    <w:rsid w:val="00857822"/>
    <w:rsid w:val="008578E3"/>
    <w:rsid w:val="00857937"/>
    <w:rsid w:val="00857973"/>
    <w:rsid w:val="00857C93"/>
    <w:rsid w:val="00857C9B"/>
    <w:rsid w:val="00860D51"/>
    <w:rsid w:val="008611C1"/>
    <w:rsid w:val="0086151A"/>
    <w:rsid w:val="0086173C"/>
    <w:rsid w:val="0086187E"/>
    <w:rsid w:val="00861A7A"/>
    <w:rsid w:val="00861B00"/>
    <w:rsid w:val="00861BB1"/>
    <w:rsid w:val="00861DA4"/>
    <w:rsid w:val="00861EC4"/>
    <w:rsid w:val="00862330"/>
    <w:rsid w:val="0086254A"/>
    <w:rsid w:val="0086264B"/>
    <w:rsid w:val="008626CB"/>
    <w:rsid w:val="008626E9"/>
    <w:rsid w:val="008626EB"/>
    <w:rsid w:val="00862EFD"/>
    <w:rsid w:val="008634ED"/>
    <w:rsid w:val="008638FB"/>
    <w:rsid w:val="00863BB0"/>
    <w:rsid w:val="00864161"/>
    <w:rsid w:val="0086444C"/>
    <w:rsid w:val="008644B1"/>
    <w:rsid w:val="00864768"/>
    <w:rsid w:val="00864B19"/>
    <w:rsid w:val="00864F62"/>
    <w:rsid w:val="0086534E"/>
    <w:rsid w:val="008658AB"/>
    <w:rsid w:val="00865B18"/>
    <w:rsid w:val="00865DAD"/>
    <w:rsid w:val="00865FCE"/>
    <w:rsid w:val="0086672E"/>
    <w:rsid w:val="00866C02"/>
    <w:rsid w:val="00866CF2"/>
    <w:rsid w:val="008675EC"/>
    <w:rsid w:val="00867666"/>
    <w:rsid w:val="008679CE"/>
    <w:rsid w:val="00867B12"/>
    <w:rsid w:val="00867DA7"/>
    <w:rsid w:val="008705A8"/>
    <w:rsid w:val="0087185F"/>
    <w:rsid w:val="008718FC"/>
    <w:rsid w:val="00871CC2"/>
    <w:rsid w:val="00871F4F"/>
    <w:rsid w:val="0087200D"/>
    <w:rsid w:val="00872131"/>
    <w:rsid w:val="008723B8"/>
    <w:rsid w:val="008725F5"/>
    <w:rsid w:val="00872743"/>
    <w:rsid w:val="0087282A"/>
    <w:rsid w:val="00872D42"/>
    <w:rsid w:val="00873147"/>
    <w:rsid w:val="0087357A"/>
    <w:rsid w:val="00873664"/>
    <w:rsid w:val="00873C1E"/>
    <w:rsid w:val="00873CD6"/>
    <w:rsid w:val="00873DE6"/>
    <w:rsid w:val="00873FBF"/>
    <w:rsid w:val="00874178"/>
    <w:rsid w:val="00874272"/>
    <w:rsid w:val="008743DF"/>
    <w:rsid w:val="00874C66"/>
    <w:rsid w:val="00874F67"/>
    <w:rsid w:val="0087579C"/>
    <w:rsid w:val="00875C43"/>
    <w:rsid w:val="00875CC0"/>
    <w:rsid w:val="00875F4F"/>
    <w:rsid w:val="008762D8"/>
    <w:rsid w:val="008771F3"/>
    <w:rsid w:val="008772D9"/>
    <w:rsid w:val="00877A05"/>
    <w:rsid w:val="00877A58"/>
    <w:rsid w:val="00877B29"/>
    <w:rsid w:val="00877F57"/>
    <w:rsid w:val="00880585"/>
    <w:rsid w:val="00880774"/>
    <w:rsid w:val="00880821"/>
    <w:rsid w:val="008808B9"/>
    <w:rsid w:val="00880B30"/>
    <w:rsid w:val="00880B6E"/>
    <w:rsid w:val="00880F1D"/>
    <w:rsid w:val="00881147"/>
    <w:rsid w:val="0088172A"/>
    <w:rsid w:val="008817E7"/>
    <w:rsid w:val="0088180E"/>
    <w:rsid w:val="00881D54"/>
    <w:rsid w:val="00881F90"/>
    <w:rsid w:val="008821E1"/>
    <w:rsid w:val="008829E1"/>
    <w:rsid w:val="00882F50"/>
    <w:rsid w:val="00883CD6"/>
    <w:rsid w:val="008842C7"/>
    <w:rsid w:val="00884487"/>
    <w:rsid w:val="00884AFE"/>
    <w:rsid w:val="00884B1C"/>
    <w:rsid w:val="008851C4"/>
    <w:rsid w:val="0088541F"/>
    <w:rsid w:val="00885521"/>
    <w:rsid w:val="00885696"/>
    <w:rsid w:val="0088570A"/>
    <w:rsid w:val="00885A0E"/>
    <w:rsid w:val="00885E9D"/>
    <w:rsid w:val="0088635B"/>
    <w:rsid w:val="0088636E"/>
    <w:rsid w:val="008864A7"/>
    <w:rsid w:val="0088666A"/>
    <w:rsid w:val="0088688A"/>
    <w:rsid w:val="00886A9E"/>
    <w:rsid w:val="00886AE4"/>
    <w:rsid w:val="00886DC9"/>
    <w:rsid w:val="00886EC7"/>
    <w:rsid w:val="00886EDA"/>
    <w:rsid w:val="00887184"/>
    <w:rsid w:val="00887877"/>
    <w:rsid w:val="008879EA"/>
    <w:rsid w:val="00887D1D"/>
    <w:rsid w:val="00887FF6"/>
    <w:rsid w:val="00890139"/>
    <w:rsid w:val="008904C7"/>
    <w:rsid w:val="00890916"/>
    <w:rsid w:val="0089160E"/>
    <w:rsid w:val="008920E7"/>
    <w:rsid w:val="008921B1"/>
    <w:rsid w:val="00892687"/>
    <w:rsid w:val="00892CC3"/>
    <w:rsid w:val="00893386"/>
    <w:rsid w:val="0089351C"/>
    <w:rsid w:val="0089363C"/>
    <w:rsid w:val="00893657"/>
    <w:rsid w:val="00893671"/>
    <w:rsid w:val="008939C6"/>
    <w:rsid w:val="00893C24"/>
    <w:rsid w:val="00893DF6"/>
    <w:rsid w:val="008940FC"/>
    <w:rsid w:val="008941FB"/>
    <w:rsid w:val="00894291"/>
    <w:rsid w:val="008943D1"/>
    <w:rsid w:val="00894565"/>
    <w:rsid w:val="00894D87"/>
    <w:rsid w:val="008950D6"/>
    <w:rsid w:val="00895866"/>
    <w:rsid w:val="00895B46"/>
    <w:rsid w:val="00896126"/>
    <w:rsid w:val="00896375"/>
    <w:rsid w:val="00896474"/>
    <w:rsid w:val="00896C5D"/>
    <w:rsid w:val="00896DBC"/>
    <w:rsid w:val="00897677"/>
    <w:rsid w:val="00897B59"/>
    <w:rsid w:val="00897C6C"/>
    <w:rsid w:val="00897D1A"/>
    <w:rsid w:val="00897F69"/>
    <w:rsid w:val="008A06C1"/>
    <w:rsid w:val="008A0905"/>
    <w:rsid w:val="008A0B02"/>
    <w:rsid w:val="008A0E0D"/>
    <w:rsid w:val="008A12E9"/>
    <w:rsid w:val="008A155C"/>
    <w:rsid w:val="008A180E"/>
    <w:rsid w:val="008A184B"/>
    <w:rsid w:val="008A197C"/>
    <w:rsid w:val="008A1AA8"/>
    <w:rsid w:val="008A1C28"/>
    <w:rsid w:val="008A1C44"/>
    <w:rsid w:val="008A20DA"/>
    <w:rsid w:val="008A23D3"/>
    <w:rsid w:val="008A2545"/>
    <w:rsid w:val="008A2636"/>
    <w:rsid w:val="008A297E"/>
    <w:rsid w:val="008A2B22"/>
    <w:rsid w:val="008A2EA5"/>
    <w:rsid w:val="008A2FEB"/>
    <w:rsid w:val="008A35DB"/>
    <w:rsid w:val="008A3AF9"/>
    <w:rsid w:val="008A3FBE"/>
    <w:rsid w:val="008A4013"/>
    <w:rsid w:val="008A46A0"/>
    <w:rsid w:val="008A493B"/>
    <w:rsid w:val="008A4C9C"/>
    <w:rsid w:val="008A6041"/>
    <w:rsid w:val="008A60F8"/>
    <w:rsid w:val="008A616C"/>
    <w:rsid w:val="008A6570"/>
    <w:rsid w:val="008A69FE"/>
    <w:rsid w:val="008A6D0B"/>
    <w:rsid w:val="008A6EC7"/>
    <w:rsid w:val="008A6F36"/>
    <w:rsid w:val="008A7286"/>
    <w:rsid w:val="008A7346"/>
    <w:rsid w:val="008A774F"/>
    <w:rsid w:val="008A7B1B"/>
    <w:rsid w:val="008A7B50"/>
    <w:rsid w:val="008A7CA9"/>
    <w:rsid w:val="008B00E5"/>
    <w:rsid w:val="008B0303"/>
    <w:rsid w:val="008B0641"/>
    <w:rsid w:val="008B0791"/>
    <w:rsid w:val="008B0CBD"/>
    <w:rsid w:val="008B0EB7"/>
    <w:rsid w:val="008B138E"/>
    <w:rsid w:val="008B13B8"/>
    <w:rsid w:val="008B1782"/>
    <w:rsid w:val="008B1C78"/>
    <w:rsid w:val="008B1F87"/>
    <w:rsid w:val="008B20A8"/>
    <w:rsid w:val="008B2101"/>
    <w:rsid w:val="008B28B3"/>
    <w:rsid w:val="008B28BD"/>
    <w:rsid w:val="008B2990"/>
    <w:rsid w:val="008B2E96"/>
    <w:rsid w:val="008B2F53"/>
    <w:rsid w:val="008B3006"/>
    <w:rsid w:val="008B3139"/>
    <w:rsid w:val="008B382E"/>
    <w:rsid w:val="008B3A3F"/>
    <w:rsid w:val="008B3B50"/>
    <w:rsid w:val="008B3D47"/>
    <w:rsid w:val="008B4250"/>
    <w:rsid w:val="008B44CB"/>
    <w:rsid w:val="008B46D2"/>
    <w:rsid w:val="008B4BCF"/>
    <w:rsid w:val="008B4FB7"/>
    <w:rsid w:val="008B5197"/>
    <w:rsid w:val="008B5253"/>
    <w:rsid w:val="008B52C8"/>
    <w:rsid w:val="008B53B8"/>
    <w:rsid w:val="008B53D8"/>
    <w:rsid w:val="008B5B75"/>
    <w:rsid w:val="008B63BE"/>
    <w:rsid w:val="008B640E"/>
    <w:rsid w:val="008B6505"/>
    <w:rsid w:val="008B688D"/>
    <w:rsid w:val="008B696D"/>
    <w:rsid w:val="008B698F"/>
    <w:rsid w:val="008B6AD0"/>
    <w:rsid w:val="008B6C72"/>
    <w:rsid w:val="008B70EE"/>
    <w:rsid w:val="008B715C"/>
    <w:rsid w:val="008B75B8"/>
    <w:rsid w:val="008B79A9"/>
    <w:rsid w:val="008B7E1B"/>
    <w:rsid w:val="008C03BD"/>
    <w:rsid w:val="008C07A1"/>
    <w:rsid w:val="008C088F"/>
    <w:rsid w:val="008C08EA"/>
    <w:rsid w:val="008C0BB9"/>
    <w:rsid w:val="008C0CFB"/>
    <w:rsid w:val="008C0EAD"/>
    <w:rsid w:val="008C1442"/>
    <w:rsid w:val="008C15C8"/>
    <w:rsid w:val="008C1693"/>
    <w:rsid w:val="008C18EC"/>
    <w:rsid w:val="008C19D9"/>
    <w:rsid w:val="008C1A5E"/>
    <w:rsid w:val="008C1A81"/>
    <w:rsid w:val="008C26AB"/>
    <w:rsid w:val="008C29FE"/>
    <w:rsid w:val="008C2D6D"/>
    <w:rsid w:val="008C2F99"/>
    <w:rsid w:val="008C32CA"/>
    <w:rsid w:val="008C3967"/>
    <w:rsid w:val="008C3D9F"/>
    <w:rsid w:val="008C4138"/>
    <w:rsid w:val="008C431E"/>
    <w:rsid w:val="008C54BD"/>
    <w:rsid w:val="008C54C4"/>
    <w:rsid w:val="008C5849"/>
    <w:rsid w:val="008C6056"/>
    <w:rsid w:val="008C63CC"/>
    <w:rsid w:val="008C6628"/>
    <w:rsid w:val="008C6717"/>
    <w:rsid w:val="008C69C9"/>
    <w:rsid w:val="008C6DB2"/>
    <w:rsid w:val="008C6E38"/>
    <w:rsid w:val="008C6F75"/>
    <w:rsid w:val="008C7C18"/>
    <w:rsid w:val="008C7CC4"/>
    <w:rsid w:val="008C7F72"/>
    <w:rsid w:val="008D047D"/>
    <w:rsid w:val="008D0B4C"/>
    <w:rsid w:val="008D14A5"/>
    <w:rsid w:val="008D14C4"/>
    <w:rsid w:val="008D1964"/>
    <w:rsid w:val="008D221A"/>
    <w:rsid w:val="008D24D6"/>
    <w:rsid w:val="008D24E1"/>
    <w:rsid w:val="008D2C8A"/>
    <w:rsid w:val="008D30DF"/>
    <w:rsid w:val="008D359A"/>
    <w:rsid w:val="008D369E"/>
    <w:rsid w:val="008D3E6A"/>
    <w:rsid w:val="008D4C4F"/>
    <w:rsid w:val="008D53E2"/>
    <w:rsid w:val="008D5908"/>
    <w:rsid w:val="008D5AF1"/>
    <w:rsid w:val="008D5E5D"/>
    <w:rsid w:val="008D60A9"/>
    <w:rsid w:val="008D6A6E"/>
    <w:rsid w:val="008D74F1"/>
    <w:rsid w:val="008D781F"/>
    <w:rsid w:val="008D7CB1"/>
    <w:rsid w:val="008D7DBE"/>
    <w:rsid w:val="008D7FB9"/>
    <w:rsid w:val="008E02A0"/>
    <w:rsid w:val="008E02B7"/>
    <w:rsid w:val="008E0927"/>
    <w:rsid w:val="008E0DF6"/>
    <w:rsid w:val="008E1847"/>
    <w:rsid w:val="008E1969"/>
    <w:rsid w:val="008E20BE"/>
    <w:rsid w:val="008E22AB"/>
    <w:rsid w:val="008E2313"/>
    <w:rsid w:val="008E241B"/>
    <w:rsid w:val="008E25AB"/>
    <w:rsid w:val="008E27A1"/>
    <w:rsid w:val="008E2999"/>
    <w:rsid w:val="008E29EC"/>
    <w:rsid w:val="008E2AC1"/>
    <w:rsid w:val="008E2F0F"/>
    <w:rsid w:val="008E3096"/>
    <w:rsid w:val="008E330C"/>
    <w:rsid w:val="008E332F"/>
    <w:rsid w:val="008E3444"/>
    <w:rsid w:val="008E35FC"/>
    <w:rsid w:val="008E4114"/>
    <w:rsid w:val="008E45EA"/>
    <w:rsid w:val="008E4A1A"/>
    <w:rsid w:val="008E574D"/>
    <w:rsid w:val="008E5E01"/>
    <w:rsid w:val="008E6093"/>
    <w:rsid w:val="008E659F"/>
    <w:rsid w:val="008E681C"/>
    <w:rsid w:val="008E6824"/>
    <w:rsid w:val="008E687D"/>
    <w:rsid w:val="008E69A3"/>
    <w:rsid w:val="008E6E8D"/>
    <w:rsid w:val="008E706F"/>
    <w:rsid w:val="008E739D"/>
    <w:rsid w:val="008E76A5"/>
    <w:rsid w:val="008E7994"/>
    <w:rsid w:val="008E79E1"/>
    <w:rsid w:val="008E7CC9"/>
    <w:rsid w:val="008E7DE7"/>
    <w:rsid w:val="008E7E4C"/>
    <w:rsid w:val="008F02A1"/>
    <w:rsid w:val="008F090C"/>
    <w:rsid w:val="008F0E69"/>
    <w:rsid w:val="008F100A"/>
    <w:rsid w:val="008F1212"/>
    <w:rsid w:val="008F12FF"/>
    <w:rsid w:val="008F17E4"/>
    <w:rsid w:val="008F1D92"/>
    <w:rsid w:val="008F1E55"/>
    <w:rsid w:val="008F2840"/>
    <w:rsid w:val="008F28A5"/>
    <w:rsid w:val="008F28B5"/>
    <w:rsid w:val="008F2B5F"/>
    <w:rsid w:val="008F2B79"/>
    <w:rsid w:val="008F384F"/>
    <w:rsid w:val="008F3A14"/>
    <w:rsid w:val="008F3AF6"/>
    <w:rsid w:val="008F3D3E"/>
    <w:rsid w:val="008F3F31"/>
    <w:rsid w:val="008F4144"/>
    <w:rsid w:val="008F41B4"/>
    <w:rsid w:val="008F4655"/>
    <w:rsid w:val="008F4779"/>
    <w:rsid w:val="008F52F0"/>
    <w:rsid w:val="008F542B"/>
    <w:rsid w:val="008F5670"/>
    <w:rsid w:val="008F599F"/>
    <w:rsid w:val="008F5D6D"/>
    <w:rsid w:val="008F5F80"/>
    <w:rsid w:val="008F63DF"/>
    <w:rsid w:val="008F64E5"/>
    <w:rsid w:val="008F64F4"/>
    <w:rsid w:val="008F65FF"/>
    <w:rsid w:val="008F677E"/>
    <w:rsid w:val="008F6810"/>
    <w:rsid w:val="008F6A16"/>
    <w:rsid w:val="008F6B5B"/>
    <w:rsid w:val="008F704F"/>
    <w:rsid w:val="008F74F7"/>
    <w:rsid w:val="008F75CD"/>
    <w:rsid w:val="008F7C28"/>
    <w:rsid w:val="009002A7"/>
    <w:rsid w:val="0090034D"/>
    <w:rsid w:val="00900501"/>
    <w:rsid w:val="00900D91"/>
    <w:rsid w:val="00900EC7"/>
    <w:rsid w:val="00900FFC"/>
    <w:rsid w:val="0090114C"/>
    <w:rsid w:val="009011BC"/>
    <w:rsid w:val="009011F9"/>
    <w:rsid w:val="00901244"/>
    <w:rsid w:val="00901979"/>
    <w:rsid w:val="00901CBD"/>
    <w:rsid w:val="00902357"/>
    <w:rsid w:val="0090242A"/>
    <w:rsid w:val="0090249B"/>
    <w:rsid w:val="00902568"/>
    <w:rsid w:val="0090289A"/>
    <w:rsid w:val="00902A3A"/>
    <w:rsid w:val="00902C85"/>
    <w:rsid w:val="009030F7"/>
    <w:rsid w:val="009034D9"/>
    <w:rsid w:val="00903D45"/>
    <w:rsid w:val="00903ED7"/>
    <w:rsid w:val="00903F68"/>
    <w:rsid w:val="0090426B"/>
    <w:rsid w:val="009046C9"/>
    <w:rsid w:val="009046F1"/>
    <w:rsid w:val="00904883"/>
    <w:rsid w:val="00904B0A"/>
    <w:rsid w:val="00904F84"/>
    <w:rsid w:val="009050E7"/>
    <w:rsid w:val="009055DD"/>
    <w:rsid w:val="00905996"/>
    <w:rsid w:val="00905EF9"/>
    <w:rsid w:val="0090616A"/>
    <w:rsid w:val="00906177"/>
    <w:rsid w:val="0090618D"/>
    <w:rsid w:val="00906527"/>
    <w:rsid w:val="009065C1"/>
    <w:rsid w:val="0090669C"/>
    <w:rsid w:val="00906BD9"/>
    <w:rsid w:val="00906EA0"/>
    <w:rsid w:val="00907F4C"/>
    <w:rsid w:val="0091006A"/>
    <w:rsid w:val="0091049A"/>
    <w:rsid w:val="0091066B"/>
    <w:rsid w:val="009106FB"/>
    <w:rsid w:val="00910995"/>
    <w:rsid w:val="00910B57"/>
    <w:rsid w:val="00910BE7"/>
    <w:rsid w:val="0091128D"/>
    <w:rsid w:val="0091148A"/>
    <w:rsid w:val="00911E50"/>
    <w:rsid w:val="0091224C"/>
    <w:rsid w:val="00912347"/>
    <w:rsid w:val="0091256B"/>
    <w:rsid w:val="0091268D"/>
    <w:rsid w:val="009129C1"/>
    <w:rsid w:val="00913316"/>
    <w:rsid w:val="009137B3"/>
    <w:rsid w:val="00913B74"/>
    <w:rsid w:val="00913BA9"/>
    <w:rsid w:val="00913EBB"/>
    <w:rsid w:val="009141BB"/>
    <w:rsid w:val="00914A2B"/>
    <w:rsid w:val="00914B55"/>
    <w:rsid w:val="00914C19"/>
    <w:rsid w:val="00914DC4"/>
    <w:rsid w:val="00915261"/>
    <w:rsid w:val="00915329"/>
    <w:rsid w:val="0091588C"/>
    <w:rsid w:val="00915942"/>
    <w:rsid w:val="00915B33"/>
    <w:rsid w:val="00915DB5"/>
    <w:rsid w:val="00915DF4"/>
    <w:rsid w:val="00916068"/>
    <w:rsid w:val="0091699F"/>
    <w:rsid w:val="00916BF5"/>
    <w:rsid w:val="00916CCB"/>
    <w:rsid w:val="009171CC"/>
    <w:rsid w:val="00917D81"/>
    <w:rsid w:val="00917D92"/>
    <w:rsid w:val="00917DB8"/>
    <w:rsid w:val="009200F8"/>
    <w:rsid w:val="00920411"/>
    <w:rsid w:val="00920716"/>
    <w:rsid w:val="00920EC8"/>
    <w:rsid w:val="00921102"/>
    <w:rsid w:val="00921157"/>
    <w:rsid w:val="00921305"/>
    <w:rsid w:val="00921333"/>
    <w:rsid w:val="00921497"/>
    <w:rsid w:val="00921783"/>
    <w:rsid w:val="009217D9"/>
    <w:rsid w:val="009218D5"/>
    <w:rsid w:val="00921AC8"/>
    <w:rsid w:val="0092206F"/>
    <w:rsid w:val="00922482"/>
    <w:rsid w:val="00922A2B"/>
    <w:rsid w:val="00923D02"/>
    <w:rsid w:val="00923E61"/>
    <w:rsid w:val="0092489B"/>
    <w:rsid w:val="009249E3"/>
    <w:rsid w:val="00924A6C"/>
    <w:rsid w:val="00924AED"/>
    <w:rsid w:val="00924ED4"/>
    <w:rsid w:val="00924F63"/>
    <w:rsid w:val="00925450"/>
    <w:rsid w:val="00925C18"/>
    <w:rsid w:val="00925D0F"/>
    <w:rsid w:val="00926543"/>
    <w:rsid w:val="00926A6A"/>
    <w:rsid w:val="00926B8F"/>
    <w:rsid w:val="009271AB"/>
    <w:rsid w:val="00927281"/>
    <w:rsid w:val="009273B8"/>
    <w:rsid w:val="0092748A"/>
    <w:rsid w:val="00927A20"/>
    <w:rsid w:val="00927B66"/>
    <w:rsid w:val="00930298"/>
    <w:rsid w:val="009302A6"/>
    <w:rsid w:val="00930347"/>
    <w:rsid w:val="00930D15"/>
    <w:rsid w:val="00931325"/>
    <w:rsid w:val="009316A6"/>
    <w:rsid w:val="009319DC"/>
    <w:rsid w:val="00931A15"/>
    <w:rsid w:val="00931AAD"/>
    <w:rsid w:val="00931E6D"/>
    <w:rsid w:val="0093286C"/>
    <w:rsid w:val="00932B97"/>
    <w:rsid w:val="00932D04"/>
    <w:rsid w:val="00932E9E"/>
    <w:rsid w:val="00933158"/>
    <w:rsid w:val="009331BA"/>
    <w:rsid w:val="009333C0"/>
    <w:rsid w:val="0093383F"/>
    <w:rsid w:val="00933ADC"/>
    <w:rsid w:val="00933B8A"/>
    <w:rsid w:val="00934141"/>
    <w:rsid w:val="009341AA"/>
    <w:rsid w:val="0093429A"/>
    <w:rsid w:val="009350EE"/>
    <w:rsid w:val="0093518A"/>
    <w:rsid w:val="009352D3"/>
    <w:rsid w:val="009355BB"/>
    <w:rsid w:val="0093570B"/>
    <w:rsid w:val="00935789"/>
    <w:rsid w:val="00935818"/>
    <w:rsid w:val="009358AF"/>
    <w:rsid w:val="009359C5"/>
    <w:rsid w:val="00935CFA"/>
    <w:rsid w:val="00936075"/>
    <w:rsid w:val="009360D5"/>
    <w:rsid w:val="00936157"/>
    <w:rsid w:val="009361E8"/>
    <w:rsid w:val="00936247"/>
    <w:rsid w:val="00936501"/>
    <w:rsid w:val="009365E0"/>
    <w:rsid w:val="009366AD"/>
    <w:rsid w:val="00936AFF"/>
    <w:rsid w:val="00936D5B"/>
    <w:rsid w:val="00936EEA"/>
    <w:rsid w:val="009373E9"/>
    <w:rsid w:val="00937496"/>
    <w:rsid w:val="00937627"/>
    <w:rsid w:val="009377A1"/>
    <w:rsid w:val="00937C7D"/>
    <w:rsid w:val="00940850"/>
    <w:rsid w:val="009408EB"/>
    <w:rsid w:val="00940B1D"/>
    <w:rsid w:val="00940EE5"/>
    <w:rsid w:val="0094130E"/>
    <w:rsid w:val="00941340"/>
    <w:rsid w:val="00941A7E"/>
    <w:rsid w:val="00942046"/>
    <w:rsid w:val="00942206"/>
    <w:rsid w:val="0094243B"/>
    <w:rsid w:val="009425EB"/>
    <w:rsid w:val="00942818"/>
    <w:rsid w:val="009428A4"/>
    <w:rsid w:val="00943034"/>
    <w:rsid w:val="00943157"/>
    <w:rsid w:val="0094362E"/>
    <w:rsid w:val="0094368C"/>
    <w:rsid w:val="00943893"/>
    <w:rsid w:val="00943B61"/>
    <w:rsid w:val="00944086"/>
    <w:rsid w:val="00944312"/>
    <w:rsid w:val="0094432A"/>
    <w:rsid w:val="009443DC"/>
    <w:rsid w:val="00944AE2"/>
    <w:rsid w:val="00944F0A"/>
    <w:rsid w:val="0094526B"/>
    <w:rsid w:val="009455A6"/>
    <w:rsid w:val="009456EB"/>
    <w:rsid w:val="00945E7E"/>
    <w:rsid w:val="00945E8F"/>
    <w:rsid w:val="00945F37"/>
    <w:rsid w:val="00945F72"/>
    <w:rsid w:val="00946067"/>
    <w:rsid w:val="009462B9"/>
    <w:rsid w:val="009463FD"/>
    <w:rsid w:val="00946643"/>
    <w:rsid w:val="009467FD"/>
    <w:rsid w:val="00946905"/>
    <w:rsid w:val="00946D2E"/>
    <w:rsid w:val="00946E64"/>
    <w:rsid w:val="009472F6"/>
    <w:rsid w:val="0094783F"/>
    <w:rsid w:val="00950536"/>
    <w:rsid w:val="00950B18"/>
    <w:rsid w:val="00950C55"/>
    <w:rsid w:val="00950CB3"/>
    <w:rsid w:val="00951707"/>
    <w:rsid w:val="00951F51"/>
    <w:rsid w:val="009520ED"/>
    <w:rsid w:val="00952237"/>
    <w:rsid w:val="0095267E"/>
    <w:rsid w:val="00952EBB"/>
    <w:rsid w:val="00952F24"/>
    <w:rsid w:val="00952FD9"/>
    <w:rsid w:val="0095370E"/>
    <w:rsid w:val="00953B5D"/>
    <w:rsid w:val="00953D3D"/>
    <w:rsid w:val="00953F68"/>
    <w:rsid w:val="00953F86"/>
    <w:rsid w:val="00954231"/>
    <w:rsid w:val="009543D8"/>
    <w:rsid w:val="009545D6"/>
    <w:rsid w:val="00954608"/>
    <w:rsid w:val="00954F67"/>
    <w:rsid w:val="00955595"/>
    <w:rsid w:val="009555FD"/>
    <w:rsid w:val="0095581C"/>
    <w:rsid w:val="009558A5"/>
    <w:rsid w:val="00955AA9"/>
    <w:rsid w:val="00955AB2"/>
    <w:rsid w:val="00955E60"/>
    <w:rsid w:val="00955EC8"/>
    <w:rsid w:val="00955F3C"/>
    <w:rsid w:val="009562B1"/>
    <w:rsid w:val="009567F5"/>
    <w:rsid w:val="0095699A"/>
    <w:rsid w:val="00956B34"/>
    <w:rsid w:val="0095702D"/>
    <w:rsid w:val="0095718C"/>
    <w:rsid w:val="009571A6"/>
    <w:rsid w:val="00957457"/>
    <w:rsid w:val="0095752A"/>
    <w:rsid w:val="00957620"/>
    <w:rsid w:val="009577C1"/>
    <w:rsid w:val="00957DCF"/>
    <w:rsid w:val="009602BA"/>
    <w:rsid w:val="00960BD2"/>
    <w:rsid w:val="00960C55"/>
    <w:rsid w:val="00960D3A"/>
    <w:rsid w:val="00960F79"/>
    <w:rsid w:val="009615D7"/>
    <w:rsid w:val="009624CE"/>
    <w:rsid w:val="00962D17"/>
    <w:rsid w:val="00962F8B"/>
    <w:rsid w:val="0096350E"/>
    <w:rsid w:val="00963B28"/>
    <w:rsid w:val="00963D17"/>
    <w:rsid w:val="00963D45"/>
    <w:rsid w:val="009640B5"/>
    <w:rsid w:val="0096425A"/>
    <w:rsid w:val="00964459"/>
    <w:rsid w:val="0096494A"/>
    <w:rsid w:val="0096550E"/>
    <w:rsid w:val="009657D5"/>
    <w:rsid w:val="00965E05"/>
    <w:rsid w:val="00965F9F"/>
    <w:rsid w:val="00965FF7"/>
    <w:rsid w:val="00966141"/>
    <w:rsid w:val="00966183"/>
    <w:rsid w:val="0096620D"/>
    <w:rsid w:val="009662EC"/>
    <w:rsid w:val="009665CA"/>
    <w:rsid w:val="00966611"/>
    <w:rsid w:val="0096661F"/>
    <w:rsid w:val="00966833"/>
    <w:rsid w:val="009669CC"/>
    <w:rsid w:val="00966C18"/>
    <w:rsid w:val="00967517"/>
    <w:rsid w:val="009675EB"/>
    <w:rsid w:val="00967655"/>
    <w:rsid w:val="00967661"/>
    <w:rsid w:val="009679FE"/>
    <w:rsid w:val="00967DD4"/>
    <w:rsid w:val="009706DC"/>
    <w:rsid w:val="009709BC"/>
    <w:rsid w:val="00970E13"/>
    <w:rsid w:val="00970F12"/>
    <w:rsid w:val="00970F1A"/>
    <w:rsid w:val="009710BF"/>
    <w:rsid w:val="00971874"/>
    <w:rsid w:val="00971E8F"/>
    <w:rsid w:val="00971F83"/>
    <w:rsid w:val="00972061"/>
    <w:rsid w:val="0097245C"/>
    <w:rsid w:val="009725FE"/>
    <w:rsid w:val="0097282B"/>
    <w:rsid w:val="00972DAC"/>
    <w:rsid w:val="00973923"/>
    <w:rsid w:val="0097392D"/>
    <w:rsid w:val="00973A35"/>
    <w:rsid w:val="0097443E"/>
    <w:rsid w:val="00974A1E"/>
    <w:rsid w:val="0097559A"/>
    <w:rsid w:val="00975782"/>
    <w:rsid w:val="009759FA"/>
    <w:rsid w:val="00975D48"/>
    <w:rsid w:val="00975D56"/>
    <w:rsid w:val="009763BA"/>
    <w:rsid w:val="00976546"/>
    <w:rsid w:val="009765F1"/>
    <w:rsid w:val="00976FCF"/>
    <w:rsid w:val="009775D6"/>
    <w:rsid w:val="009804EA"/>
    <w:rsid w:val="00980BAC"/>
    <w:rsid w:val="00980C22"/>
    <w:rsid w:val="00980DF0"/>
    <w:rsid w:val="00980F3F"/>
    <w:rsid w:val="00981C97"/>
    <w:rsid w:val="00981D1C"/>
    <w:rsid w:val="00982214"/>
    <w:rsid w:val="009823D4"/>
    <w:rsid w:val="00982474"/>
    <w:rsid w:val="00982577"/>
    <w:rsid w:val="00982E9C"/>
    <w:rsid w:val="00982FF8"/>
    <w:rsid w:val="00983285"/>
    <w:rsid w:val="0098350A"/>
    <w:rsid w:val="00983F09"/>
    <w:rsid w:val="00983F25"/>
    <w:rsid w:val="00984672"/>
    <w:rsid w:val="00984F97"/>
    <w:rsid w:val="00984FAF"/>
    <w:rsid w:val="00985294"/>
    <w:rsid w:val="0098569D"/>
    <w:rsid w:val="00985A09"/>
    <w:rsid w:val="00986277"/>
    <w:rsid w:val="009866A3"/>
    <w:rsid w:val="00986777"/>
    <w:rsid w:val="0098693D"/>
    <w:rsid w:val="00986B79"/>
    <w:rsid w:val="00986D0D"/>
    <w:rsid w:val="00986FA7"/>
    <w:rsid w:val="009871C7"/>
    <w:rsid w:val="00987979"/>
    <w:rsid w:val="0099011F"/>
    <w:rsid w:val="00990343"/>
    <w:rsid w:val="0099043C"/>
    <w:rsid w:val="009905E1"/>
    <w:rsid w:val="009905F8"/>
    <w:rsid w:val="0099064C"/>
    <w:rsid w:val="0099078A"/>
    <w:rsid w:val="0099097F"/>
    <w:rsid w:val="00990B22"/>
    <w:rsid w:val="00990C73"/>
    <w:rsid w:val="0099105E"/>
    <w:rsid w:val="009912A8"/>
    <w:rsid w:val="009916FA"/>
    <w:rsid w:val="00991974"/>
    <w:rsid w:val="00992097"/>
    <w:rsid w:val="00992869"/>
    <w:rsid w:val="00992914"/>
    <w:rsid w:val="00992C47"/>
    <w:rsid w:val="0099356D"/>
    <w:rsid w:val="00993776"/>
    <w:rsid w:val="00993832"/>
    <w:rsid w:val="009938CB"/>
    <w:rsid w:val="00993F15"/>
    <w:rsid w:val="0099443E"/>
    <w:rsid w:val="009944B9"/>
    <w:rsid w:val="00994587"/>
    <w:rsid w:val="009946B4"/>
    <w:rsid w:val="009947D5"/>
    <w:rsid w:val="00994B69"/>
    <w:rsid w:val="00994E90"/>
    <w:rsid w:val="00994E95"/>
    <w:rsid w:val="0099522F"/>
    <w:rsid w:val="009952BA"/>
    <w:rsid w:val="0099551B"/>
    <w:rsid w:val="009955E2"/>
    <w:rsid w:val="00995629"/>
    <w:rsid w:val="009959A5"/>
    <w:rsid w:val="00995B64"/>
    <w:rsid w:val="00995C16"/>
    <w:rsid w:val="00995C8A"/>
    <w:rsid w:val="00996183"/>
    <w:rsid w:val="00996206"/>
    <w:rsid w:val="0099625A"/>
    <w:rsid w:val="0099635A"/>
    <w:rsid w:val="009965BC"/>
    <w:rsid w:val="0099662E"/>
    <w:rsid w:val="00997258"/>
    <w:rsid w:val="009979DC"/>
    <w:rsid w:val="00997C19"/>
    <w:rsid w:val="009A00E1"/>
    <w:rsid w:val="009A0415"/>
    <w:rsid w:val="009A04CD"/>
    <w:rsid w:val="009A0B02"/>
    <w:rsid w:val="009A0D6F"/>
    <w:rsid w:val="009A177E"/>
    <w:rsid w:val="009A1AE9"/>
    <w:rsid w:val="009A1AF8"/>
    <w:rsid w:val="009A1F1E"/>
    <w:rsid w:val="009A22E6"/>
    <w:rsid w:val="009A2486"/>
    <w:rsid w:val="009A2489"/>
    <w:rsid w:val="009A2690"/>
    <w:rsid w:val="009A2FBB"/>
    <w:rsid w:val="009A3307"/>
    <w:rsid w:val="009A3520"/>
    <w:rsid w:val="009A3547"/>
    <w:rsid w:val="009A37F5"/>
    <w:rsid w:val="009A39D1"/>
    <w:rsid w:val="009A39FF"/>
    <w:rsid w:val="009A3CB5"/>
    <w:rsid w:val="009A3EAF"/>
    <w:rsid w:val="009A3F33"/>
    <w:rsid w:val="009A4101"/>
    <w:rsid w:val="009A4AA6"/>
    <w:rsid w:val="009A4ACB"/>
    <w:rsid w:val="009A54D4"/>
    <w:rsid w:val="009A5501"/>
    <w:rsid w:val="009A5AE0"/>
    <w:rsid w:val="009A5B30"/>
    <w:rsid w:val="009A5C6C"/>
    <w:rsid w:val="009A6376"/>
    <w:rsid w:val="009A6621"/>
    <w:rsid w:val="009A695D"/>
    <w:rsid w:val="009A6AEA"/>
    <w:rsid w:val="009A6CC5"/>
    <w:rsid w:val="009A7AD0"/>
    <w:rsid w:val="009B00B0"/>
    <w:rsid w:val="009B0562"/>
    <w:rsid w:val="009B05B4"/>
    <w:rsid w:val="009B0F2D"/>
    <w:rsid w:val="009B1A25"/>
    <w:rsid w:val="009B1F3A"/>
    <w:rsid w:val="009B21AC"/>
    <w:rsid w:val="009B26AD"/>
    <w:rsid w:val="009B2766"/>
    <w:rsid w:val="009B32F0"/>
    <w:rsid w:val="009B3A57"/>
    <w:rsid w:val="009B3A5B"/>
    <w:rsid w:val="009B3CEC"/>
    <w:rsid w:val="009B3EB4"/>
    <w:rsid w:val="009B3F21"/>
    <w:rsid w:val="009B42BE"/>
    <w:rsid w:val="009B4D23"/>
    <w:rsid w:val="009B54C6"/>
    <w:rsid w:val="009B587C"/>
    <w:rsid w:val="009B5973"/>
    <w:rsid w:val="009B5B48"/>
    <w:rsid w:val="009B5EDD"/>
    <w:rsid w:val="009B62E6"/>
    <w:rsid w:val="009B67C4"/>
    <w:rsid w:val="009B6A3F"/>
    <w:rsid w:val="009B6C5A"/>
    <w:rsid w:val="009B7028"/>
    <w:rsid w:val="009B71BA"/>
    <w:rsid w:val="009B71E1"/>
    <w:rsid w:val="009B7A0A"/>
    <w:rsid w:val="009C0007"/>
    <w:rsid w:val="009C00A0"/>
    <w:rsid w:val="009C0418"/>
    <w:rsid w:val="009C0448"/>
    <w:rsid w:val="009C0615"/>
    <w:rsid w:val="009C0CF8"/>
    <w:rsid w:val="009C0ED7"/>
    <w:rsid w:val="009C125A"/>
    <w:rsid w:val="009C15BE"/>
    <w:rsid w:val="009C1AC7"/>
    <w:rsid w:val="009C1B2E"/>
    <w:rsid w:val="009C1EB2"/>
    <w:rsid w:val="009C2675"/>
    <w:rsid w:val="009C2839"/>
    <w:rsid w:val="009C28D4"/>
    <w:rsid w:val="009C294A"/>
    <w:rsid w:val="009C296C"/>
    <w:rsid w:val="009C2DC4"/>
    <w:rsid w:val="009C3042"/>
    <w:rsid w:val="009C32C2"/>
    <w:rsid w:val="009C386A"/>
    <w:rsid w:val="009C3B54"/>
    <w:rsid w:val="009C3B5F"/>
    <w:rsid w:val="009C3C63"/>
    <w:rsid w:val="009C3E76"/>
    <w:rsid w:val="009C3E9C"/>
    <w:rsid w:val="009C3EF2"/>
    <w:rsid w:val="009C41CE"/>
    <w:rsid w:val="009C43D6"/>
    <w:rsid w:val="009C446E"/>
    <w:rsid w:val="009C4566"/>
    <w:rsid w:val="009C46F5"/>
    <w:rsid w:val="009C4729"/>
    <w:rsid w:val="009C4A32"/>
    <w:rsid w:val="009C4ABD"/>
    <w:rsid w:val="009C5908"/>
    <w:rsid w:val="009C599C"/>
    <w:rsid w:val="009C63AB"/>
    <w:rsid w:val="009C65D2"/>
    <w:rsid w:val="009C6667"/>
    <w:rsid w:val="009C69D0"/>
    <w:rsid w:val="009C69F4"/>
    <w:rsid w:val="009C6AAC"/>
    <w:rsid w:val="009C70F5"/>
    <w:rsid w:val="009C7163"/>
    <w:rsid w:val="009C77A3"/>
    <w:rsid w:val="009D019B"/>
    <w:rsid w:val="009D0967"/>
    <w:rsid w:val="009D0D46"/>
    <w:rsid w:val="009D1082"/>
    <w:rsid w:val="009D10BE"/>
    <w:rsid w:val="009D155D"/>
    <w:rsid w:val="009D19D8"/>
    <w:rsid w:val="009D20AC"/>
    <w:rsid w:val="009D20C9"/>
    <w:rsid w:val="009D21C8"/>
    <w:rsid w:val="009D26D8"/>
    <w:rsid w:val="009D30F9"/>
    <w:rsid w:val="009D3192"/>
    <w:rsid w:val="009D31C0"/>
    <w:rsid w:val="009D322C"/>
    <w:rsid w:val="009D3340"/>
    <w:rsid w:val="009D334F"/>
    <w:rsid w:val="009D3527"/>
    <w:rsid w:val="009D35BE"/>
    <w:rsid w:val="009D372A"/>
    <w:rsid w:val="009D385B"/>
    <w:rsid w:val="009D3A26"/>
    <w:rsid w:val="009D3BAC"/>
    <w:rsid w:val="009D3C45"/>
    <w:rsid w:val="009D3CD0"/>
    <w:rsid w:val="009D3EDD"/>
    <w:rsid w:val="009D48BA"/>
    <w:rsid w:val="009D4B7E"/>
    <w:rsid w:val="009D4CF9"/>
    <w:rsid w:val="009D4D48"/>
    <w:rsid w:val="009D4DC6"/>
    <w:rsid w:val="009D4E15"/>
    <w:rsid w:val="009D507A"/>
    <w:rsid w:val="009D5106"/>
    <w:rsid w:val="009D5465"/>
    <w:rsid w:val="009D59BF"/>
    <w:rsid w:val="009D5D38"/>
    <w:rsid w:val="009D5D42"/>
    <w:rsid w:val="009D5E99"/>
    <w:rsid w:val="009D653F"/>
    <w:rsid w:val="009D6577"/>
    <w:rsid w:val="009D66B9"/>
    <w:rsid w:val="009D6AF0"/>
    <w:rsid w:val="009D6B77"/>
    <w:rsid w:val="009D6CE1"/>
    <w:rsid w:val="009D6D22"/>
    <w:rsid w:val="009D6F44"/>
    <w:rsid w:val="009D7869"/>
    <w:rsid w:val="009E0077"/>
    <w:rsid w:val="009E0AB5"/>
    <w:rsid w:val="009E12E3"/>
    <w:rsid w:val="009E14B2"/>
    <w:rsid w:val="009E16F2"/>
    <w:rsid w:val="009E1D15"/>
    <w:rsid w:val="009E1DFA"/>
    <w:rsid w:val="009E23ED"/>
    <w:rsid w:val="009E255E"/>
    <w:rsid w:val="009E2598"/>
    <w:rsid w:val="009E264A"/>
    <w:rsid w:val="009E26BC"/>
    <w:rsid w:val="009E30DD"/>
    <w:rsid w:val="009E322C"/>
    <w:rsid w:val="009E3352"/>
    <w:rsid w:val="009E3479"/>
    <w:rsid w:val="009E387D"/>
    <w:rsid w:val="009E453D"/>
    <w:rsid w:val="009E45F8"/>
    <w:rsid w:val="009E48B6"/>
    <w:rsid w:val="009E5013"/>
    <w:rsid w:val="009E526A"/>
    <w:rsid w:val="009E567C"/>
    <w:rsid w:val="009E56B0"/>
    <w:rsid w:val="009E5909"/>
    <w:rsid w:val="009E5917"/>
    <w:rsid w:val="009E5E42"/>
    <w:rsid w:val="009E6223"/>
    <w:rsid w:val="009E665A"/>
    <w:rsid w:val="009E68C4"/>
    <w:rsid w:val="009E6D1F"/>
    <w:rsid w:val="009E725F"/>
    <w:rsid w:val="009E7361"/>
    <w:rsid w:val="009E7426"/>
    <w:rsid w:val="009E79CF"/>
    <w:rsid w:val="009E7B7E"/>
    <w:rsid w:val="009E7F2E"/>
    <w:rsid w:val="009F009C"/>
    <w:rsid w:val="009F0345"/>
    <w:rsid w:val="009F04F2"/>
    <w:rsid w:val="009F0873"/>
    <w:rsid w:val="009F0977"/>
    <w:rsid w:val="009F0A8F"/>
    <w:rsid w:val="009F0DE4"/>
    <w:rsid w:val="009F1544"/>
    <w:rsid w:val="009F15B7"/>
    <w:rsid w:val="009F2161"/>
    <w:rsid w:val="009F231C"/>
    <w:rsid w:val="009F23E3"/>
    <w:rsid w:val="009F2512"/>
    <w:rsid w:val="009F25CB"/>
    <w:rsid w:val="009F29F3"/>
    <w:rsid w:val="009F2B2F"/>
    <w:rsid w:val="009F2C7D"/>
    <w:rsid w:val="009F30E5"/>
    <w:rsid w:val="009F40CE"/>
    <w:rsid w:val="009F45EE"/>
    <w:rsid w:val="009F4BDF"/>
    <w:rsid w:val="009F4CDA"/>
    <w:rsid w:val="009F59BF"/>
    <w:rsid w:val="009F5D42"/>
    <w:rsid w:val="009F5DA3"/>
    <w:rsid w:val="009F5F68"/>
    <w:rsid w:val="009F6F75"/>
    <w:rsid w:val="009F70CE"/>
    <w:rsid w:val="009F776E"/>
    <w:rsid w:val="009F7FAE"/>
    <w:rsid w:val="00A001EC"/>
    <w:rsid w:val="00A00B19"/>
    <w:rsid w:val="00A00F42"/>
    <w:rsid w:val="00A0108A"/>
    <w:rsid w:val="00A0137F"/>
    <w:rsid w:val="00A01519"/>
    <w:rsid w:val="00A0195A"/>
    <w:rsid w:val="00A0268F"/>
    <w:rsid w:val="00A02D3C"/>
    <w:rsid w:val="00A02EE8"/>
    <w:rsid w:val="00A032EA"/>
    <w:rsid w:val="00A034B9"/>
    <w:rsid w:val="00A0385F"/>
    <w:rsid w:val="00A0408F"/>
    <w:rsid w:val="00A0414B"/>
    <w:rsid w:val="00A047E8"/>
    <w:rsid w:val="00A04B8C"/>
    <w:rsid w:val="00A04E68"/>
    <w:rsid w:val="00A05975"/>
    <w:rsid w:val="00A05DDC"/>
    <w:rsid w:val="00A05EAA"/>
    <w:rsid w:val="00A0608D"/>
    <w:rsid w:val="00A060BE"/>
    <w:rsid w:val="00A0695E"/>
    <w:rsid w:val="00A0699A"/>
    <w:rsid w:val="00A06ADB"/>
    <w:rsid w:val="00A07D26"/>
    <w:rsid w:val="00A07D2F"/>
    <w:rsid w:val="00A1036E"/>
    <w:rsid w:val="00A104A1"/>
    <w:rsid w:val="00A10D80"/>
    <w:rsid w:val="00A10FC7"/>
    <w:rsid w:val="00A11503"/>
    <w:rsid w:val="00A11671"/>
    <w:rsid w:val="00A1187C"/>
    <w:rsid w:val="00A11BC7"/>
    <w:rsid w:val="00A11EEF"/>
    <w:rsid w:val="00A121ED"/>
    <w:rsid w:val="00A12CCC"/>
    <w:rsid w:val="00A12D1A"/>
    <w:rsid w:val="00A12E07"/>
    <w:rsid w:val="00A12F3D"/>
    <w:rsid w:val="00A13A4E"/>
    <w:rsid w:val="00A14AAA"/>
    <w:rsid w:val="00A15566"/>
    <w:rsid w:val="00A15AC9"/>
    <w:rsid w:val="00A15B2D"/>
    <w:rsid w:val="00A16202"/>
    <w:rsid w:val="00A163CD"/>
    <w:rsid w:val="00A165FB"/>
    <w:rsid w:val="00A16778"/>
    <w:rsid w:val="00A16910"/>
    <w:rsid w:val="00A16B57"/>
    <w:rsid w:val="00A16FB2"/>
    <w:rsid w:val="00A171BF"/>
    <w:rsid w:val="00A17713"/>
    <w:rsid w:val="00A177F1"/>
    <w:rsid w:val="00A1785F"/>
    <w:rsid w:val="00A20207"/>
    <w:rsid w:val="00A20224"/>
    <w:rsid w:val="00A202D3"/>
    <w:rsid w:val="00A209BA"/>
    <w:rsid w:val="00A21424"/>
    <w:rsid w:val="00A21997"/>
    <w:rsid w:val="00A21A06"/>
    <w:rsid w:val="00A21D3D"/>
    <w:rsid w:val="00A21E67"/>
    <w:rsid w:val="00A220FF"/>
    <w:rsid w:val="00A22DD9"/>
    <w:rsid w:val="00A22DEF"/>
    <w:rsid w:val="00A22EE6"/>
    <w:rsid w:val="00A232D8"/>
    <w:rsid w:val="00A23A98"/>
    <w:rsid w:val="00A24195"/>
    <w:rsid w:val="00A24217"/>
    <w:rsid w:val="00A24255"/>
    <w:rsid w:val="00A244E9"/>
    <w:rsid w:val="00A24622"/>
    <w:rsid w:val="00A246A3"/>
    <w:rsid w:val="00A259A8"/>
    <w:rsid w:val="00A25ABB"/>
    <w:rsid w:val="00A25E39"/>
    <w:rsid w:val="00A2670C"/>
    <w:rsid w:val="00A267F3"/>
    <w:rsid w:val="00A26827"/>
    <w:rsid w:val="00A26D47"/>
    <w:rsid w:val="00A26DA7"/>
    <w:rsid w:val="00A26F41"/>
    <w:rsid w:val="00A26F88"/>
    <w:rsid w:val="00A271A8"/>
    <w:rsid w:val="00A275D1"/>
    <w:rsid w:val="00A2797D"/>
    <w:rsid w:val="00A27989"/>
    <w:rsid w:val="00A27B57"/>
    <w:rsid w:val="00A27EC4"/>
    <w:rsid w:val="00A30BC2"/>
    <w:rsid w:val="00A313B3"/>
    <w:rsid w:val="00A31CB2"/>
    <w:rsid w:val="00A31CE5"/>
    <w:rsid w:val="00A31D00"/>
    <w:rsid w:val="00A32051"/>
    <w:rsid w:val="00A32AE0"/>
    <w:rsid w:val="00A32B77"/>
    <w:rsid w:val="00A32BB4"/>
    <w:rsid w:val="00A3367C"/>
    <w:rsid w:val="00A33BE0"/>
    <w:rsid w:val="00A33CCF"/>
    <w:rsid w:val="00A33D43"/>
    <w:rsid w:val="00A33DA2"/>
    <w:rsid w:val="00A33DE0"/>
    <w:rsid w:val="00A3561C"/>
    <w:rsid w:val="00A35D65"/>
    <w:rsid w:val="00A35E8B"/>
    <w:rsid w:val="00A362D0"/>
    <w:rsid w:val="00A36901"/>
    <w:rsid w:val="00A36CF6"/>
    <w:rsid w:val="00A36EC5"/>
    <w:rsid w:val="00A37703"/>
    <w:rsid w:val="00A37793"/>
    <w:rsid w:val="00A37DDD"/>
    <w:rsid w:val="00A37EDA"/>
    <w:rsid w:val="00A4035D"/>
    <w:rsid w:val="00A40648"/>
    <w:rsid w:val="00A408E6"/>
    <w:rsid w:val="00A413A3"/>
    <w:rsid w:val="00A41525"/>
    <w:rsid w:val="00A42723"/>
    <w:rsid w:val="00A43248"/>
    <w:rsid w:val="00A43270"/>
    <w:rsid w:val="00A43C4F"/>
    <w:rsid w:val="00A44507"/>
    <w:rsid w:val="00A44522"/>
    <w:rsid w:val="00A445F5"/>
    <w:rsid w:val="00A44607"/>
    <w:rsid w:val="00A44C3B"/>
    <w:rsid w:val="00A44CC4"/>
    <w:rsid w:val="00A44E2A"/>
    <w:rsid w:val="00A45023"/>
    <w:rsid w:val="00A452AE"/>
    <w:rsid w:val="00A4539E"/>
    <w:rsid w:val="00A4542A"/>
    <w:rsid w:val="00A458FF"/>
    <w:rsid w:val="00A46080"/>
    <w:rsid w:val="00A461CB"/>
    <w:rsid w:val="00A46252"/>
    <w:rsid w:val="00A46C32"/>
    <w:rsid w:val="00A46C6C"/>
    <w:rsid w:val="00A46E26"/>
    <w:rsid w:val="00A46EB1"/>
    <w:rsid w:val="00A46F91"/>
    <w:rsid w:val="00A4758A"/>
    <w:rsid w:val="00A4777E"/>
    <w:rsid w:val="00A47961"/>
    <w:rsid w:val="00A47A54"/>
    <w:rsid w:val="00A47C59"/>
    <w:rsid w:val="00A50802"/>
    <w:rsid w:val="00A50FEC"/>
    <w:rsid w:val="00A5183F"/>
    <w:rsid w:val="00A51FC3"/>
    <w:rsid w:val="00A532FC"/>
    <w:rsid w:val="00A53624"/>
    <w:rsid w:val="00A53982"/>
    <w:rsid w:val="00A53A74"/>
    <w:rsid w:val="00A53C0C"/>
    <w:rsid w:val="00A53D67"/>
    <w:rsid w:val="00A542F5"/>
    <w:rsid w:val="00A544FA"/>
    <w:rsid w:val="00A54B58"/>
    <w:rsid w:val="00A54F72"/>
    <w:rsid w:val="00A5551B"/>
    <w:rsid w:val="00A56153"/>
    <w:rsid w:val="00A565B6"/>
    <w:rsid w:val="00A567E2"/>
    <w:rsid w:val="00A56806"/>
    <w:rsid w:val="00A56E8E"/>
    <w:rsid w:val="00A57008"/>
    <w:rsid w:val="00A573CF"/>
    <w:rsid w:val="00A57F15"/>
    <w:rsid w:val="00A60066"/>
    <w:rsid w:val="00A60146"/>
    <w:rsid w:val="00A60179"/>
    <w:rsid w:val="00A604A4"/>
    <w:rsid w:val="00A6072B"/>
    <w:rsid w:val="00A60955"/>
    <w:rsid w:val="00A61782"/>
    <w:rsid w:val="00A61FDA"/>
    <w:rsid w:val="00A62958"/>
    <w:rsid w:val="00A62AC7"/>
    <w:rsid w:val="00A63800"/>
    <w:rsid w:val="00A63850"/>
    <w:rsid w:val="00A64787"/>
    <w:rsid w:val="00A648E9"/>
    <w:rsid w:val="00A64A44"/>
    <w:rsid w:val="00A64D39"/>
    <w:rsid w:val="00A64EEB"/>
    <w:rsid w:val="00A65C38"/>
    <w:rsid w:val="00A6654A"/>
    <w:rsid w:val="00A66592"/>
    <w:rsid w:val="00A66C0D"/>
    <w:rsid w:val="00A66F49"/>
    <w:rsid w:val="00A6764D"/>
    <w:rsid w:val="00A678C2"/>
    <w:rsid w:val="00A67934"/>
    <w:rsid w:val="00A67AD6"/>
    <w:rsid w:val="00A67D4A"/>
    <w:rsid w:val="00A703AE"/>
    <w:rsid w:val="00A70415"/>
    <w:rsid w:val="00A709AE"/>
    <w:rsid w:val="00A70BD0"/>
    <w:rsid w:val="00A70DCB"/>
    <w:rsid w:val="00A70E5B"/>
    <w:rsid w:val="00A71A6D"/>
    <w:rsid w:val="00A71E2D"/>
    <w:rsid w:val="00A71FD1"/>
    <w:rsid w:val="00A720C2"/>
    <w:rsid w:val="00A7248F"/>
    <w:rsid w:val="00A726DC"/>
    <w:rsid w:val="00A72733"/>
    <w:rsid w:val="00A7282C"/>
    <w:rsid w:val="00A72A68"/>
    <w:rsid w:val="00A72BC8"/>
    <w:rsid w:val="00A72C04"/>
    <w:rsid w:val="00A72FE2"/>
    <w:rsid w:val="00A73341"/>
    <w:rsid w:val="00A748ED"/>
    <w:rsid w:val="00A74F8D"/>
    <w:rsid w:val="00A75386"/>
    <w:rsid w:val="00A7593A"/>
    <w:rsid w:val="00A7597F"/>
    <w:rsid w:val="00A759EF"/>
    <w:rsid w:val="00A75B2B"/>
    <w:rsid w:val="00A75D3F"/>
    <w:rsid w:val="00A76434"/>
    <w:rsid w:val="00A764CD"/>
    <w:rsid w:val="00A768C8"/>
    <w:rsid w:val="00A76B9D"/>
    <w:rsid w:val="00A76C21"/>
    <w:rsid w:val="00A76DB8"/>
    <w:rsid w:val="00A772A5"/>
    <w:rsid w:val="00A77553"/>
    <w:rsid w:val="00A77727"/>
    <w:rsid w:val="00A7791E"/>
    <w:rsid w:val="00A8004B"/>
    <w:rsid w:val="00A803FE"/>
    <w:rsid w:val="00A80AC6"/>
    <w:rsid w:val="00A80AED"/>
    <w:rsid w:val="00A80DB3"/>
    <w:rsid w:val="00A811B7"/>
    <w:rsid w:val="00A8153C"/>
    <w:rsid w:val="00A818FB"/>
    <w:rsid w:val="00A81A7F"/>
    <w:rsid w:val="00A81B2E"/>
    <w:rsid w:val="00A81BE3"/>
    <w:rsid w:val="00A8226A"/>
    <w:rsid w:val="00A823E7"/>
    <w:rsid w:val="00A82941"/>
    <w:rsid w:val="00A82B36"/>
    <w:rsid w:val="00A832FD"/>
    <w:rsid w:val="00A834D6"/>
    <w:rsid w:val="00A83A9A"/>
    <w:rsid w:val="00A83DBC"/>
    <w:rsid w:val="00A84011"/>
    <w:rsid w:val="00A84178"/>
    <w:rsid w:val="00A846B9"/>
    <w:rsid w:val="00A84746"/>
    <w:rsid w:val="00A847AE"/>
    <w:rsid w:val="00A84BA3"/>
    <w:rsid w:val="00A84D2C"/>
    <w:rsid w:val="00A85084"/>
    <w:rsid w:val="00A855FE"/>
    <w:rsid w:val="00A85836"/>
    <w:rsid w:val="00A85B3E"/>
    <w:rsid w:val="00A85E79"/>
    <w:rsid w:val="00A85F29"/>
    <w:rsid w:val="00A8613B"/>
    <w:rsid w:val="00A86203"/>
    <w:rsid w:val="00A865FB"/>
    <w:rsid w:val="00A86D62"/>
    <w:rsid w:val="00A87242"/>
    <w:rsid w:val="00A87740"/>
    <w:rsid w:val="00A87982"/>
    <w:rsid w:val="00A87C2F"/>
    <w:rsid w:val="00A87E2E"/>
    <w:rsid w:val="00A904F2"/>
    <w:rsid w:val="00A9072D"/>
    <w:rsid w:val="00A90858"/>
    <w:rsid w:val="00A90A9D"/>
    <w:rsid w:val="00A911A0"/>
    <w:rsid w:val="00A91363"/>
    <w:rsid w:val="00A91450"/>
    <w:rsid w:val="00A91B0D"/>
    <w:rsid w:val="00A91B63"/>
    <w:rsid w:val="00A920B1"/>
    <w:rsid w:val="00A92564"/>
    <w:rsid w:val="00A925A2"/>
    <w:rsid w:val="00A92738"/>
    <w:rsid w:val="00A92954"/>
    <w:rsid w:val="00A9299A"/>
    <w:rsid w:val="00A92BCC"/>
    <w:rsid w:val="00A92C54"/>
    <w:rsid w:val="00A92D1A"/>
    <w:rsid w:val="00A92DA1"/>
    <w:rsid w:val="00A92DB9"/>
    <w:rsid w:val="00A93013"/>
    <w:rsid w:val="00A932D5"/>
    <w:rsid w:val="00A93429"/>
    <w:rsid w:val="00A93738"/>
    <w:rsid w:val="00A937B4"/>
    <w:rsid w:val="00A93BC9"/>
    <w:rsid w:val="00A93D93"/>
    <w:rsid w:val="00A93DA6"/>
    <w:rsid w:val="00A94084"/>
    <w:rsid w:val="00A9446E"/>
    <w:rsid w:val="00A94AD0"/>
    <w:rsid w:val="00A94B3B"/>
    <w:rsid w:val="00A94B7F"/>
    <w:rsid w:val="00A953A8"/>
    <w:rsid w:val="00A9575E"/>
    <w:rsid w:val="00A95C0E"/>
    <w:rsid w:val="00A961DD"/>
    <w:rsid w:val="00A96852"/>
    <w:rsid w:val="00A96B2E"/>
    <w:rsid w:val="00A96B33"/>
    <w:rsid w:val="00A96C21"/>
    <w:rsid w:val="00A96D6C"/>
    <w:rsid w:val="00A9791D"/>
    <w:rsid w:val="00A97B20"/>
    <w:rsid w:val="00A97D4A"/>
    <w:rsid w:val="00A97D5C"/>
    <w:rsid w:val="00A97DB8"/>
    <w:rsid w:val="00A97E39"/>
    <w:rsid w:val="00AA0209"/>
    <w:rsid w:val="00AA037A"/>
    <w:rsid w:val="00AA03A6"/>
    <w:rsid w:val="00AA0923"/>
    <w:rsid w:val="00AA1128"/>
    <w:rsid w:val="00AA1A7C"/>
    <w:rsid w:val="00AA1ADA"/>
    <w:rsid w:val="00AA1D0D"/>
    <w:rsid w:val="00AA1D26"/>
    <w:rsid w:val="00AA20B3"/>
    <w:rsid w:val="00AA251A"/>
    <w:rsid w:val="00AA2887"/>
    <w:rsid w:val="00AA28C2"/>
    <w:rsid w:val="00AA2A7D"/>
    <w:rsid w:val="00AA2A95"/>
    <w:rsid w:val="00AA2DCD"/>
    <w:rsid w:val="00AA2ECC"/>
    <w:rsid w:val="00AA32C3"/>
    <w:rsid w:val="00AA3495"/>
    <w:rsid w:val="00AA3975"/>
    <w:rsid w:val="00AA3A3E"/>
    <w:rsid w:val="00AA3B94"/>
    <w:rsid w:val="00AA3C94"/>
    <w:rsid w:val="00AA41D4"/>
    <w:rsid w:val="00AA4203"/>
    <w:rsid w:val="00AA4775"/>
    <w:rsid w:val="00AA488F"/>
    <w:rsid w:val="00AA4B4C"/>
    <w:rsid w:val="00AA530A"/>
    <w:rsid w:val="00AA5515"/>
    <w:rsid w:val="00AA553A"/>
    <w:rsid w:val="00AA564F"/>
    <w:rsid w:val="00AA567F"/>
    <w:rsid w:val="00AA583C"/>
    <w:rsid w:val="00AA65CF"/>
    <w:rsid w:val="00AA6A88"/>
    <w:rsid w:val="00AA6BC6"/>
    <w:rsid w:val="00AA6BEC"/>
    <w:rsid w:val="00AA6C0F"/>
    <w:rsid w:val="00AA6FE6"/>
    <w:rsid w:val="00AB02DD"/>
    <w:rsid w:val="00AB045C"/>
    <w:rsid w:val="00AB05BB"/>
    <w:rsid w:val="00AB090C"/>
    <w:rsid w:val="00AB0AAE"/>
    <w:rsid w:val="00AB0F68"/>
    <w:rsid w:val="00AB0F9A"/>
    <w:rsid w:val="00AB1160"/>
    <w:rsid w:val="00AB1411"/>
    <w:rsid w:val="00AB142E"/>
    <w:rsid w:val="00AB16EF"/>
    <w:rsid w:val="00AB1A6B"/>
    <w:rsid w:val="00AB1C10"/>
    <w:rsid w:val="00AB1E0D"/>
    <w:rsid w:val="00AB212D"/>
    <w:rsid w:val="00AB25C2"/>
    <w:rsid w:val="00AB26D1"/>
    <w:rsid w:val="00AB2F68"/>
    <w:rsid w:val="00AB32C1"/>
    <w:rsid w:val="00AB3552"/>
    <w:rsid w:val="00AB3A3F"/>
    <w:rsid w:val="00AB3CED"/>
    <w:rsid w:val="00AB414A"/>
    <w:rsid w:val="00AB4649"/>
    <w:rsid w:val="00AB483A"/>
    <w:rsid w:val="00AB49C3"/>
    <w:rsid w:val="00AB4DDC"/>
    <w:rsid w:val="00AB4E52"/>
    <w:rsid w:val="00AB4F9A"/>
    <w:rsid w:val="00AB54A2"/>
    <w:rsid w:val="00AB55F8"/>
    <w:rsid w:val="00AB57C0"/>
    <w:rsid w:val="00AB57EB"/>
    <w:rsid w:val="00AB5DF2"/>
    <w:rsid w:val="00AB6251"/>
    <w:rsid w:val="00AB642C"/>
    <w:rsid w:val="00AB688E"/>
    <w:rsid w:val="00AB6C4D"/>
    <w:rsid w:val="00AB7633"/>
    <w:rsid w:val="00AB7866"/>
    <w:rsid w:val="00AB7999"/>
    <w:rsid w:val="00AC0289"/>
    <w:rsid w:val="00AC0601"/>
    <w:rsid w:val="00AC0894"/>
    <w:rsid w:val="00AC1D3B"/>
    <w:rsid w:val="00AC1D7C"/>
    <w:rsid w:val="00AC226A"/>
    <w:rsid w:val="00AC246C"/>
    <w:rsid w:val="00AC26BF"/>
    <w:rsid w:val="00AC2D77"/>
    <w:rsid w:val="00AC2FB2"/>
    <w:rsid w:val="00AC32FB"/>
    <w:rsid w:val="00AC34C0"/>
    <w:rsid w:val="00AC3ADE"/>
    <w:rsid w:val="00AC3F58"/>
    <w:rsid w:val="00AC45FF"/>
    <w:rsid w:val="00AC471B"/>
    <w:rsid w:val="00AC4B04"/>
    <w:rsid w:val="00AC4C92"/>
    <w:rsid w:val="00AC4E28"/>
    <w:rsid w:val="00AC4E71"/>
    <w:rsid w:val="00AC4F7E"/>
    <w:rsid w:val="00AC5700"/>
    <w:rsid w:val="00AC5A64"/>
    <w:rsid w:val="00AC661B"/>
    <w:rsid w:val="00AC6E11"/>
    <w:rsid w:val="00AC7042"/>
    <w:rsid w:val="00AC707A"/>
    <w:rsid w:val="00AC752F"/>
    <w:rsid w:val="00AC7B8D"/>
    <w:rsid w:val="00AC7D54"/>
    <w:rsid w:val="00AC7E49"/>
    <w:rsid w:val="00AD099F"/>
    <w:rsid w:val="00AD0AEE"/>
    <w:rsid w:val="00AD1221"/>
    <w:rsid w:val="00AD16B8"/>
    <w:rsid w:val="00AD1A22"/>
    <w:rsid w:val="00AD1C10"/>
    <w:rsid w:val="00AD234A"/>
    <w:rsid w:val="00AD2565"/>
    <w:rsid w:val="00AD28AF"/>
    <w:rsid w:val="00AD2CE1"/>
    <w:rsid w:val="00AD2E7B"/>
    <w:rsid w:val="00AD2F8F"/>
    <w:rsid w:val="00AD3550"/>
    <w:rsid w:val="00AD3685"/>
    <w:rsid w:val="00AD3798"/>
    <w:rsid w:val="00AD3F4F"/>
    <w:rsid w:val="00AD403C"/>
    <w:rsid w:val="00AD40B6"/>
    <w:rsid w:val="00AD4153"/>
    <w:rsid w:val="00AD477D"/>
    <w:rsid w:val="00AD4838"/>
    <w:rsid w:val="00AD5071"/>
    <w:rsid w:val="00AD5420"/>
    <w:rsid w:val="00AD55ED"/>
    <w:rsid w:val="00AD56CF"/>
    <w:rsid w:val="00AD5DDB"/>
    <w:rsid w:val="00AD5E3E"/>
    <w:rsid w:val="00AD5EBE"/>
    <w:rsid w:val="00AD60B8"/>
    <w:rsid w:val="00AD60EF"/>
    <w:rsid w:val="00AD6123"/>
    <w:rsid w:val="00AD612C"/>
    <w:rsid w:val="00AD65E5"/>
    <w:rsid w:val="00AD7047"/>
    <w:rsid w:val="00AD734C"/>
    <w:rsid w:val="00AD7770"/>
    <w:rsid w:val="00AD7922"/>
    <w:rsid w:val="00AE0413"/>
    <w:rsid w:val="00AE05BF"/>
    <w:rsid w:val="00AE07D2"/>
    <w:rsid w:val="00AE0D8D"/>
    <w:rsid w:val="00AE152A"/>
    <w:rsid w:val="00AE1EC6"/>
    <w:rsid w:val="00AE21C3"/>
    <w:rsid w:val="00AE23C8"/>
    <w:rsid w:val="00AE265A"/>
    <w:rsid w:val="00AE2D79"/>
    <w:rsid w:val="00AE308D"/>
    <w:rsid w:val="00AE34D8"/>
    <w:rsid w:val="00AE36D1"/>
    <w:rsid w:val="00AE3DDB"/>
    <w:rsid w:val="00AE4A64"/>
    <w:rsid w:val="00AE52FB"/>
    <w:rsid w:val="00AE5771"/>
    <w:rsid w:val="00AE58D3"/>
    <w:rsid w:val="00AE59FC"/>
    <w:rsid w:val="00AE5E59"/>
    <w:rsid w:val="00AE69EE"/>
    <w:rsid w:val="00AE6AAF"/>
    <w:rsid w:val="00AE6E2E"/>
    <w:rsid w:val="00AE6E97"/>
    <w:rsid w:val="00AE758E"/>
    <w:rsid w:val="00AE7F69"/>
    <w:rsid w:val="00AF059D"/>
    <w:rsid w:val="00AF077D"/>
    <w:rsid w:val="00AF0992"/>
    <w:rsid w:val="00AF0C7C"/>
    <w:rsid w:val="00AF0D62"/>
    <w:rsid w:val="00AF0EB3"/>
    <w:rsid w:val="00AF11F8"/>
    <w:rsid w:val="00AF1281"/>
    <w:rsid w:val="00AF14C8"/>
    <w:rsid w:val="00AF1F4F"/>
    <w:rsid w:val="00AF2292"/>
    <w:rsid w:val="00AF23D9"/>
    <w:rsid w:val="00AF290E"/>
    <w:rsid w:val="00AF29D9"/>
    <w:rsid w:val="00AF29FA"/>
    <w:rsid w:val="00AF2CA1"/>
    <w:rsid w:val="00AF2EE7"/>
    <w:rsid w:val="00AF32CF"/>
    <w:rsid w:val="00AF361F"/>
    <w:rsid w:val="00AF37D5"/>
    <w:rsid w:val="00AF381B"/>
    <w:rsid w:val="00AF3895"/>
    <w:rsid w:val="00AF3B84"/>
    <w:rsid w:val="00AF3C0C"/>
    <w:rsid w:val="00AF3F63"/>
    <w:rsid w:val="00AF4345"/>
    <w:rsid w:val="00AF44BF"/>
    <w:rsid w:val="00AF44C1"/>
    <w:rsid w:val="00AF463B"/>
    <w:rsid w:val="00AF4CC5"/>
    <w:rsid w:val="00AF4D6D"/>
    <w:rsid w:val="00AF4E92"/>
    <w:rsid w:val="00AF5319"/>
    <w:rsid w:val="00AF5BF4"/>
    <w:rsid w:val="00AF608B"/>
    <w:rsid w:val="00AF61E9"/>
    <w:rsid w:val="00AF6283"/>
    <w:rsid w:val="00AF6A59"/>
    <w:rsid w:val="00AF71D6"/>
    <w:rsid w:val="00AF73B1"/>
    <w:rsid w:val="00AF75A9"/>
    <w:rsid w:val="00AF7742"/>
    <w:rsid w:val="00AF7BDD"/>
    <w:rsid w:val="00B00151"/>
    <w:rsid w:val="00B0019A"/>
    <w:rsid w:val="00B00ACA"/>
    <w:rsid w:val="00B00F8C"/>
    <w:rsid w:val="00B00FEC"/>
    <w:rsid w:val="00B01471"/>
    <w:rsid w:val="00B015BD"/>
    <w:rsid w:val="00B01693"/>
    <w:rsid w:val="00B0205C"/>
    <w:rsid w:val="00B02145"/>
    <w:rsid w:val="00B0256F"/>
    <w:rsid w:val="00B02F0C"/>
    <w:rsid w:val="00B030F5"/>
    <w:rsid w:val="00B0316B"/>
    <w:rsid w:val="00B03776"/>
    <w:rsid w:val="00B0387E"/>
    <w:rsid w:val="00B03ED8"/>
    <w:rsid w:val="00B0401D"/>
    <w:rsid w:val="00B04179"/>
    <w:rsid w:val="00B042D2"/>
    <w:rsid w:val="00B043ED"/>
    <w:rsid w:val="00B04D98"/>
    <w:rsid w:val="00B04E8D"/>
    <w:rsid w:val="00B04EF9"/>
    <w:rsid w:val="00B04F50"/>
    <w:rsid w:val="00B050DB"/>
    <w:rsid w:val="00B0542F"/>
    <w:rsid w:val="00B05A05"/>
    <w:rsid w:val="00B05FDB"/>
    <w:rsid w:val="00B06495"/>
    <w:rsid w:val="00B064F1"/>
    <w:rsid w:val="00B0654F"/>
    <w:rsid w:val="00B06ACE"/>
    <w:rsid w:val="00B06D89"/>
    <w:rsid w:val="00B06DA3"/>
    <w:rsid w:val="00B071D5"/>
    <w:rsid w:val="00B0733E"/>
    <w:rsid w:val="00B07382"/>
    <w:rsid w:val="00B109DF"/>
    <w:rsid w:val="00B10E7D"/>
    <w:rsid w:val="00B10EEF"/>
    <w:rsid w:val="00B10EF0"/>
    <w:rsid w:val="00B118E1"/>
    <w:rsid w:val="00B11A39"/>
    <w:rsid w:val="00B11A5F"/>
    <w:rsid w:val="00B11A9A"/>
    <w:rsid w:val="00B11F1F"/>
    <w:rsid w:val="00B120CF"/>
    <w:rsid w:val="00B1210E"/>
    <w:rsid w:val="00B1243E"/>
    <w:rsid w:val="00B129BD"/>
    <w:rsid w:val="00B12A31"/>
    <w:rsid w:val="00B12BDA"/>
    <w:rsid w:val="00B12CE6"/>
    <w:rsid w:val="00B131F4"/>
    <w:rsid w:val="00B132F8"/>
    <w:rsid w:val="00B135C3"/>
    <w:rsid w:val="00B1367A"/>
    <w:rsid w:val="00B13BE0"/>
    <w:rsid w:val="00B13D2B"/>
    <w:rsid w:val="00B13F2E"/>
    <w:rsid w:val="00B14011"/>
    <w:rsid w:val="00B14494"/>
    <w:rsid w:val="00B14793"/>
    <w:rsid w:val="00B15075"/>
    <w:rsid w:val="00B15774"/>
    <w:rsid w:val="00B15790"/>
    <w:rsid w:val="00B15CFE"/>
    <w:rsid w:val="00B15DB9"/>
    <w:rsid w:val="00B1611A"/>
    <w:rsid w:val="00B16356"/>
    <w:rsid w:val="00B168C8"/>
    <w:rsid w:val="00B16B86"/>
    <w:rsid w:val="00B1780E"/>
    <w:rsid w:val="00B17F47"/>
    <w:rsid w:val="00B200D3"/>
    <w:rsid w:val="00B20357"/>
    <w:rsid w:val="00B2060E"/>
    <w:rsid w:val="00B20DCF"/>
    <w:rsid w:val="00B20F8A"/>
    <w:rsid w:val="00B215EB"/>
    <w:rsid w:val="00B21A5C"/>
    <w:rsid w:val="00B22023"/>
    <w:rsid w:val="00B22522"/>
    <w:rsid w:val="00B2288A"/>
    <w:rsid w:val="00B22F1B"/>
    <w:rsid w:val="00B23BF0"/>
    <w:rsid w:val="00B24D66"/>
    <w:rsid w:val="00B258AF"/>
    <w:rsid w:val="00B25AEC"/>
    <w:rsid w:val="00B260D9"/>
    <w:rsid w:val="00B2619D"/>
    <w:rsid w:val="00B261A5"/>
    <w:rsid w:val="00B264B0"/>
    <w:rsid w:val="00B26CDB"/>
    <w:rsid w:val="00B26D20"/>
    <w:rsid w:val="00B26ECF"/>
    <w:rsid w:val="00B272E9"/>
    <w:rsid w:val="00B27444"/>
    <w:rsid w:val="00B274AA"/>
    <w:rsid w:val="00B2752B"/>
    <w:rsid w:val="00B27734"/>
    <w:rsid w:val="00B27771"/>
    <w:rsid w:val="00B27787"/>
    <w:rsid w:val="00B27833"/>
    <w:rsid w:val="00B278D7"/>
    <w:rsid w:val="00B27915"/>
    <w:rsid w:val="00B30188"/>
    <w:rsid w:val="00B303DC"/>
    <w:rsid w:val="00B3091E"/>
    <w:rsid w:val="00B30C8A"/>
    <w:rsid w:val="00B30D32"/>
    <w:rsid w:val="00B31602"/>
    <w:rsid w:val="00B3174B"/>
    <w:rsid w:val="00B3175B"/>
    <w:rsid w:val="00B319FE"/>
    <w:rsid w:val="00B3232C"/>
    <w:rsid w:val="00B331B8"/>
    <w:rsid w:val="00B334B4"/>
    <w:rsid w:val="00B33786"/>
    <w:rsid w:val="00B337A4"/>
    <w:rsid w:val="00B34635"/>
    <w:rsid w:val="00B34725"/>
    <w:rsid w:val="00B347A4"/>
    <w:rsid w:val="00B355F0"/>
    <w:rsid w:val="00B35655"/>
    <w:rsid w:val="00B3578C"/>
    <w:rsid w:val="00B35A8D"/>
    <w:rsid w:val="00B35AA1"/>
    <w:rsid w:val="00B35E63"/>
    <w:rsid w:val="00B367E0"/>
    <w:rsid w:val="00B369C4"/>
    <w:rsid w:val="00B36D9E"/>
    <w:rsid w:val="00B37019"/>
    <w:rsid w:val="00B37311"/>
    <w:rsid w:val="00B37387"/>
    <w:rsid w:val="00B373FB"/>
    <w:rsid w:val="00B37975"/>
    <w:rsid w:val="00B40414"/>
    <w:rsid w:val="00B40F95"/>
    <w:rsid w:val="00B4106F"/>
    <w:rsid w:val="00B41BE7"/>
    <w:rsid w:val="00B41F30"/>
    <w:rsid w:val="00B424F7"/>
    <w:rsid w:val="00B42568"/>
    <w:rsid w:val="00B42B61"/>
    <w:rsid w:val="00B4316E"/>
    <w:rsid w:val="00B4339F"/>
    <w:rsid w:val="00B436BD"/>
    <w:rsid w:val="00B4376E"/>
    <w:rsid w:val="00B4381B"/>
    <w:rsid w:val="00B4383C"/>
    <w:rsid w:val="00B4403D"/>
    <w:rsid w:val="00B44317"/>
    <w:rsid w:val="00B447F3"/>
    <w:rsid w:val="00B45377"/>
    <w:rsid w:val="00B456A5"/>
    <w:rsid w:val="00B457B9"/>
    <w:rsid w:val="00B45847"/>
    <w:rsid w:val="00B460A1"/>
    <w:rsid w:val="00B46275"/>
    <w:rsid w:val="00B464C7"/>
    <w:rsid w:val="00B464FA"/>
    <w:rsid w:val="00B4658A"/>
    <w:rsid w:val="00B4661B"/>
    <w:rsid w:val="00B46809"/>
    <w:rsid w:val="00B468B9"/>
    <w:rsid w:val="00B46E92"/>
    <w:rsid w:val="00B4733F"/>
    <w:rsid w:val="00B47438"/>
    <w:rsid w:val="00B47540"/>
    <w:rsid w:val="00B4758E"/>
    <w:rsid w:val="00B47CBB"/>
    <w:rsid w:val="00B5083E"/>
    <w:rsid w:val="00B50ADB"/>
    <w:rsid w:val="00B50B87"/>
    <w:rsid w:val="00B515B6"/>
    <w:rsid w:val="00B51604"/>
    <w:rsid w:val="00B517DA"/>
    <w:rsid w:val="00B5197B"/>
    <w:rsid w:val="00B51F64"/>
    <w:rsid w:val="00B5248D"/>
    <w:rsid w:val="00B53B4E"/>
    <w:rsid w:val="00B53C5F"/>
    <w:rsid w:val="00B53CFF"/>
    <w:rsid w:val="00B53F86"/>
    <w:rsid w:val="00B54BD8"/>
    <w:rsid w:val="00B54C55"/>
    <w:rsid w:val="00B5508A"/>
    <w:rsid w:val="00B5596C"/>
    <w:rsid w:val="00B55D62"/>
    <w:rsid w:val="00B56017"/>
    <w:rsid w:val="00B569B2"/>
    <w:rsid w:val="00B56ECC"/>
    <w:rsid w:val="00B56FBD"/>
    <w:rsid w:val="00B5715A"/>
    <w:rsid w:val="00B57327"/>
    <w:rsid w:val="00B57F2F"/>
    <w:rsid w:val="00B6002D"/>
    <w:rsid w:val="00B6010B"/>
    <w:rsid w:val="00B60305"/>
    <w:rsid w:val="00B60745"/>
    <w:rsid w:val="00B61262"/>
    <w:rsid w:val="00B61593"/>
    <w:rsid w:val="00B619CB"/>
    <w:rsid w:val="00B61C3F"/>
    <w:rsid w:val="00B61CE3"/>
    <w:rsid w:val="00B6210A"/>
    <w:rsid w:val="00B6220A"/>
    <w:rsid w:val="00B6243D"/>
    <w:rsid w:val="00B62608"/>
    <w:rsid w:val="00B629F3"/>
    <w:rsid w:val="00B6358B"/>
    <w:rsid w:val="00B638A4"/>
    <w:rsid w:val="00B63A34"/>
    <w:rsid w:val="00B63C08"/>
    <w:rsid w:val="00B64041"/>
    <w:rsid w:val="00B640CF"/>
    <w:rsid w:val="00B64211"/>
    <w:rsid w:val="00B654AD"/>
    <w:rsid w:val="00B65636"/>
    <w:rsid w:val="00B65828"/>
    <w:rsid w:val="00B65B5C"/>
    <w:rsid w:val="00B65E01"/>
    <w:rsid w:val="00B665BB"/>
    <w:rsid w:val="00B66800"/>
    <w:rsid w:val="00B668CA"/>
    <w:rsid w:val="00B66AB0"/>
    <w:rsid w:val="00B66D54"/>
    <w:rsid w:val="00B66E77"/>
    <w:rsid w:val="00B673B0"/>
    <w:rsid w:val="00B677D7"/>
    <w:rsid w:val="00B67A93"/>
    <w:rsid w:val="00B70080"/>
    <w:rsid w:val="00B7095E"/>
    <w:rsid w:val="00B70C27"/>
    <w:rsid w:val="00B70DB2"/>
    <w:rsid w:val="00B70ED8"/>
    <w:rsid w:val="00B710E0"/>
    <w:rsid w:val="00B7158C"/>
    <w:rsid w:val="00B7162D"/>
    <w:rsid w:val="00B71DA0"/>
    <w:rsid w:val="00B71E56"/>
    <w:rsid w:val="00B71F90"/>
    <w:rsid w:val="00B72438"/>
    <w:rsid w:val="00B727DF"/>
    <w:rsid w:val="00B728C3"/>
    <w:rsid w:val="00B72CF9"/>
    <w:rsid w:val="00B72EE9"/>
    <w:rsid w:val="00B730F2"/>
    <w:rsid w:val="00B73637"/>
    <w:rsid w:val="00B73837"/>
    <w:rsid w:val="00B73942"/>
    <w:rsid w:val="00B73D34"/>
    <w:rsid w:val="00B742C1"/>
    <w:rsid w:val="00B74720"/>
    <w:rsid w:val="00B74AA2"/>
    <w:rsid w:val="00B74C99"/>
    <w:rsid w:val="00B74E83"/>
    <w:rsid w:val="00B75032"/>
    <w:rsid w:val="00B750D5"/>
    <w:rsid w:val="00B7521C"/>
    <w:rsid w:val="00B7591C"/>
    <w:rsid w:val="00B75A99"/>
    <w:rsid w:val="00B75D1D"/>
    <w:rsid w:val="00B75E98"/>
    <w:rsid w:val="00B75F68"/>
    <w:rsid w:val="00B76A3F"/>
    <w:rsid w:val="00B76A7D"/>
    <w:rsid w:val="00B76CE1"/>
    <w:rsid w:val="00B76DBD"/>
    <w:rsid w:val="00B76DEB"/>
    <w:rsid w:val="00B7761B"/>
    <w:rsid w:val="00B776D5"/>
    <w:rsid w:val="00B77B7E"/>
    <w:rsid w:val="00B805D0"/>
    <w:rsid w:val="00B80744"/>
    <w:rsid w:val="00B80979"/>
    <w:rsid w:val="00B81382"/>
    <w:rsid w:val="00B81452"/>
    <w:rsid w:val="00B818AA"/>
    <w:rsid w:val="00B81B66"/>
    <w:rsid w:val="00B81BC2"/>
    <w:rsid w:val="00B81C2F"/>
    <w:rsid w:val="00B81C63"/>
    <w:rsid w:val="00B81C75"/>
    <w:rsid w:val="00B81D8F"/>
    <w:rsid w:val="00B81EEF"/>
    <w:rsid w:val="00B81F26"/>
    <w:rsid w:val="00B821DC"/>
    <w:rsid w:val="00B82628"/>
    <w:rsid w:val="00B82934"/>
    <w:rsid w:val="00B82B43"/>
    <w:rsid w:val="00B82BD1"/>
    <w:rsid w:val="00B82EBA"/>
    <w:rsid w:val="00B832FD"/>
    <w:rsid w:val="00B8344D"/>
    <w:rsid w:val="00B83812"/>
    <w:rsid w:val="00B838DA"/>
    <w:rsid w:val="00B83CC3"/>
    <w:rsid w:val="00B840BB"/>
    <w:rsid w:val="00B84C9F"/>
    <w:rsid w:val="00B8525F"/>
    <w:rsid w:val="00B853BC"/>
    <w:rsid w:val="00B856E9"/>
    <w:rsid w:val="00B85774"/>
    <w:rsid w:val="00B85893"/>
    <w:rsid w:val="00B85928"/>
    <w:rsid w:val="00B85BDF"/>
    <w:rsid w:val="00B861CC"/>
    <w:rsid w:val="00B86429"/>
    <w:rsid w:val="00B8648F"/>
    <w:rsid w:val="00B866C7"/>
    <w:rsid w:val="00B86BF8"/>
    <w:rsid w:val="00B86EF1"/>
    <w:rsid w:val="00B86EFB"/>
    <w:rsid w:val="00B8735F"/>
    <w:rsid w:val="00B87563"/>
    <w:rsid w:val="00B87EBC"/>
    <w:rsid w:val="00B87FF0"/>
    <w:rsid w:val="00B903AE"/>
    <w:rsid w:val="00B90825"/>
    <w:rsid w:val="00B9084F"/>
    <w:rsid w:val="00B90862"/>
    <w:rsid w:val="00B90C3A"/>
    <w:rsid w:val="00B90DD5"/>
    <w:rsid w:val="00B912EC"/>
    <w:rsid w:val="00B915DD"/>
    <w:rsid w:val="00B917AC"/>
    <w:rsid w:val="00B91B14"/>
    <w:rsid w:val="00B91F77"/>
    <w:rsid w:val="00B922AC"/>
    <w:rsid w:val="00B92626"/>
    <w:rsid w:val="00B92634"/>
    <w:rsid w:val="00B926AC"/>
    <w:rsid w:val="00B926D6"/>
    <w:rsid w:val="00B92E6B"/>
    <w:rsid w:val="00B93043"/>
    <w:rsid w:val="00B93431"/>
    <w:rsid w:val="00B93500"/>
    <w:rsid w:val="00B93522"/>
    <w:rsid w:val="00B93D97"/>
    <w:rsid w:val="00B940B6"/>
    <w:rsid w:val="00B94392"/>
    <w:rsid w:val="00B945E3"/>
    <w:rsid w:val="00B94617"/>
    <w:rsid w:val="00B948A6"/>
    <w:rsid w:val="00B949CB"/>
    <w:rsid w:val="00B94D75"/>
    <w:rsid w:val="00B95504"/>
    <w:rsid w:val="00B955F5"/>
    <w:rsid w:val="00B95663"/>
    <w:rsid w:val="00B95950"/>
    <w:rsid w:val="00B95A36"/>
    <w:rsid w:val="00B95B92"/>
    <w:rsid w:val="00B95CCC"/>
    <w:rsid w:val="00B95F44"/>
    <w:rsid w:val="00B9611F"/>
    <w:rsid w:val="00B961EA"/>
    <w:rsid w:val="00B963D0"/>
    <w:rsid w:val="00B968FE"/>
    <w:rsid w:val="00B96CED"/>
    <w:rsid w:val="00B96D3C"/>
    <w:rsid w:val="00B96EC7"/>
    <w:rsid w:val="00B97577"/>
    <w:rsid w:val="00B978E4"/>
    <w:rsid w:val="00B97B8F"/>
    <w:rsid w:val="00BA06F3"/>
    <w:rsid w:val="00BA097A"/>
    <w:rsid w:val="00BA0FE9"/>
    <w:rsid w:val="00BA103F"/>
    <w:rsid w:val="00BA139F"/>
    <w:rsid w:val="00BA146D"/>
    <w:rsid w:val="00BA16BA"/>
    <w:rsid w:val="00BA1A0B"/>
    <w:rsid w:val="00BA1A82"/>
    <w:rsid w:val="00BA1D11"/>
    <w:rsid w:val="00BA1E22"/>
    <w:rsid w:val="00BA1E85"/>
    <w:rsid w:val="00BA359B"/>
    <w:rsid w:val="00BA3A93"/>
    <w:rsid w:val="00BA3E86"/>
    <w:rsid w:val="00BA40FC"/>
    <w:rsid w:val="00BA46E8"/>
    <w:rsid w:val="00BA4732"/>
    <w:rsid w:val="00BA4D05"/>
    <w:rsid w:val="00BA4F45"/>
    <w:rsid w:val="00BA5074"/>
    <w:rsid w:val="00BA5165"/>
    <w:rsid w:val="00BA5415"/>
    <w:rsid w:val="00BA5599"/>
    <w:rsid w:val="00BA5A40"/>
    <w:rsid w:val="00BA5FD5"/>
    <w:rsid w:val="00BA62AB"/>
    <w:rsid w:val="00BA6DF4"/>
    <w:rsid w:val="00BA744A"/>
    <w:rsid w:val="00BA7E0B"/>
    <w:rsid w:val="00BB0053"/>
    <w:rsid w:val="00BB060B"/>
    <w:rsid w:val="00BB064F"/>
    <w:rsid w:val="00BB06FD"/>
    <w:rsid w:val="00BB0B62"/>
    <w:rsid w:val="00BB0DE3"/>
    <w:rsid w:val="00BB0EA0"/>
    <w:rsid w:val="00BB10CD"/>
    <w:rsid w:val="00BB10F0"/>
    <w:rsid w:val="00BB122E"/>
    <w:rsid w:val="00BB130F"/>
    <w:rsid w:val="00BB1A82"/>
    <w:rsid w:val="00BB1DD9"/>
    <w:rsid w:val="00BB20DC"/>
    <w:rsid w:val="00BB25BB"/>
    <w:rsid w:val="00BB287A"/>
    <w:rsid w:val="00BB2DD8"/>
    <w:rsid w:val="00BB318A"/>
    <w:rsid w:val="00BB3A99"/>
    <w:rsid w:val="00BB3AF3"/>
    <w:rsid w:val="00BB3EB9"/>
    <w:rsid w:val="00BB4389"/>
    <w:rsid w:val="00BB4662"/>
    <w:rsid w:val="00BB4973"/>
    <w:rsid w:val="00BB4A6F"/>
    <w:rsid w:val="00BB52C7"/>
    <w:rsid w:val="00BB56B1"/>
    <w:rsid w:val="00BB56F9"/>
    <w:rsid w:val="00BB5759"/>
    <w:rsid w:val="00BB5A30"/>
    <w:rsid w:val="00BB5B98"/>
    <w:rsid w:val="00BB6407"/>
    <w:rsid w:val="00BB718E"/>
    <w:rsid w:val="00BB7332"/>
    <w:rsid w:val="00BB7BAC"/>
    <w:rsid w:val="00BB7F7D"/>
    <w:rsid w:val="00BC009A"/>
    <w:rsid w:val="00BC02BB"/>
    <w:rsid w:val="00BC057A"/>
    <w:rsid w:val="00BC0598"/>
    <w:rsid w:val="00BC08D8"/>
    <w:rsid w:val="00BC08FC"/>
    <w:rsid w:val="00BC1010"/>
    <w:rsid w:val="00BC13CC"/>
    <w:rsid w:val="00BC202D"/>
    <w:rsid w:val="00BC213B"/>
    <w:rsid w:val="00BC2821"/>
    <w:rsid w:val="00BC2964"/>
    <w:rsid w:val="00BC3112"/>
    <w:rsid w:val="00BC3776"/>
    <w:rsid w:val="00BC39C4"/>
    <w:rsid w:val="00BC3D8E"/>
    <w:rsid w:val="00BC3E6F"/>
    <w:rsid w:val="00BC3E7F"/>
    <w:rsid w:val="00BC4174"/>
    <w:rsid w:val="00BC41B5"/>
    <w:rsid w:val="00BC42C4"/>
    <w:rsid w:val="00BC4C63"/>
    <w:rsid w:val="00BC53C2"/>
    <w:rsid w:val="00BC54D1"/>
    <w:rsid w:val="00BC6308"/>
    <w:rsid w:val="00BC63B9"/>
    <w:rsid w:val="00BC63FE"/>
    <w:rsid w:val="00BC666D"/>
    <w:rsid w:val="00BC67A4"/>
    <w:rsid w:val="00BC6AA4"/>
    <w:rsid w:val="00BC6B4D"/>
    <w:rsid w:val="00BC6C4F"/>
    <w:rsid w:val="00BC6C53"/>
    <w:rsid w:val="00BC75C4"/>
    <w:rsid w:val="00BC76AA"/>
    <w:rsid w:val="00BC793F"/>
    <w:rsid w:val="00BC7E3D"/>
    <w:rsid w:val="00BD022E"/>
    <w:rsid w:val="00BD1290"/>
    <w:rsid w:val="00BD1855"/>
    <w:rsid w:val="00BD1A5A"/>
    <w:rsid w:val="00BD1CFB"/>
    <w:rsid w:val="00BD23AF"/>
    <w:rsid w:val="00BD2AAB"/>
    <w:rsid w:val="00BD2B8F"/>
    <w:rsid w:val="00BD2F3F"/>
    <w:rsid w:val="00BD35B9"/>
    <w:rsid w:val="00BD369D"/>
    <w:rsid w:val="00BD36EC"/>
    <w:rsid w:val="00BD39FD"/>
    <w:rsid w:val="00BD409E"/>
    <w:rsid w:val="00BD4A52"/>
    <w:rsid w:val="00BD51CA"/>
    <w:rsid w:val="00BD529E"/>
    <w:rsid w:val="00BD5459"/>
    <w:rsid w:val="00BD5C79"/>
    <w:rsid w:val="00BD5CD2"/>
    <w:rsid w:val="00BD5F3C"/>
    <w:rsid w:val="00BD74DC"/>
    <w:rsid w:val="00BD77DE"/>
    <w:rsid w:val="00BD79C2"/>
    <w:rsid w:val="00BD7A3F"/>
    <w:rsid w:val="00BE0515"/>
    <w:rsid w:val="00BE059F"/>
    <w:rsid w:val="00BE0D86"/>
    <w:rsid w:val="00BE1F2E"/>
    <w:rsid w:val="00BE1FA7"/>
    <w:rsid w:val="00BE231B"/>
    <w:rsid w:val="00BE2453"/>
    <w:rsid w:val="00BE2874"/>
    <w:rsid w:val="00BE2AD7"/>
    <w:rsid w:val="00BE2BAA"/>
    <w:rsid w:val="00BE2FF7"/>
    <w:rsid w:val="00BE364B"/>
    <w:rsid w:val="00BE3FD0"/>
    <w:rsid w:val="00BE4CA2"/>
    <w:rsid w:val="00BE4DE6"/>
    <w:rsid w:val="00BE4F8D"/>
    <w:rsid w:val="00BE50E1"/>
    <w:rsid w:val="00BE590A"/>
    <w:rsid w:val="00BE5DC6"/>
    <w:rsid w:val="00BE5DFB"/>
    <w:rsid w:val="00BE5E1A"/>
    <w:rsid w:val="00BE5FEF"/>
    <w:rsid w:val="00BE66A5"/>
    <w:rsid w:val="00BE6A22"/>
    <w:rsid w:val="00BE6DC1"/>
    <w:rsid w:val="00BE6E7D"/>
    <w:rsid w:val="00BE6FA3"/>
    <w:rsid w:val="00BE71DF"/>
    <w:rsid w:val="00BE7705"/>
    <w:rsid w:val="00BE770F"/>
    <w:rsid w:val="00BE778C"/>
    <w:rsid w:val="00BE77C4"/>
    <w:rsid w:val="00BE7C1C"/>
    <w:rsid w:val="00BE7DFE"/>
    <w:rsid w:val="00BE7FE3"/>
    <w:rsid w:val="00BF0069"/>
    <w:rsid w:val="00BF01D4"/>
    <w:rsid w:val="00BF0463"/>
    <w:rsid w:val="00BF05DD"/>
    <w:rsid w:val="00BF0CFC"/>
    <w:rsid w:val="00BF11F8"/>
    <w:rsid w:val="00BF1B9B"/>
    <w:rsid w:val="00BF1ECC"/>
    <w:rsid w:val="00BF20FB"/>
    <w:rsid w:val="00BF2355"/>
    <w:rsid w:val="00BF2414"/>
    <w:rsid w:val="00BF27BB"/>
    <w:rsid w:val="00BF2997"/>
    <w:rsid w:val="00BF2B28"/>
    <w:rsid w:val="00BF2B84"/>
    <w:rsid w:val="00BF31DD"/>
    <w:rsid w:val="00BF364C"/>
    <w:rsid w:val="00BF3824"/>
    <w:rsid w:val="00BF3A7A"/>
    <w:rsid w:val="00BF4212"/>
    <w:rsid w:val="00BF4B99"/>
    <w:rsid w:val="00BF4C22"/>
    <w:rsid w:val="00BF4CD1"/>
    <w:rsid w:val="00BF4DD7"/>
    <w:rsid w:val="00BF51E4"/>
    <w:rsid w:val="00BF54E6"/>
    <w:rsid w:val="00BF5900"/>
    <w:rsid w:val="00BF59E2"/>
    <w:rsid w:val="00BF6043"/>
    <w:rsid w:val="00BF606F"/>
    <w:rsid w:val="00BF76ED"/>
    <w:rsid w:val="00BF774F"/>
    <w:rsid w:val="00BF7850"/>
    <w:rsid w:val="00C00156"/>
    <w:rsid w:val="00C002C4"/>
    <w:rsid w:val="00C003C3"/>
    <w:rsid w:val="00C005DF"/>
    <w:rsid w:val="00C006F6"/>
    <w:rsid w:val="00C00838"/>
    <w:rsid w:val="00C008C6"/>
    <w:rsid w:val="00C00A4E"/>
    <w:rsid w:val="00C00BBD"/>
    <w:rsid w:val="00C00BE6"/>
    <w:rsid w:val="00C00D66"/>
    <w:rsid w:val="00C00E91"/>
    <w:rsid w:val="00C00F80"/>
    <w:rsid w:val="00C01250"/>
    <w:rsid w:val="00C0134E"/>
    <w:rsid w:val="00C0134F"/>
    <w:rsid w:val="00C014DC"/>
    <w:rsid w:val="00C01619"/>
    <w:rsid w:val="00C02C01"/>
    <w:rsid w:val="00C03041"/>
    <w:rsid w:val="00C035DA"/>
    <w:rsid w:val="00C03815"/>
    <w:rsid w:val="00C0393A"/>
    <w:rsid w:val="00C041F4"/>
    <w:rsid w:val="00C04C59"/>
    <w:rsid w:val="00C0524E"/>
    <w:rsid w:val="00C05428"/>
    <w:rsid w:val="00C058A3"/>
    <w:rsid w:val="00C05E05"/>
    <w:rsid w:val="00C06B5A"/>
    <w:rsid w:val="00C0711F"/>
    <w:rsid w:val="00C077E1"/>
    <w:rsid w:val="00C079C7"/>
    <w:rsid w:val="00C107BE"/>
    <w:rsid w:val="00C10BD0"/>
    <w:rsid w:val="00C10C03"/>
    <w:rsid w:val="00C112F7"/>
    <w:rsid w:val="00C1161D"/>
    <w:rsid w:val="00C117E7"/>
    <w:rsid w:val="00C117F6"/>
    <w:rsid w:val="00C11B8B"/>
    <w:rsid w:val="00C11E13"/>
    <w:rsid w:val="00C12CC4"/>
    <w:rsid w:val="00C12CE6"/>
    <w:rsid w:val="00C12D9C"/>
    <w:rsid w:val="00C13208"/>
    <w:rsid w:val="00C133F5"/>
    <w:rsid w:val="00C13413"/>
    <w:rsid w:val="00C1360E"/>
    <w:rsid w:val="00C13819"/>
    <w:rsid w:val="00C13CCA"/>
    <w:rsid w:val="00C142EA"/>
    <w:rsid w:val="00C14510"/>
    <w:rsid w:val="00C1475A"/>
    <w:rsid w:val="00C14863"/>
    <w:rsid w:val="00C14AD2"/>
    <w:rsid w:val="00C14CA5"/>
    <w:rsid w:val="00C14E4D"/>
    <w:rsid w:val="00C14FEA"/>
    <w:rsid w:val="00C1556A"/>
    <w:rsid w:val="00C15609"/>
    <w:rsid w:val="00C15750"/>
    <w:rsid w:val="00C1576E"/>
    <w:rsid w:val="00C15BE1"/>
    <w:rsid w:val="00C15CA7"/>
    <w:rsid w:val="00C160D9"/>
    <w:rsid w:val="00C16B32"/>
    <w:rsid w:val="00C16FF1"/>
    <w:rsid w:val="00C17089"/>
    <w:rsid w:val="00C1715B"/>
    <w:rsid w:val="00C1757F"/>
    <w:rsid w:val="00C178BB"/>
    <w:rsid w:val="00C17B74"/>
    <w:rsid w:val="00C17BCC"/>
    <w:rsid w:val="00C17D20"/>
    <w:rsid w:val="00C20001"/>
    <w:rsid w:val="00C202D7"/>
    <w:rsid w:val="00C20358"/>
    <w:rsid w:val="00C20499"/>
    <w:rsid w:val="00C20A09"/>
    <w:rsid w:val="00C20A9F"/>
    <w:rsid w:val="00C20AEB"/>
    <w:rsid w:val="00C20CDB"/>
    <w:rsid w:val="00C20F22"/>
    <w:rsid w:val="00C21336"/>
    <w:rsid w:val="00C213C3"/>
    <w:rsid w:val="00C2161D"/>
    <w:rsid w:val="00C2188A"/>
    <w:rsid w:val="00C21DF2"/>
    <w:rsid w:val="00C21FF8"/>
    <w:rsid w:val="00C220F2"/>
    <w:rsid w:val="00C222EE"/>
    <w:rsid w:val="00C223A0"/>
    <w:rsid w:val="00C22526"/>
    <w:rsid w:val="00C22D73"/>
    <w:rsid w:val="00C236E2"/>
    <w:rsid w:val="00C23BBD"/>
    <w:rsid w:val="00C23E3D"/>
    <w:rsid w:val="00C2455C"/>
    <w:rsid w:val="00C24638"/>
    <w:rsid w:val="00C24E22"/>
    <w:rsid w:val="00C25200"/>
    <w:rsid w:val="00C25361"/>
    <w:rsid w:val="00C26495"/>
    <w:rsid w:val="00C26B19"/>
    <w:rsid w:val="00C26B77"/>
    <w:rsid w:val="00C273ED"/>
    <w:rsid w:val="00C27447"/>
    <w:rsid w:val="00C27891"/>
    <w:rsid w:val="00C27C52"/>
    <w:rsid w:val="00C27D45"/>
    <w:rsid w:val="00C27D6F"/>
    <w:rsid w:val="00C300F5"/>
    <w:rsid w:val="00C30304"/>
    <w:rsid w:val="00C30395"/>
    <w:rsid w:val="00C30AED"/>
    <w:rsid w:val="00C30BEE"/>
    <w:rsid w:val="00C30E68"/>
    <w:rsid w:val="00C31073"/>
    <w:rsid w:val="00C314B5"/>
    <w:rsid w:val="00C31FBF"/>
    <w:rsid w:val="00C32532"/>
    <w:rsid w:val="00C32570"/>
    <w:rsid w:val="00C32C1E"/>
    <w:rsid w:val="00C32D53"/>
    <w:rsid w:val="00C32F69"/>
    <w:rsid w:val="00C3312E"/>
    <w:rsid w:val="00C33150"/>
    <w:rsid w:val="00C333E7"/>
    <w:rsid w:val="00C3346E"/>
    <w:rsid w:val="00C336CC"/>
    <w:rsid w:val="00C337CD"/>
    <w:rsid w:val="00C33CD5"/>
    <w:rsid w:val="00C340CF"/>
    <w:rsid w:val="00C34101"/>
    <w:rsid w:val="00C34619"/>
    <w:rsid w:val="00C348FE"/>
    <w:rsid w:val="00C34FBC"/>
    <w:rsid w:val="00C35087"/>
    <w:rsid w:val="00C35140"/>
    <w:rsid w:val="00C3523B"/>
    <w:rsid w:val="00C353D5"/>
    <w:rsid w:val="00C35947"/>
    <w:rsid w:val="00C3595E"/>
    <w:rsid w:val="00C35BF2"/>
    <w:rsid w:val="00C35C46"/>
    <w:rsid w:val="00C35D32"/>
    <w:rsid w:val="00C36B6C"/>
    <w:rsid w:val="00C36FFE"/>
    <w:rsid w:val="00C37BE6"/>
    <w:rsid w:val="00C40413"/>
    <w:rsid w:val="00C40A3E"/>
    <w:rsid w:val="00C40A83"/>
    <w:rsid w:val="00C40D37"/>
    <w:rsid w:val="00C40F06"/>
    <w:rsid w:val="00C40F8E"/>
    <w:rsid w:val="00C40FA8"/>
    <w:rsid w:val="00C41130"/>
    <w:rsid w:val="00C412E1"/>
    <w:rsid w:val="00C413EC"/>
    <w:rsid w:val="00C416FD"/>
    <w:rsid w:val="00C41C23"/>
    <w:rsid w:val="00C41E73"/>
    <w:rsid w:val="00C41F28"/>
    <w:rsid w:val="00C41FA0"/>
    <w:rsid w:val="00C42019"/>
    <w:rsid w:val="00C424ED"/>
    <w:rsid w:val="00C4271F"/>
    <w:rsid w:val="00C42A6C"/>
    <w:rsid w:val="00C42B60"/>
    <w:rsid w:val="00C43292"/>
    <w:rsid w:val="00C43E4A"/>
    <w:rsid w:val="00C43FD4"/>
    <w:rsid w:val="00C4445E"/>
    <w:rsid w:val="00C44846"/>
    <w:rsid w:val="00C44BEF"/>
    <w:rsid w:val="00C45A51"/>
    <w:rsid w:val="00C45AE5"/>
    <w:rsid w:val="00C469E3"/>
    <w:rsid w:val="00C46CCD"/>
    <w:rsid w:val="00C46E7F"/>
    <w:rsid w:val="00C47139"/>
    <w:rsid w:val="00C47155"/>
    <w:rsid w:val="00C47902"/>
    <w:rsid w:val="00C47987"/>
    <w:rsid w:val="00C47B25"/>
    <w:rsid w:val="00C47CD2"/>
    <w:rsid w:val="00C47D56"/>
    <w:rsid w:val="00C50AC6"/>
    <w:rsid w:val="00C510DE"/>
    <w:rsid w:val="00C51C81"/>
    <w:rsid w:val="00C52CDE"/>
    <w:rsid w:val="00C52E72"/>
    <w:rsid w:val="00C52F64"/>
    <w:rsid w:val="00C53085"/>
    <w:rsid w:val="00C536E4"/>
    <w:rsid w:val="00C538AE"/>
    <w:rsid w:val="00C53C32"/>
    <w:rsid w:val="00C53E7A"/>
    <w:rsid w:val="00C54492"/>
    <w:rsid w:val="00C544B6"/>
    <w:rsid w:val="00C54528"/>
    <w:rsid w:val="00C54601"/>
    <w:rsid w:val="00C546E4"/>
    <w:rsid w:val="00C54BBC"/>
    <w:rsid w:val="00C54E26"/>
    <w:rsid w:val="00C54F8F"/>
    <w:rsid w:val="00C55D06"/>
    <w:rsid w:val="00C55EE2"/>
    <w:rsid w:val="00C55F9D"/>
    <w:rsid w:val="00C56279"/>
    <w:rsid w:val="00C56A84"/>
    <w:rsid w:val="00C56DB4"/>
    <w:rsid w:val="00C57051"/>
    <w:rsid w:val="00C57188"/>
    <w:rsid w:val="00C57254"/>
    <w:rsid w:val="00C573C7"/>
    <w:rsid w:val="00C575E8"/>
    <w:rsid w:val="00C5777E"/>
    <w:rsid w:val="00C57A9A"/>
    <w:rsid w:val="00C57EB0"/>
    <w:rsid w:val="00C57FC7"/>
    <w:rsid w:val="00C60984"/>
    <w:rsid w:val="00C60E33"/>
    <w:rsid w:val="00C6105E"/>
    <w:rsid w:val="00C6111A"/>
    <w:rsid w:val="00C615DC"/>
    <w:rsid w:val="00C61801"/>
    <w:rsid w:val="00C618DF"/>
    <w:rsid w:val="00C61F7C"/>
    <w:rsid w:val="00C623F5"/>
    <w:rsid w:val="00C62423"/>
    <w:rsid w:val="00C6276A"/>
    <w:rsid w:val="00C6331B"/>
    <w:rsid w:val="00C63BD8"/>
    <w:rsid w:val="00C63D15"/>
    <w:rsid w:val="00C63E8D"/>
    <w:rsid w:val="00C65030"/>
    <w:rsid w:val="00C652A1"/>
    <w:rsid w:val="00C655E4"/>
    <w:rsid w:val="00C65738"/>
    <w:rsid w:val="00C6590A"/>
    <w:rsid w:val="00C65D8E"/>
    <w:rsid w:val="00C65FFB"/>
    <w:rsid w:val="00C66663"/>
    <w:rsid w:val="00C668D8"/>
    <w:rsid w:val="00C66AAF"/>
    <w:rsid w:val="00C66BCD"/>
    <w:rsid w:val="00C66E74"/>
    <w:rsid w:val="00C67029"/>
    <w:rsid w:val="00C67091"/>
    <w:rsid w:val="00C6717B"/>
    <w:rsid w:val="00C67308"/>
    <w:rsid w:val="00C6743E"/>
    <w:rsid w:val="00C67459"/>
    <w:rsid w:val="00C6789B"/>
    <w:rsid w:val="00C67CCE"/>
    <w:rsid w:val="00C709F8"/>
    <w:rsid w:val="00C70B38"/>
    <w:rsid w:val="00C70B43"/>
    <w:rsid w:val="00C70F10"/>
    <w:rsid w:val="00C714F2"/>
    <w:rsid w:val="00C7160D"/>
    <w:rsid w:val="00C71A56"/>
    <w:rsid w:val="00C71C34"/>
    <w:rsid w:val="00C72D52"/>
    <w:rsid w:val="00C72FA0"/>
    <w:rsid w:val="00C730CC"/>
    <w:rsid w:val="00C73705"/>
    <w:rsid w:val="00C740DE"/>
    <w:rsid w:val="00C7532A"/>
    <w:rsid w:val="00C7535D"/>
    <w:rsid w:val="00C75721"/>
    <w:rsid w:val="00C7594B"/>
    <w:rsid w:val="00C760A6"/>
    <w:rsid w:val="00C762B7"/>
    <w:rsid w:val="00C763D3"/>
    <w:rsid w:val="00C76733"/>
    <w:rsid w:val="00C7676F"/>
    <w:rsid w:val="00C76825"/>
    <w:rsid w:val="00C76D83"/>
    <w:rsid w:val="00C76EA6"/>
    <w:rsid w:val="00C76F95"/>
    <w:rsid w:val="00C76FFA"/>
    <w:rsid w:val="00C77B63"/>
    <w:rsid w:val="00C77C4B"/>
    <w:rsid w:val="00C77D50"/>
    <w:rsid w:val="00C77ECF"/>
    <w:rsid w:val="00C77F77"/>
    <w:rsid w:val="00C80988"/>
    <w:rsid w:val="00C80DC6"/>
    <w:rsid w:val="00C815E4"/>
    <w:rsid w:val="00C819F5"/>
    <w:rsid w:val="00C822CB"/>
    <w:rsid w:val="00C82712"/>
    <w:rsid w:val="00C8290C"/>
    <w:rsid w:val="00C83021"/>
    <w:rsid w:val="00C835DE"/>
    <w:rsid w:val="00C84C25"/>
    <w:rsid w:val="00C8512B"/>
    <w:rsid w:val="00C8565C"/>
    <w:rsid w:val="00C858C8"/>
    <w:rsid w:val="00C85A28"/>
    <w:rsid w:val="00C85A79"/>
    <w:rsid w:val="00C86242"/>
    <w:rsid w:val="00C8632D"/>
    <w:rsid w:val="00C8656E"/>
    <w:rsid w:val="00C86B22"/>
    <w:rsid w:val="00C86D07"/>
    <w:rsid w:val="00C86D64"/>
    <w:rsid w:val="00C878B0"/>
    <w:rsid w:val="00C87CDD"/>
    <w:rsid w:val="00C909EE"/>
    <w:rsid w:val="00C90D8B"/>
    <w:rsid w:val="00C90E27"/>
    <w:rsid w:val="00C910ED"/>
    <w:rsid w:val="00C9133F"/>
    <w:rsid w:val="00C914C9"/>
    <w:rsid w:val="00C9156F"/>
    <w:rsid w:val="00C91AF1"/>
    <w:rsid w:val="00C91E57"/>
    <w:rsid w:val="00C920BB"/>
    <w:rsid w:val="00C921F4"/>
    <w:rsid w:val="00C922E8"/>
    <w:rsid w:val="00C92472"/>
    <w:rsid w:val="00C926A0"/>
    <w:rsid w:val="00C9291B"/>
    <w:rsid w:val="00C93188"/>
    <w:rsid w:val="00C94446"/>
    <w:rsid w:val="00C94A1B"/>
    <w:rsid w:val="00C94EF3"/>
    <w:rsid w:val="00C952A9"/>
    <w:rsid w:val="00C9534F"/>
    <w:rsid w:val="00C95B22"/>
    <w:rsid w:val="00C95C75"/>
    <w:rsid w:val="00C95E98"/>
    <w:rsid w:val="00C95F67"/>
    <w:rsid w:val="00C961C0"/>
    <w:rsid w:val="00C96467"/>
    <w:rsid w:val="00C965E4"/>
    <w:rsid w:val="00C971B0"/>
    <w:rsid w:val="00C9720C"/>
    <w:rsid w:val="00C9739A"/>
    <w:rsid w:val="00C97D4E"/>
    <w:rsid w:val="00CA0270"/>
    <w:rsid w:val="00CA13BF"/>
    <w:rsid w:val="00CA13F7"/>
    <w:rsid w:val="00CA1463"/>
    <w:rsid w:val="00CA14DE"/>
    <w:rsid w:val="00CA1D38"/>
    <w:rsid w:val="00CA2595"/>
    <w:rsid w:val="00CA2A57"/>
    <w:rsid w:val="00CA2C4B"/>
    <w:rsid w:val="00CA30A9"/>
    <w:rsid w:val="00CA328E"/>
    <w:rsid w:val="00CA35EC"/>
    <w:rsid w:val="00CA3CB4"/>
    <w:rsid w:val="00CA3D36"/>
    <w:rsid w:val="00CA3EC4"/>
    <w:rsid w:val="00CA40DD"/>
    <w:rsid w:val="00CA4249"/>
    <w:rsid w:val="00CA4EF3"/>
    <w:rsid w:val="00CA5409"/>
    <w:rsid w:val="00CA5426"/>
    <w:rsid w:val="00CA575F"/>
    <w:rsid w:val="00CA57D4"/>
    <w:rsid w:val="00CA6339"/>
    <w:rsid w:val="00CA67C3"/>
    <w:rsid w:val="00CA6F7C"/>
    <w:rsid w:val="00CA7330"/>
    <w:rsid w:val="00CA7C8E"/>
    <w:rsid w:val="00CA7EEF"/>
    <w:rsid w:val="00CB0265"/>
    <w:rsid w:val="00CB0652"/>
    <w:rsid w:val="00CB085F"/>
    <w:rsid w:val="00CB095E"/>
    <w:rsid w:val="00CB0A8A"/>
    <w:rsid w:val="00CB0E18"/>
    <w:rsid w:val="00CB137F"/>
    <w:rsid w:val="00CB138C"/>
    <w:rsid w:val="00CB13CD"/>
    <w:rsid w:val="00CB1A06"/>
    <w:rsid w:val="00CB1BD3"/>
    <w:rsid w:val="00CB1D75"/>
    <w:rsid w:val="00CB21EF"/>
    <w:rsid w:val="00CB2217"/>
    <w:rsid w:val="00CB26B1"/>
    <w:rsid w:val="00CB2714"/>
    <w:rsid w:val="00CB2824"/>
    <w:rsid w:val="00CB2C75"/>
    <w:rsid w:val="00CB2F95"/>
    <w:rsid w:val="00CB30E7"/>
    <w:rsid w:val="00CB3270"/>
    <w:rsid w:val="00CB33F3"/>
    <w:rsid w:val="00CB3823"/>
    <w:rsid w:val="00CB389E"/>
    <w:rsid w:val="00CB38D2"/>
    <w:rsid w:val="00CB3CD0"/>
    <w:rsid w:val="00CB3FAA"/>
    <w:rsid w:val="00CB42CF"/>
    <w:rsid w:val="00CB4A7C"/>
    <w:rsid w:val="00CB4B45"/>
    <w:rsid w:val="00CB4DA4"/>
    <w:rsid w:val="00CB4F36"/>
    <w:rsid w:val="00CB5450"/>
    <w:rsid w:val="00CB557A"/>
    <w:rsid w:val="00CB5857"/>
    <w:rsid w:val="00CB5E1F"/>
    <w:rsid w:val="00CB601A"/>
    <w:rsid w:val="00CB6108"/>
    <w:rsid w:val="00CB644A"/>
    <w:rsid w:val="00CB65A6"/>
    <w:rsid w:val="00CB6FAF"/>
    <w:rsid w:val="00CB7071"/>
    <w:rsid w:val="00CB75C3"/>
    <w:rsid w:val="00CB75F9"/>
    <w:rsid w:val="00CB7D14"/>
    <w:rsid w:val="00CB7D9F"/>
    <w:rsid w:val="00CC07A1"/>
    <w:rsid w:val="00CC0824"/>
    <w:rsid w:val="00CC0840"/>
    <w:rsid w:val="00CC08D7"/>
    <w:rsid w:val="00CC0A9A"/>
    <w:rsid w:val="00CC0CC9"/>
    <w:rsid w:val="00CC0EA3"/>
    <w:rsid w:val="00CC156F"/>
    <w:rsid w:val="00CC1604"/>
    <w:rsid w:val="00CC1758"/>
    <w:rsid w:val="00CC1AEE"/>
    <w:rsid w:val="00CC1B84"/>
    <w:rsid w:val="00CC1C6F"/>
    <w:rsid w:val="00CC22A5"/>
    <w:rsid w:val="00CC2B9C"/>
    <w:rsid w:val="00CC2BDD"/>
    <w:rsid w:val="00CC30D6"/>
    <w:rsid w:val="00CC326E"/>
    <w:rsid w:val="00CC3408"/>
    <w:rsid w:val="00CC378A"/>
    <w:rsid w:val="00CC38EE"/>
    <w:rsid w:val="00CC4867"/>
    <w:rsid w:val="00CC5408"/>
    <w:rsid w:val="00CC566D"/>
    <w:rsid w:val="00CC5CA4"/>
    <w:rsid w:val="00CC60CD"/>
    <w:rsid w:val="00CC6AA6"/>
    <w:rsid w:val="00CC6ACF"/>
    <w:rsid w:val="00CC6DA5"/>
    <w:rsid w:val="00CC6FEB"/>
    <w:rsid w:val="00CC722F"/>
    <w:rsid w:val="00CC726E"/>
    <w:rsid w:val="00CC7306"/>
    <w:rsid w:val="00CC7476"/>
    <w:rsid w:val="00CC75EE"/>
    <w:rsid w:val="00CC7875"/>
    <w:rsid w:val="00CD0BAE"/>
    <w:rsid w:val="00CD0E64"/>
    <w:rsid w:val="00CD1017"/>
    <w:rsid w:val="00CD129C"/>
    <w:rsid w:val="00CD12BA"/>
    <w:rsid w:val="00CD181E"/>
    <w:rsid w:val="00CD1D66"/>
    <w:rsid w:val="00CD21B2"/>
    <w:rsid w:val="00CD2688"/>
    <w:rsid w:val="00CD2C45"/>
    <w:rsid w:val="00CD2CD2"/>
    <w:rsid w:val="00CD2EB1"/>
    <w:rsid w:val="00CD387C"/>
    <w:rsid w:val="00CD3E51"/>
    <w:rsid w:val="00CD3E53"/>
    <w:rsid w:val="00CD3F38"/>
    <w:rsid w:val="00CD42C0"/>
    <w:rsid w:val="00CD474C"/>
    <w:rsid w:val="00CD54EA"/>
    <w:rsid w:val="00CD5589"/>
    <w:rsid w:val="00CD5A21"/>
    <w:rsid w:val="00CD5CCC"/>
    <w:rsid w:val="00CD5E36"/>
    <w:rsid w:val="00CD6742"/>
    <w:rsid w:val="00CD6B16"/>
    <w:rsid w:val="00CD6B5E"/>
    <w:rsid w:val="00CD7045"/>
    <w:rsid w:val="00CD709F"/>
    <w:rsid w:val="00CD71C4"/>
    <w:rsid w:val="00CD7422"/>
    <w:rsid w:val="00CE0343"/>
    <w:rsid w:val="00CE0950"/>
    <w:rsid w:val="00CE0CC7"/>
    <w:rsid w:val="00CE0FC5"/>
    <w:rsid w:val="00CE11D8"/>
    <w:rsid w:val="00CE1408"/>
    <w:rsid w:val="00CE1648"/>
    <w:rsid w:val="00CE1A90"/>
    <w:rsid w:val="00CE1BDF"/>
    <w:rsid w:val="00CE1C5C"/>
    <w:rsid w:val="00CE1CA9"/>
    <w:rsid w:val="00CE1E07"/>
    <w:rsid w:val="00CE224C"/>
    <w:rsid w:val="00CE2567"/>
    <w:rsid w:val="00CE2A65"/>
    <w:rsid w:val="00CE2D19"/>
    <w:rsid w:val="00CE2E49"/>
    <w:rsid w:val="00CE2F4B"/>
    <w:rsid w:val="00CE2F4E"/>
    <w:rsid w:val="00CE3037"/>
    <w:rsid w:val="00CE32AD"/>
    <w:rsid w:val="00CE3361"/>
    <w:rsid w:val="00CE3435"/>
    <w:rsid w:val="00CE393B"/>
    <w:rsid w:val="00CE3F49"/>
    <w:rsid w:val="00CE4946"/>
    <w:rsid w:val="00CE49B0"/>
    <w:rsid w:val="00CE4D55"/>
    <w:rsid w:val="00CE4EA8"/>
    <w:rsid w:val="00CE5261"/>
    <w:rsid w:val="00CE5774"/>
    <w:rsid w:val="00CE584B"/>
    <w:rsid w:val="00CE5A0A"/>
    <w:rsid w:val="00CE6C5C"/>
    <w:rsid w:val="00CE72F6"/>
    <w:rsid w:val="00CE73DC"/>
    <w:rsid w:val="00CE78E2"/>
    <w:rsid w:val="00CE7E7E"/>
    <w:rsid w:val="00CE7FF2"/>
    <w:rsid w:val="00CF063B"/>
    <w:rsid w:val="00CF0B25"/>
    <w:rsid w:val="00CF0D10"/>
    <w:rsid w:val="00CF0E8B"/>
    <w:rsid w:val="00CF1090"/>
    <w:rsid w:val="00CF12A2"/>
    <w:rsid w:val="00CF12DA"/>
    <w:rsid w:val="00CF1AB9"/>
    <w:rsid w:val="00CF1B03"/>
    <w:rsid w:val="00CF1B1E"/>
    <w:rsid w:val="00CF1E58"/>
    <w:rsid w:val="00CF1F79"/>
    <w:rsid w:val="00CF291A"/>
    <w:rsid w:val="00CF2B1C"/>
    <w:rsid w:val="00CF2B8E"/>
    <w:rsid w:val="00CF3677"/>
    <w:rsid w:val="00CF39B2"/>
    <w:rsid w:val="00CF3D02"/>
    <w:rsid w:val="00CF3E3D"/>
    <w:rsid w:val="00CF4060"/>
    <w:rsid w:val="00CF4F12"/>
    <w:rsid w:val="00CF52EB"/>
    <w:rsid w:val="00CF55B4"/>
    <w:rsid w:val="00CF55DB"/>
    <w:rsid w:val="00CF57AF"/>
    <w:rsid w:val="00CF585D"/>
    <w:rsid w:val="00CF5CA8"/>
    <w:rsid w:val="00CF6250"/>
    <w:rsid w:val="00CF6370"/>
    <w:rsid w:val="00CF6985"/>
    <w:rsid w:val="00CF6EA9"/>
    <w:rsid w:val="00CF70D5"/>
    <w:rsid w:val="00CF715E"/>
    <w:rsid w:val="00CF72BD"/>
    <w:rsid w:val="00CF73E5"/>
    <w:rsid w:val="00CF767E"/>
    <w:rsid w:val="00CF78C0"/>
    <w:rsid w:val="00CF793A"/>
    <w:rsid w:val="00CF7A51"/>
    <w:rsid w:val="00CF7BB5"/>
    <w:rsid w:val="00CF7C84"/>
    <w:rsid w:val="00D00797"/>
    <w:rsid w:val="00D00C54"/>
    <w:rsid w:val="00D00F9C"/>
    <w:rsid w:val="00D015A8"/>
    <w:rsid w:val="00D02154"/>
    <w:rsid w:val="00D024F9"/>
    <w:rsid w:val="00D027F9"/>
    <w:rsid w:val="00D032AA"/>
    <w:rsid w:val="00D03A3E"/>
    <w:rsid w:val="00D03B1A"/>
    <w:rsid w:val="00D03D46"/>
    <w:rsid w:val="00D03E97"/>
    <w:rsid w:val="00D04005"/>
    <w:rsid w:val="00D040BB"/>
    <w:rsid w:val="00D05634"/>
    <w:rsid w:val="00D056E9"/>
    <w:rsid w:val="00D05CB6"/>
    <w:rsid w:val="00D05E1C"/>
    <w:rsid w:val="00D061FC"/>
    <w:rsid w:val="00D06325"/>
    <w:rsid w:val="00D06DF0"/>
    <w:rsid w:val="00D07114"/>
    <w:rsid w:val="00D075BF"/>
    <w:rsid w:val="00D07684"/>
    <w:rsid w:val="00D076A6"/>
    <w:rsid w:val="00D0780C"/>
    <w:rsid w:val="00D0789A"/>
    <w:rsid w:val="00D07A04"/>
    <w:rsid w:val="00D07E24"/>
    <w:rsid w:val="00D07F59"/>
    <w:rsid w:val="00D1026B"/>
    <w:rsid w:val="00D104B2"/>
    <w:rsid w:val="00D10986"/>
    <w:rsid w:val="00D11877"/>
    <w:rsid w:val="00D1188C"/>
    <w:rsid w:val="00D11AC5"/>
    <w:rsid w:val="00D11B3E"/>
    <w:rsid w:val="00D11BB2"/>
    <w:rsid w:val="00D120DE"/>
    <w:rsid w:val="00D123F2"/>
    <w:rsid w:val="00D124B3"/>
    <w:rsid w:val="00D12D14"/>
    <w:rsid w:val="00D12F1F"/>
    <w:rsid w:val="00D13207"/>
    <w:rsid w:val="00D13358"/>
    <w:rsid w:val="00D1342C"/>
    <w:rsid w:val="00D135C1"/>
    <w:rsid w:val="00D13F37"/>
    <w:rsid w:val="00D1421E"/>
    <w:rsid w:val="00D142DE"/>
    <w:rsid w:val="00D142FA"/>
    <w:rsid w:val="00D143C6"/>
    <w:rsid w:val="00D14873"/>
    <w:rsid w:val="00D14874"/>
    <w:rsid w:val="00D14A3D"/>
    <w:rsid w:val="00D14C06"/>
    <w:rsid w:val="00D14DAF"/>
    <w:rsid w:val="00D151F4"/>
    <w:rsid w:val="00D1564A"/>
    <w:rsid w:val="00D156E5"/>
    <w:rsid w:val="00D156FD"/>
    <w:rsid w:val="00D158B3"/>
    <w:rsid w:val="00D15A0B"/>
    <w:rsid w:val="00D15AF0"/>
    <w:rsid w:val="00D15D3B"/>
    <w:rsid w:val="00D15EA8"/>
    <w:rsid w:val="00D16016"/>
    <w:rsid w:val="00D16747"/>
    <w:rsid w:val="00D175C7"/>
    <w:rsid w:val="00D17CE3"/>
    <w:rsid w:val="00D17E09"/>
    <w:rsid w:val="00D20886"/>
    <w:rsid w:val="00D2104F"/>
    <w:rsid w:val="00D219C1"/>
    <w:rsid w:val="00D21AF4"/>
    <w:rsid w:val="00D221AC"/>
    <w:rsid w:val="00D22623"/>
    <w:rsid w:val="00D22D2E"/>
    <w:rsid w:val="00D22E00"/>
    <w:rsid w:val="00D2325E"/>
    <w:rsid w:val="00D240A6"/>
    <w:rsid w:val="00D24B61"/>
    <w:rsid w:val="00D251E6"/>
    <w:rsid w:val="00D259B0"/>
    <w:rsid w:val="00D26097"/>
    <w:rsid w:val="00D261C5"/>
    <w:rsid w:val="00D26384"/>
    <w:rsid w:val="00D26391"/>
    <w:rsid w:val="00D2699D"/>
    <w:rsid w:val="00D26C69"/>
    <w:rsid w:val="00D27582"/>
    <w:rsid w:val="00D27747"/>
    <w:rsid w:val="00D27B2F"/>
    <w:rsid w:val="00D27BF7"/>
    <w:rsid w:val="00D30113"/>
    <w:rsid w:val="00D30729"/>
    <w:rsid w:val="00D308CD"/>
    <w:rsid w:val="00D30E9C"/>
    <w:rsid w:val="00D30EAF"/>
    <w:rsid w:val="00D30F60"/>
    <w:rsid w:val="00D31149"/>
    <w:rsid w:val="00D31247"/>
    <w:rsid w:val="00D3127E"/>
    <w:rsid w:val="00D314F6"/>
    <w:rsid w:val="00D31A4F"/>
    <w:rsid w:val="00D31C11"/>
    <w:rsid w:val="00D31D6C"/>
    <w:rsid w:val="00D31D99"/>
    <w:rsid w:val="00D31F54"/>
    <w:rsid w:val="00D31FAE"/>
    <w:rsid w:val="00D32CDD"/>
    <w:rsid w:val="00D32E0D"/>
    <w:rsid w:val="00D32E5B"/>
    <w:rsid w:val="00D33262"/>
    <w:rsid w:val="00D3326D"/>
    <w:rsid w:val="00D333A0"/>
    <w:rsid w:val="00D3344B"/>
    <w:rsid w:val="00D33748"/>
    <w:rsid w:val="00D33977"/>
    <w:rsid w:val="00D34097"/>
    <w:rsid w:val="00D34174"/>
    <w:rsid w:val="00D34411"/>
    <w:rsid w:val="00D3471E"/>
    <w:rsid w:val="00D35205"/>
    <w:rsid w:val="00D3544C"/>
    <w:rsid w:val="00D35D7D"/>
    <w:rsid w:val="00D361A1"/>
    <w:rsid w:val="00D3719F"/>
    <w:rsid w:val="00D371C8"/>
    <w:rsid w:val="00D373B0"/>
    <w:rsid w:val="00D37D63"/>
    <w:rsid w:val="00D402D1"/>
    <w:rsid w:val="00D4061B"/>
    <w:rsid w:val="00D40FD4"/>
    <w:rsid w:val="00D41CAE"/>
    <w:rsid w:val="00D41F50"/>
    <w:rsid w:val="00D42656"/>
    <w:rsid w:val="00D4284F"/>
    <w:rsid w:val="00D431DA"/>
    <w:rsid w:val="00D43450"/>
    <w:rsid w:val="00D434B9"/>
    <w:rsid w:val="00D43926"/>
    <w:rsid w:val="00D43D75"/>
    <w:rsid w:val="00D43F48"/>
    <w:rsid w:val="00D43F90"/>
    <w:rsid w:val="00D44156"/>
    <w:rsid w:val="00D44198"/>
    <w:rsid w:val="00D4427C"/>
    <w:rsid w:val="00D445B3"/>
    <w:rsid w:val="00D44AD0"/>
    <w:rsid w:val="00D453B5"/>
    <w:rsid w:val="00D45977"/>
    <w:rsid w:val="00D46192"/>
    <w:rsid w:val="00D464A9"/>
    <w:rsid w:val="00D46DBF"/>
    <w:rsid w:val="00D46F26"/>
    <w:rsid w:val="00D473E9"/>
    <w:rsid w:val="00D47408"/>
    <w:rsid w:val="00D47591"/>
    <w:rsid w:val="00D50972"/>
    <w:rsid w:val="00D50F4A"/>
    <w:rsid w:val="00D51089"/>
    <w:rsid w:val="00D51095"/>
    <w:rsid w:val="00D5117A"/>
    <w:rsid w:val="00D5228C"/>
    <w:rsid w:val="00D52CDA"/>
    <w:rsid w:val="00D52E06"/>
    <w:rsid w:val="00D532C4"/>
    <w:rsid w:val="00D533BC"/>
    <w:rsid w:val="00D534AD"/>
    <w:rsid w:val="00D53650"/>
    <w:rsid w:val="00D53BA3"/>
    <w:rsid w:val="00D54112"/>
    <w:rsid w:val="00D54129"/>
    <w:rsid w:val="00D543E7"/>
    <w:rsid w:val="00D547D2"/>
    <w:rsid w:val="00D553C7"/>
    <w:rsid w:val="00D560C1"/>
    <w:rsid w:val="00D5648F"/>
    <w:rsid w:val="00D5651D"/>
    <w:rsid w:val="00D565DD"/>
    <w:rsid w:val="00D567A0"/>
    <w:rsid w:val="00D56FB7"/>
    <w:rsid w:val="00D572D0"/>
    <w:rsid w:val="00D574A3"/>
    <w:rsid w:val="00D5786C"/>
    <w:rsid w:val="00D57B21"/>
    <w:rsid w:val="00D57B9A"/>
    <w:rsid w:val="00D57D28"/>
    <w:rsid w:val="00D60190"/>
    <w:rsid w:val="00D602D3"/>
    <w:rsid w:val="00D605A5"/>
    <w:rsid w:val="00D605B2"/>
    <w:rsid w:val="00D606A0"/>
    <w:rsid w:val="00D60A2F"/>
    <w:rsid w:val="00D60D8E"/>
    <w:rsid w:val="00D60DAB"/>
    <w:rsid w:val="00D60EC2"/>
    <w:rsid w:val="00D614D8"/>
    <w:rsid w:val="00D61A8A"/>
    <w:rsid w:val="00D61DE9"/>
    <w:rsid w:val="00D62369"/>
    <w:rsid w:val="00D62395"/>
    <w:rsid w:val="00D623AA"/>
    <w:rsid w:val="00D62A24"/>
    <w:rsid w:val="00D62E43"/>
    <w:rsid w:val="00D62FA3"/>
    <w:rsid w:val="00D62FAC"/>
    <w:rsid w:val="00D63538"/>
    <w:rsid w:val="00D635B0"/>
    <w:rsid w:val="00D637A9"/>
    <w:rsid w:val="00D63BE1"/>
    <w:rsid w:val="00D63C9A"/>
    <w:rsid w:val="00D6403E"/>
    <w:rsid w:val="00D6486B"/>
    <w:rsid w:val="00D65173"/>
    <w:rsid w:val="00D65280"/>
    <w:rsid w:val="00D65765"/>
    <w:rsid w:val="00D659F8"/>
    <w:rsid w:val="00D65D96"/>
    <w:rsid w:val="00D6616F"/>
    <w:rsid w:val="00D6699B"/>
    <w:rsid w:val="00D6708E"/>
    <w:rsid w:val="00D67AD2"/>
    <w:rsid w:val="00D7009E"/>
    <w:rsid w:val="00D7068C"/>
    <w:rsid w:val="00D70892"/>
    <w:rsid w:val="00D7093C"/>
    <w:rsid w:val="00D70BF1"/>
    <w:rsid w:val="00D70C63"/>
    <w:rsid w:val="00D710C5"/>
    <w:rsid w:val="00D7155E"/>
    <w:rsid w:val="00D71705"/>
    <w:rsid w:val="00D717B2"/>
    <w:rsid w:val="00D71888"/>
    <w:rsid w:val="00D71B45"/>
    <w:rsid w:val="00D72258"/>
    <w:rsid w:val="00D722C1"/>
    <w:rsid w:val="00D72437"/>
    <w:rsid w:val="00D726A5"/>
    <w:rsid w:val="00D727AC"/>
    <w:rsid w:val="00D72906"/>
    <w:rsid w:val="00D72AC2"/>
    <w:rsid w:val="00D72CAE"/>
    <w:rsid w:val="00D73F28"/>
    <w:rsid w:val="00D744BF"/>
    <w:rsid w:val="00D74605"/>
    <w:rsid w:val="00D74660"/>
    <w:rsid w:val="00D74797"/>
    <w:rsid w:val="00D74968"/>
    <w:rsid w:val="00D749D2"/>
    <w:rsid w:val="00D74D9B"/>
    <w:rsid w:val="00D74F2E"/>
    <w:rsid w:val="00D750A2"/>
    <w:rsid w:val="00D75650"/>
    <w:rsid w:val="00D756E6"/>
    <w:rsid w:val="00D756E8"/>
    <w:rsid w:val="00D75B68"/>
    <w:rsid w:val="00D75C0C"/>
    <w:rsid w:val="00D76F8C"/>
    <w:rsid w:val="00D775BB"/>
    <w:rsid w:val="00D779E7"/>
    <w:rsid w:val="00D77CF1"/>
    <w:rsid w:val="00D800AC"/>
    <w:rsid w:val="00D801EB"/>
    <w:rsid w:val="00D802F0"/>
    <w:rsid w:val="00D80747"/>
    <w:rsid w:val="00D807E5"/>
    <w:rsid w:val="00D8099F"/>
    <w:rsid w:val="00D809FF"/>
    <w:rsid w:val="00D80E48"/>
    <w:rsid w:val="00D810F2"/>
    <w:rsid w:val="00D811DC"/>
    <w:rsid w:val="00D81285"/>
    <w:rsid w:val="00D812AA"/>
    <w:rsid w:val="00D818EC"/>
    <w:rsid w:val="00D81B9A"/>
    <w:rsid w:val="00D81F38"/>
    <w:rsid w:val="00D822C6"/>
    <w:rsid w:val="00D82522"/>
    <w:rsid w:val="00D82890"/>
    <w:rsid w:val="00D82D27"/>
    <w:rsid w:val="00D83CCC"/>
    <w:rsid w:val="00D843D6"/>
    <w:rsid w:val="00D85237"/>
    <w:rsid w:val="00D853C2"/>
    <w:rsid w:val="00D85475"/>
    <w:rsid w:val="00D85566"/>
    <w:rsid w:val="00D85A2F"/>
    <w:rsid w:val="00D85A69"/>
    <w:rsid w:val="00D85FF7"/>
    <w:rsid w:val="00D86605"/>
    <w:rsid w:val="00D87A9E"/>
    <w:rsid w:val="00D87B41"/>
    <w:rsid w:val="00D87BDC"/>
    <w:rsid w:val="00D87CC9"/>
    <w:rsid w:val="00D9065E"/>
    <w:rsid w:val="00D9096B"/>
    <w:rsid w:val="00D90B19"/>
    <w:rsid w:val="00D90B88"/>
    <w:rsid w:val="00D90B9F"/>
    <w:rsid w:val="00D90D1C"/>
    <w:rsid w:val="00D90D5C"/>
    <w:rsid w:val="00D90ED4"/>
    <w:rsid w:val="00D90FF0"/>
    <w:rsid w:val="00D91838"/>
    <w:rsid w:val="00D91E5A"/>
    <w:rsid w:val="00D91FDA"/>
    <w:rsid w:val="00D920BD"/>
    <w:rsid w:val="00D920E8"/>
    <w:rsid w:val="00D92722"/>
    <w:rsid w:val="00D928FF"/>
    <w:rsid w:val="00D92BF2"/>
    <w:rsid w:val="00D93295"/>
    <w:rsid w:val="00D9335B"/>
    <w:rsid w:val="00D935D3"/>
    <w:rsid w:val="00D93B84"/>
    <w:rsid w:val="00D93DAF"/>
    <w:rsid w:val="00D93DD6"/>
    <w:rsid w:val="00D941AE"/>
    <w:rsid w:val="00D94BA4"/>
    <w:rsid w:val="00D94E5E"/>
    <w:rsid w:val="00D94F2C"/>
    <w:rsid w:val="00D954BD"/>
    <w:rsid w:val="00D95CB7"/>
    <w:rsid w:val="00D95FB3"/>
    <w:rsid w:val="00D96138"/>
    <w:rsid w:val="00D965AB"/>
    <w:rsid w:val="00D9674C"/>
    <w:rsid w:val="00D967B7"/>
    <w:rsid w:val="00D96B07"/>
    <w:rsid w:val="00D96BD2"/>
    <w:rsid w:val="00D96C5E"/>
    <w:rsid w:val="00D974EC"/>
    <w:rsid w:val="00D97594"/>
    <w:rsid w:val="00D97956"/>
    <w:rsid w:val="00D97AA5"/>
    <w:rsid w:val="00DA002B"/>
    <w:rsid w:val="00DA0351"/>
    <w:rsid w:val="00DA037D"/>
    <w:rsid w:val="00DA0417"/>
    <w:rsid w:val="00DA059A"/>
    <w:rsid w:val="00DA05A3"/>
    <w:rsid w:val="00DA0676"/>
    <w:rsid w:val="00DA06B9"/>
    <w:rsid w:val="00DA077F"/>
    <w:rsid w:val="00DA08F0"/>
    <w:rsid w:val="00DA0996"/>
    <w:rsid w:val="00DA0F27"/>
    <w:rsid w:val="00DA1222"/>
    <w:rsid w:val="00DA156A"/>
    <w:rsid w:val="00DA15C3"/>
    <w:rsid w:val="00DA1DA8"/>
    <w:rsid w:val="00DA20B8"/>
    <w:rsid w:val="00DA22C1"/>
    <w:rsid w:val="00DA24B0"/>
    <w:rsid w:val="00DA2582"/>
    <w:rsid w:val="00DA2694"/>
    <w:rsid w:val="00DA371F"/>
    <w:rsid w:val="00DA38BB"/>
    <w:rsid w:val="00DA3A60"/>
    <w:rsid w:val="00DA3BE6"/>
    <w:rsid w:val="00DA3CF1"/>
    <w:rsid w:val="00DA3E6B"/>
    <w:rsid w:val="00DA4563"/>
    <w:rsid w:val="00DA4B0E"/>
    <w:rsid w:val="00DA50E4"/>
    <w:rsid w:val="00DA5429"/>
    <w:rsid w:val="00DA55DD"/>
    <w:rsid w:val="00DA5BEB"/>
    <w:rsid w:val="00DA5C02"/>
    <w:rsid w:val="00DA5E89"/>
    <w:rsid w:val="00DA66B1"/>
    <w:rsid w:val="00DA69F8"/>
    <w:rsid w:val="00DA6BFD"/>
    <w:rsid w:val="00DA6D50"/>
    <w:rsid w:val="00DA7144"/>
    <w:rsid w:val="00DA7261"/>
    <w:rsid w:val="00DA7645"/>
    <w:rsid w:val="00DA7696"/>
    <w:rsid w:val="00DA7E15"/>
    <w:rsid w:val="00DA7EE0"/>
    <w:rsid w:val="00DA7FC8"/>
    <w:rsid w:val="00DB02FF"/>
    <w:rsid w:val="00DB03D9"/>
    <w:rsid w:val="00DB0B92"/>
    <w:rsid w:val="00DB10BD"/>
    <w:rsid w:val="00DB12E3"/>
    <w:rsid w:val="00DB1433"/>
    <w:rsid w:val="00DB1434"/>
    <w:rsid w:val="00DB197C"/>
    <w:rsid w:val="00DB1AAF"/>
    <w:rsid w:val="00DB1F14"/>
    <w:rsid w:val="00DB26B5"/>
    <w:rsid w:val="00DB2A37"/>
    <w:rsid w:val="00DB2B24"/>
    <w:rsid w:val="00DB2E31"/>
    <w:rsid w:val="00DB31ED"/>
    <w:rsid w:val="00DB34B9"/>
    <w:rsid w:val="00DB34DB"/>
    <w:rsid w:val="00DB35F3"/>
    <w:rsid w:val="00DB3AA0"/>
    <w:rsid w:val="00DB3C49"/>
    <w:rsid w:val="00DB41B9"/>
    <w:rsid w:val="00DB42C2"/>
    <w:rsid w:val="00DB434B"/>
    <w:rsid w:val="00DB444B"/>
    <w:rsid w:val="00DB4459"/>
    <w:rsid w:val="00DB4628"/>
    <w:rsid w:val="00DB46BC"/>
    <w:rsid w:val="00DB4714"/>
    <w:rsid w:val="00DB4788"/>
    <w:rsid w:val="00DB4D04"/>
    <w:rsid w:val="00DB510A"/>
    <w:rsid w:val="00DB5178"/>
    <w:rsid w:val="00DB5386"/>
    <w:rsid w:val="00DB5ABE"/>
    <w:rsid w:val="00DB5E7F"/>
    <w:rsid w:val="00DB6292"/>
    <w:rsid w:val="00DB632B"/>
    <w:rsid w:val="00DB633B"/>
    <w:rsid w:val="00DB6586"/>
    <w:rsid w:val="00DB67E7"/>
    <w:rsid w:val="00DB68BB"/>
    <w:rsid w:val="00DB6D2C"/>
    <w:rsid w:val="00DB6F55"/>
    <w:rsid w:val="00DB7039"/>
    <w:rsid w:val="00DB7289"/>
    <w:rsid w:val="00DB7292"/>
    <w:rsid w:val="00DB7806"/>
    <w:rsid w:val="00DB7F10"/>
    <w:rsid w:val="00DB7FB4"/>
    <w:rsid w:val="00DC1524"/>
    <w:rsid w:val="00DC1889"/>
    <w:rsid w:val="00DC1CA3"/>
    <w:rsid w:val="00DC20BE"/>
    <w:rsid w:val="00DC2270"/>
    <w:rsid w:val="00DC2839"/>
    <w:rsid w:val="00DC299B"/>
    <w:rsid w:val="00DC2A33"/>
    <w:rsid w:val="00DC2DE8"/>
    <w:rsid w:val="00DC2FFE"/>
    <w:rsid w:val="00DC305E"/>
    <w:rsid w:val="00DC3214"/>
    <w:rsid w:val="00DC3251"/>
    <w:rsid w:val="00DC33E8"/>
    <w:rsid w:val="00DC3537"/>
    <w:rsid w:val="00DC3579"/>
    <w:rsid w:val="00DC3895"/>
    <w:rsid w:val="00DC3A57"/>
    <w:rsid w:val="00DC3E0F"/>
    <w:rsid w:val="00DC3FA2"/>
    <w:rsid w:val="00DC41D8"/>
    <w:rsid w:val="00DC42FB"/>
    <w:rsid w:val="00DC43AE"/>
    <w:rsid w:val="00DC466F"/>
    <w:rsid w:val="00DC4841"/>
    <w:rsid w:val="00DC51EE"/>
    <w:rsid w:val="00DC5533"/>
    <w:rsid w:val="00DC5770"/>
    <w:rsid w:val="00DC59D7"/>
    <w:rsid w:val="00DC5B48"/>
    <w:rsid w:val="00DC6198"/>
    <w:rsid w:val="00DC6D48"/>
    <w:rsid w:val="00DC6E13"/>
    <w:rsid w:val="00DC6E1B"/>
    <w:rsid w:val="00DC71FE"/>
    <w:rsid w:val="00DC75BB"/>
    <w:rsid w:val="00DC7A06"/>
    <w:rsid w:val="00DC7EBE"/>
    <w:rsid w:val="00DD00B1"/>
    <w:rsid w:val="00DD0391"/>
    <w:rsid w:val="00DD0DA2"/>
    <w:rsid w:val="00DD0F3F"/>
    <w:rsid w:val="00DD1276"/>
    <w:rsid w:val="00DD12EF"/>
    <w:rsid w:val="00DD1418"/>
    <w:rsid w:val="00DD157D"/>
    <w:rsid w:val="00DD158F"/>
    <w:rsid w:val="00DD16FB"/>
    <w:rsid w:val="00DD1739"/>
    <w:rsid w:val="00DD1AF4"/>
    <w:rsid w:val="00DD1B57"/>
    <w:rsid w:val="00DD1CD9"/>
    <w:rsid w:val="00DD1E9E"/>
    <w:rsid w:val="00DD206A"/>
    <w:rsid w:val="00DD232B"/>
    <w:rsid w:val="00DD235A"/>
    <w:rsid w:val="00DD2381"/>
    <w:rsid w:val="00DD2B1D"/>
    <w:rsid w:val="00DD3821"/>
    <w:rsid w:val="00DD391B"/>
    <w:rsid w:val="00DD3939"/>
    <w:rsid w:val="00DD3F59"/>
    <w:rsid w:val="00DD45D3"/>
    <w:rsid w:val="00DD487B"/>
    <w:rsid w:val="00DD48F3"/>
    <w:rsid w:val="00DD4E0C"/>
    <w:rsid w:val="00DD5A11"/>
    <w:rsid w:val="00DD5A2A"/>
    <w:rsid w:val="00DD5EC0"/>
    <w:rsid w:val="00DD652E"/>
    <w:rsid w:val="00DD662B"/>
    <w:rsid w:val="00DD6C92"/>
    <w:rsid w:val="00DD6F96"/>
    <w:rsid w:val="00DD78DC"/>
    <w:rsid w:val="00DD78F7"/>
    <w:rsid w:val="00DD79B3"/>
    <w:rsid w:val="00DD7BD4"/>
    <w:rsid w:val="00DE00CE"/>
    <w:rsid w:val="00DE01AB"/>
    <w:rsid w:val="00DE0366"/>
    <w:rsid w:val="00DE09E0"/>
    <w:rsid w:val="00DE0B85"/>
    <w:rsid w:val="00DE0C93"/>
    <w:rsid w:val="00DE119F"/>
    <w:rsid w:val="00DE12BD"/>
    <w:rsid w:val="00DE1532"/>
    <w:rsid w:val="00DE179B"/>
    <w:rsid w:val="00DE1C42"/>
    <w:rsid w:val="00DE2323"/>
    <w:rsid w:val="00DE24EC"/>
    <w:rsid w:val="00DE292D"/>
    <w:rsid w:val="00DE2AA3"/>
    <w:rsid w:val="00DE30BE"/>
    <w:rsid w:val="00DE30D1"/>
    <w:rsid w:val="00DE390B"/>
    <w:rsid w:val="00DE3B74"/>
    <w:rsid w:val="00DE40F7"/>
    <w:rsid w:val="00DE44B1"/>
    <w:rsid w:val="00DE47DF"/>
    <w:rsid w:val="00DE4811"/>
    <w:rsid w:val="00DE4D21"/>
    <w:rsid w:val="00DE5A8F"/>
    <w:rsid w:val="00DE5DAF"/>
    <w:rsid w:val="00DE5EA6"/>
    <w:rsid w:val="00DE5F41"/>
    <w:rsid w:val="00DE61FB"/>
    <w:rsid w:val="00DE6B6A"/>
    <w:rsid w:val="00DE6EFC"/>
    <w:rsid w:val="00DE6FA4"/>
    <w:rsid w:val="00DE730F"/>
    <w:rsid w:val="00DE731D"/>
    <w:rsid w:val="00DE73FD"/>
    <w:rsid w:val="00DE7A1D"/>
    <w:rsid w:val="00DE7CAB"/>
    <w:rsid w:val="00DF0A8D"/>
    <w:rsid w:val="00DF0CBA"/>
    <w:rsid w:val="00DF0E97"/>
    <w:rsid w:val="00DF0E9F"/>
    <w:rsid w:val="00DF11F0"/>
    <w:rsid w:val="00DF11F8"/>
    <w:rsid w:val="00DF1956"/>
    <w:rsid w:val="00DF19A5"/>
    <w:rsid w:val="00DF19ED"/>
    <w:rsid w:val="00DF1AD2"/>
    <w:rsid w:val="00DF1D62"/>
    <w:rsid w:val="00DF2170"/>
    <w:rsid w:val="00DF2912"/>
    <w:rsid w:val="00DF2A8C"/>
    <w:rsid w:val="00DF2BCA"/>
    <w:rsid w:val="00DF2D89"/>
    <w:rsid w:val="00DF2FC2"/>
    <w:rsid w:val="00DF3D62"/>
    <w:rsid w:val="00DF432F"/>
    <w:rsid w:val="00DF447F"/>
    <w:rsid w:val="00DF50DE"/>
    <w:rsid w:val="00DF572E"/>
    <w:rsid w:val="00DF596A"/>
    <w:rsid w:val="00DF5F36"/>
    <w:rsid w:val="00DF6053"/>
    <w:rsid w:val="00DF6DA6"/>
    <w:rsid w:val="00DF708D"/>
    <w:rsid w:val="00DF7398"/>
    <w:rsid w:val="00DF751C"/>
    <w:rsid w:val="00DF77D6"/>
    <w:rsid w:val="00DF7C31"/>
    <w:rsid w:val="00DF7EB3"/>
    <w:rsid w:val="00DF7EB8"/>
    <w:rsid w:val="00E000A5"/>
    <w:rsid w:val="00E0029F"/>
    <w:rsid w:val="00E0031E"/>
    <w:rsid w:val="00E006AA"/>
    <w:rsid w:val="00E006E6"/>
    <w:rsid w:val="00E00793"/>
    <w:rsid w:val="00E0085E"/>
    <w:rsid w:val="00E00FD5"/>
    <w:rsid w:val="00E01284"/>
    <w:rsid w:val="00E0129A"/>
    <w:rsid w:val="00E014E0"/>
    <w:rsid w:val="00E01956"/>
    <w:rsid w:val="00E01ED2"/>
    <w:rsid w:val="00E02047"/>
    <w:rsid w:val="00E020CC"/>
    <w:rsid w:val="00E023E5"/>
    <w:rsid w:val="00E026C3"/>
    <w:rsid w:val="00E02837"/>
    <w:rsid w:val="00E02C69"/>
    <w:rsid w:val="00E02D28"/>
    <w:rsid w:val="00E04067"/>
    <w:rsid w:val="00E04138"/>
    <w:rsid w:val="00E04158"/>
    <w:rsid w:val="00E0443C"/>
    <w:rsid w:val="00E0482D"/>
    <w:rsid w:val="00E04B4F"/>
    <w:rsid w:val="00E0555F"/>
    <w:rsid w:val="00E05840"/>
    <w:rsid w:val="00E05865"/>
    <w:rsid w:val="00E05929"/>
    <w:rsid w:val="00E06A53"/>
    <w:rsid w:val="00E06BCE"/>
    <w:rsid w:val="00E06F24"/>
    <w:rsid w:val="00E06FD6"/>
    <w:rsid w:val="00E074C1"/>
    <w:rsid w:val="00E07B79"/>
    <w:rsid w:val="00E07CDC"/>
    <w:rsid w:val="00E1006A"/>
    <w:rsid w:val="00E10421"/>
    <w:rsid w:val="00E105B9"/>
    <w:rsid w:val="00E1079E"/>
    <w:rsid w:val="00E10C02"/>
    <w:rsid w:val="00E10CD1"/>
    <w:rsid w:val="00E10F6A"/>
    <w:rsid w:val="00E112FA"/>
    <w:rsid w:val="00E12CED"/>
    <w:rsid w:val="00E1338F"/>
    <w:rsid w:val="00E133DE"/>
    <w:rsid w:val="00E13762"/>
    <w:rsid w:val="00E137D4"/>
    <w:rsid w:val="00E13D2C"/>
    <w:rsid w:val="00E13EE3"/>
    <w:rsid w:val="00E148CD"/>
    <w:rsid w:val="00E14E22"/>
    <w:rsid w:val="00E14FF5"/>
    <w:rsid w:val="00E15260"/>
    <w:rsid w:val="00E15513"/>
    <w:rsid w:val="00E15713"/>
    <w:rsid w:val="00E157E8"/>
    <w:rsid w:val="00E159B1"/>
    <w:rsid w:val="00E15A59"/>
    <w:rsid w:val="00E15CCF"/>
    <w:rsid w:val="00E16682"/>
    <w:rsid w:val="00E1678A"/>
    <w:rsid w:val="00E16BCC"/>
    <w:rsid w:val="00E17549"/>
    <w:rsid w:val="00E17ACF"/>
    <w:rsid w:val="00E17BAE"/>
    <w:rsid w:val="00E17E85"/>
    <w:rsid w:val="00E17E99"/>
    <w:rsid w:val="00E2002A"/>
    <w:rsid w:val="00E2011E"/>
    <w:rsid w:val="00E2055A"/>
    <w:rsid w:val="00E20D7C"/>
    <w:rsid w:val="00E2188E"/>
    <w:rsid w:val="00E21BA1"/>
    <w:rsid w:val="00E21DBF"/>
    <w:rsid w:val="00E21F2D"/>
    <w:rsid w:val="00E2277D"/>
    <w:rsid w:val="00E22A26"/>
    <w:rsid w:val="00E22DD9"/>
    <w:rsid w:val="00E22EAA"/>
    <w:rsid w:val="00E2307E"/>
    <w:rsid w:val="00E2336E"/>
    <w:rsid w:val="00E23655"/>
    <w:rsid w:val="00E23AB9"/>
    <w:rsid w:val="00E23AC4"/>
    <w:rsid w:val="00E23D59"/>
    <w:rsid w:val="00E23E98"/>
    <w:rsid w:val="00E23ED2"/>
    <w:rsid w:val="00E2427B"/>
    <w:rsid w:val="00E242F5"/>
    <w:rsid w:val="00E2456D"/>
    <w:rsid w:val="00E2539E"/>
    <w:rsid w:val="00E25617"/>
    <w:rsid w:val="00E256F7"/>
    <w:rsid w:val="00E25995"/>
    <w:rsid w:val="00E25AB1"/>
    <w:rsid w:val="00E25D57"/>
    <w:rsid w:val="00E25DE6"/>
    <w:rsid w:val="00E26257"/>
    <w:rsid w:val="00E264AD"/>
    <w:rsid w:val="00E2671B"/>
    <w:rsid w:val="00E26A60"/>
    <w:rsid w:val="00E26BBB"/>
    <w:rsid w:val="00E26D47"/>
    <w:rsid w:val="00E26FA7"/>
    <w:rsid w:val="00E26FFC"/>
    <w:rsid w:val="00E27074"/>
    <w:rsid w:val="00E2777E"/>
    <w:rsid w:val="00E278BB"/>
    <w:rsid w:val="00E27E1C"/>
    <w:rsid w:val="00E300F2"/>
    <w:rsid w:val="00E3015A"/>
    <w:rsid w:val="00E3086B"/>
    <w:rsid w:val="00E30B66"/>
    <w:rsid w:val="00E30BF9"/>
    <w:rsid w:val="00E31966"/>
    <w:rsid w:val="00E31B1A"/>
    <w:rsid w:val="00E3203D"/>
    <w:rsid w:val="00E3267B"/>
    <w:rsid w:val="00E32AE4"/>
    <w:rsid w:val="00E32D6A"/>
    <w:rsid w:val="00E32FD0"/>
    <w:rsid w:val="00E32FD8"/>
    <w:rsid w:val="00E33396"/>
    <w:rsid w:val="00E335C5"/>
    <w:rsid w:val="00E33624"/>
    <w:rsid w:val="00E33D24"/>
    <w:rsid w:val="00E33D9F"/>
    <w:rsid w:val="00E33E8E"/>
    <w:rsid w:val="00E34706"/>
    <w:rsid w:val="00E349B8"/>
    <w:rsid w:val="00E34ED4"/>
    <w:rsid w:val="00E34FDF"/>
    <w:rsid w:val="00E35580"/>
    <w:rsid w:val="00E35E1A"/>
    <w:rsid w:val="00E3626F"/>
    <w:rsid w:val="00E36DD5"/>
    <w:rsid w:val="00E36E11"/>
    <w:rsid w:val="00E3751A"/>
    <w:rsid w:val="00E377A6"/>
    <w:rsid w:val="00E3791D"/>
    <w:rsid w:val="00E379DA"/>
    <w:rsid w:val="00E37BF6"/>
    <w:rsid w:val="00E37E76"/>
    <w:rsid w:val="00E4005E"/>
    <w:rsid w:val="00E40A1E"/>
    <w:rsid w:val="00E40E30"/>
    <w:rsid w:val="00E41041"/>
    <w:rsid w:val="00E41A5B"/>
    <w:rsid w:val="00E41CF2"/>
    <w:rsid w:val="00E41D23"/>
    <w:rsid w:val="00E42471"/>
    <w:rsid w:val="00E4297F"/>
    <w:rsid w:val="00E43041"/>
    <w:rsid w:val="00E4346B"/>
    <w:rsid w:val="00E438F7"/>
    <w:rsid w:val="00E43AA0"/>
    <w:rsid w:val="00E43E29"/>
    <w:rsid w:val="00E43E83"/>
    <w:rsid w:val="00E43EE5"/>
    <w:rsid w:val="00E4454B"/>
    <w:rsid w:val="00E4466B"/>
    <w:rsid w:val="00E44ACD"/>
    <w:rsid w:val="00E44CB9"/>
    <w:rsid w:val="00E450F6"/>
    <w:rsid w:val="00E45343"/>
    <w:rsid w:val="00E453C9"/>
    <w:rsid w:val="00E457F0"/>
    <w:rsid w:val="00E45B97"/>
    <w:rsid w:val="00E45F6C"/>
    <w:rsid w:val="00E46852"/>
    <w:rsid w:val="00E46AB1"/>
    <w:rsid w:val="00E46C2A"/>
    <w:rsid w:val="00E47134"/>
    <w:rsid w:val="00E479FF"/>
    <w:rsid w:val="00E47E39"/>
    <w:rsid w:val="00E50071"/>
    <w:rsid w:val="00E504C4"/>
    <w:rsid w:val="00E50711"/>
    <w:rsid w:val="00E508B0"/>
    <w:rsid w:val="00E50BF9"/>
    <w:rsid w:val="00E511DA"/>
    <w:rsid w:val="00E51392"/>
    <w:rsid w:val="00E513F1"/>
    <w:rsid w:val="00E515B1"/>
    <w:rsid w:val="00E51662"/>
    <w:rsid w:val="00E51D9E"/>
    <w:rsid w:val="00E5269A"/>
    <w:rsid w:val="00E52A49"/>
    <w:rsid w:val="00E53113"/>
    <w:rsid w:val="00E535D1"/>
    <w:rsid w:val="00E536FC"/>
    <w:rsid w:val="00E53AA6"/>
    <w:rsid w:val="00E53C6C"/>
    <w:rsid w:val="00E53CB2"/>
    <w:rsid w:val="00E53D6A"/>
    <w:rsid w:val="00E53EE8"/>
    <w:rsid w:val="00E54235"/>
    <w:rsid w:val="00E545D3"/>
    <w:rsid w:val="00E54898"/>
    <w:rsid w:val="00E548F2"/>
    <w:rsid w:val="00E55558"/>
    <w:rsid w:val="00E55B64"/>
    <w:rsid w:val="00E55BB8"/>
    <w:rsid w:val="00E56344"/>
    <w:rsid w:val="00E567E7"/>
    <w:rsid w:val="00E56CA1"/>
    <w:rsid w:val="00E57E87"/>
    <w:rsid w:val="00E57EAF"/>
    <w:rsid w:val="00E60921"/>
    <w:rsid w:val="00E60DE1"/>
    <w:rsid w:val="00E61076"/>
    <w:rsid w:val="00E614B9"/>
    <w:rsid w:val="00E61812"/>
    <w:rsid w:val="00E618D1"/>
    <w:rsid w:val="00E61A15"/>
    <w:rsid w:val="00E61C1E"/>
    <w:rsid w:val="00E620D4"/>
    <w:rsid w:val="00E62CF0"/>
    <w:rsid w:val="00E62E5D"/>
    <w:rsid w:val="00E63096"/>
    <w:rsid w:val="00E63B25"/>
    <w:rsid w:val="00E6422B"/>
    <w:rsid w:val="00E6446D"/>
    <w:rsid w:val="00E64B76"/>
    <w:rsid w:val="00E65073"/>
    <w:rsid w:val="00E6551B"/>
    <w:rsid w:val="00E65AAC"/>
    <w:rsid w:val="00E65AC7"/>
    <w:rsid w:val="00E65E8C"/>
    <w:rsid w:val="00E65F87"/>
    <w:rsid w:val="00E66098"/>
    <w:rsid w:val="00E66800"/>
    <w:rsid w:val="00E668FA"/>
    <w:rsid w:val="00E66A2B"/>
    <w:rsid w:val="00E66C63"/>
    <w:rsid w:val="00E66D78"/>
    <w:rsid w:val="00E66DCD"/>
    <w:rsid w:val="00E6700B"/>
    <w:rsid w:val="00E673C1"/>
    <w:rsid w:val="00E676B3"/>
    <w:rsid w:val="00E67A3C"/>
    <w:rsid w:val="00E67C5C"/>
    <w:rsid w:val="00E67E55"/>
    <w:rsid w:val="00E70504"/>
    <w:rsid w:val="00E70F7D"/>
    <w:rsid w:val="00E71198"/>
    <w:rsid w:val="00E71403"/>
    <w:rsid w:val="00E7165A"/>
    <w:rsid w:val="00E7174B"/>
    <w:rsid w:val="00E71D91"/>
    <w:rsid w:val="00E71E4F"/>
    <w:rsid w:val="00E71EDE"/>
    <w:rsid w:val="00E72486"/>
    <w:rsid w:val="00E724EF"/>
    <w:rsid w:val="00E7250A"/>
    <w:rsid w:val="00E7264E"/>
    <w:rsid w:val="00E72651"/>
    <w:rsid w:val="00E7364E"/>
    <w:rsid w:val="00E73957"/>
    <w:rsid w:val="00E73AEE"/>
    <w:rsid w:val="00E73C90"/>
    <w:rsid w:val="00E73D3A"/>
    <w:rsid w:val="00E7412C"/>
    <w:rsid w:val="00E741C9"/>
    <w:rsid w:val="00E7427F"/>
    <w:rsid w:val="00E743A1"/>
    <w:rsid w:val="00E74513"/>
    <w:rsid w:val="00E74688"/>
    <w:rsid w:val="00E7491F"/>
    <w:rsid w:val="00E74BC5"/>
    <w:rsid w:val="00E74F05"/>
    <w:rsid w:val="00E7518B"/>
    <w:rsid w:val="00E755A5"/>
    <w:rsid w:val="00E757B9"/>
    <w:rsid w:val="00E7593F"/>
    <w:rsid w:val="00E76497"/>
    <w:rsid w:val="00E76C33"/>
    <w:rsid w:val="00E8011B"/>
    <w:rsid w:val="00E8017A"/>
    <w:rsid w:val="00E801FE"/>
    <w:rsid w:val="00E80389"/>
    <w:rsid w:val="00E803C4"/>
    <w:rsid w:val="00E80768"/>
    <w:rsid w:val="00E80C67"/>
    <w:rsid w:val="00E80E1E"/>
    <w:rsid w:val="00E81225"/>
    <w:rsid w:val="00E81569"/>
    <w:rsid w:val="00E81C6E"/>
    <w:rsid w:val="00E81C8B"/>
    <w:rsid w:val="00E81EFD"/>
    <w:rsid w:val="00E82135"/>
    <w:rsid w:val="00E8242B"/>
    <w:rsid w:val="00E82829"/>
    <w:rsid w:val="00E82862"/>
    <w:rsid w:val="00E82CA0"/>
    <w:rsid w:val="00E82E17"/>
    <w:rsid w:val="00E82E8A"/>
    <w:rsid w:val="00E82F81"/>
    <w:rsid w:val="00E832CF"/>
    <w:rsid w:val="00E83346"/>
    <w:rsid w:val="00E84041"/>
    <w:rsid w:val="00E84324"/>
    <w:rsid w:val="00E84749"/>
    <w:rsid w:val="00E84AD4"/>
    <w:rsid w:val="00E84D20"/>
    <w:rsid w:val="00E84FEB"/>
    <w:rsid w:val="00E8534F"/>
    <w:rsid w:val="00E854EA"/>
    <w:rsid w:val="00E85EC9"/>
    <w:rsid w:val="00E860EE"/>
    <w:rsid w:val="00E86456"/>
    <w:rsid w:val="00E865AF"/>
    <w:rsid w:val="00E86BAE"/>
    <w:rsid w:val="00E871DF"/>
    <w:rsid w:val="00E876A3"/>
    <w:rsid w:val="00E87894"/>
    <w:rsid w:val="00E87AEF"/>
    <w:rsid w:val="00E87B86"/>
    <w:rsid w:val="00E87BA2"/>
    <w:rsid w:val="00E87DC5"/>
    <w:rsid w:val="00E90293"/>
    <w:rsid w:val="00E903A5"/>
    <w:rsid w:val="00E903B5"/>
    <w:rsid w:val="00E90400"/>
    <w:rsid w:val="00E90A19"/>
    <w:rsid w:val="00E90BF7"/>
    <w:rsid w:val="00E912AA"/>
    <w:rsid w:val="00E91460"/>
    <w:rsid w:val="00E915F1"/>
    <w:rsid w:val="00E9182A"/>
    <w:rsid w:val="00E919B8"/>
    <w:rsid w:val="00E91C42"/>
    <w:rsid w:val="00E9205C"/>
    <w:rsid w:val="00E9214D"/>
    <w:rsid w:val="00E92341"/>
    <w:rsid w:val="00E92BD2"/>
    <w:rsid w:val="00E9340C"/>
    <w:rsid w:val="00E93635"/>
    <w:rsid w:val="00E939C0"/>
    <w:rsid w:val="00E93E2E"/>
    <w:rsid w:val="00E94225"/>
    <w:rsid w:val="00E943A6"/>
    <w:rsid w:val="00E9456F"/>
    <w:rsid w:val="00E94E66"/>
    <w:rsid w:val="00E94F06"/>
    <w:rsid w:val="00E95243"/>
    <w:rsid w:val="00E956CB"/>
    <w:rsid w:val="00E958AD"/>
    <w:rsid w:val="00E95BE5"/>
    <w:rsid w:val="00E95CE1"/>
    <w:rsid w:val="00E960B8"/>
    <w:rsid w:val="00E963BC"/>
    <w:rsid w:val="00E96AEE"/>
    <w:rsid w:val="00E96D1C"/>
    <w:rsid w:val="00E97375"/>
    <w:rsid w:val="00E97665"/>
    <w:rsid w:val="00E977CB"/>
    <w:rsid w:val="00E977CE"/>
    <w:rsid w:val="00E97811"/>
    <w:rsid w:val="00E97836"/>
    <w:rsid w:val="00E97990"/>
    <w:rsid w:val="00E97D2F"/>
    <w:rsid w:val="00E97EA7"/>
    <w:rsid w:val="00E97FB1"/>
    <w:rsid w:val="00EA070C"/>
    <w:rsid w:val="00EA0ADD"/>
    <w:rsid w:val="00EA0E67"/>
    <w:rsid w:val="00EA1514"/>
    <w:rsid w:val="00EA16E1"/>
    <w:rsid w:val="00EA170C"/>
    <w:rsid w:val="00EA174F"/>
    <w:rsid w:val="00EA1767"/>
    <w:rsid w:val="00EA1F8E"/>
    <w:rsid w:val="00EA21F6"/>
    <w:rsid w:val="00EA2360"/>
    <w:rsid w:val="00EA24BF"/>
    <w:rsid w:val="00EA25BA"/>
    <w:rsid w:val="00EA272B"/>
    <w:rsid w:val="00EA2772"/>
    <w:rsid w:val="00EA27C6"/>
    <w:rsid w:val="00EA2F5D"/>
    <w:rsid w:val="00EA301E"/>
    <w:rsid w:val="00EA34AC"/>
    <w:rsid w:val="00EA358E"/>
    <w:rsid w:val="00EA3BA1"/>
    <w:rsid w:val="00EA3D5F"/>
    <w:rsid w:val="00EA3D86"/>
    <w:rsid w:val="00EA41B9"/>
    <w:rsid w:val="00EA449C"/>
    <w:rsid w:val="00EA4F1E"/>
    <w:rsid w:val="00EA4F7D"/>
    <w:rsid w:val="00EA57B9"/>
    <w:rsid w:val="00EA5F9C"/>
    <w:rsid w:val="00EA5FE6"/>
    <w:rsid w:val="00EA633B"/>
    <w:rsid w:val="00EA655E"/>
    <w:rsid w:val="00EA659C"/>
    <w:rsid w:val="00EA6CA0"/>
    <w:rsid w:val="00EA70DC"/>
    <w:rsid w:val="00EA7206"/>
    <w:rsid w:val="00EA78E0"/>
    <w:rsid w:val="00EB0414"/>
    <w:rsid w:val="00EB08A1"/>
    <w:rsid w:val="00EB0A68"/>
    <w:rsid w:val="00EB0E44"/>
    <w:rsid w:val="00EB0E6A"/>
    <w:rsid w:val="00EB0FE6"/>
    <w:rsid w:val="00EB14D7"/>
    <w:rsid w:val="00EB16EB"/>
    <w:rsid w:val="00EB182C"/>
    <w:rsid w:val="00EB19D9"/>
    <w:rsid w:val="00EB1A00"/>
    <w:rsid w:val="00EB1A60"/>
    <w:rsid w:val="00EB1FE4"/>
    <w:rsid w:val="00EB2287"/>
    <w:rsid w:val="00EB269D"/>
    <w:rsid w:val="00EB27F2"/>
    <w:rsid w:val="00EB2868"/>
    <w:rsid w:val="00EB2E2E"/>
    <w:rsid w:val="00EB30E8"/>
    <w:rsid w:val="00EB3427"/>
    <w:rsid w:val="00EB344E"/>
    <w:rsid w:val="00EB3499"/>
    <w:rsid w:val="00EB397E"/>
    <w:rsid w:val="00EB3D4D"/>
    <w:rsid w:val="00EB400A"/>
    <w:rsid w:val="00EB42B4"/>
    <w:rsid w:val="00EB45D7"/>
    <w:rsid w:val="00EB47B3"/>
    <w:rsid w:val="00EB4926"/>
    <w:rsid w:val="00EB4B58"/>
    <w:rsid w:val="00EB4BC3"/>
    <w:rsid w:val="00EB4E5F"/>
    <w:rsid w:val="00EB5197"/>
    <w:rsid w:val="00EB51AD"/>
    <w:rsid w:val="00EB5629"/>
    <w:rsid w:val="00EB5734"/>
    <w:rsid w:val="00EB602A"/>
    <w:rsid w:val="00EB7133"/>
    <w:rsid w:val="00EB75E2"/>
    <w:rsid w:val="00EB75EB"/>
    <w:rsid w:val="00EB7605"/>
    <w:rsid w:val="00EB76CB"/>
    <w:rsid w:val="00EB7D10"/>
    <w:rsid w:val="00EC01EA"/>
    <w:rsid w:val="00EC0655"/>
    <w:rsid w:val="00EC089D"/>
    <w:rsid w:val="00EC0985"/>
    <w:rsid w:val="00EC0C49"/>
    <w:rsid w:val="00EC0DD3"/>
    <w:rsid w:val="00EC101A"/>
    <w:rsid w:val="00EC1394"/>
    <w:rsid w:val="00EC1E5C"/>
    <w:rsid w:val="00EC20D7"/>
    <w:rsid w:val="00EC226A"/>
    <w:rsid w:val="00EC229B"/>
    <w:rsid w:val="00EC25B6"/>
    <w:rsid w:val="00EC28DD"/>
    <w:rsid w:val="00EC2B80"/>
    <w:rsid w:val="00EC2EE6"/>
    <w:rsid w:val="00EC2F7B"/>
    <w:rsid w:val="00EC3012"/>
    <w:rsid w:val="00EC3063"/>
    <w:rsid w:val="00EC3152"/>
    <w:rsid w:val="00EC348C"/>
    <w:rsid w:val="00EC3617"/>
    <w:rsid w:val="00EC3713"/>
    <w:rsid w:val="00EC3770"/>
    <w:rsid w:val="00EC3780"/>
    <w:rsid w:val="00EC37A0"/>
    <w:rsid w:val="00EC383D"/>
    <w:rsid w:val="00EC3FA5"/>
    <w:rsid w:val="00EC44B6"/>
    <w:rsid w:val="00EC4911"/>
    <w:rsid w:val="00EC50C1"/>
    <w:rsid w:val="00EC5495"/>
    <w:rsid w:val="00EC552D"/>
    <w:rsid w:val="00EC5B93"/>
    <w:rsid w:val="00EC64A1"/>
    <w:rsid w:val="00EC6506"/>
    <w:rsid w:val="00EC67A3"/>
    <w:rsid w:val="00EC69DD"/>
    <w:rsid w:val="00EC6DF9"/>
    <w:rsid w:val="00EC6FCF"/>
    <w:rsid w:val="00EC774B"/>
    <w:rsid w:val="00ED008A"/>
    <w:rsid w:val="00ED013B"/>
    <w:rsid w:val="00ED0E0A"/>
    <w:rsid w:val="00ED1009"/>
    <w:rsid w:val="00ED13EB"/>
    <w:rsid w:val="00ED1462"/>
    <w:rsid w:val="00ED14A1"/>
    <w:rsid w:val="00ED14D7"/>
    <w:rsid w:val="00ED17FA"/>
    <w:rsid w:val="00ED1856"/>
    <w:rsid w:val="00ED1E1D"/>
    <w:rsid w:val="00ED24B6"/>
    <w:rsid w:val="00ED25D2"/>
    <w:rsid w:val="00ED281D"/>
    <w:rsid w:val="00ED3132"/>
    <w:rsid w:val="00ED35A5"/>
    <w:rsid w:val="00ED35C0"/>
    <w:rsid w:val="00ED39C1"/>
    <w:rsid w:val="00ED3D53"/>
    <w:rsid w:val="00ED3F0E"/>
    <w:rsid w:val="00ED3F38"/>
    <w:rsid w:val="00ED4124"/>
    <w:rsid w:val="00ED4269"/>
    <w:rsid w:val="00ED462A"/>
    <w:rsid w:val="00ED4951"/>
    <w:rsid w:val="00ED49DF"/>
    <w:rsid w:val="00ED5030"/>
    <w:rsid w:val="00ED5424"/>
    <w:rsid w:val="00ED547D"/>
    <w:rsid w:val="00ED5554"/>
    <w:rsid w:val="00ED581A"/>
    <w:rsid w:val="00ED596C"/>
    <w:rsid w:val="00ED5ACF"/>
    <w:rsid w:val="00ED642C"/>
    <w:rsid w:val="00ED685D"/>
    <w:rsid w:val="00ED6EDE"/>
    <w:rsid w:val="00ED77F1"/>
    <w:rsid w:val="00ED7977"/>
    <w:rsid w:val="00ED7ADE"/>
    <w:rsid w:val="00ED7B02"/>
    <w:rsid w:val="00EE0174"/>
    <w:rsid w:val="00EE01D1"/>
    <w:rsid w:val="00EE083C"/>
    <w:rsid w:val="00EE0D6A"/>
    <w:rsid w:val="00EE12E9"/>
    <w:rsid w:val="00EE13A7"/>
    <w:rsid w:val="00EE1A79"/>
    <w:rsid w:val="00EE1C15"/>
    <w:rsid w:val="00EE1F44"/>
    <w:rsid w:val="00EE2B55"/>
    <w:rsid w:val="00EE3341"/>
    <w:rsid w:val="00EE3404"/>
    <w:rsid w:val="00EE3445"/>
    <w:rsid w:val="00EE3A08"/>
    <w:rsid w:val="00EE3E4A"/>
    <w:rsid w:val="00EE4436"/>
    <w:rsid w:val="00EE45C8"/>
    <w:rsid w:val="00EE46BF"/>
    <w:rsid w:val="00EE4BBE"/>
    <w:rsid w:val="00EE4C61"/>
    <w:rsid w:val="00EE510A"/>
    <w:rsid w:val="00EE546C"/>
    <w:rsid w:val="00EE563D"/>
    <w:rsid w:val="00EE58CA"/>
    <w:rsid w:val="00EE5BCA"/>
    <w:rsid w:val="00EE5CF8"/>
    <w:rsid w:val="00EE5D84"/>
    <w:rsid w:val="00EE5DFC"/>
    <w:rsid w:val="00EE60CB"/>
    <w:rsid w:val="00EE60E7"/>
    <w:rsid w:val="00EE60F1"/>
    <w:rsid w:val="00EE6940"/>
    <w:rsid w:val="00EE6A20"/>
    <w:rsid w:val="00EE6B29"/>
    <w:rsid w:val="00EE7113"/>
    <w:rsid w:val="00EE71E7"/>
    <w:rsid w:val="00EE7469"/>
    <w:rsid w:val="00EE7503"/>
    <w:rsid w:val="00EE7636"/>
    <w:rsid w:val="00EE7F14"/>
    <w:rsid w:val="00EF00A8"/>
    <w:rsid w:val="00EF02E6"/>
    <w:rsid w:val="00EF045D"/>
    <w:rsid w:val="00EF04C3"/>
    <w:rsid w:val="00EF0908"/>
    <w:rsid w:val="00EF0983"/>
    <w:rsid w:val="00EF0C8C"/>
    <w:rsid w:val="00EF0E21"/>
    <w:rsid w:val="00EF0FE9"/>
    <w:rsid w:val="00EF138D"/>
    <w:rsid w:val="00EF1743"/>
    <w:rsid w:val="00EF1821"/>
    <w:rsid w:val="00EF1ABA"/>
    <w:rsid w:val="00EF1D2F"/>
    <w:rsid w:val="00EF1ED9"/>
    <w:rsid w:val="00EF20C3"/>
    <w:rsid w:val="00EF231B"/>
    <w:rsid w:val="00EF2449"/>
    <w:rsid w:val="00EF2467"/>
    <w:rsid w:val="00EF256C"/>
    <w:rsid w:val="00EF28CA"/>
    <w:rsid w:val="00EF2E60"/>
    <w:rsid w:val="00EF3393"/>
    <w:rsid w:val="00EF3C53"/>
    <w:rsid w:val="00EF3C6A"/>
    <w:rsid w:val="00EF3F1A"/>
    <w:rsid w:val="00EF42FD"/>
    <w:rsid w:val="00EF44FE"/>
    <w:rsid w:val="00EF463E"/>
    <w:rsid w:val="00EF541D"/>
    <w:rsid w:val="00EF571F"/>
    <w:rsid w:val="00EF579C"/>
    <w:rsid w:val="00EF57BB"/>
    <w:rsid w:val="00EF585C"/>
    <w:rsid w:val="00EF5B95"/>
    <w:rsid w:val="00EF60B7"/>
    <w:rsid w:val="00EF613D"/>
    <w:rsid w:val="00EF65FE"/>
    <w:rsid w:val="00EF7569"/>
    <w:rsid w:val="00EF77B3"/>
    <w:rsid w:val="00EF77F2"/>
    <w:rsid w:val="00EF7A7D"/>
    <w:rsid w:val="00EF7B15"/>
    <w:rsid w:val="00F003AA"/>
    <w:rsid w:val="00F0077B"/>
    <w:rsid w:val="00F0087A"/>
    <w:rsid w:val="00F00922"/>
    <w:rsid w:val="00F00A21"/>
    <w:rsid w:val="00F00B40"/>
    <w:rsid w:val="00F0102C"/>
    <w:rsid w:val="00F0106B"/>
    <w:rsid w:val="00F0134D"/>
    <w:rsid w:val="00F0137B"/>
    <w:rsid w:val="00F0138A"/>
    <w:rsid w:val="00F0139C"/>
    <w:rsid w:val="00F01731"/>
    <w:rsid w:val="00F017A2"/>
    <w:rsid w:val="00F020E1"/>
    <w:rsid w:val="00F02164"/>
    <w:rsid w:val="00F0221D"/>
    <w:rsid w:val="00F025AE"/>
    <w:rsid w:val="00F026FD"/>
    <w:rsid w:val="00F0272D"/>
    <w:rsid w:val="00F02DE5"/>
    <w:rsid w:val="00F0324F"/>
    <w:rsid w:val="00F032DB"/>
    <w:rsid w:val="00F03AA2"/>
    <w:rsid w:val="00F03D4D"/>
    <w:rsid w:val="00F043F9"/>
    <w:rsid w:val="00F04B5B"/>
    <w:rsid w:val="00F04CF2"/>
    <w:rsid w:val="00F04E02"/>
    <w:rsid w:val="00F0526C"/>
    <w:rsid w:val="00F05558"/>
    <w:rsid w:val="00F0561D"/>
    <w:rsid w:val="00F0595E"/>
    <w:rsid w:val="00F05A7B"/>
    <w:rsid w:val="00F05F99"/>
    <w:rsid w:val="00F06005"/>
    <w:rsid w:val="00F06293"/>
    <w:rsid w:val="00F06454"/>
    <w:rsid w:val="00F06AA4"/>
    <w:rsid w:val="00F06CB2"/>
    <w:rsid w:val="00F06CE3"/>
    <w:rsid w:val="00F06E72"/>
    <w:rsid w:val="00F07C8A"/>
    <w:rsid w:val="00F07D8B"/>
    <w:rsid w:val="00F07FA5"/>
    <w:rsid w:val="00F103BA"/>
    <w:rsid w:val="00F104D0"/>
    <w:rsid w:val="00F10840"/>
    <w:rsid w:val="00F10F23"/>
    <w:rsid w:val="00F116E1"/>
    <w:rsid w:val="00F118FE"/>
    <w:rsid w:val="00F1198A"/>
    <w:rsid w:val="00F11E4F"/>
    <w:rsid w:val="00F11F00"/>
    <w:rsid w:val="00F11F42"/>
    <w:rsid w:val="00F12079"/>
    <w:rsid w:val="00F12302"/>
    <w:rsid w:val="00F126F2"/>
    <w:rsid w:val="00F1272B"/>
    <w:rsid w:val="00F13033"/>
    <w:rsid w:val="00F13232"/>
    <w:rsid w:val="00F1328C"/>
    <w:rsid w:val="00F132E7"/>
    <w:rsid w:val="00F13453"/>
    <w:rsid w:val="00F13A85"/>
    <w:rsid w:val="00F13C6A"/>
    <w:rsid w:val="00F13C93"/>
    <w:rsid w:val="00F14182"/>
    <w:rsid w:val="00F14212"/>
    <w:rsid w:val="00F1441A"/>
    <w:rsid w:val="00F14895"/>
    <w:rsid w:val="00F14970"/>
    <w:rsid w:val="00F14A1F"/>
    <w:rsid w:val="00F14BE6"/>
    <w:rsid w:val="00F14C11"/>
    <w:rsid w:val="00F14CF5"/>
    <w:rsid w:val="00F14D95"/>
    <w:rsid w:val="00F15A01"/>
    <w:rsid w:val="00F15D2C"/>
    <w:rsid w:val="00F161D9"/>
    <w:rsid w:val="00F16582"/>
    <w:rsid w:val="00F169AE"/>
    <w:rsid w:val="00F169B8"/>
    <w:rsid w:val="00F16A4F"/>
    <w:rsid w:val="00F16B9D"/>
    <w:rsid w:val="00F16CE1"/>
    <w:rsid w:val="00F17125"/>
    <w:rsid w:val="00F171D6"/>
    <w:rsid w:val="00F171DD"/>
    <w:rsid w:val="00F1727E"/>
    <w:rsid w:val="00F179EF"/>
    <w:rsid w:val="00F17E02"/>
    <w:rsid w:val="00F17E22"/>
    <w:rsid w:val="00F20017"/>
    <w:rsid w:val="00F20417"/>
    <w:rsid w:val="00F20776"/>
    <w:rsid w:val="00F21051"/>
    <w:rsid w:val="00F2106E"/>
    <w:rsid w:val="00F21514"/>
    <w:rsid w:val="00F21AE7"/>
    <w:rsid w:val="00F21B8E"/>
    <w:rsid w:val="00F21CAF"/>
    <w:rsid w:val="00F21FFD"/>
    <w:rsid w:val="00F2211B"/>
    <w:rsid w:val="00F223BD"/>
    <w:rsid w:val="00F223EA"/>
    <w:rsid w:val="00F22C1F"/>
    <w:rsid w:val="00F22EE2"/>
    <w:rsid w:val="00F2308C"/>
    <w:rsid w:val="00F232DA"/>
    <w:rsid w:val="00F23BAD"/>
    <w:rsid w:val="00F23CAC"/>
    <w:rsid w:val="00F2432F"/>
    <w:rsid w:val="00F24874"/>
    <w:rsid w:val="00F24980"/>
    <w:rsid w:val="00F24B20"/>
    <w:rsid w:val="00F24E3A"/>
    <w:rsid w:val="00F24EF6"/>
    <w:rsid w:val="00F25AA4"/>
    <w:rsid w:val="00F25B24"/>
    <w:rsid w:val="00F25C36"/>
    <w:rsid w:val="00F26145"/>
    <w:rsid w:val="00F26345"/>
    <w:rsid w:val="00F2634C"/>
    <w:rsid w:val="00F26639"/>
    <w:rsid w:val="00F26D6D"/>
    <w:rsid w:val="00F27475"/>
    <w:rsid w:val="00F274E6"/>
    <w:rsid w:val="00F27A25"/>
    <w:rsid w:val="00F27BC4"/>
    <w:rsid w:val="00F27C95"/>
    <w:rsid w:val="00F27F40"/>
    <w:rsid w:val="00F3031B"/>
    <w:rsid w:val="00F30616"/>
    <w:rsid w:val="00F30910"/>
    <w:rsid w:val="00F31092"/>
    <w:rsid w:val="00F31673"/>
    <w:rsid w:val="00F3172C"/>
    <w:rsid w:val="00F318C9"/>
    <w:rsid w:val="00F319F9"/>
    <w:rsid w:val="00F31D7F"/>
    <w:rsid w:val="00F3254D"/>
    <w:rsid w:val="00F329CC"/>
    <w:rsid w:val="00F32AC3"/>
    <w:rsid w:val="00F32AF9"/>
    <w:rsid w:val="00F32C09"/>
    <w:rsid w:val="00F33B96"/>
    <w:rsid w:val="00F33BF2"/>
    <w:rsid w:val="00F3436C"/>
    <w:rsid w:val="00F343E6"/>
    <w:rsid w:val="00F346B1"/>
    <w:rsid w:val="00F3484E"/>
    <w:rsid w:val="00F34E84"/>
    <w:rsid w:val="00F34FB3"/>
    <w:rsid w:val="00F350F0"/>
    <w:rsid w:val="00F36323"/>
    <w:rsid w:val="00F3671A"/>
    <w:rsid w:val="00F36D48"/>
    <w:rsid w:val="00F36EA7"/>
    <w:rsid w:val="00F36ED7"/>
    <w:rsid w:val="00F36F16"/>
    <w:rsid w:val="00F37507"/>
    <w:rsid w:val="00F37AEE"/>
    <w:rsid w:val="00F37E5C"/>
    <w:rsid w:val="00F40042"/>
    <w:rsid w:val="00F40160"/>
    <w:rsid w:val="00F402F3"/>
    <w:rsid w:val="00F4060C"/>
    <w:rsid w:val="00F40C7F"/>
    <w:rsid w:val="00F41179"/>
    <w:rsid w:val="00F4123F"/>
    <w:rsid w:val="00F415F2"/>
    <w:rsid w:val="00F41789"/>
    <w:rsid w:val="00F41819"/>
    <w:rsid w:val="00F42037"/>
    <w:rsid w:val="00F4238A"/>
    <w:rsid w:val="00F423F6"/>
    <w:rsid w:val="00F42415"/>
    <w:rsid w:val="00F424D3"/>
    <w:rsid w:val="00F4284C"/>
    <w:rsid w:val="00F42CA8"/>
    <w:rsid w:val="00F42D6F"/>
    <w:rsid w:val="00F43005"/>
    <w:rsid w:val="00F43E81"/>
    <w:rsid w:val="00F443B0"/>
    <w:rsid w:val="00F444E7"/>
    <w:rsid w:val="00F447EA"/>
    <w:rsid w:val="00F44943"/>
    <w:rsid w:val="00F45096"/>
    <w:rsid w:val="00F45159"/>
    <w:rsid w:val="00F453DF"/>
    <w:rsid w:val="00F4555B"/>
    <w:rsid w:val="00F45922"/>
    <w:rsid w:val="00F45F0B"/>
    <w:rsid w:val="00F461C4"/>
    <w:rsid w:val="00F46459"/>
    <w:rsid w:val="00F4661B"/>
    <w:rsid w:val="00F46EEA"/>
    <w:rsid w:val="00F4707E"/>
    <w:rsid w:val="00F4737E"/>
    <w:rsid w:val="00F476BA"/>
    <w:rsid w:val="00F47A1B"/>
    <w:rsid w:val="00F47D5F"/>
    <w:rsid w:val="00F47E5F"/>
    <w:rsid w:val="00F505C6"/>
    <w:rsid w:val="00F50623"/>
    <w:rsid w:val="00F50CCD"/>
    <w:rsid w:val="00F50ECE"/>
    <w:rsid w:val="00F511EE"/>
    <w:rsid w:val="00F51D28"/>
    <w:rsid w:val="00F51E4D"/>
    <w:rsid w:val="00F52207"/>
    <w:rsid w:val="00F530DA"/>
    <w:rsid w:val="00F533F9"/>
    <w:rsid w:val="00F539AC"/>
    <w:rsid w:val="00F53CF2"/>
    <w:rsid w:val="00F53D24"/>
    <w:rsid w:val="00F53D94"/>
    <w:rsid w:val="00F5420D"/>
    <w:rsid w:val="00F5463B"/>
    <w:rsid w:val="00F54768"/>
    <w:rsid w:val="00F549CD"/>
    <w:rsid w:val="00F54ADC"/>
    <w:rsid w:val="00F54EC4"/>
    <w:rsid w:val="00F54F15"/>
    <w:rsid w:val="00F553E8"/>
    <w:rsid w:val="00F55AA3"/>
    <w:rsid w:val="00F55DC7"/>
    <w:rsid w:val="00F55DFC"/>
    <w:rsid w:val="00F5688E"/>
    <w:rsid w:val="00F56C88"/>
    <w:rsid w:val="00F57A37"/>
    <w:rsid w:val="00F57BDA"/>
    <w:rsid w:val="00F57F43"/>
    <w:rsid w:val="00F60058"/>
    <w:rsid w:val="00F605F7"/>
    <w:rsid w:val="00F6062C"/>
    <w:rsid w:val="00F6066A"/>
    <w:rsid w:val="00F60688"/>
    <w:rsid w:val="00F60D88"/>
    <w:rsid w:val="00F60DC0"/>
    <w:rsid w:val="00F61248"/>
    <w:rsid w:val="00F61281"/>
    <w:rsid w:val="00F613C3"/>
    <w:rsid w:val="00F61753"/>
    <w:rsid w:val="00F617B5"/>
    <w:rsid w:val="00F61CE4"/>
    <w:rsid w:val="00F61D87"/>
    <w:rsid w:val="00F61EA3"/>
    <w:rsid w:val="00F62635"/>
    <w:rsid w:val="00F626F5"/>
    <w:rsid w:val="00F62870"/>
    <w:rsid w:val="00F629DE"/>
    <w:rsid w:val="00F638B4"/>
    <w:rsid w:val="00F6394E"/>
    <w:rsid w:val="00F643C2"/>
    <w:rsid w:val="00F64A0B"/>
    <w:rsid w:val="00F64CAE"/>
    <w:rsid w:val="00F64D35"/>
    <w:rsid w:val="00F64E59"/>
    <w:rsid w:val="00F6557B"/>
    <w:rsid w:val="00F658DA"/>
    <w:rsid w:val="00F65A0A"/>
    <w:rsid w:val="00F666B5"/>
    <w:rsid w:val="00F66B8B"/>
    <w:rsid w:val="00F66DCB"/>
    <w:rsid w:val="00F66F76"/>
    <w:rsid w:val="00F67275"/>
    <w:rsid w:val="00F67617"/>
    <w:rsid w:val="00F6766F"/>
    <w:rsid w:val="00F67EF9"/>
    <w:rsid w:val="00F70011"/>
    <w:rsid w:val="00F7004E"/>
    <w:rsid w:val="00F704DC"/>
    <w:rsid w:val="00F70FF0"/>
    <w:rsid w:val="00F713E2"/>
    <w:rsid w:val="00F7187B"/>
    <w:rsid w:val="00F718A4"/>
    <w:rsid w:val="00F723D7"/>
    <w:rsid w:val="00F72630"/>
    <w:rsid w:val="00F72698"/>
    <w:rsid w:val="00F728AA"/>
    <w:rsid w:val="00F72AD3"/>
    <w:rsid w:val="00F72C8A"/>
    <w:rsid w:val="00F72CA8"/>
    <w:rsid w:val="00F72D90"/>
    <w:rsid w:val="00F73A98"/>
    <w:rsid w:val="00F74073"/>
    <w:rsid w:val="00F741FA"/>
    <w:rsid w:val="00F7430B"/>
    <w:rsid w:val="00F745D9"/>
    <w:rsid w:val="00F750B5"/>
    <w:rsid w:val="00F7523E"/>
    <w:rsid w:val="00F752CC"/>
    <w:rsid w:val="00F759D7"/>
    <w:rsid w:val="00F7609A"/>
    <w:rsid w:val="00F76152"/>
    <w:rsid w:val="00F761AD"/>
    <w:rsid w:val="00F7665D"/>
    <w:rsid w:val="00F76924"/>
    <w:rsid w:val="00F76C8F"/>
    <w:rsid w:val="00F76FD6"/>
    <w:rsid w:val="00F77293"/>
    <w:rsid w:val="00F7746D"/>
    <w:rsid w:val="00F77C33"/>
    <w:rsid w:val="00F77D71"/>
    <w:rsid w:val="00F77F22"/>
    <w:rsid w:val="00F808F0"/>
    <w:rsid w:val="00F80927"/>
    <w:rsid w:val="00F80D74"/>
    <w:rsid w:val="00F819E1"/>
    <w:rsid w:val="00F81DA1"/>
    <w:rsid w:val="00F81E09"/>
    <w:rsid w:val="00F822A0"/>
    <w:rsid w:val="00F822D3"/>
    <w:rsid w:val="00F82547"/>
    <w:rsid w:val="00F82B10"/>
    <w:rsid w:val="00F82B44"/>
    <w:rsid w:val="00F82B8B"/>
    <w:rsid w:val="00F82C68"/>
    <w:rsid w:val="00F82D58"/>
    <w:rsid w:val="00F833EA"/>
    <w:rsid w:val="00F8365F"/>
    <w:rsid w:val="00F83A8B"/>
    <w:rsid w:val="00F83B2E"/>
    <w:rsid w:val="00F84099"/>
    <w:rsid w:val="00F8412E"/>
    <w:rsid w:val="00F843E4"/>
    <w:rsid w:val="00F843F7"/>
    <w:rsid w:val="00F8476D"/>
    <w:rsid w:val="00F84932"/>
    <w:rsid w:val="00F84A59"/>
    <w:rsid w:val="00F84F53"/>
    <w:rsid w:val="00F85412"/>
    <w:rsid w:val="00F85501"/>
    <w:rsid w:val="00F856B7"/>
    <w:rsid w:val="00F856DE"/>
    <w:rsid w:val="00F85851"/>
    <w:rsid w:val="00F85C80"/>
    <w:rsid w:val="00F861D2"/>
    <w:rsid w:val="00F864EA"/>
    <w:rsid w:val="00F866F1"/>
    <w:rsid w:val="00F86769"/>
    <w:rsid w:val="00F8676D"/>
    <w:rsid w:val="00F86843"/>
    <w:rsid w:val="00F86C16"/>
    <w:rsid w:val="00F86FBD"/>
    <w:rsid w:val="00F873AD"/>
    <w:rsid w:val="00F874DD"/>
    <w:rsid w:val="00F8798B"/>
    <w:rsid w:val="00F87F91"/>
    <w:rsid w:val="00F9034D"/>
    <w:rsid w:val="00F90624"/>
    <w:rsid w:val="00F90691"/>
    <w:rsid w:val="00F907AF"/>
    <w:rsid w:val="00F90E09"/>
    <w:rsid w:val="00F90E58"/>
    <w:rsid w:val="00F91633"/>
    <w:rsid w:val="00F91CBC"/>
    <w:rsid w:val="00F91E36"/>
    <w:rsid w:val="00F922ED"/>
    <w:rsid w:val="00F929F8"/>
    <w:rsid w:val="00F93450"/>
    <w:rsid w:val="00F93A0A"/>
    <w:rsid w:val="00F93DCA"/>
    <w:rsid w:val="00F93E7C"/>
    <w:rsid w:val="00F93FB2"/>
    <w:rsid w:val="00F94296"/>
    <w:rsid w:val="00F945C1"/>
    <w:rsid w:val="00F94A71"/>
    <w:rsid w:val="00F94B3E"/>
    <w:rsid w:val="00F94C08"/>
    <w:rsid w:val="00F94CCA"/>
    <w:rsid w:val="00F95156"/>
    <w:rsid w:val="00F9535C"/>
    <w:rsid w:val="00F95426"/>
    <w:rsid w:val="00F95499"/>
    <w:rsid w:val="00F95780"/>
    <w:rsid w:val="00F95949"/>
    <w:rsid w:val="00F95D44"/>
    <w:rsid w:val="00F95EFB"/>
    <w:rsid w:val="00F9624E"/>
    <w:rsid w:val="00F9660E"/>
    <w:rsid w:val="00F9687F"/>
    <w:rsid w:val="00F96923"/>
    <w:rsid w:val="00F96E26"/>
    <w:rsid w:val="00F970DB"/>
    <w:rsid w:val="00F9766C"/>
    <w:rsid w:val="00F97774"/>
    <w:rsid w:val="00FA008C"/>
    <w:rsid w:val="00FA032E"/>
    <w:rsid w:val="00FA0431"/>
    <w:rsid w:val="00FA04B0"/>
    <w:rsid w:val="00FA0577"/>
    <w:rsid w:val="00FA086C"/>
    <w:rsid w:val="00FA0870"/>
    <w:rsid w:val="00FA0B54"/>
    <w:rsid w:val="00FA0C78"/>
    <w:rsid w:val="00FA0FFB"/>
    <w:rsid w:val="00FA1292"/>
    <w:rsid w:val="00FA1441"/>
    <w:rsid w:val="00FA1596"/>
    <w:rsid w:val="00FA1D00"/>
    <w:rsid w:val="00FA1D55"/>
    <w:rsid w:val="00FA203F"/>
    <w:rsid w:val="00FA25F4"/>
    <w:rsid w:val="00FA2775"/>
    <w:rsid w:val="00FA2D95"/>
    <w:rsid w:val="00FA301D"/>
    <w:rsid w:val="00FA32A6"/>
    <w:rsid w:val="00FA38A1"/>
    <w:rsid w:val="00FA3C01"/>
    <w:rsid w:val="00FA3F41"/>
    <w:rsid w:val="00FA4181"/>
    <w:rsid w:val="00FA4A3B"/>
    <w:rsid w:val="00FA4FDA"/>
    <w:rsid w:val="00FA55DF"/>
    <w:rsid w:val="00FA62C1"/>
    <w:rsid w:val="00FA63DE"/>
    <w:rsid w:val="00FA64CE"/>
    <w:rsid w:val="00FA6509"/>
    <w:rsid w:val="00FA6B17"/>
    <w:rsid w:val="00FA6D4B"/>
    <w:rsid w:val="00FA6F91"/>
    <w:rsid w:val="00FA711E"/>
    <w:rsid w:val="00FA71CD"/>
    <w:rsid w:val="00FA7860"/>
    <w:rsid w:val="00FB0060"/>
    <w:rsid w:val="00FB012F"/>
    <w:rsid w:val="00FB054A"/>
    <w:rsid w:val="00FB0A08"/>
    <w:rsid w:val="00FB0AD3"/>
    <w:rsid w:val="00FB0D58"/>
    <w:rsid w:val="00FB0DC6"/>
    <w:rsid w:val="00FB100B"/>
    <w:rsid w:val="00FB1081"/>
    <w:rsid w:val="00FB1447"/>
    <w:rsid w:val="00FB1730"/>
    <w:rsid w:val="00FB185F"/>
    <w:rsid w:val="00FB21EE"/>
    <w:rsid w:val="00FB2305"/>
    <w:rsid w:val="00FB231D"/>
    <w:rsid w:val="00FB2386"/>
    <w:rsid w:val="00FB2506"/>
    <w:rsid w:val="00FB26DE"/>
    <w:rsid w:val="00FB2985"/>
    <w:rsid w:val="00FB2B92"/>
    <w:rsid w:val="00FB306B"/>
    <w:rsid w:val="00FB3784"/>
    <w:rsid w:val="00FB4A2E"/>
    <w:rsid w:val="00FB4C49"/>
    <w:rsid w:val="00FB50C2"/>
    <w:rsid w:val="00FB529D"/>
    <w:rsid w:val="00FB56C5"/>
    <w:rsid w:val="00FB57EF"/>
    <w:rsid w:val="00FB59E5"/>
    <w:rsid w:val="00FB5ED1"/>
    <w:rsid w:val="00FB5FB0"/>
    <w:rsid w:val="00FB61DC"/>
    <w:rsid w:val="00FB6F0E"/>
    <w:rsid w:val="00FB7294"/>
    <w:rsid w:val="00FB7747"/>
    <w:rsid w:val="00FB7C86"/>
    <w:rsid w:val="00FB7D85"/>
    <w:rsid w:val="00FB7DEE"/>
    <w:rsid w:val="00FB7E29"/>
    <w:rsid w:val="00FB7F55"/>
    <w:rsid w:val="00FC01A4"/>
    <w:rsid w:val="00FC06BF"/>
    <w:rsid w:val="00FC0AE4"/>
    <w:rsid w:val="00FC0E21"/>
    <w:rsid w:val="00FC1210"/>
    <w:rsid w:val="00FC1415"/>
    <w:rsid w:val="00FC1694"/>
    <w:rsid w:val="00FC18A5"/>
    <w:rsid w:val="00FC1CF2"/>
    <w:rsid w:val="00FC1ED5"/>
    <w:rsid w:val="00FC2124"/>
    <w:rsid w:val="00FC2576"/>
    <w:rsid w:val="00FC2A8A"/>
    <w:rsid w:val="00FC2D57"/>
    <w:rsid w:val="00FC2E45"/>
    <w:rsid w:val="00FC351E"/>
    <w:rsid w:val="00FC35DE"/>
    <w:rsid w:val="00FC39F1"/>
    <w:rsid w:val="00FC3E9C"/>
    <w:rsid w:val="00FC3EAA"/>
    <w:rsid w:val="00FC4073"/>
    <w:rsid w:val="00FC41E7"/>
    <w:rsid w:val="00FC4398"/>
    <w:rsid w:val="00FC4401"/>
    <w:rsid w:val="00FC4860"/>
    <w:rsid w:val="00FC48D8"/>
    <w:rsid w:val="00FC4B62"/>
    <w:rsid w:val="00FC4BA2"/>
    <w:rsid w:val="00FC503B"/>
    <w:rsid w:val="00FC5301"/>
    <w:rsid w:val="00FC531A"/>
    <w:rsid w:val="00FC582F"/>
    <w:rsid w:val="00FC588B"/>
    <w:rsid w:val="00FC5B26"/>
    <w:rsid w:val="00FC5E55"/>
    <w:rsid w:val="00FC5F5C"/>
    <w:rsid w:val="00FC6028"/>
    <w:rsid w:val="00FC635D"/>
    <w:rsid w:val="00FC6465"/>
    <w:rsid w:val="00FC66B8"/>
    <w:rsid w:val="00FC6947"/>
    <w:rsid w:val="00FC6E6C"/>
    <w:rsid w:val="00FC6E74"/>
    <w:rsid w:val="00FC7029"/>
    <w:rsid w:val="00FC7186"/>
    <w:rsid w:val="00FC742F"/>
    <w:rsid w:val="00FC7918"/>
    <w:rsid w:val="00FC7A3F"/>
    <w:rsid w:val="00FC7B89"/>
    <w:rsid w:val="00FC7C89"/>
    <w:rsid w:val="00FD00CB"/>
    <w:rsid w:val="00FD06AF"/>
    <w:rsid w:val="00FD0EEF"/>
    <w:rsid w:val="00FD0F01"/>
    <w:rsid w:val="00FD0F61"/>
    <w:rsid w:val="00FD10DB"/>
    <w:rsid w:val="00FD1179"/>
    <w:rsid w:val="00FD1280"/>
    <w:rsid w:val="00FD143C"/>
    <w:rsid w:val="00FD1946"/>
    <w:rsid w:val="00FD2965"/>
    <w:rsid w:val="00FD2A64"/>
    <w:rsid w:val="00FD2CC3"/>
    <w:rsid w:val="00FD2FC6"/>
    <w:rsid w:val="00FD31C7"/>
    <w:rsid w:val="00FD324E"/>
    <w:rsid w:val="00FD3ABA"/>
    <w:rsid w:val="00FD3D61"/>
    <w:rsid w:val="00FD3F96"/>
    <w:rsid w:val="00FD41DE"/>
    <w:rsid w:val="00FD436D"/>
    <w:rsid w:val="00FD4513"/>
    <w:rsid w:val="00FD491D"/>
    <w:rsid w:val="00FD49DB"/>
    <w:rsid w:val="00FD4EDB"/>
    <w:rsid w:val="00FD5062"/>
    <w:rsid w:val="00FD506B"/>
    <w:rsid w:val="00FD5311"/>
    <w:rsid w:val="00FD5543"/>
    <w:rsid w:val="00FD57A5"/>
    <w:rsid w:val="00FD5A2B"/>
    <w:rsid w:val="00FD5FCA"/>
    <w:rsid w:val="00FD63EF"/>
    <w:rsid w:val="00FD668B"/>
    <w:rsid w:val="00FD6D64"/>
    <w:rsid w:val="00FD70C7"/>
    <w:rsid w:val="00FD7399"/>
    <w:rsid w:val="00FD764D"/>
    <w:rsid w:val="00FD7ACC"/>
    <w:rsid w:val="00FD7B35"/>
    <w:rsid w:val="00FD7BCD"/>
    <w:rsid w:val="00FD7C6C"/>
    <w:rsid w:val="00FD7CDC"/>
    <w:rsid w:val="00FD7EDA"/>
    <w:rsid w:val="00FD7F20"/>
    <w:rsid w:val="00FE01A6"/>
    <w:rsid w:val="00FE02F8"/>
    <w:rsid w:val="00FE0BA6"/>
    <w:rsid w:val="00FE1445"/>
    <w:rsid w:val="00FE153E"/>
    <w:rsid w:val="00FE159F"/>
    <w:rsid w:val="00FE1769"/>
    <w:rsid w:val="00FE18D2"/>
    <w:rsid w:val="00FE18EF"/>
    <w:rsid w:val="00FE1CE2"/>
    <w:rsid w:val="00FE1DFC"/>
    <w:rsid w:val="00FE21B5"/>
    <w:rsid w:val="00FE235B"/>
    <w:rsid w:val="00FE24B9"/>
    <w:rsid w:val="00FE2620"/>
    <w:rsid w:val="00FE27FE"/>
    <w:rsid w:val="00FE2852"/>
    <w:rsid w:val="00FE2A5D"/>
    <w:rsid w:val="00FE2E66"/>
    <w:rsid w:val="00FE2F5F"/>
    <w:rsid w:val="00FE3104"/>
    <w:rsid w:val="00FE393B"/>
    <w:rsid w:val="00FE3E8C"/>
    <w:rsid w:val="00FE4608"/>
    <w:rsid w:val="00FE4741"/>
    <w:rsid w:val="00FE4826"/>
    <w:rsid w:val="00FE4828"/>
    <w:rsid w:val="00FE5169"/>
    <w:rsid w:val="00FE5DD2"/>
    <w:rsid w:val="00FE633A"/>
    <w:rsid w:val="00FE66DF"/>
    <w:rsid w:val="00FE67D9"/>
    <w:rsid w:val="00FE6845"/>
    <w:rsid w:val="00FE693B"/>
    <w:rsid w:val="00FE6AD1"/>
    <w:rsid w:val="00FE6C84"/>
    <w:rsid w:val="00FE772E"/>
    <w:rsid w:val="00FE78FD"/>
    <w:rsid w:val="00FE7BA2"/>
    <w:rsid w:val="00FF005E"/>
    <w:rsid w:val="00FF04B7"/>
    <w:rsid w:val="00FF0586"/>
    <w:rsid w:val="00FF0724"/>
    <w:rsid w:val="00FF09BD"/>
    <w:rsid w:val="00FF12E6"/>
    <w:rsid w:val="00FF1744"/>
    <w:rsid w:val="00FF183A"/>
    <w:rsid w:val="00FF1F34"/>
    <w:rsid w:val="00FF1FE8"/>
    <w:rsid w:val="00FF2265"/>
    <w:rsid w:val="00FF2DD8"/>
    <w:rsid w:val="00FF2EF9"/>
    <w:rsid w:val="00FF3223"/>
    <w:rsid w:val="00FF33AE"/>
    <w:rsid w:val="00FF3496"/>
    <w:rsid w:val="00FF3A2F"/>
    <w:rsid w:val="00FF3CA1"/>
    <w:rsid w:val="00FF4177"/>
    <w:rsid w:val="00FF4553"/>
    <w:rsid w:val="00FF4675"/>
    <w:rsid w:val="00FF48C8"/>
    <w:rsid w:val="00FF49EF"/>
    <w:rsid w:val="00FF4CF0"/>
    <w:rsid w:val="00FF5142"/>
    <w:rsid w:val="00FF6362"/>
    <w:rsid w:val="00FF6ABE"/>
    <w:rsid w:val="00FF74AC"/>
    <w:rsid w:val="00FF74CE"/>
    <w:rsid w:val="00FF77EC"/>
    <w:rsid w:val="00FF7932"/>
    <w:rsid w:val="00FF7C7F"/>
    <w:rsid w:val="00FF7E19"/>
    <w:rsid w:val="00FF7E5A"/>
    <w:rsid w:val="047A472E"/>
    <w:rsid w:val="0CA53C6D"/>
    <w:rsid w:val="0E60322C"/>
    <w:rsid w:val="1C467056"/>
    <w:rsid w:val="1D3DCEF8"/>
    <w:rsid w:val="1F7A22FA"/>
    <w:rsid w:val="1FABAA86"/>
    <w:rsid w:val="2D228BB6"/>
    <w:rsid w:val="377C86A2"/>
    <w:rsid w:val="3CAE58A4"/>
    <w:rsid w:val="3CE3BA19"/>
    <w:rsid w:val="46B40971"/>
    <w:rsid w:val="4A924ED7"/>
    <w:rsid w:val="4DFC659A"/>
    <w:rsid w:val="5F2E7DB4"/>
    <w:rsid w:val="68F51F73"/>
    <w:rsid w:val="6EEE97F5"/>
    <w:rsid w:val="7DA0FAB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DD875"/>
  <w15:docId w15:val="{BA78BFB3-A74D-49A2-94FB-0BD984D63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0972"/>
    <w:pPr>
      <w:jc w:val="both"/>
    </w:pPr>
    <w:rPr>
      <w:rFonts w:ascii="Arial" w:hAnsi="Arial" w:cs="Arial"/>
      <w:sz w:val="24"/>
      <w:szCs w:val="24"/>
      <w:lang w:val="es-ES_tradnl" w:eastAsia="es-ES"/>
    </w:rPr>
  </w:style>
  <w:style w:type="paragraph" w:styleId="Ttulo1">
    <w:name w:val="heading 1"/>
    <w:basedOn w:val="Normal"/>
    <w:next w:val="Normal"/>
    <w:link w:val="Ttulo1Car"/>
    <w:uiPriority w:val="1"/>
    <w:qFormat/>
    <w:rsid w:val="00D6708E"/>
    <w:pPr>
      <w:widowControl w:val="0"/>
      <w:kinsoku w:val="0"/>
      <w:overflowPunct w:val="0"/>
      <w:autoSpaceDE w:val="0"/>
      <w:autoSpaceDN w:val="0"/>
      <w:adjustRightInd w:val="0"/>
      <w:ind w:right="15"/>
      <w:jc w:val="center"/>
      <w:outlineLvl w:val="0"/>
    </w:pPr>
    <w:rPr>
      <w:rFonts w:eastAsiaTheme="minorEastAsia"/>
      <w:b/>
      <w:bCs/>
      <w:spacing w:val="-1"/>
      <w:sz w:val="32"/>
      <w:szCs w:val="32"/>
      <w:lang w:val="es-MX" w:eastAsia="es-MX"/>
      <w14:ligatures w14:val="standardContextual"/>
    </w:rPr>
  </w:style>
  <w:style w:type="paragraph" w:styleId="Ttulo2">
    <w:name w:val="heading 2"/>
    <w:basedOn w:val="Normal"/>
    <w:next w:val="Normal"/>
    <w:link w:val="Ttulo2Car"/>
    <w:uiPriority w:val="1"/>
    <w:qFormat/>
    <w:rsid w:val="00A3561C"/>
    <w:pPr>
      <w:widowControl w:val="0"/>
      <w:autoSpaceDE w:val="0"/>
      <w:autoSpaceDN w:val="0"/>
      <w:adjustRightInd w:val="0"/>
      <w:ind w:right="15"/>
      <w:jc w:val="left"/>
      <w:outlineLvl w:val="1"/>
    </w:pPr>
    <w:rPr>
      <w:rFonts w:eastAsiaTheme="minorEastAsia"/>
      <w:b/>
      <w:bCs/>
      <w:i/>
      <w:iCs/>
      <w:lang w:val="es-MX" w:eastAsia="es-MX"/>
      <w14:ligatures w14:val="standardContextual"/>
    </w:rPr>
  </w:style>
  <w:style w:type="paragraph" w:styleId="Ttulo3">
    <w:name w:val="heading 3"/>
    <w:basedOn w:val="Normal"/>
    <w:next w:val="Normal"/>
    <w:link w:val="Ttulo3Car"/>
    <w:unhideWhenUsed/>
    <w:qFormat/>
    <w:rsid w:val="001774E6"/>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nhideWhenUsed/>
    <w:qFormat/>
    <w:rsid w:val="001774E6"/>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nhideWhenUsed/>
    <w:qFormat/>
    <w:rsid w:val="001774E6"/>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70972"/>
    <w:pPr>
      <w:tabs>
        <w:tab w:val="center" w:pos="4320"/>
        <w:tab w:val="right" w:pos="8640"/>
      </w:tabs>
    </w:pPr>
  </w:style>
  <w:style w:type="paragraph" w:styleId="Encabezado">
    <w:name w:val="header"/>
    <w:basedOn w:val="Normal"/>
    <w:link w:val="EncabezadoCar"/>
    <w:rsid w:val="00170972"/>
    <w:pPr>
      <w:tabs>
        <w:tab w:val="center" w:pos="4320"/>
        <w:tab w:val="right" w:pos="8640"/>
      </w:tabs>
    </w:pPr>
  </w:style>
  <w:style w:type="paragraph" w:customStyle="1" w:styleId="Textonotafinal">
    <w:name w:val="Texto nota final"/>
    <w:basedOn w:val="Normal"/>
    <w:rsid w:val="00170972"/>
    <w:rPr>
      <w:sz w:val="20"/>
      <w:szCs w:val="20"/>
    </w:rPr>
  </w:style>
  <w:style w:type="paragraph" w:customStyle="1" w:styleId="n0">
    <w:name w:val="n0"/>
    <w:basedOn w:val="Normal"/>
    <w:rsid w:val="00170972"/>
    <w:pPr>
      <w:keepLines/>
      <w:spacing w:before="240"/>
      <w:ind w:left="709" w:right="-351" w:hanging="709"/>
    </w:pPr>
    <w:rPr>
      <w:color w:val="800080"/>
    </w:rPr>
  </w:style>
  <w:style w:type="paragraph" w:styleId="Textoindependiente">
    <w:name w:val="Body Text"/>
    <w:basedOn w:val="Normal"/>
    <w:link w:val="TextoindependienteCar"/>
    <w:rsid w:val="00170972"/>
    <w:pPr>
      <w:spacing w:before="240"/>
    </w:pPr>
    <w:rPr>
      <w:color w:val="0000FF"/>
    </w:rPr>
  </w:style>
  <w:style w:type="paragraph" w:customStyle="1" w:styleId="n01">
    <w:name w:val="n01"/>
    <w:basedOn w:val="Normal"/>
    <w:rsid w:val="00170972"/>
    <w:pPr>
      <w:keepLines/>
      <w:spacing w:before="240"/>
      <w:ind w:left="720" w:hanging="720"/>
    </w:pPr>
    <w:rPr>
      <w:rFonts w:ascii="Univers (W1)" w:hAnsi="Univers (W1)"/>
      <w:color w:val="800080"/>
    </w:rPr>
  </w:style>
  <w:style w:type="paragraph" w:customStyle="1" w:styleId="Mapadeldocumento1">
    <w:name w:val="Mapa del documento1"/>
    <w:basedOn w:val="Normal"/>
    <w:rsid w:val="00170972"/>
    <w:pPr>
      <w:shd w:val="clear" w:color="auto" w:fill="000080"/>
    </w:pPr>
    <w:rPr>
      <w:rFonts w:ascii="Tahoma" w:hAnsi="Tahoma" w:cs="Tahoma"/>
    </w:rPr>
  </w:style>
  <w:style w:type="paragraph" w:customStyle="1" w:styleId="Profesin">
    <w:name w:val="Profesión"/>
    <w:basedOn w:val="Normal"/>
    <w:rsid w:val="00170972"/>
    <w:pPr>
      <w:jc w:val="center"/>
    </w:pPr>
    <w:rPr>
      <w:b/>
      <w:bCs/>
      <w:caps/>
      <w:sz w:val="28"/>
      <w:szCs w:val="28"/>
    </w:rPr>
  </w:style>
  <w:style w:type="paragraph" w:styleId="Subttulo">
    <w:name w:val="Subtitle"/>
    <w:basedOn w:val="Normal"/>
    <w:link w:val="SubttuloCar"/>
    <w:qFormat/>
    <w:rsid w:val="00170972"/>
    <w:pPr>
      <w:jc w:val="center"/>
    </w:pPr>
    <w:rPr>
      <w:b/>
      <w:bCs/>
    </w:rPr>
  </w:style>
  <w:style w:type="paragraph" w:styleId="Mapadeldocumento">
    <w:name w:val="Document Map"/>
    <w:basedOn w:val="Normal"/>
    <w:semiHidden/>
    <w:rsid w:val="00170972"/>
    <w:pPr>
      <w:shd w:val="clear" w:color="auto" w:fill="000080"/>
    </w:pPr>
    <w:rPr>
      <w:rFonts w:ascii="Tahoma" w:hAnsi="Tahoma" w:cs="Tahoma"/>
    </w:rPr>
  </w:style>
  <w:style w:type="paragraph" w:styleId="Textoindependiente2">
    <w:name w:val="Body Text 2"/>
    <w:basedOn w:val="Normal"/>
    <w:rsid w:val="00170972"/>
    <w:pPr>
      <w:spacing w:before="240"/>
      <w:ind w:right="1951"/>
    </w:pPr>
  </w:style>
  <w:style w:type="paragraph" w:customStyle="1" w:styleId="p0">
    <w:name w:val="p0"/>
    <w:basedOn w:val="Normal"/>
    <w:rsid w:val="00170972"/>
    <w:pPr>
      <w:keepLines/>
      <w:widowControl w:val="0"/>
      <w:spacing w:before="240"/>
    </w:pPr>
    <w:rPr>
      <w:rFonts w:ascii="Helvetica" w:hAnsi="Helvetica"/>
      <w:snapToGrid w:val="0"/>
      <w:color w:val="0000FF"/>
    </w:rPr>
  </w:style>
  <w:style w:type="paragraph" w:styleId="Textodeglobo">
    <w:name w:val="Balloon Text"/>
    <w:basedOn w:val="Normal"/>
    <w:semiHidden/>
    <w:rsid w:val="00170972"/>
    <w:rPr>
      <w:rFonts w:ascii="Tahoma" w:hAnsi="Tahoma" w:cs="Tahoma"/>
      <w:sz w:val="16"/>
      <w:szCs w:val="16"/>
    </w:rPr>
  </w:style>
  <w:style w:type="paragraph" w:styleId="Textoindependiente3">
    <w:name w:val="Body Text 3"/>
    <w:basedOn w:val="Normal"/>
    <w:rsid w:val="00170972"/>
    <w:pPr>
      <w:spacing w:before="360"/>
      <w:outlineLvl w:val="0"/>
    </w:pPr>
    <w:rPr>
      <w:u w:val="single"/>
    </w:rPr>
  </w:style>
  <w:style w:type="paragraph" w:styleId="TDC7">
    <w:name w:val="toc 7"/>
    <w:basedOn w:val="Normal"/>
    <w:next w:val="Normal"/>
    <w:rsid w:val="00CC726E"/>
    <w:pPr>
      <w:tabs>
        <w:tab w:val="left" w:leader="dot" w:pos="8646"/>
        <w:tab w:val="right" w:pos="9072"/>
      </w:tabs>
      <w:ind w:left="4253" w:right="850"/>
      <w:jc w:val="left"/>
    </w:pPr>
    <w:rPr>
      <w:rFonts w:ascii="Univers (W1)" w:hAnsi="Univers (W1)" w:cs="Times New Roman"/>
    </w:rPr>
  </w:style>
  <w:style w:type="character" w:styleId="Hipervnculo">
    <w:name w:val="Hyperlink"/>
    <w:basedOn w:val="Fuentedeprrafopredeter"/>
    <w:rsid w:val="00404D4D"/>
    <w:rPr>
      <w:color w:val="0000FF"/>
      <w:u w:val="single"/>
    </w:rPr>
  </w:style>
  <w:style w:type="paragraph" w:styleId="Prrafodelista">
    <w:name w:val="List Paragraph"/>
    <w:aliases w:val="Concepto,Párrafo,de,lista"/>
    <w:basedOn w:val="Normal"/>
    <w:link w:val="PrrafodelistaCar"/>
    <w:uiPriority w:val="34"/>
    <w:qFormat/>
    <w:rsid w:val="00F8476D"/>
    <w:pPr>
      <w:ind w:left="708"/>
    </w:pPr>
  </w:style>
  <w:style w:type="paragraph" w:customStyle="1" w:styleId="Texto">
    <w:name w:val="Texto"/>
    <w:basedOn w:val="Normal"/>
    <w:link w:val="TextoCar"/>
    <w:rsid w:val="007F4D45"/>
    <w:pPr>
      <w:spacing w:after="101" w:line="216" w:lineRule="exact"/>
      <w:ind w:firstLine="288"/>
    </w:pPr>
    <w:rPr>
      <w:sz w:val="18"/>
      <w:szCs w:val="20"/>
      <w:lang w:val="es-ES"/>
    </w:rPr>
  </w:style>
  <w:style w:type="character" w:customStyle="1" w:styleId="TextoCar">
    <w:name w:val="Texto Car"/>
    <w:basedOn w:val="Fuentedeprrafopredeter"/>
    <w:link w:val="Texto"/>
    <w:rsid w:val="007F4D45"/>
    <w:rPr>
      <w:rFonts w:ascii="Arial" w:hAnsi="Arial" w:cs="Arial"/>
      <w:sz w:val="18"/>
      <w:lang w:val="es-ES" w:eastAsia="es-ES"/>
    </w:rPr>
  </w:style>
  <w:style w:type="paragraph" w:styleId="Textonotapie">
    <w:name w:val="footnote text"/>
    <w:basedOn w:val="Normal"/>
    <w:link w:val="TextonotapieCar"/>
    <w:uiPriority w:val="99"/>
    <w:rsid w:val="003E64BB"/>
    <w:rPr>
      <w:sz w:val="20"/>
      <w:szCs w:val="20"/>
    </w:rPr>
  </w:style>
  <w:style w:type="character" w:customStyle="1" w:styleId="TextonotapieCar">
    <w:name w:val="Texto nota pie Car"/>
    <w:basedOn w:val="Fuentedeprrafopredeter"/>
    <w:link w:val="Textonotapie"/>
    <w:uiPriority w:val="99"/>
    <w:rsid w:val="003E64BB"/>
    <w:rPr>
      <w:rFonts w:ascii="Arial" w:hAnsi="Arial" w:cs="Arial"/>
      <w:lang w:val="es-ES_tradnl" w:eastAsia="es-ES"/>
    </w:rPr>
  </w:style>
  <w:style w:type="character" w:styleId="Refdenotaalpie">
    <w:name w:val="footnote reference"/>
    <w:basedOn w:val="Fuentedeprrafopredeter"/>
    <w:uiPriority w:val="99"/>
    <w:rsid w:val="003E64BB"/>
    <w:rPr>
      <w:vertAlign w:val="superscript"/>
    </w:rPr>
  </w:style>
  <w:style w:type="character" w:styleId="Hipervnculovisitado">
    <w:name w:val="FollowedHyperlink"/>
    <w:basedOn w:val="Fuentedeprrafopredeter"/>
    <w:rsid w:val="00D87BDC"/>
    <w:rPr>
      <w:color w:val="800080" w:themeColor="followedHyperlink"/>
      <w:u w:val="single"/>
    </w:rPr>
  </w:style>
  <w:style w:type="paragraph" w:customStyle="1" w:styleId="Default">
    <w:name w:val="Default"/>
    <w:rsid w:val="00705BD7"/>
    <w:pPr>
      <w:autoSpaceDE w:val="0"/>
      <w:autoSpaceDN w:val="0"/>
      <w:adjustRightInd w:val="0"/>
    </w:pPr>
    <w:rPr>
      <w:rFonts w:ascii="Arial" w:hAnsi="Arial" w:cs="Arial"/>
      <w:color w:val="000000"/>
      <w:sz w:val="24"/>
      <w:szCs w:val="24"/>
    </w:rPr>
  </w:style>
  <w:style w:type="character" w:customStyle="1" w:styleId="EncabezadoCar">
    <w:name w:val="Encabezado Car"/>
    <w:basedOn w:val="Fuentedeprrafopredeter"/>
    <w:link w:val="Encabezado"/>
    <w:rsid w:val="003076C4"/>
    <w:rPr>
      <w:rFonts w:ascii="Arial" w:hAnsi="Arial" w:cs="Arial"/>
      <w:sz w:val="24"/>
      <w:szCs w:val="24"/>
      <w:lang w:val="es-ES_tradnl" w:eastAsia="es-ES"/>
    </w:rPr>
  </w:style>
  <w:style w:type="paragraph" w:styleId="Textocomentario">
    <w:name w:val="annotation text"/>
    <w:basedOn w:val="Normal"/>
    <w:link w:val="TextocomentarioCar"/>
    <w:uiPriority w:val="99"/>
    <w:rsid w:val="00D53650"/>
    <w:pPr>
      <w:jc w:val="left"/>
    </w:pPr>
    <w:rPr>
      <w:rFonts w:ascii="Times New Roman" w:hAnsi="Times New Roman" w:cs="Times New Roman"/>
      <w:sz w:val="20"/>
      <w:szCs w:val="20"/>
      <w:lang w:val="es-MX"/>
    </w:rPr>
  </w:style>
  <w:style w:type="character" w:customStyle="1" w:styleId="TextocomentarioCar">
    <w:name w:val="Texto comentario Car"/>
    <w:basedOn w:val="Fuentedeprrafopredeter"/>
    <w:link w:val="Textocomentario"/>
    <w:uiPriority w:val="99"/>
    <w:rsid w:val="00D53650"/>
    <w:rPr>
      <w:lang w:eastAsia="es-ES"/>
    </w:rPr>
  </w:style>
  <w:style w:type="paragraph" w:styleId="Textonotaalfinal">
    <w:name w:val="endnote text"/>
    <w:basedOn w:val="Normal"/>
    <w:link w:val="TextonotaalfinalCar"/>
    <w:semiHidden/>
    <w:rsid w:val="00D53650"/>
    <w:pPr>
      <w:jc w:val="left"/>
    </w:pPr>
    <w:rPr>
      <w:rFonts w:ascii="Times New Roman" w:hAnsi="Times New Roman" w:cs="Times New Roman"/>
      <w:sz w:val="20"/>
      <w:szCs w:val="20"/>
      <w:lang w:val="es-MX"/>
    </w:rPr>
  </w:style>
  <w:style w:type="character" w:customStyle="1" w:styleId="TextonotaalfinalCar">
    <w:name w:val="Texto nota al final Car"/>
    <w:basedOn w:val="Fuentedeprrafopredeter"/>
    <w:link w:val="Textonotaalfinal"/>
    <w:semiHidden/>
    <w:rsid w:val="00D53650"/>
    <w:rPr>
      <w:lang w:eastAsia="es-ES"/>
    </w:rPr>
  </w:style>
  <w:style w:type="paragraph" w:customStyle="1" w:styleId="bulnot">
    <w:name w:val="bulnot"/>
    <w:basedOn w:val="Normal"/>
    <w:rsid w:val="00D53650"/>
    <w:pPr>
      <w:tabs>
        <w:tab w:val="left" w:pos="851"/>
      </w:tabs>
      <w:spacing w:before="360"/>
      <w:ind w:left="1985" w:right="2036" w:hanging="273"/>
    </w:pPr>
    <w:rPr>
      <w:rFonts w:cs="Times New Roman"/>
      <w:b/>
      <w:color w:val="0000FF"/>
      <w:spacing w:val="10"/>
      <w:sz w:val="22"/>
      <w:szCs w:val="20"/>
      <w:lang w:val="es-MX"/>
    </w:rPr>
  </w:style>
  <w:style w:type="paragraph" w:customStyle="1" w:styleId="texto0">
    <w:name w:val="texto"/>
    <w:basedOn w:val="Normal"/>
    <w:rsid w:val="00D53650"/>
    <w:pPr>
      <w:keepLines/>
      <w:spacing w:before="240"/>
    </w:pPr>
    <w:rPr>
      <w:rFonts w:cs="Times New Roman"/>
      <w:color w:val="000080"/>
      <w:szCs w:val="20"/>
      <w:lang w:val="es-MX"/>
    </w:rPr>
  </w:style>
  <w:style w:type="paragraph" w:customStyle="1" w:styleId="bullet">
    <w:name w:val="bullet"/>
    <w:basedOn w:val="Normal"/>
    <w:rsid w:val="00D53650"/>
    <w:pPr>
      <w:keepLines/>
      <w:spacing w:before="240" w:after="120"/>
      <w:ind w:left="1418" w:right="901" w:hanging="284"/>
    </w:pPr>
    <w:rPr>
      <w:rFonts w:cs="Times New Roman"/>
      <w:b/>
      <w:color w:val="0000FF"/>
      <w:spacing w:val="10"/>
      <w:szCs w:val="20"/>
      <w:lang w:val="es-MX"/>
    </w:rPr>
  </w:style>
  <w:style w:type="paragraph" w:customStyle="1" w:styleId="estado">
    <w:name w:val="estado"/>
    <w:basedOn w:val="Normal"/>
    <w:rsid w:val="00D53650"/>
    <w:pPr>
      <w:spacing w:before="360" w:line="320" w:lineRule="exact"/>
      <w:ind w:left="567" w:hanging="567"/>
    </w:pPr>
    <w:rPr>
      <w:rFonts w:cs="Times New Roman"/>
      <w:szCs w:val="20"/>
      <w:lang w:val="es-MX"/>
    </w:rPr>
  </w:style>
  <w:style w:type="paragraph" w:customStyle="1" w:styleId="tit-gra">
    <w:name w:val="tit-gra"/>
    <w:basedOn w:val="Normal"/>
    <w:rsid w:val="00D53650"/>
    <w:pPr>
      <w:keepNext/>
      <w:keepLines/>
      <w:jc w:val="center"/>
    </w:pPr>
    <w:rPr>
      <w:rFonts w:cs="Times New Roman"/>
      <w:b/>
      <w:szCs w:val="20"/>
      <w:lang w:val="es-MX"/>
    </w:rPr>
  </w:style>
  <w:style w:type="paragraph" w:customStyle="1" w:styleId="var">
    <w:name w:val="var%"/>
    <w:basedOn w:val="Normal"/>
    <w:rsid w:val="00D53650"/>
    <w:pPr>
      <w:jc w:val="center"/>
    </w:pPr>
    <w:rPr>
      <w:rFonts w:cs="Times New Roman"/>
      <w:sz w:val="18"/>
      <w:szCs w:val="20"/>
      <w:lang w:val="es-MX"/>
    </w:rPr>
  </w:style>
  <w:style w:type="paragraph" w:styleId="Textodebloque">
    <w:name w:val="Block Text"/>
    <w:basedOn w:val="Normal"/>
    <w:rsid w:val="00D53650"/>
    <w:pPr>
      <w:spacing w:before="240"/>
      <w:ind w:left="-142" w:right="-91"/>
      <w:jc w:val="center"/>
    </w:pPr>
    <w:rPr>
      <w:rFonts w:cs="Times New Roman"/>
      <w:b/>
      <w:caps/>
      <w:szCs w:val="20"/>
      <w:lang w:val="es-MX"/>
    </w:rPr>
  </w:style>
  <w:style w:type="paragraph" w:customStyle="1" w:styleId="Textodebloque1">
    <w:name w:val="Texto de bloque1"/>
    <w:basedOn w:val="Normal"/>
    <w:rsid w:val="00D53650"/>
    <w:pPr>
      <w:spacing w:before="240"/>
      <w:ind w:left="1843" w:right="1361" w:hanging="273"/>
    </w:pPr>
    <w:rPr>
      <w:rFonts w:cs="Times New Roman"/>
      <w:b/>
      <w:sz w:val="22"/>
      <w:szCs w:val="20"/>
      <w:lang w:val="es-MX"/>
    </w:rPr>
  </w:style>
  <w:style w:type="paragraph" w:customStyle="1" w:styleId="Textoindependiente21">
    <w:name w:val="Texto independiente 21"/>
    <w:basedOn w:val="Normal"/>
    <w:rsid w:val="00D53650"/>
    <w:pPr>
      <w:spacing w:before="360"/>
      <w:ind w:left="570"/>
    </w:pPr>
    <w:rPr>
      <w:rFonts w:cs="Times New Roman"/>
      <w:color w:val="0000FF"/>
      <w:szCs w:val="20"/>
      <w:lang w:val="es-MX"/>
    </w:rPr>
  </w:style>
  <w:style w:type="paragraph" w:customStyle="1" w:styleId="nombre">
    <w:name w:val="nombre"/>
    <w:basedOn w:val="Normal"/>
    <w:rsid w:val="00D53650"/>
    <w:pPr>
      <w:keepLines/>
      <w:spacing w:before="240"/>
      <w:ind w:left="1080" w:hanging="1080"/>
      <w:jc w:val="left"/>
    </w:pPr>
    <w:rPr>
      <w:rFonts w:ascii="Helvetica" w:hAnsi="Helvetica" w:cs="Times New Roman"/>
      <w:color w:val="0000FF"/>
      <w:szCs w:val="20"/>
      <w:lang w:val="es-MX"/>
    </w:rPr>
  </w:style>
  <w:style w:type="paragraph" w:styleId="NormalWeb">
    <w:name w:val="Normal (Web)"/>
    <w:basedOn w:val="Normal"/>
    <w:uiPriority w:val="99"/>
    <w:rsid w:val="00D53650"/>
    <w:pPr>
      <w:spacing w:before="100" w:beforeAutospacing="1" w:after="100" w:afterAutospacing="1"/>
      <w:jc w:val="left"/>
    </w:pPr>
    <w:rPr>
      <w:rFonts w:ascii="Times New Roman" w:hAnsi="Times New Roman" w:cs="Times New Roman"/>
      <w:lang w:val="es-ES"/>
    </w:rPr>
  </w:style>
  <w:style w:type="paragraph" w:styleId="Ttulo">
    <w:name w:val="Title"/>
    <w:basedOn w:val="Normal"/>
    <w:link w:val="TtuloCar"/>
    <w:qFormat/>
    <w:rsid w:val="00D53650"/>
    <w:pPr>
      <w:jc w:val="center"/>
    </w:pPr>
    <w:rPr>
      <w:rFonts w:cs="Times New Roman"/>
      <w:b/>
      <w:szCs w:val="20"/>
      <w:lang w:val="es-ES"/>
    </w:rPr>
  </w:style>
  <w:style w:type="character" w:customStyle="1" w:styleId="TtuloCar">
    <w:name w:val="Título Car"/>
    <w:basedOn w:val="Fuentedeprrafopredeter"/>
    <w:link w:val="Ttulo"/>
    <w:rsid w:val="00D53650"/>
    <w:rPr>
      <w:rFonts w:ascii="Arial" w:hAnsi="Arial"/>
      <w:b/>
      <w:sz w:val="24"/>
      <w:lang w:val="es-ES" w:eastAsia="es-ES"/>
    </w:rPr>
  </w:style>
  <w:style w:type="table" w:styleId="Tablaconcuadrcula">
    <w:name w:val="Table Grid"/>
    <w:basedOn w:val="Tablanormal"/>
    <w:uiPriority w:val="39"/>
    <w:rsid w:val="00D536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final">
    <w:name w:val="endnote reference"/>
    <w:basedOn w:val="Fuentedeprrafopredeter"/>
    <w:semiHidden/>
    <w:rsid w:val="00D53650"/>
    <w:rPr>
      <w:vertAlign w:val="superscript"/>
    </w:rPr>
  </w:style>
  <w:style w:type="paragraph" w:customStyle="1" w:styleId="p1">
    <w:name w:val="p1"/>
    <w:basedOn w:val="p0"/>
    <w:rsid w:val="00D53650"/>
    <w:pPr>
      <w:spacing w:before="360"/>
    </w:pPr>
    <w:rPr>
      <w:rFonts w:ascii="Arial" w:hAnsi="Arial" w:cs="Times New Roman"/>
      <w:szCs w:val="20"/>
    </w:rPr>
  </w:style>
  <w:style w:type="paragraph" w:styleId="ndice3">
    <w:name w:val="index 3"/>
    <w:basedOn w:val="Normal"/>
    <w:next w:val="Normal"/>
    <w:rsid w:val="00D53650"/>
    <w:pPr>
      <w:keepLines/>
      <w:ind w:left="567"/>
    </w:pPr>
    <w:rPr>
      <w:rFonts w:ascii="Univers" w:hAnsi="Univers" w:cs="Times New Roman"/>
      <w:szCs w:val="20"/>
      <w:lang w:val="es-MX"/>
    </w:rPr>
  </w:style>
  <w:style w:type="paragraph" w:customStyle="1" w:styleId="Normal1">
    <w:name w:val="Normal1"/>
    <w:rsid w:val="00D53650"/>
    <w:rPr>
      <w:rFonts w:ascii="CG Times" w:hAnsi="CG Times"/>
      <w:lang w:val="es-ES_tradnl" w:eastAsia="es-ES"/>
    </w:rPr>
  </w:style>
  <w:style w:type="paragraph" w:customStyle="1" w:styleId="consang">
    <w:name w:val="con sang"/>
    <w:basedOn w:val="Normal"/>
    <w:link w:val="consangCar"/>
    <w:qFormat/>
    <w:rsid w:val="00D53650"/>
    <w:pPr>
      <w:spacing w:after="200" w:line="276" w:lineRule="auto"/>
      <w:ind w:firstLine="426"/>
    </w:pPr>
    <w:rPr>
      <w:rFonts w:ascii="Times New Roman" w:eastAsia="Calibri" w:hAnsi="Times New Roman" w:cs="Times New Roman"/>
      <w:szCs w:val="22"/>
      <w:lang w:val="es-MX" w:eastAsia="en-US"/>
    </w:rPr>
  </w:style>
  <w:style w:type="character" w:customStyle="1" w:styleId="consangCar">
    <w:name w:val="con sang Car"/>
    <w:basedOn w:val="Fuentedeprrafopredeter"/>
    <w:link w:val="consang"/>
    <w:rsid w:val="00D53650"/>
    <w:rPr>
      <w:rFonts w:eastAsia="Calibri"/>
      <w:sz w:val="24"/>
      <w:szCs w:val="22"/>
      <w:lang w:eastAsia="en-US"/>
    </w:rPr>
  </w:style>
  <w:style w:type="character" w:styleId="nfasis">
    <w:name w:val="Emphasis"/>
    <w:basedOn w:val="Fuentedeprrafopredeter"/>
    <w:qFormat/>
    <w:rsid w:val="00D53650"/>
    <w:rPr>
      <w:i/>
      <w:iCs/>
    </w:rPr>
  </w:style>
  <w:style w:type="paragraph" w:styleId="Listaconvietas2">
    <w:name w:val="List Bullet 2"/>
    <w:basedOn w:val="Normal"/>
    <w:unhideWhenUsed/>
    <w:rsid w:val="00B53CFF"/>
    <w:pPr>
      <w:numPr>
        <w:numId w:val="1"/>
      </w:numPr>
      <w:contextualSpacing/>
    </w:pPr>
  </w:style>
  <w:style w:type="paragraph" w:styleId="Sangradetextonormal">
    <w:name w:val="Body Text Indent"/>
    <w:basedOn w:val="Normal"/>
    <w:link w:val="SangradetextonormalCar"/>
    <w:unhideWhenUsed/>
    <w:rsid w:val="00B53CFF"/>
    <w:pPr>
      <w:spacing w:after="120"/>
      <w:ind w:left="283"/>
    </w:pPr>
  </w:style>
  <w:style w:type="character" w:customStyle="1" w:styleId="SangradetextonormalCar">
    <w:name w:val="Sangría de texto normal Car"/>
    <w:basedOn w:val="Fuentedeprrafopredeter"/>
    <w:link w:val="Sangradetextonormal"/>
    <w:rsid w:val="00B53CFF"/>
    <w:rPr>
      <w:rFonts w:ascii="Arial" w:hAnsi="Arial" w:cs="Arial"/>
      <w:sz w:val="24"/>
      <w:szCs w:val="24"/>
      <w:lang w:val="es-ES_tradnl" w:eastAsia="es-ES"/>
    </w:rPr>
  </w:style>
  <w:style w:type="paragraph" w:styleId="Textoindependienteprimerasangra2">
    <w:name w:val="Body Text First Indent 2"/>
    <w:basedOn w:val="Sangradetextonormal"/>
    <w:link w:val="Textoindependienteprimerasangra2Car"/>
    <w:unhideWhenUsed/>
    <w:rsid w:val="00B53CFF"/>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B53CFF"/>
    <w:rPr>
      <w:rFonts w:ascii="Arial" w:hAnsi="Arial" w:cs="Arial"/>
      <w:sz w:val="24"/>
      <w:szCs w:val="24"/>
      <w:lang w:val="es-ES_tradnl" w:eastAsia="es-ES"/>
    </w:rPr>
  </w:style>
  <w:style w:type="character" w:customStyle="1" w:styleId="Ttulo3Car">
    <w:name w:val="Título 3 Car"/>
    <w:basedOn w:val="Fuentedeprrafopredeter"/>
    <w:link w:val="Ttulo3"/>
    <w:rsid w:val="001774E6"/>
    <w:rPr>
      <w:rFonts w:asciiTheme="majorHAnsi" w:eastAsiaTheme="majorEastAsia" w:hAnsiTheme="majorHAnsi" w:cstheme="majorBidi"/>
      <w:color w:val="243F60" w:themeColor="accent1" w:themeShade="7F"/>
      <w:sz w:val="24"/>
      <w:szCs w:val="24"/>
      <w:lang w:val="es-ES_tradnl" w:eastAsia="es-ES"/>
    </w:rPr>
  </w:style>
  <w:style w:type="character" w:customStyle="1" w:styleId="Ttulo4Car">
    <w:name w:val="Título 4 Car"/>
    <w:basedOn w:val="Fuentedeprrafopredeter"/>
    <w:link w:val="Ttulo4"/>
    <w:rsid w:val="001774E6"/>
    <w:rPr>
      <w:rFonts w:asciiTheme="majorHAnsi" w:eastAsiaTheme="majorEastAsia" w:hAnsiTheme="majorHAnsi" w:cstheme="majorBidi"/>
      <w:i/>
      <w:iCs/>
      <w:color w:val="365F91" w:themeColor="accent1" w:themeShade="BF"/>
      <w:sz w:val="24"/>
      <w:szCs w:val="24"/>
      <w:lang w:val="es-ES_tradnl" w:eastAsia="es-ES"/>
    </w:rPr>
  </w:style>
  <w:style w:type="character" w:customStyle="1" w:styleId="Ttulo5Car">
    <w:name w:val="Título 5 Car"/>
    <w:basedOn w:val="Fuentedeprrafopredeter"/>
    <w:link w:val="Ttulo5"/>
    <w:rsid w:val="001774E6"/>
    <w:rPr>
      <w:rFonts w:asciiTheme="majorHAnsi" w:eastAsiaTheme="majorEastAsia" w:hAnsiTheme="majorHAnsi" w:cstheme="majorBidi"/>
      <w:color w:val="365F91" w:themeColor="accent1" w:themeShade="BF"/>
      <w:sz w:val="24"/>
      <w:szCs w:val="24"/>
      <w:lang w:val="es-ES_tradnl" w:eastAsia="es-ES"/>
    </w:rPr>
  </w:style>
  <w:style w:type="character" w:customStyle="1" w:styleId="Mencinsinresolver1">
    <w:name w:val="Mención sin resolver1"/>
    <w:basedOn w:val="Fuentedeprrafopredeter"/>
    <w:uiPriority w:val="99"/>
    <w:semiHidden/>
    <w:unhideWhenUsed/>
    <w:rsid w:val="00A27EC4"/>
    <w:rPr>
      <w:color w:val="808080"/>
      <w:shd w:val="clear" w:color="auto" w:fill="E6E6E6"/>
    </w:rPr>
  </w:style>
  <w:style w:type="character" w:customStyle="1" w:styleId="SubttuloCar">
    <w:name w:val="Subtítulo Car"/>
    <w:basedOn w:val="Fuentedeprrafopredeter"/>
    <w:link w:val="Subttulo"/>
    <w:rsid w:val="002122B8"/>
    <w:rPr>
      <w:rFonts w:ascii="Arial" w:hAnsi="Arial" w:cs="Arial"/>
      <w:b/>
      <w:bCs/>
      <w:sz w:val="24"/>
      <w:szCs w:val="24"/>
      <w:lang w:val="es-ES_tradnl" w:eastAsia="es-ES"/>
    </w:rPr>
  </w:style>
  <w:style w:type="character" w:customStyle="1" w:styleId="Mencinsinresolver2">
    <w:name w:val="Mención sin resolver2"/>
    <w:basedOn w:val="Fuentedeprrafopredeter"/>
    <w:uiPriority w:val="99"/>
    <w:semiHidden/>
    <w:unhideWhenUsed/>
    <w:rsid w:val="00F66F76"/>
    <w:rPr>
      <w:color w:val="605E5C"/>
      <w:shd w:val="clear" w:color="auto" w:fill="E1DFDD"/>
    </w:rPr>
  </w:style>
  <w:style w:type="character" w:customStyle="1" w:styleId="Mencinsinresolver3">
    <w:name w:val="Mención sin resolver3"/>
    <w:basedOn w:val="Fuentedeprrafopredeter"/>
    <w:uiPriority w:val="99"/>
    <w:semiHidden/>
    <w:unhideWhenUsed/>
    <w:rsid w:val="00433550"/>
    <w:rPr>
      <w:color w:val="605E5C"/>
      <w:shd w:val="clear" w:color="auto" w:fill="E1DFDD"/>
    </w:rPr>
  </w:style>
  <w:style w:type="paragraph" w:styleId="Revisin">
    <w:name w:val="Revision"/>
    <w:hidden/>
    <w:uiPriority w:val="99"/>
    <w:semiHidden/>
    <w:rsid w:val="00394888"/>
    <w:rPr>
      <w:rFonts w:ascii="Arial" w:hAnsi="Arial" w:cs="Arial"/>
      <w:sz w:val="24"/>
      <w:szCs w:val="24"/>
      <w:lang w:val="es-ES_tradnl" w:eastAsia="es-ES"/>
    </w:rPr>
  </w:style>
  <w:style w:type="character" w:styleId="Refdecomentario">
    <w:name w:val="annotation reference"/>
    <w:basedOn w:val="Fuentedeprrafopredeter"/>
    <w:semiHidden/>
    <w:unhideWhenUsed/>
    <w:rsid w:val="00DF50DE"/>
    <w:rPr>
      <w:sz w:val="16"/>
      <w:szCs w:val="16"/>
    </w:rPr>
  </w:style>
  <w:style w:type="paragraph" w:styleId="Asuntodelcomentario">
    <w:name w:val="annotation subject"/>
    <w:basedOn w:val="Textocomentario"/>
    <w:next w:val="Textocomentario"/>
    <w:link w:val="AsuntodelcomentarioCar"/>
    <w:semiHidden/>
    <w:unhideWhenUsed/>
    <w:rsid w:val="00DF50DE"/>
    <w:pPr>
      <w:jc w:val="both"/>
    </w:pPr>
    <w:rPr>
      <w:rFonts w:ascii="Arial" w:hAnsi="Arial" w:cs="Arial"/>
      <w:b/>
      <w:bCs/>
      <w:lang w:val="es-ES_tradnl"/>
    </w:rPr>
  </w:style>
  <w:style w:type="character" w:customStyle="1" w:styleId="AsuntodelcomentarioCar">
    <w:name w:val="Asunto del comentario Car"/>
    <w:basedOn w:val="TextocomentarioCar"/>
    <w:link w:val="Asuntodelcomentario"/>
    <w:semiHidden/>
    <w:rsid w:val="00DF50DE"/>
    <w:rPr>
      <w:rFonts w:ascii="Arial" w:hAnsi="Arial" w:cs="Arial"/>
      <w:b/>
      <w:bCs/>
      <w:lang w:val="es-ES_tradnl" w:eastAsia="es-ES"/>
    </w:rPr>
  </w:style>
  <w:style w:type="character" w:customStyle="1" w:styleId="Mencinsinresolver4">
    <w:name w:val="Mención sin resolver4"/>
    <w:basedOn w:val="Fuentedeprrafopredeter"/>
    <w:uiPriority w:val="99"/>
    <w:semiHidden/>
    <w:unhideWhenUsed/>
    <w:rsid w:val="008E0DF6"/>
    <w:rPr>
      <w:color w:val="605E5C"/>
      <w:shd w:val="clear" w:color="auto" w:fill="E1DFDD"/>
    </w:rPr>
  </w:style>
  <w:style w:type="character" w:customStyle="1" w:styleId="Ttulo1Car">
    <w:name w:val="Título 1 Car"/>
    <w:link w:val="Ttulo1"/>
    <w:uiPriority w:val="1"/>
    <w:rsid w:val="00D6708E"/>
    <w:rPr>
      <w:rFonts w:ascii="Arial" w:eastAsiaTheme="minorEastAsia" w:hAnsi="Arial" w:cs="Arial"/>
      <w:b/>
      <w:bCs/>
      <w:spacing w:val="-1"/>
      <w:sz w:val="32"/>
      <w:szCs w:val="32"/>
      <w14:ligatures w14:val="standardContextual"/>
    </w:rPr>
  </w:style>
  <w:style w:type="table" w:customStyle="1" w:styleId="TableGrid">
    <w:name w:val="TableGrid"/>
    <w:rsid w:val="00F874D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DE119F"/>
    <w:rPr>
      <w:color w:val="605E5C"/>
      <w:shd w:val="clear" w:color="auto" w:fill="E1DFDD"/>
    </w:rPr>
  </w:style>
  <w:style w:type="character" w:customStyle="1" w:styleId="PiedepginaCar">
    <w:name w:val="Pie de página Car"/>
    <w:basedOn w:val="Fuentedeprrafopredeter"/>
    <w:link w:val="Piedepgina"/>
    <w:uiPriority w:val="99"/>
    <w:rsid w:val="00130F93"/>
    <w:rPr>
      <w:rFonts w:ascii="Arial" w:hAnsi="Arial" w:cs="Arial"/>
      <w:sz w:val="24"/>
      <w:szCs w:val="24"/>
      <w:lang w:val="es-ES_tradnl" w:eastAsia="es-ES"/>
    </w:rPr>
  </w:style>
  <w:style w:type="character" w:customStyle="1" w:styleId="Ttulo2Car">
    <w:name w:val="Título 2 Car"/>
    <w:basedOn w:val="Fuentedeprrafopredeter"/>
    <w:link w:val="Ttulo2"/>
    <w:uiPriority w:val="1"/>
    <w:rsid w:val="00A3561C"/>
    <w:rPr>
      <w:rFonts w:ascii="Arial" w:eastAsiaTheme="minorEastAsia" w:hAnsi="Arial" w:cs="Arial"/>
      <w:b/>
      <w:bCs/>
      <w:i/>
      <w:iCs/>
      <w:sz w:val="24"/>
      <w:szCs w:val="24"/>
      <w14:ligatures w14:val="standardContextual"/>
    </w:rPr>
  </w:style>
  <w:style w:type="character" w:customStyle="1" w:styleId="TextoindependienteCar">
    <w:name w:val="Texto independiente Car"/>
    <w:basedOn w:val="Fuentedeprrafopredeter"/>
    <w:link w:val="Textoindependiente"/>
    <w:rsid w:val="00A764CD"/>
    <w:rPr>
      <w:rFonts w:ascii="Arial" w:hAnsi="Arial" w:cs="Arial"/>
      <w:color w:val="0000FF"/>
      <w:sz w:val="24"/>
      <w:szCs w:val="24"/>
      <w:lang w:val="es-ES_tradnl" w:eastAsia="es-ES"/>
    </w:rPr>
  </w:style>
  <w:style w:type="character" w:customStyle="1" w:styleId="PrrafodelistaCar">
    <w:name w:val="Párrafo de lista Car"/>
    <w:aliases w:val="Concepto Car,Párrafo Car,de Car,lista Car"/>
    <w:link w:val="Prrafodelista"/>
    <w:uiPriority w:val="34"/>
    <w:locked/>
    <w:rsid w:val="00B730F2"/>
    <w:rPr>
      <w:rFonts w:ascii="Arial" w:hAnsi="Arial" w:cs="Arial"/>
      <w:sz w:val="24"/>
      <w:szCs w:val="24"/>
      <w:lang w:val="es-ES_tradnl" w:eastAsia="es-ES"/>
    </w:rPr>
  </w:style>
  <w:style w:type="character" w:customStyle="1" w:styleId="ui-provider">
    <w:name w:val="ui-provider"/>
    <w:basedOn w:val="Fuentedeprrafopredeter"/>
    <w:rsid w:val="009562B1"/>
  </w:style>
  <w:style w:type="paragraph" w:customStyle="1" w:styleId="parrafo1">
    <w:name w:val="parrafo1"/>
    <w:basedOn w:val="p0"/>
    <w:rsid w:val="00ED39C1"/>
    <w:pPr>
      <w:keepLines w:val="0"/>
      <w:widowControl/>
      <w:spacing w:before="480"/>
      <w:ind w:left="426" w:right="443"/>
    </w:pPr>
    <w:rPr>
      <w:rFonts w:ascii="Arial" w:hAnsi="Arial" w:cs="Times New Roman"/>
      <w:snapToGrid/>
      <w:color w:val="auto"/>
      <w:szCs w:val="20"/>
    </w:rPr>
  </w:style>
  <w:style w:type="paragraph" w:customStyle="1" w:styleId="p01">
    <w:name w:val="p01"/>
    <w:basedOn w:val="Normal"/>
    <w:next w:val="p0"/>
    <w:rsid w:val="001159D9"/>
    <w:pPr>
      <w:keepLines/>
      <w:spacing w:before="240"/>
    </w:pPr>
    <w:rPr>
      <w:rFonts w:ascii="Univers" w:hAnsi="Univers" w:cs="Times New Roman"/>
      <w:color w:val="0000F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0025">
      <w:bodyDiv w:val="1"/>
      <w:marLeft w:val="0"/>
      <w:marRight w:val="0"/>
      <w:marTop w:val="0"/>
      <w:marBottom w:val="0"/>
      <w:divBdr>
        <w:top w:val="none" w:sz="0" w:space="0" w:color="auto"/>
        <w:left w:val="none" w:sz="0" w:space="0" w:color="auto"/>
        <w:bottom w:val="none" w:sz="0" w:space="0" w:color="auto"/>
        <w:right w:val="none" w:sz="0" w:space="0" w:color="auto"/>
      </w:divBdr>
    </w:div>
    <w:div w:id="36706900">
      <w:bodyDiv w:val="1"/>
      <w:marLeft w:val="0"/>
      <w:marRight w:val="0"/>
      <w:marTop w:val="0"/>
      <w:marBottom w:val="0"/>
      <w:divBdr>
        <w:top w:val="none" w:sz="0" w:space="0" w:color="auto"/>
        <w:left w:val="none" w:sz="0" w:space="0" w:color="auto"/>
        <w:bottom w:val="none" w:sz="0" w:space="0" w:color="auto"/>
        <w:right w:val="none" w:sz="0" w:space="0" w:color="auto"/>
      </w:divBdr>
    </w:div>
    <w:div w:id="39137943">
      <w:bodyDiv w:val="1"/>
      <w:marLeft w:val="0"/>
      <w:marRight w:val="0"/>
      <w:marTop w:val="0"/>
      <w:marBottom w:val="0"/>
      <w:divBdr>
        <w:top w:val="none" w:sz="0" w:space="0" w:color="auto"/>
        <w:left w:val="none" w:sz="0" w:space="0" w:color="auto"/>
        <w:bottom w:val="none" w:sz="0" w:space="0" w:color="auto"/>
        <w:right w:val="none" w:sz="0" w:space="0" w:color="auto"/>
      </w:divBdr>
    </w:div>
    <w:div w:id="95098703">
      <w:bodyDiv w:val="1"/>
      <w:marLeft w:val="0"/>
      <w:marRight w:val="0"/>
      <w:marTop w:val="0"/>
      <w:marBottom w:val="0"/>
      <w:divBdr>
        <w:top w:val="none" w:sz="0" w:space="0" w:color="auto"/>
        <w:left w:val="none" w:sz="0" w:space="0" w:color="auto"/>
        <w:bottom w:val="none" w:sz="0" w:space="0" w:color="auto"/>
        <w:right w:val="none" w:sz="0" w:space="0" w:color="auto"/>
      </w:divBdr>
    </w:div>
    <w:div w:id="139736063">
      <w:bodyDiv w:val="1"/>
      <w:marLeft w:val="0"/>
      <w:marRight w:val="0"/>
      <w:marTop w:val="0"/>
      <w:marBottom w:val="0"/>
      <w:divBdr>
        <w:top w:val="none" w:sz="0" w:space="0" w:color="auto"/>
        <w:left w:val="none" w:sz="0" w:space="0" w:color="auto"/>
        <w:bottom w:val="none" w:sz="0" w:space="0" w:color="auto"/>
        <w:right w:val="none" w:sz="0" w:space="0" w:color="auto"/>
      </w:divBdr>
    </w:div>
    <w:div w:id="202714461">
      <w:bodyDiv w:val="1"/>
      <w:marLeft w:val="0"/>
      <w:marRight w:val="0"/>
      <w:marTop w:val="0"/>
      <w:marBottom w:val="0"/>
      <w:divBdr>
        <w:top w:val="none" w:sz="0" w:space="0" w:color="auto"/>
        <w:left w:val="none" w:sz="0" w:space="0" w:color="auto"/>
        <w:bottom w:val="none" w:sz="0" w:space="0" w:color="auto"/>
        <w:right w:val="none" w:sz="0" w:space="0" w:color="auto"/>
      </w:divBdr>
    </w:div>
    <w:div w:id="311757619">
      <w:bodyDiv w:val="1"/>
      <w:marLeft w:val="0"/>
      <w:marRight w:val="0"/>
      <w:marTop w:val="0"/>
      <w:marBottom w:val="0"/>
      <w:divBdr>
        <w:top w:val="none" w:sz="0" w:space="0" w:color="auto"/>
        <w:left w:val="none" w:sz="0" w:space="0" w:color="auto"/>
        <w:bottom w:val="none" w:sz="0" w:space="0" w:color="auto"/>
        <w:right w:val="none" w:sz="0" w:space="0" w:color="auto"/>
      </w:divBdr>
    </w:div>
    <w:div w:id="384766404">
      <w:bodyDiv w:val="1"/>
      <w:marLeft w:val="0"/>
      <w:marRight w:val="0"/>
      <w:marTop w:val="0"/>
      <w:marBottom w:val="0"/>
      <w:divBdr>
        <w:top w:val="none" w:sz="0" w:space="0" w:color="auto"/>
        <w:left w:val="none" w:sz="0" w:space="0" w:color="auto"/>
        <w:bottom w:val="none" w:sz="0" w:space="0" w:color="auto"/>
        <w:right w:val="none" w:sz="0" w:space="0" w:color="auto"/>
      </w:divBdr>
    </w:div>
    <w:div w:id="402872381">
      <w:bodyDiv w:val="1"/>
      <w:marLeft w:val="0"/>
      <w:marRight w:val="0"/>
      <w:marTop w:val="0"/>
      <w:marBottom w:val="0"/>
      <w:divBdr>
        <w:top w:val="none" w:sz="0" w:space="0" w:color="auto"/>
        <w:left w:val="none" w:sz="0" w:space="0" w:color="auto"/>
        <w:bottom w:val="none" w:sz="0" w:space="0" w:color="auto"/>
        <w:right w:val="none" w:sz="0" w:space="0" w:color="auto"/>
      </w:divBdr>
    </w:div>
    <w:div w:id="405032062">
      <w:bodyDiv w:val="1"/>
      <w:marLeft w:val="0"/>
      <w:marRight w:val="0"/>
      <w:marTop w:val="0"/>
      <w:marBottom w:val="0"/>
      <w:divBdr>
        <w:top w:val="none" w:sz="0" w:space="0" w:color="auto"/>
        <w:left w:val="none" w:sz="0" w:space="0" w:color="auto"/>
        <w:bottom w:val="none" w:sz="0" w:space="0" w:color="auto"/>
        <w:right w:val="none" w:sz="0" w:space="0" w:color="auto"/>
      </w:divBdr>
    </w:div>
    <w:div w:id="460995563">
      <w:bodyDiv w:val="1"/>
      <w:marLeft w:val="0"/>
      <w:marRight w:val="0"/>
      <w:marTop w:val="0"/>
      <w:marBottom w:val="0"/>
      <w:divBdr>
        <w:top w:val="none" w:sz="0" w:space="0" w:color="auto"/>
        <w:left w:val="none" w:sz="0" w:space="0" w:color="auto"/>
        <w:bottom w:val="none" w:sz="0" w:space="0" w:color="auto"/>
        <w:right w:val="none" w:sz="0" w:space="0" w:color="auto"/>
      </w:divBdr>
    </w:div>
    <w:div w:id="468282757">
      <w:bodyDiv w:val="1"/>
      <w:marLeft w:val="0"/>
      <w:marRight w:val="0"/>
      <w:marTop w:val="0"/>
      <w:marBottom w:val="0"/>
      <w:divBdr>
        <w:top w:val="none" w:sz="0" w:space="0" w:color="auto"/>
        <w:left w:val="none" w:sz="0" w:space="0" w:color="auto"/>
        <w:bottom w:val="none" w:sz="0" w:space="0" w:color="auto"/>
        <w:right w:val="none" w:sz="0" w:space="0" w:color="auto"/>
      </w:divBdr>
    </w:div>
    <w:div w:id="605503920">
      <w:bodyDiv w:val="1"/>
      <w:marLeft w:val="0"/>
      <w:marRight w:val="0"/>
      <w:marTop w:val="0"/>
      <w:marBottom w:val="0"/>
      <w:divBdr>
        <w:top w:val="none" w:sz="0" w:space="0" w:color="auto"/>
        <w:left w:val="none" w:sz="0" w:space="0" w:color="auto"/>
        <w:bottom w:val="none" w:sz="0" w:space="0" w:color="auto"/>
        <w:right w:val="none" w:sz="0" w:space="0" w:color="auto"/>
      </w:divBdr>
    </w:div>
    <w:div w:id="611015181">
      <w:bodyDiv w:val="1"/>
      <w:marLeft w:val="0"/>
      <w:marRight w:val="0"/>
      <w:marTop w:val="0"/>
      <w:marBottom w:val="0"/>
      <w:divBdr>
        <w:top w:val="none" w:sz="0" w:space="0" w:color="auto"/>
        <w:left w:val="none" w:sz="0" w:space="0" w:color="auto"/>
        <w:bottom w:val="none" w:sz="0" w:space="0" w:color="auto"/>
        <w:right w:val="none" w:sz="0" w:space="0" w:color="auto"/>
      </w:divBdr>
    </w:div>
    <w:div w:id="611279711">
      <w:bodyDiv w:val="1"/>
      <w:marLeft w:val="0"/>
      <w:marRight w:val="0"/>
      <w:marTop w:val="0"/>
      <w:marBottom w:val="0"/>
      <w:divBdr>
        <w:top w:val="none" w:sz="0" w:space="0" w:color="auto"/>
        <w:left w:val="none" w:sz="0" w:space="0" w:color="auto"/>
        <w:bottom w:val="none" w:sz="0" w:space="0" w:color="auto"/>
        <w:right w:val="none" w:sz="0" w:space="0" w:color="auto"/>
      </w:divBdr>
    </w:div>
    <w:div w:id="627395012">
      <w:bodyDiv w:val="1"/>
      <w:marLeft w:val="0"/>
      <w:marRight w:val="0"/>
      <w:marTop w:val="0"/>
      <w:marBottom w:val="0"/>
      <w:divBdr>
        <w:top w:val="none" w:sz="0" w:space="0" w:color="auto"/>
        <w:left w:val="none" w:sz="0" w:space="0" w:color="auto"/>
        <w:bottom w:val="none" w:sz="0" w:space="0" w:color="auto"/>
        <w:right w:val="none" w:sz="0" w:space="0" w:color="auto"/>
      </w:divBdr>
    </w:div>
    <w:div w:id="634944687">
      <w:bodyDiv w:val="1"/>
      <w:marLeft w:val="0"/>
      <w:marRight w:val="0"/>
      <w:marTop w:val="0"/>
      <w:marBottom w:val="0"/>
      <w:divBdr>
        <w:top w:val="none" w:sz="0" w:space="0" w:color="auto"/>
        <w:left w:val="none" w:sz="0" w:space="0" w:color="auto"/>
        <w:bottom w:val="none" w:sz="0" w:space="0" w:color="auto"/>
        <w:right w:val="none" w:sz="0" w:space="0" w:color="auto"/>
      </w:divBdr>
    </w:div>
    <w:div w:id="643004242">
      <w:bodyDiv w:val="1"/>
      <w:marLeft w:val="0"/>
      <w:marRight w:val="0"/>
      <w:marTop w:val="0"/>
      <w:marBottom w:val="0"/>
      <w:divBdr>
        <w:top w:val="none" w:sz="0" w:space="0" w:color="auto"/>
        <w:left w:val="none" w:sz="0" w:space="0" w:color="auto"/>
        <w:bottom w:val="none" w:sz="0" w:space="0" w:color="auto"/>
        <w:right w:val="none" w:sz="0" w:space="0" w:color="auto"/>
      </w:divBdr>
    </w:div>
    <w:div w:id="647630164">
      <w:bodyDiv w:val="1"/>
      <w:marLeft w:val="0"/>
      <w:marRight w:val="0"/>
      <w:marTop w:val="0"/>
      <w:marBottom w:val="0"/>
      <w:divBdr>
        <w:top w:val="none" w:sz="0" w:space="0" w:color="auto"/>
        <w:left w:val="none" w:sz="0" w:space="0" w:color="auto"/>
        <w:bottom w:val="none" w:sz="0" w:space="0" w:color="auto"/>
        <w:right w:val="none" w:sz="0" w:space="0" w:color="auto"/>
      </w:divBdr>
    </w:div>
    <w:div w:id="699282723">
      <w:bodyDiv w:val="1"/>
      <w:marLeft w:val="0"/>
      <w:marRight w:val="0"/>
      <w:marTop w:val="0"/>
      <w:marBottom w:val="0"/>
      <w:divBdr>
        <w:top w:val="none" w:sz="0" w:space="0" w:color="auto"/>
        <w:left w:val="none" w:sz="0" w:space="0" w:color="auto"/>
        <w:bottom w:val="none" w:sz="0" w:space="0" w:color="auto"/>
        <w:right w:val="none" w:sz="0" w:space="0" w:color="auto"/>
      </w:divBdr>
    </w:div>
    <w:div w:id="699428926">
      <w:bodyDiv w:val="1"/>
      <w:marLeft w:val="0"/>
      <w:marRight w:val="0"/>
      <w:marTop w:val="0"/>
      <w:marBottom w:val="0"/>
      <w:divBdr>
        <w:top w:val="none" w:sz="0" w:space="0" w:color="auto"/>
        <w:left w:val="none" w:sz="0" w:space="0" w:color="auto"/>
        <w:bottom w:val="none" w:sz="0" w:space="0" w:color="auto"/>
        <w:right w:val="none" w:sz="0" w:space="0" w:color="auto"/>
      </w:divBdr>
    </w:div>
    <w:div w:id="702633014">
      <w:bodyDiv w:val="1"/>
      <w:marLeft w:val="0"/>
      <w:marRight w:val="0"/>
      <w:marTop w:val="0"/>
      <w:marBottom w:val="0"/>
      <w:divBdr>
        <w:top w:val="none" w:sz="0" w:space="0" w:color="auto"/>
        <w:left w:val="none" w:sz="0" w:space="0" w:color="auto"/>
        <w:bottom w:val="none" w:sz="0" w:space="0" w:color="auto"/>
        <w:right w:val="none" w:sz="0" w:space="0" w:color="auto"/>
      </w:divBdr>
    </w:div>
    <w:div w:id="736828431">
      <w:bodyDiv w:val="1"/>
      <w:marLeft w:val="0"/>
      <w:marRight w:val="0"/>
      <w:marTop w:val="0"/>
      <w:marBottom w:val="0"/>
      <w:divBdr>
        <w:top w:val="none" w:sz="0" w:space="0" w:color="auto"/>
        <w:left w:val="none" w:sz="0" w:space="0" w:color="auto"/>
        <w:bottom w:val="none" w:sz="0" w:space="0" w:color="auto"/>
        <w:right w:val="none" w:sz="0" w:space="0" w:color="auto"/>
      </w:divBdr>
    </w:div>
    <w:div w:id="802573980">
      <w:bodyDiv w:val="1"/>
      <w:marLeft w:val="0"/>
      <w:marRight w:val="0"/>
      <w:marTop w:val="0"/>
      <w:marBottom w:val="0"/>
      <w:divBdr>
        <w:top w:val="none" w:sz="0" w:space="0" w:color="auto"/>
        <w:left w:val="none" w:sz="0" w:space="0" w:color="auto"/>
        <w:bottom w:val="none" w:sz="0" w:space="0" w:color="auto"/>
        <w:right w:val="none" w:sz="0" w:space="0" w:color="auto"/>
      </w:divBdr>
    </w:div>
    <w:div w:id="804927700">
      <w:bodyDiv w:val="1"/>
      <w:marLeft w:val="0"/>
      <w:marRight w:val="0"/>
      <w:marTop w:val="0"/>
      <w:marBottom w:val="0"/>
      <w:divBdr>
        <w:top w:val="none" w:sz="0" w:space="0" w:color="auto"/>
        <w:left w:val="none" w:sz="0" w:space="0" w:color="auto"/>
        <w:bottom w:val="none" w:sz="0" w:space="0" w:color="auto"/>
        <w:right w:val="none" w:sz="0" w:space="0" w:color="auto"/>
      </w:divBdr>
    </w:div>
    <w:div w:id="818771762">
      <w:bodyDiv w:val="1"/>
      <w:marLeft w:val="0"/>
      <w:marRight w:val="0"/>
      <w:marTop w:val="0"/>
      <w:marBottom w:val="0"/>
      <w:divBdr>
        <w:top w:val="none" w:sz="0" w:space="0" w:color="auto"/>
        <w:left w:val="none" w:sz="0" w:space="0" w:color="auto"/>
        <w:bottom w:val="none" w:sz="0" w:space="0" w:color="auto"/>
        <w:right w:val="none" w:sz="0" w:space="0" w:color="auto"/>
      </w:divBdr>
    </w:div>
    <w:div w:id="831683080">
      <w:bodyDiv w:val="1"/>
      <w:marLeft w:val="0"/>
      <w:marRight w:val="0"/>
      <w:marTop w:val="0"/>
      <w:marBottom w:val="0"/>
      <w:divBdr>
        <w:top w:val="none" w:sz="0" w:space="0" w:color="auto"/>
        <w:left w:val="none" w:sz="0" w:space="0" w:color="auto"/>
        <w:bottom w:val="none" w:sz="0" w:space="0" w:color="auto"/>
        <w:right w:val="none" w:sz="0" w:space="0" w:color="auto"/>
      </w:divBdr>
    </w:div>
    <w:div w:id="841050573">
      <w:bodyDiv w:val="1"/>
      <w:marLeft w:val="0"/>
      <w:marRight w:val="0"/>
      <w:marTop w:val="0"/>
      <w:marBottom w:val="0"/>
      <w:divBdr>
        <w:top w:val="none" w:sz="0" w:space="0" w:color="auto"/>
        <w:left w:val="none" w:sz="0" w:space="0" w:color="auto"/>
        <w:bottom w:val="none" w:sz="0" w:space="0" w:color="auto"/>
        <w:right w:val="none" w:sz="0" w:space="0" w:color="auto"/>
      </w:divBdr>
    </w:div>
    <w:div w:id="861941349">
      <w:bodyDiv w:val="1"/>
      <w:marLeft w:val="0"/>
      <w:marRight w:val="0"/>
      <w:marTop w:val="0"/>
      <w:marBottom w:val="0"/>
      <w:divBdr>
        <w:top w:val="none" w:sz="0" w:space="0" w:color="auto"/>
        <w:left w:val="none" w:sz="0" w:space="0" w:color="auto"/>
        <w:bottom w:val="none" w:sz="0" w:space="0" w:color="auto"/>
        <w:right w:val="none" w:sz="0" w:space="0" w:color="auto"/>
      </w:divBdr>
    </w:div>
    <w:div w:id="922185814">
      <w:bodyDiv w:val="1"/>
      <w:marLeft w:val="0"/>
      <w:marRight w:val="0"/>
      <w:marTop w:val="0"/>
      <w:marBottom w:val="0"/>
      <w:divBdr>
        <w:top w:val="none" w:sz="0" w:space="0" w:color="auto"/>
        <w:left w:val="none" w:sz="0" w:space="0" w:color="auto"/>
        <w:bottom w:val="none" w:sz="0" w:space="0" w:color="auto"/>
        <w:right w:val="none" w:sz="0" w:space="0" w:color="auto"/>
      </w:divBdr>
    </w:div>
    <w:div w:id="933318939">
      <w:bodyDiv w:val="1"/>
      <w:marLeft w:val="0"/>
      <w:marRight w:val="0"/>
      <w:marTop w:val="0"/>
      <w:marBottom w:val="0"/>
      <w:divBdr>
        <w:top w:val="none" w:sz="0" w:space="0" w:color="auto"/>
        <w:left w:val="none" w:sz="0" w:space="0" w:color="auto"/>
        <w:bottom w:val="none" w:sz="0" w:space="0" w:color="auto"/>
        <w:right w:val="none" w:sz="0" w:space="0" w:color="auto"/>
      </w:divBdr>
    </w:div>
    <w:div w:id="970742404">
      <w:bodyDiv w:val="1"/>
      <w:marLeft w:val="0"/>
      <w:marRight w:val="0"/>
      <w:marTop w:val="0"/>
      <w:marBottom w:val="0"/>
      <w:divBdr>
        <w:top w:val="none" w:sz="0" w:space="0" w:color="auto"/>
        <w:left w:val="none" w:sz="0" w:space="0" w:color="auto"/>
        <w:bottom w:val="none" w:sz="0" w:space="0" w:color="auto"/>
        <w:right w:val="none" w:sz="0" w:space="0" w:color="auto"/>
      </w:divBdr>
    </w:div>
    <w:div w:id="1010106591">
      <w:bodyDiv w:val="1"/>
      <w:marLeft w:val="0"/>
      <w:marRight w:val="0"/>
      <w:marTop w:val="0"/>
      <w:marBottom w:val="0"/>
      <w:divBdr>
        <w:top w:val="none" w:sz="0" w:space="0" w:color="auto"/>
        <w:left w:val="none" w:sz="0" w:space="0" w:color="auto"/>
        <w:bottom w:val="none" w:sz="0" w:space="0" w:color="auto"/>
        <w:right w:val="none" w:sz="0" w:space="0" w:color="auto"/>
      </w:divBdr>
    </w:div>
    <w:div w:id="1024399646">
      <w:bodyDiv w:val="1"/>
      <w:marLeft w:val="0"/>
      <w:marRight w:val="0"/>
      <w:marTop w:val="0"/>
      <w:marBottom w:val="0"/>
      <w:divBdr>
        <w:top w:val="none" w:sz="0" w:space="0" w:color="auto"/>
        <w:left w:val="none" w:sz="0" w:space="0" w:color="auto"/>
        <w:bottom w:val="none" w:sz="0" w:space="0" w:color="auto"/>
        <w:right w:val="none" w:sz="0" w:space="0" w:color="auto"/>
      </w:divBdr>
    </w:div>
    <w:div w:id="1031036441">
      <w:bodyDiv w:val="1"/>
      <w:marLeft w:val="0"/>
      <w:marRight w:val="0"/>
      <w:marTop w:val="0"/>
      <w:marBottom w:val="0"/>
      <w:divBdr>
        <w:top w:val="none" w:sz="0" w:space="0" w:color="auto"/>
        <w:left w:val="none" w:sz="0" w:space="0" w:color="auto"/>
        <w:bottom w:val="none" w:sz="0" w:space="0" w:color="auto"/>
        <w:right w:val="none" w:sz="0" w:space="0" w:color="auto"/>
      </w:divBdr>
    </w:div>
    <w:div w:id="1067188250">
      <w:bodyDiv w:val="1"/>
      <w:marLeft w:val="0"/>
      <w:marRight w:val="0"/>
      <w:marTop w:val="0"/>
      <w:marBottom w:val="0"/>
      <w:divBdr>
        <w:top w:val="none" w:sz="0" w:space="0" w:color="auto"/>
        <w:left w:val="none" w:sz="0" w:space="0" w:color="auto"/>
        <w:bottom w:val="none" w:sz="0" w:space="0" w:color="auto"/>
        <w:right w:val="none" w:sz="0" w:space="0" w:color="auto"/>
      </w:divBdr>
    </w:div>
    <w:div w:id="1067609471">
      <w:bodyDiv w:val="1"/>
      <w:marLeft w:val="0"/>
      <w:marRight w:val="0"/>
      <w:marTop w:val="0"/>
      <w:marBottom w:val="0"/>
      <w:divBdr>
        <w:top w:val="none" w:sz="0" w:space="0" w:color="auto"/>
        <w:left w:val="none" w:sz="0" w:space="0" w:color="auto"/>
        <w:bottom w:val="none" w:sz="0" w:space="0" w:color="auto"/>
        <w:right w:val="none" w:sz="0" w:space="0" w:color="auto"/>
      </w:divBdr>
    </w:div>
    <w:div w:id="1114403872">
      <w:bodyDiv w:val="1"/>
      <w:marLeft w:val="0"/>
      <w:marRight w:val="0"/>
      <w:marTop w:val="0"/>
      <w:marBottom w:val="0"/>
      <w:divBdr>
        <w:top w:val="none" w:sz="0" w:space="0" w:color="auto"/>
        <w:left w:val="none" w:sz="0" w:space="0" w:color="auto"/>
        <w:bottom w:val="none" w:sz="0" w:space="0" w:color="auto"/>
        <w:right w:val="none" w:sz="0" w:space="0" w:color="auto"/>
      </w:divBdr>
    </w:div>
    <w:div w:id="1135832947">
      <w:bodyDiv w:val="1"/>
      <w:marLeft w:val="0"/>
      <w:marRight w:val="0"/>
      <w:marTop w:val="0"/>
      <w:marBottom w:val="0"/>
      <w:divBdr>
        <w:top w:val="none" w:sz="0" w:space="0" w:color="auto"/>
        <w:left w:val="none" w:sz="0" w:space="0" w:color="auto"/>
        <w:bottom w:val="none" w:sz="0" w:space="0" w:color="auto"/>
        <w:right w:val="none" w:sz="0" w:space="0" w:color="auto"/>
      </w:divBdr>
    </w:div>
    <w:div w:id="1139608566">
      <w:bodyDiv w:val="1"/>
      <w:marLeft w:val="0"/>
      <w:marRight w:val="0"/>
      <w:marTop w:val="0"/>
      <w:marBottom w:val="0"/>
      <w:divBdr>
        <w:top w:val="none" w:sz="0" w:space="0" w:color="auto"/>
        <w:left w:val="none" w:sz="0" w:space="0" w:color="auto"/>
        <w:bottom w:val="none" w:sz="0" w:space="0" w:color="auto"/>
        <w:right w:val="none" w:sz="0" w:space="0" w:color="auto"/>
      </w:divBdr>
    </w:div>
    <w:div w:id="1168251904">
      <w:bodyDiv w:val="1"/>
      <w:marLeft w:val="0"/>
      <w:marRight w:val="0"/>
      <w:marTop w:val="0"/>
      <w:marBottom w:val="0"/>
      <w:divBdr>
        <w:top w:val="none" w:sz="0" w:space="0" w:color="auto"/>
        <w:left w:val="none" w:sz="0" w:space="0" w:color="auto"/>
        <w:bottom w:val="none" w:sz="0" w:space="0" w:color="auto"/>
        <w:right w:val="none" w:sz="0" w:space="0" w:color="auto"/>
      </w:divBdr>
    </w:div>
    <w:div w:id="1221403095">
      <w:bodyDiv w:val="1"/>
      <w:marLeft w:val="0"/>
      <w:marRight w:val="0"/>
      <w:marTop w:val="0"/>
      <w:marBottom w:val="0"/>
      <w:divBdr>
        <w:top w:val="none" w:sz="0" w:space="0" w:color="auto"/>
        <w:left w:val="none" w:sz="0" w:space="0" w:color="auto"/>
        <w:bottom w:val="none" w:sz="0" w:space="0" w:color="auto"/>
        <w:right w:val="none" w:sz="0" w:space="0" w:color="auto"/>
      </w:divBdr>
    </w:div>
    <w:div w:id="1226991324">
      <w:bodyDiv w:val="1"/>
      <w:marLeft w:val="0"/>
      <w:marRight w:val="0"/>
      <w:marTop w:val="0"/>
      <w:marBottom w:val="0"/>
      <w:divBdr>
        <w:top w:val="none" w:sz="0" w:space="0" w:color="auto"/>
        <w:left w:val="none" w:sz="0" w:space="0" w:color="auto"/>
        <w:bottom w:val="none" w:sz="0" w:space="0" w:color="auto"/>
        <w:right w:val="none" w:sz="0" w:space="0" w:color="auto"/>
      </w:divBdr>
    </w:div>
    <w:div w:id="1230119863">
      <w:bodyDiv w:val="1"/>
      <w:marLeft w:val="0"/>
      <w:marRight w:val="0"/>
      <w:marTop w:val="0"/>
      <w:marBottom w:val="0"/>
      <w:divBdr>
        <w:top w:val="none" w:sz="0" w:space="0" w:color="auto"/>
        <w:left w:val="none" w:sz="0" w:space="0" w:color="auto"/>
        <w:bottom w:val="none" w:sz="0" w:space="0" w:color="auto"/>
        <w:right w:val="none" w:sz="0" w:space="0" w:color="auto"/>
      </w:divBdr>
    </w:div>
    <w:div w:id="1254243603">
      <w:bodyDiv w:val="1"/>
      <w:marLeft w:val="0"/>
      <w:marRight w:val="0"/>
      <w:marTop w:val="0"/>
      <w:marBottom w:val="0"/>
      <w:divBdr>
        <w:top w:val="none" w:sz="0" w:space="0" w:color="auto"/>
        <w:left w:val="none" w:sz="0" w:space="0" w:color="auto"/>
        <w:bottom w:val="none" w:sz="0" w:space="0" w:color="auto"/>
        <w:right w:val="none" w:sz="0" w:space="0" w:color="auto"/>
      </w:divBdr>
    </w:div>
    <w:div w:id="1267498531">
      <w:bodyDiv w:val="1"/>
      <w:marLeft w:val="0"/>
      <w:marRight w:val="0"/>
      <w:marTop w:val="0"/>
      <w:marBottom w:val="0"/>
      <w:divBdr>
        <w:top w:val="none" w:sz="0" w:space="0" w:color="auto"/>
        <w:left w:val="none" w:sz="0" w:space="0" w:color="auto"/>
        <w:bottom w:val="none" w:sz="0" w:space="0" w:color="auto"/>
        <w:right w:val="none" w:sz="0" w:space="0" w:color="auto"/>
      </w:divBdr>
    </w:div>
    <w:div w:id="1291399854">
      <w:bodyDiv w:val="1"/>
      <w:marLeft w:val="0"/>
      <w:marRight w:val="0"/>
      <w:marTop w:val="0"/>
      <w:marBottom w:val="0"/>
      <w:divBdr>
        <w:top w:val="none" w:sz="0" w:space="0" w:color="auto"/>
        <w:left w:val="none" w:sz="0" w:space="0" w:color="auto"/>
        <w:bottom w:val="none" w:sz="0" w:space="0" w:color="auto"/>
        <w:right w:val="none" w:sz="0" w:space="0" w:color="auto"/>
      </w:divBdr>
    </w:div>
    <w:div w:id="1299799605">
      <w:bodyDiv w:val="1"/>
      <w:marLeft w:val="0"/>
      <w:marRight w:val="0"/>
      <w:marTop w:val="0"/>
      <w:marBottom w:val="0"/>
      <w:divBdr>
        <w:top w:val="none" w:sz="0" w:space="0" w:color="auto"/>
        <w:left w:val="none" w:sz="0" w:space="0" w:color="auto"/>
        <w:bottom w:val="none" w:sz="0" w:space="0" w:color="auto"/>
        <w:right w:val="none" w:sz="0" w:space="0" w:color="auto"/>
      </w:divBdr>
    </w:div>
    <w:div w:id="1340963489">
      <w:bodyDiv w:val="1"/>
      <w:marLeft w:val="0"/>
      <w:marRight w:val="0"/>
      <w:marTop w:val="0"/>
      <w:marBottom w:val="0"/>
      <w:divBdr>
        <w:top w:val="none" w:sz="0" w:space="0" w:color="auto"/>
        <w:left w:val="none" w:sz="0" w:space="0" w:color="auto"/>
        <w:bottom w:val="none" w:sz="0" w:space="0" w:color="auto"/>
        <w:right w:val="none" w:sz="0" w:space="0" w:color="auto"/>
      </w:divBdr>
    </w:div>
    <w:div w:id="1344819154">
      <w:bodyDiv w:val="1"/>
      <w:marLeft w:val="0"/>
      <w:marRight w:val="0"/>
      <w:marTop w:val="0"/>
      <w:marBottom w:val="0"/>
      <w:divBdr>
        <w:top w:val="none" w:sz="0" w:space="0" w:color="auto"/>
        <w:left w:val="none" w:sz="0" w:space="0" w:color="auto"/>
        <w:bottom w:val="none" w:sz="0" w:space="0" w:color="auto"/>
        <w:right w:val="none" w:sz="0" w:space="0" w:color="auto"/>
      </w:divBdr>
    </w:div>
    <w:div w:id="1431656787">
      <w:bodyDiv w:val="1"/>
      <w:marLeft w:val="0"/>
      <w:marRight w:val="0"/>
      <w:marTop w:val="0"/>
      <w:marBottom w:val="0"/>
      <w:divBdr>
        <w:top w:val="none" w:sz="0" w:space="0" w:color="auto"/>
        <w:left w:val="none" w:sz="0" w:space="0" w:color="auto"/>
        <w:bottom w:val="none" w:sz="0" w:space="0" w:color="auto"/>
        <w:right w:val="none" w:sz="0" w:space="0" w:color="auto"/>
      </w:divBdr>
    </w:div>
    <w:div w:id="1460799922">
      <w:bodyDiv w:val="1"/>
      <w:marLeft w:val="0"/>
      <w:marRight w:val="0"/>
      <w:marTop w:val="0"/>
      <w:marBottom w:val="0"/>
      <w:divBdr>
        <w:top w:val="none" w:sz="0" w:space="0" w:color="auto"/>
        <w:left w:val="none" w:sz="0" w:space="0" w:color="auto"/>
        <w:bottom w:val="none" w:sz="0" w:space="0" w:color="auto"/>
        <w:right w:val="none" w:sz="0" w:space="0" w:color="auto"/>
      </w:divBdr>
    </w:div>
    <w:div w:id="1486891349">
      <w:bodyDiv w:val="1"/>
      <w:marLeft w:val="0"/>
      <w:marRight w:val="0"/>
      <w:marTop w:val="0"/>
      <w:marBottom w:val="0"/>
      <w:divBdr>
        <w:top w:val="none" w:sz="0" w:space="0" w:color="auto"/>
        <w:left w:val="none" w:sz="0" w:space="0" w:color="auto"/>
        <w:bottom w:val="none" w:sz="0" w:space="0" w:color="auto"/>
        <w:right w:val="none" w:sz="0" w:space="0" w:color="auto"/>
      </w:divBdr>
    </w:div>
    <w:div w:id="1496725349">
      <w:bodyDiv w:val="1"/>
      <w:marLeft w:val="0"/>
      <w:marRight w:val="0"/>
      <w:marTop w:val="0"/>
      <w:marBottom w:val="0"/>
      <w:divBdr>
        <w:top w:val="none" w:sz="0" w:space="0" w:color="auto"/>
        <w:left w:val="none" w:sz="0" w:space="0" w:color="auto"/>
        <w:bottom w:val="none" w:sz="0" w:space="0" w:color="auto"/>
        <w:right w:val="none" w:sz="0" w:space="0" w:color="auto"/>
      </w:divBdr>
    </w:div>
    <w:div w:id="1520581288">
      <w:bodyDiv w:val="1"/>
      <w:marLeft w:val="0"/>
      <w:marRight w:val="0"/>
      <w:marTop w:val="0"/>
      <w:marBottom w:val="0"/>
      <w:divBdr>
        <w:top w:val="none" w:sz="0" w:space="0" w:color="auto"/>
        <w:left w:val="none" w:sz="0" w:space="0" w:color="auto"/>
        <w:bottom w:val="none" w:sz="0" w:space="0" w:color="auto"/>
        <w:right w:val="none" w:sz="0" w:space="0" w:color="auto"/>
      </w:divBdr>
    </w:div>
    <w:div w:id="1566407996">
      <w:bodyDiv w:val="1"/>
      <w:marLeft w:val="0"/>
      <w:marRight w:val="0"/>
      <w:marTop w:val="0"/>
      <w:marBottom w:val="0"/>
      <w:divBdr>
        <w:top w:val="none" w:sz="0" w:space="0" w:color="auto"/>
        <w:left w:val="none" w:sz="0" w:space="0" w:color="auto"/>
        <w:bottom w:val="none" w:sz="0" w:space="0" w:color="auto"/>
        <w:right w:val="none" w:sz="0" w:space="0" w:color="auto"/>
      </w:divBdr>
    </w:div>
    <w:div w:id="1577669847">
      <w:bodyDiv w:val="1"/>
      <w:marLeft w:val="0"/>
      <w:marRight w:val="0"/>
      <w:marTop w:val="0"/>
      <w:marBottom w:val="0"/>
      <w:divBdr>
        <w:top w:val="none" w:sz="0" w:space="0" w:color="auto"/>
        <w:left w:val="none" w:sz="0" w:space="0" w:color="auto"/>
        <w:bottom w:val="none" w:sz="0" w:space="0" w:color="auto"/>
        <w:right w:val="none" w:sz="0" w:space="0" w:color="auto"/>
      </w:divBdr>
    </w:div>
    <w:div w:id="1597323081">
      <w:bodyDiv w:val="1"/>
      <w:marLeft w:val="0"/>
      <w:marRight w:val="0"/>
      <w:marTop w:val="0"/>
      <w:marBottom w:val="0"/>
      <w:divBdr>
        <w:top w:val="none" w:sz="0" w:space="0" w:color="auto"/>
        <w:left w:val="none" w:sz="0" w:space="0" w:color="auto"/>
        <w:bottom w:val="none" w:sz="0" w:space="0" w:color="auto"/>
        <w:right w:val="none" w:sz="0" w:space="0" w:color="auto"/>
      </w:divBdr>
    </w:div>
    <w:div w:id="1616407809">
      <w:bodyDiv w:val="1"/>
      <w:marLeft w:val="0"/>
      <w:marRight w:val="0"/>
      <w:marTop w:val="0"/>
      <w:marBottom w:val="0"/>
      <w:divBdr>
        <w:top w:val="none" w:sz="0" w:space="0" w:color="auto"/>
        <w:left w:val="none" w:sz="0" w:space="0" w:color="auto"/>
        <w:bottom w:val="none" w:sz="0" w:space="0" w:color="auto"/>
        <w:right w:val="none" w:sz="0" w:space="0" w:color="auto"/>
      </w:divBdr>
    </w:div>
    <w:div w:id="1622228928">
      <w:bodyDiv w:val="1"/>
      <w:marLeft w:val="30"/>
      <w:marRight w:val="30"/>
      <w:marTop w:val="0"/>
      <w:marBottom w:val="0"/>
      <w:divBdr>
        <w:top w:val="none" w:sz="0" w:space="0" w:color="auto"/>
        <w:left w:val="none" w:sz="0" w:space="0" w:color="auto"/>
        <w:bottom w:val="none" w:sz="0" w:space="0" w:color="auto"/>
        <w:right w:val="none" w:sz="0" w:space="0" w:color="auto"/>
      </w:divBdr>
      <w:divsChild>
        <w:div w:id="27491556">
          <w:marLeft w:val="0"/>
          <w:marRight w:val="0"/>
          <w:marTop w:val="0"/>
          <w:marBottom w:val="0"/>
          <w:divBdr>
            <w:top w:val="none" w:sz="0" w:space="0" w:color="auto"/>
            <w:left w:val="none" w:sz="0" w:space="0" w:color="auto"/>
            <w:bottom w:val="none" w:sz="0" w:space="0" w:color="auto"/>
            <w:right w:val="none" w:sz="0" w:space="0" w:color="auto"/>
          </w:divBdr>
          <w:divsChild>
            <w:div w:id="399400296">
              <w:marLeft w:val="0"/>
              <w:marRight w:val="0"/>
              <w:marTop w:val="0"/>
              <w:marBottom w:val="0"/>
              <w:divBdr>
                <w:top w:val="none" w:sz="0" w:space="0" w:color="auto"/>
                <w:left w:val="none" w:sz="0" w:space="0" w:color="auto"/>
                <w:bottom w:val="none" w:sz="0" w:space="0" w:color="auto"/>
                <w:right w:val="none" w:sz="0" w:space="0" w:color="auto"/>
              </w:divBdr>
              <w:divsChild>
                <w:div w:id="521626611">
                  <w:marLeft w:val="180"/>
                  <w:marRight w:val="0"/>
                  <w:marTop w:val="0"/>
                  <w:marBottom w:val="0"/>
                  <w:divBdr>
                    <w:top w:val="none" w:sz="0" w:space="0" w:color="auto"/>
                    <w:left w:val="none" w:sz="0" w:space="0" w:color="auto"/>
                    <w:bottom w:val="none" w:sz="0" w:space="0" w:color="auto"/>
                    <w:right w:val="none" w:sz="0" w:space="0" w:color="auto"/>
                  </w:divBdr>
                  <w:divsChild>
                    <w:div w:id="1057632977">
                      <w:marLeft w:val="0"/>
                      <w:marRight w:val="0"/>
                      <w:marTop w:val="0"/>
                      <w:marBottom w:val="0"/>
                      <w:divBdr>
                        <w:top w:val="none" w:sz="0" w:space="0" w:color="auto"/>
                        <w:left w:val="none" w:sz="0" w:space="0" w:color="auto"/>
                        <w:bottom w:val="none" w:sz="0" w:space="0" w:color="auto"/>
                        <w:right w:val="none" w:sz="0" w:space="0" w:color="auto"/>
                      </w:divBdr>
                      <w:divsChild>
                        <w:div w:id="248849325">
                          <w:marLeft w:val="0"/>
                          <w:marRight w:val="0"/>
                          <w:marTop w:val="0"/>
                          <w:marBottom w:val="0"/>
                          <w:divBdr>
                            <w:top w:val="none" w:sz="0" w:space="0" w:color="000080"/>
                            <w:left w:val="none" w:sz="0" w:space="0" w:color="000080"/>
                            <w:bottom w:val="none" w:sz="0" w:space="0" w:color="000080"/>
                            <w:right w:val="none" w:sz="0" w:space="0" w:color="000080"/>
                          </w:divBdr>
                        </w:div>
                      </w:divsChild>
                    </w:div>
                  </w:divsChild>
                </w:div>
              </w:divsChild>
            </w:div>
          </w:divsChild>
        </w:div>
      </w:divsChild>
    </w:div>
    <w:div w:id="1638220943">
      <w:bodyDiv w:val="1"/>
      <w:marLeft w:val="0"/>
      <w:marRight w:val="0"/>
      <w:marTop w:val="0"/>
      <w:marBottom w:val="0"/>
      <w:divBdr>
        <w:top w:val="none" w:sz="0" w:space="0" w:color="auto"/>
        <w:left w:val="none" w:sz="0" w:space="0" w:color="auto"/>
        <w:bottom w:val="none" w:sz="0" w:space="0" w:color="auto"/>
        <w:right w:val="none" w:sz="0" w:space="0" w:color="auto"/>
      </w:divBdr>
    </w:div>
    <w:div w:id="1645741004">
      <w:bodyDiv w:val="1"/>
      <w:marLeft w:val="0"/>
      <w:marRight w:val="0"/>
      <w:marTop w:val="0"/>
      <w:marBottom w:val="0"/>
      <w:divBdr>
        <w:top w:val="none" w:sz="0" w:space="0" w:color="auto"/>
        <w:left w:val="none" w:sz="0" w:space="0" w:color="auto"/>
        <w:bottom w:val="none" w:sz="0" w:space="0" w:color="auto"/>
        <w:right w:val="none" w:sz="0" w:space="0" w:color="auto"/>
      </w:divBdr>
    </w:div>
    <w:div w:id="1649431303">
      <w:bodyDiv w:val="1"/>
      <w:marLeft w:val="0"/>
      <w:marRight w:val="0"/>
      <w:marTop w:val="0"/>
      <w:marBottom w:val="0"/>
      <w:divBdr>
        <w:top w:val="none" w:sz="0" w:space="0" w:color="auto"/>
        <w:left w:val="none" w:sz="0" w:space="0" w:color="auto"/>
        <w:bottom w:val="none" w:sz="0" w:space="0" w:color="auto"/>
        <w:right w:val="none" w:sz="0" w:space="0" w:color="auto"/>
      </w:divBdr>
    </w:div>
    <w:div w:id="1664431375">
      <w:bodyDiv w:val="1"/>
      <w:marLeft w:val="0"/>
      <w:marRight w:val="0"/>
      <w:marTop w:val="0"/>
      <w:marBottom w:val="0"/>
      <w:divBdr>
        <w:top w:val="none" w:sz="0" w:space="0" w:color="auto"/>
        <w:left w:val="none" w:sz="0" w:space="0" w:color="auto"/>
        <w:bottom w:val="none" w:sz="0" w:space="0" w:color="auto"/>
        <w:right w:val="none" w:sz="0" w:space="0" w:color="auto"/>
      </w:divBdr>
    </w:div>
    <w:div w:id="1697730478">
      <w:bodyDiv w:val="1"/>
      <w:marLeft w:val="0"/>
      <w:marRight w:val="0"/>
      <w:marTop w:val="0"/>
      <w:marBottom w:val="0"/>
      <w:divBdr>
        <w:top w:val="none" w:sz="0" w:space="0" w:color="auto"/>
        <w:left w:val="none" w:sz="0" w:space="0" w:color="auto"/>
        <w:bottom w:val="none" w:sz="0" w:space="0" w:color="auto"/>
        <w:right w:val="none" w:sz="0" w:space="0" w:color="auto"/>
      </w:divBdr>
    </w:div>
    <w:div w:id="1701396484">
      <w:bodyDiv w:val="1"/>
      <w:marLeft w:val="0"/>
      <w:marRight w:val="0"/>
      <w:marTop w:val="0"/>
      <w:marBottom w:val="0"/>
      <w:divBdr>
        <w:top w:val="none" w:sz="0" w:space="0" w:color="auto"/>
        <w:left w:val="none" w:sz="0" w:space="0" w:color="auto"/>
        <w:bottom w:val="none" w:sz="0" w:space="0" w:color="auto"/>
        <w:right w:val="none" w:sz="0" w:space="0" w:color="auto"/>
      </w:divBdr>
    </w:div>
    <w:div w:id="1710376425">
      <w:bodyDiv w:val="1"/>
      <w:marLeft w:val="0"/>
      <w:marRight w:val="0"/>
      <w:marTop w:val="0"/>
      <w:marBottom w:val="0"/>
      <w:divBdr>
        <w:top w:val="none" w:sz="0" w:space="0" w:color="auto"/>
        <w:left w:val="none" w:sz="0" w:space="0" w:color="auto"/>
        <w:bottom w:val="none" w:sz="0" w:space="0" w:color="auto"/>
        <w:right w:val="none" w:sz="0" w:space="0" w:color="auto"/>
      </w:divBdr>
    </w:div>
    <w:div w:id="1761296989">
      <w:bodyDiv w:val="1"/>
      <w:marLeft w:val="0"/>
      <w:marRight w:val="0"/>
      <w:marTop w:val="0"/>
      <w:marBottom w:val="0"/>
      <w:divBdr>
        <w:top w:val="none" w:sz="0" w:space="0" w:color="auto"/>
        <w:left w:val="none" w:sz="0" w:space="0" w:color="auto"/>
        <w:bottom w:val="none" w:sz="0" w:space="0" w:color="auto"/>
        <w:right w:val="none" w:sz="0" w:space="0" w:color="auto"/>
      </w:divBdr>
    </w:div>
    <w:div w:id="1773815255">
      <w:bodyDiv w:val="1"/>
      <w:marLeft w:val="0"/>
      <w:marRight w:val="0"/>
      <w:marTop w:val="0"/>
      <w:marBottom w:val="0"/>
      <w:divBdr>
        <w:top w:val="none" w:sz="0" w:space="0" w:color="auto"/>
        <w:left w:val="none" w:sz="0" w:space="0" w:color="auto"/>
        <w:bottom w:val="none" w:sz="0" w:space="0" w:color="auto"/>
        <w:right w:val="none" w:sz="0" w:space="0" w:color="auto"/>
      </w:divBdr>
    </w:div>
    <w:div w:id="1779063728">
      <w:bodyDiv w:val="1"/>
      <w:marLeft w:val="0"/>
      <w:marRight w:val="0"/>
      <w:marTop w:val="0"/>
      <w:marBottom w:val="0"/>
      <w:divBdr>
        <w:top w:val="none" w:sz="0" w:space="0" w:color="auto"/>
        <w:left w:val="none" w:sz="0" w:space="0" w:color="auto"/>
        <w:bottom w:val="none" w:sz="0" w:space="0" w:color="auto"/>
        <w:right w:val="none" w:sz="0" w:space="0" w:color="auto"/>
      </w:divBdr>
    </w:div>
    <w:div w:id="1885216736">
      <w:bodyDiv w:val="1"/>
      <w:marLeft w:val="0"/>
      <w:marRight w:val="0"/>
      <w:marTop w:val="0"/>
      <w:marBottom w:val="0"/>
      <w:divBdr>
        <w:top w:val="none" w:sz="0" w:space="0" w:color="auto"/>
        <w:left w:val="none" w:sz="0" w:space="0" w:color="auto"/>
        <w:bottom w:val="none" w:sz="0" w:space="0" w:color="auto"/>
        <w:right w:val="none" w:sz="0" w:space="0" w:color="auto"/>
      </w:divBdr>
    </w:div>
    <w:div w:id="1895311811">
      <w:bodyDiv w:val="1"/>
      <w:marLeft w:val="0"/>
      <w:marRight w:val="0"/>
      <w:marTop w:val="0"/>
      <w:marBottom w:val="0"/>
      <w:divBdr>
        <w:top w:val="none" w:sz="0" w:space="0" w:color="auto"/>
        <w:left w:val="none" w:sz="0" w:space="0" w:color="auto"/>
        <w:bottom w:val="none" w:sz="0" w:space="0" w:color="auto"/>
        <w:right w:val="none" w:sz="0" w:space="0" w:color="auto"/>
      </w:divBdr>
    </w:div>
    <w:div w:id="1897357759">
      <w:bodyDiv w:val="1"/>
      <w:marLeft w:val="0"/>
      <w:marRight w:val="0"/>
      <w:marTop w:val="0"/>
      <w:marBottom w:val="0"/>
      <w:divBdr>
        <w:top w:val="none" w:sz="0" w:space="0" w:color="auto"/>
        <w:left w:val="none" w:sz="0" w:space="0" w:color="auto"/>
        <w:bottom w:val="none" w:sz="0" w:space="0" w:color="auto"/>
        <w:right w:val="none" w:sz="0" w:space="0" w:color="auto"/>
      </w:divBdr>
    </w:div>
    <w:div w:id="1951618629">
      <w:bodyDiv w:val="1"/>
      <w:marLeft w:val="0"/>
      <w:marRight w:val="0"/>
      <w:marTop w:val="0"/>
      <w:marBottom w:val="0"/>
      <w:divBdr>
        <w:top w:val="none" w:sz="0" w:space="0" w:color="auto"/>
        <w:left w:val="none" w:sz="0" w:space="0" w:color="auto"/>
        <w:bottom w:val="none" w:sz="0" w:space="0" w:color="auto"/>
        <w:right w:val="none" w:sz="0" w:space="0" w:color="auto"/>
      </w:divBdr>
    </w:div>
    <w:div w:id="1952125806">
      <w:bodyDiv w:val="1"/>
      <w:marLeft w:val="0"/>
      <w:marRight w:val="0"/>
      <w:marTop w:val="0"/>
      <w:marBottom w:val="0"/>
      <w:divBdr>
        <w:top w:val="none" w:sz="0" w:space="0" w:color="auto"/>
        <w:left w:val="none" w:sz="0" w:space="0" w:color="auto"/>
        <w:bottom w:val="none" w:sz="0" w:space="0" w:color="auto"/>
        <w:right w:val="none" w:sz="0" w:space="0" w:color="auto"/>
      </w:divBdr>
    </w:div>
    <w:div w:id="1991595356">
      <w:bodyDiv w:val="1"/>
      <w:marLeft w:val="0"/>
      <w:marRight w:val="0"/>
      <w:marTop w:val="0"/>
      <w:marBottom w:val="0"/>
      <w:divBdr>
        <w:top w:val="none" w:sz="0" w:space="0" w:color="auto"/>
        <w:left w:val="none" w:sz="0" w:space="0" w:color="auto"/>
        <w:bottom w:val="none" w:sz="0" w:space="0" w:color="auto"/>
        <w:right w:val="none" w:sz="0" w:space="0" w:color="auto"/>
      </w:divBdr>
    </w:div>
    <w:div w:id="2047752169">
      <w:bodyDiv w:val="1"/>
      <w:marLeft w:val="0"/>
      <w:marRight w:val="0"/>
      <w:marTop w:val="0"/>
      <w:marBottom w:val="0"/>
      <w:divBdr>
        <w:top w:val="none" w:sz="0" w:space="0" w:color="auto"/>
        <w:left w:val="none" w:sz="0" w:space="0" w:color="auto"/>
        <w:bottom w:val="none" w:sz="0" w:space="0" w:color="auto"/>
        <w:right w:val="none" w:sz="0" w:space="0" w:color="auto"/>
      </w:divBdr>
    </w:div>
    <w:div w:id="212692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s://www.inegi.org.mx/programas/ems/2018/" TargetMode="External"/><Relationship Id="rId26" Type="http://schemas.openxmlformats.org/officeDocument/2006/relationships/hyperlink" Target="https://www.youtube.com/user/INEGIInforma"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s://www.inegi.org.mx/app/biblioteca/ficha.html?upc=702825099060" TargetMode="External"/><Relationship Id="rId25" Type="http://schemas.openxmlformats.org/officeDocument/2006/relationships/image" Target="media/image3.png"/><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inegi.org.mx/programas/ems/2018/" TargetMode="External"/><Relationship Id="rId20" Type="http://schemas.openxmlformats.org/officeDocument/2006/relationships/hyperlink" Target="https://www.facebook.com/INEGIInforma/"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s://twitter.com/INEGI_INFORM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2.png"/><Relationship Id="rId28" Type="http://schemas.openxmlformats.org/officeDocument/2006/relationships/hyperlink" Target="http://www.inegi.org.mx/" TargetMode="External"/><Relationship Id="rId10" Type="http://schemas.openxmlformats.org/officeDocument/2006/relationships/endnotes" Target="endnotes.xml"/><Relationship Id="rId19" Type="http://schemas.openxmlformats.org/officeDocument/2006/relationships/hyperlink" Target="https://www.inegi.org.mx/programas/ems/2018/"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yperlink" Target="https://www.instagram.com/inegi_informa/" TargetMode="External"/><Relationship Id="rId27" Type="http://schemas.openxmlformats.org/officeDocument/2006/relationships/image" Target="media/image4.png"/><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torm.chavez\Documents\Plantillas%20personalizadas%20de%20Office\Plantilla%20oficial%20Bolet&#237;n-Prensa.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DGIAI\SERVICIOS\2026\06-26\Gr&#225;ficas_Servicios(cifras%20desestacionalizadas)_05-26.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GIAI\SERVICIOS\2026\06-26\Gr&#225;ficas_Servicios(cifras%20desestacionalizadas)_05-26.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GIAI\SERVICIOS\2026\06-26\Gr&#225;ficas_Servicios(cifras%20desestacionalizadas)_05-26.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GIAI\SERVICIOS\2026\06-26\Gr&#225;ficas_Servicios(cifras%20desestacionalizadas)_05-26.xlsm"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DGIAI\SERVICIOS\2026\06-26\Gr&#225;ficas_Servicios(cifras%20desestacionalizadas)_05-26.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446815718157179E-2"/>
          <c:y val="7.6388888888888895E-2"/>
          <c:w val="0.91789126016260159"/>
          <c:h val="0.7312035214348207"/>
        </c:manualLayout>
      </c:layout>
      <c:barChart>
        <c:barDir val="col"/>
        <c:grouping val="clustered"/>
        <c:varyColors val="0"/>
        <c:ser>
          <c:idx val="0"/>
          <c:order val="0"/>
          <c:spPr>
            <a:solidFill>
              <a:srgbClr val="08989C"/>
            </a:solidFill>
            <a:ln>
              <a:noFill/>
            </a:ln>
            <a:effectLst/>
          </c:spPr>
          <c:invertIfNegative val="0"/>
          <c:dLbls>
            <c:dLbl>
              <c:idx val="8"/>
              <c:layout>
                <c:manualLayout>
                  <c:x val="-7.8872169259440929E-17"/>
                  <c:y val="6.9444444444444441E-3"/>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2.9953082655826559E-2"/>
                      <c:h val="7.1422244094488191E-2"/>
                    </c:manualLayout>
                  </c15:layout>
                </c:ext>
                <c:ext xmlns:c16="http://schemas.microsoft.com/office/drawing/2014/chart" uri="{C3380CC4-5D6E-409C-BE32-E72D297353CC}">
                  <c16:uniqueId val="{00000000-DA0B-466C-81A1-55EC4901B0A2}"/>
                </c:ext>
              </c:extLst>
            </c:dLbl>
            <c:dLbl>
              <c:idx val="9"/>
              <c:layout>
                <c:manualLayout>
                  <c:x val="-7.8872169259440929E-17"/>
                  <c:y val="1.6404199475065617E-6"/>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2569952574525748E-2"/>
                      <c:h val="9.4893372703412096E-2"/>
                    </c:manualLayout>
                  </c15:layout>
                </c:ext>
                <c:ext xmlns:c16="http://schemas.microsoft.com/office/drawing/2014/chart" uri="{C3380CC4-5D6E-409C-BE32-E72D297353CC}">
                  <c16:uniqueId val="{00000001-DA0B-466C-81A1-55EC4901B0A2}"/>
                </c:ext>
              </c:extLst>
            </c:dLbl>
            <c:dLbl>
              <c:idx val="11"/>
              <c:layout>
                <c:manualLayout>
                  <c:x val="0"/>
                  <c:y val="1.388916229221341E-2"/>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2.9953082655826559E-2"/>
                      <c:h val="7.2374234470691148E-2"/>
                    </c:manualLayout>
                  </c15:layout>
                </c:ext>
                <c:ext xmlns:c16="http://schemas.microsoft.com/office/drawing/2014/chart" uri="{C3380CC4-5D6E-409C-BE32-E72D297353CC}">
                  <c16:uniqueId val="{00000002-DA0B-466C-81A1-55EC4901B0A2}"/>
                </c:ext>
              </c:extLst>
            </c:dLbl>
            <c:dLbl>
              <c:idx val="12"/>
              <c:layout>
                <c:manualLayout>
                  <c:x val="-1.1025358324145535E-3"/>
                  <c:y val="3.3657666468473375E-3"/>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4.0978392033961579E-2"/>
                      <c:h val="7.8366739090570625E-2"/>
                    </c:manualLayout>
                  </c15:layout>
                </c:ext>
                <c:ext xmlns:c16="http://schemas.microsoft.com/office/drawing/2014/chart" uri="{C3380CC4-5D6E-409C-BE32-E72D297353CC}">
                  <c16:uniqueId val="{00000003-DA0B-466C-81A1-55EC4901B0A2}"/>
                </c:ext>
              </c:extLst>
            </c:dLbl>
            <c:dLbl>
              <c:idx val="13"/>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A0B-466C-81A1-55EC4901B0A2}"/>
                </c:ext>
              </c:extLst>
            </c:dLbl>
            <c:dLbl>
              <c:idx val="18"/>
              <c:layout>
                <c:manualLayout>
                  <c:x val="0"/>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A0B-466C-81A1-55EC4901B0A2}"/>
                </c:ext>
              </c:extLst>
            </c:dLbl>
            <c:dLbl>
              <c:idx val="21"/>
              <c:layout>
                <c:manualLayout>
                  <c:x val="-1.5774433851888186E-16"/>
                  <c:y val="1.0936132983377078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A0B-466C-81A1-55EC4901B0A2}"/>
                </c:ext>
              </c:extLst>
            </c:dLbl>
            <c:dLbl>
              <c:idx val="2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A0B-466C-81A1-55EC4901B0A2}"/>
                </c:ext>
              </c:extLst>
            </c:dLbl>
            <c:dLbl>
              <c:idx val="23"/>
              <c:layout>
                <c:manualLayout>
                  <c:x val="0"/>
                  <c:y val="1.3888615485564432E-2"/>
                </c:manualLayout>
              </c:layout>
              <c:spPr>
                <a:noFill/>
                <a:ln>
                  <a:noFill/>
                </a:ln>
                <a:effectLst/>
              </c:spPr>
              <c:txPr>
                <a:bodyPr rot="0" spcFirstLastPara="1" vertOverflow="ellipsis" vert="horz" wrap="square" lIns="0" tIns="0" rIns="0" bIns="0" anchor="t" anchorCtr="1">
                  <a:no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4.2569952574525748E-2"/>
                      <c:h val="5.69099956255468E-2"/>
                    </c:manualLayout>
                  </c15:layout>
                </c:ext>
                <c:ext xmlns:c16="http://schemas.microsoft.com/office/drawing/2014/chart" uri="{C3380CC4-5D6E-409C-BE32-E72D297353CC}">
                  <c16:uniqueId val="{00000008-DA0B-466C-81A1-55EC4901B0A2}"/>
                </c:ext>
              </c:extLst>
            </c:dLbl>
            <c:dLbl>
              <c:idx val="24"/>
              <c:layout>
                <c:manualLayout>
                  <c:x val="8.4688346725724497E-8"/>
                  <c:y val="2.0833606736657916E-2"/>
                </c:manualLayout>
              </c:layout>
              <c:spPr>
                <a:noFill/>
                <a:ln>
                  <a:noFill/>
                </a:ln>
                <a:effectLst/>
              </c:spPr>
              <c:txPr>
                <a:bodyPr rot="0" spcFirstLastPara="1" vertOverflow="ellipsis" vert="horz" wrap="square" lIns="0" tIns="0" rIns="0" bIns="0" anchor="t" anchorCtr="1">
                  <a:noAutofit/>
                </a:bodyPr>
                <a:lstStyle/>
                <a:p>
                  <a:pPr algn="ct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dLblPos val="outEnd"/>
              <c:showLegendKey val="0"/>
              <c:showVal val="1"/>
              <c:showCatName val="0"/>
              <c:showSerName val="0"/>
              <c:showPercent val="0"/>
              <c:showBubbleSize val="0"/>
              <c:extLst>
                <c:ext xmlns:c15="http://schemas.microsoft.com/office/drawing/2012/chart" uri="{CE6537A1-D6FC-4f65-9D91-7224C49458BB}">
                  <c15:layout>
                    <c:manualLayout>
                      <c:w val="3.6837228997289966E-2"/>
                      <c:h val="8.4687773403324562E-2"/>
                    </c:manualLayout>
                  </c15:layout>
                </c:ext>
                <c:ext xmlns:c16="http://schemas.microsoft.com/office/drawing/2014/chart" uri="{C3380CC4-5D6E-409C-BE32-E72D297353CC}">
                  <c16:uniqueId val="{00000009-DA0B-466C-81A1-55EC4901B0A2}"/>
                </c:ext>
              </c:extLst>
            </c:dLbl>
            <c:spPr>
              <a:noFill/>
              <a:ln>
                <a:noFill/>
              </a:ln>
              <a:effectLst/>
            </c:spPr>
            <c:txPr>
              <a:bodyPr rot="0" spcFirstLastPara="1" vertOverflow="ellipsis" vert="horz" wrap="square" lIns="0" tIns="0" rIns="0" bIns="0" anchor="t" anchorCtr="1">
                <a:spAutoFit/>
              </a:bodyPr>
              <a:lstStyle/>
              <a:p>
                <a:pPr>
                  <a:defRPr sz="800" b="1"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multiLvlStrRef>
              <c:f>Datos_Servicios!$L$35:$M$59</c:f>
              <c:multiLvlStrCache>
                <c:ptCount val="25"/>
                <c:lvl>
                  <c:pt idx="0">
                    <c:v>J</c:v>
                  </c:pt>
                  <c:pt idx="1">
                    <c:v>J</c:v>
                  </c:pt>
                  <c:pt idx="2">
                    <c:v>A</c:v>
                  </c:pt>
                  <c:pt idx="3">
                    <c:v>S</c:v>
                  </c:pt>
                  <c:pt idx="4">
                    <c:v>O</c:v>
                  </c:pt>
                  <c:pt idx="5">
                    <c:v>N</c:v>
                  </c:pt>
                  <c:pt idx="6">
                    <c:v>D</c:v>
                  </c:pt>
                  <c:pt idx="7">
                    <c:v>E</c:v>
                  </c:pt>
                  <c:pt idx="8">
                    <c:v>F</c:v>
                  </c:pt>
                  <c:pt idx="9">
                    <c:v>M</c:v>
                  </c:pt>
                  <c:pt idx="10">
                    <c:v>A</c:v>
                  </c:pt>
                  <c:pt idx="11">
                    <c:v>M</c:v>
                  </c:pt>
                  <c:pt idx="12">
                    <c:v>J</c:v>
                  </c:pt>
                  <c:pt idx="13">
                    <c:v>J</c:v>
                  </c:pt>
                  <c:pt idx="14">
                    <c:v>A</c:v>
                  </c:pt>
                  <c:pt idx="15">
                    <c:v>S</c:v>
                  </c:pt>
                  <c:pt idx="16">
                    <c:v>O</c:v>
                  </c:pt>
                  <c:pt idx="17">
                    <c:v>N</c:v>
                  </c:pt>
                  <c:pt idx="18">
                    <c:v>D</c:v>
                  </c:pt>
                  <c:pt idx="19">
                    <c:v>E</c:v>
                  </c:pt>
                  <c:pt idx="20">
                    <c:v>F</c:v>
                  </c:pt>
                  <c:pt idx="21">
                    <c:v>M</c:v>
                  </c:pt>
                  <c:pt idx="22">
                    <c:v>A</c:v>
                  </c:pt>
                  <c:pt idx="23">
                    <c:v>M</c:v>
                  </c:pt>
                  <c:pt idx="24">
                    <c:v>J</c:v>
                  </c:pt>
                </c:lvl>
                <c:lvl>
                  <c:pt idx="0">
                    <c:v>2024</c:v>
                  </c:pt>
                  <c:pt idx="7">
                    <c:v>2025</c:v>
                  </c:pt>
                  <c:pt idx="19">
                    <c:v>2026</c:v>
                  </c:pt>
                </c:lvl>
              </c:multiLvlStrCache>
            </c:multiLvlStrRef>
          </c:cat>
          <c:val>
            <c:numRef>
              <c:f>Datos_Servicios!$K$35:$K$59</c:f>
              <c:numCache>
                <c:formatCode>0.0</c:formatCode>
                <c:ptCount val="25"/>
                <c:pt idx="0">
                  <c:v>0.74771913287176017</c:v>
                </c:pt>
                <c:pt idx="1">
                  <c:v>-0.55781497936519464</c:v>
                </c:pt>
                <c:pt idx="2">
                  <c:v>0.96564982086470197</c:v>
                </c:pt>
                <c:pt idx="3">
                  <c:v>8.8992232077355723E-2</c:v>
                </c:pt>
                <c:pt idx="4">
                  <c:v>0.61827380813624355</c:v>
                </c:pt>
                <c:pt idx="5">
                  <c:v>-0.34088211817009162</c:v>
                </c:pt>
                <c:pt idx="6">
                  <c:v>0.18571696855100067</c:v>
                </c:pt>
                <c:pt idx="7">
                  <c:v>1.791508625544205</c:v>
                </c:pt>
                <c:pt idx="8">
                  <c:v>0.5319430176627834</c:v>
                </c:pt>
                <c:pt idx="9">
                  <c:v>-1.0332803817494269</c:v>
                </c:pt>
                <c:pt idx="10">
                  <c:v>0.76935434608730791</c:v>
                </c:pt>
                <c:pt idx="11">
                  <c:v>2.0180297810371921E-3</c:v>
                </c:pt>
                <c:pt idx="12">
                  <c:v>-0.50743544994428647</c:v>
                </c:pt>
                <c:pt idx="13">
                  <c:v>-1.4027955443759167E-2</c:v>
                </c:pt>
                <c:pt idx="14">
                  <c:v>-0.47500317303880069</c:v>
                </c:pt>
                <c:pt idx="15">
                  <c:v>2.4388060657242725E-2</c:v>
                </c:pt>
                <c:pt idx="16">
                  <c:v>8.7181542615605817E-2</c:v>
                </c:pt>
                <c:pt idx="17">
                  <c:v>0.5866646725653677</c:v>
                </c:pt>
                <c:pt idx="18">
                  <c:v>-0.78485233839058688</c:v>
                </c:pt>
                <c:pt idx="19">
                  <c:v>-0.15007725749040887</c:v>
                </c:pt>
                <c:pt idx="20">
                  <c:v>-1.3559122780910897</c:v>
                </c:pt>
                <c:pt idx="21">
                  <c:v>0.43438781310713603</c:v>
                </c:pt>
                <c:pt idx="22">
                  <c:v>9.204701592342103E-2</c:v>
                </c:pt>
                <c:pt idx="23">
                  <c:v>-0.13929103437327733</c:v>
                </c:pt>
                <c:pt idx="24">
                  <c:v>-0.16665042879381115</c:v>
                </c:pt>
              </c:numCache>
            </c:numRef>
          </c:val>
          <c:extLst>
            <c:ext xmlns:c16="http://schemas.microsoft.com/office/drawing/2014/chart" uri="{C3380CC4-5D6E-409C-BE32-E72D297353CC}">
              <c16:uniqueId val="{0000000A-DA0B-466C-81A1-55EC4901B0A2}"/>
            </c:ext>
          </c:extLst>
        </c:ser>
        <c:dLbls>
          <c:showLegendKey val="0"/>
          <c:showVal val="0"/>
          <c:showCatName val="0"/>
          <c:showSerName val="0"/>
          <c:showPercent val="0"/>
          <c:showBubbleSize val="0"/>
        </c:dLbls>
        <c:gapWidth val="25"/>
        <c:overlap val="100"/>
        <c:axId val="646114399"/>
        <c:axId val="646113439"/>
      </c:barChart>
      <c:catAx>
        <c:axId val="646114399"/>
        <c:scaling>
          <c:orientation val="minMax"/>
        </c:scaling>
        <c:delete val="0"/>
        <c:axPos val="b"/>
        <c:numFmt formatCode="General" sourceLinked="1"/>
        <c:majorTickMark val="cross"/>
        <c:minorTickMark val="none"/>
        <c:tickLblPos val="low"/>
        <c:spPr>
          <a:noFill/>
          <a:ln w="12700" cap="flat" cmpd="sng" algn="ctr">
            <a:solidFill>
              <a:srgbClr val="B72F05"/>
            </a:solidFill>
            <a:round/>
          </a:ln>
          <a:effectLst/>
        </c:spPr>
        <c:txPr>
          <a:bodyPr rot="0" spcFirstLastPara="1" vertOverflow="ellipsis" wrap="square" anchor="ctr" anchorCtr="0"/>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646113439"/>
        <c:crosses val="autoZero"/>
        <c:auto val="1"/>
        <c:lblAlgn val="ctr"/>
        <c:lblOffset val="100"/>
        <c:tickLblSkip val="1"/>
        <c:tickMarkSkip val="1"/>
        <c:noMultiLvlLbl val="1"/>
      </c:catAx>
      <c:valAx>
        <c:axId val="646113439"/>
        <c:scaling>
          <c:orientation val="minMax"/>
          <c:max val="2.5"/>
          <c:min val="-2"/>
        </c:scaling>
        <c:delete val="0"/>
        <c:axPos val="l"/>
        <c:majorGridlines>
          <c:spPr>
            <a:ln w="6350" cap="flat" cmpd="sng" algn="ctr">
              <a:solidFill>
                <a:srgbClr val="8696A2"/>
              </a:solidFill>
              <a:prstDash val="sysDot"/>
              <a:round/>
            </a:ln>
            <a:effectLst/>
          </c:spPr>
        </c:majorGridlines>
        <c:numFmt formatCode="0.0" sourceLinked="1"/>
        <c:majorTickMark val="none"/>
        <c:minorTickMark val="none"/>
        <c:tickLblPos val="low"/>
        <c:spPr>
          <a:noFill/>
          <a:ln w="9525">
            <a:noFill/>
          </a:ln>
          <a:effectLst/>
        </c:spPr>
        <c:txPr>
          <a:bodyPr rot="-60000000" spcFirstLastPara="1" vertOverflow="ellipsis" vert="horz" wrap="square" anchor="ctr" anchorCtr="1"/>
          <a:lstStyle/>
          <a:p>
            <a:pPr>
              <a:defRPr sz="800" b="0" i="0" u="none" strike="noStrike" kern="1200" baseline="0">
                <a:solidFill>
                  <a:srgbClr val="4D565E"/>
                </a:solidFill>
                <a:latin typeface="Arial" panose="020B0604020202020204" pitchFamily="34" charset="0"/>
                <a:ea typeface="+mn-ea"/>
                <a:cs typeface="Arial" panose="020B0604020202020204" pitchFamily="34" charset="0"/>
              </a:defRPr>
            </a:pPr>
            <a:endParaRPr lang="es-MX"/>
          </a:p>
        </c:txPr>
        <c:crossAx val="646114399"/>
        <c:crosses val="autoZero"/>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395261437908497"/>
          <c:y val="4.3164967263659211E-2"/>
          <c:w val="0.86668784722222225"/>
          <c:h val="0.85703222222222208"/>
        </c:manualLayout>
      </c:layout>
      <c:lineChart>
        <c:grouping val="standard"/>
        <c:varyColors val="0"/>
        <c:ser>
          <c:idx val="0"/>
          <c:order val="0"/>
          <c:tx>
            <c:strRef>
              <c:f>Datos_Servicios!$C$4</c:f>
              <c:strCache>
                <c:ptCount val="1"/>
                <c:pt idx="0">
                  <c:v>Serie desestacionalizada</c:v>
                </c:pt>
              </c:strCache>
            </c:strRef>
          </c:tx>
          <c:spPr>
            <a:ln w="15875">
              <a:solidFill>
                <a:srgbClr val="08989C"/>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Datos_Servicios!$C$6:$C$59</c:f>
              <c:numCache>
                <c:formatCode>0.0_)</c:formatCode>
                <c:ptCount val="54"/>
                <c:pt idx="0">
                  <c:v>88.061836150915994</c:v>
                </c:pt>
                <c:pt idx="1">
                  <c:v>88.442115304315195</c:v>
                </c:pt>
                <c:pt idx="2">
                  <c:v>91.827112243540896</c:v>
                </c:pt>
                <c:pt idx="3">
                  <c:v>90.793182345922901</c:v>
                </c:pt>
                <c:pt idx="4">
                  <c:v>90.810216644645607</c:v>
                </c:pt>
                <c:pt idx="5">
                  <c:v>91.029953006869604</c:v>
                </c:pt>
                <c:pt idx="6">
                  <c:v>92.914157771742893</c:v>
                </c:pt>
                <c:pt idx="7">
                  <c:v>92.999346502844404</c:v>
                </c:pt>
                <c:pt idx="8">
                  <c:v>92.838566059499499</c:v>
                </c:pt>
                <c:pt idx="9">
                  <c:v>94.914057399959901</c:v>
                </c:pt>
                <c:pt idx="10">
                  <c:v>93.887757619046297</c:v>
                </c:pt>
                <c:pt idx="11">
                  <c:v>94.973040155992294</c:v>
                </c:pt>
                <c:pt idx="12">
                  <c:v>94.192137231132094</c:v>
                </c:pt>
                <c:pt idx="13">
                  <c:v>95.453399770424198</c:v>
                </c:pt>
                <c:pt idx="14">
                  <c:v>95.565508565818504</c:v>
                </c:pt>
                <c:pt idx="15">
                  <c:v>94.973192903705694</c:v>
                </c:pt>
                <c:pt idx="16">
                  <c:v>95.970924520943896</c:v>
                </c:pt>
                <c:pt idx="17">
                  <c:v>95.885309387966402</c:v>
                </c:pt>
                <c:pt idx="18">
                  <c:v>96.431600625057001</c:v>
                </c:pt>
                <c:pt idx="19">
                  <c:v>96.523373274437603</c:v>
                </c:pt>
                <c:pt idx="20">
                  <c:v>97.771111792460701</c:v>
                </c:pt>
                <c:pt idx="21">
                  <c:v>96.217922788888004</c:v>
                </c:pt>
                <c:pt idx="22">
                  <c:v>97.172304573805604</c:v>
                </c:pt>
                <c:pt idx="23">
                  <c:v>98.084029858118598</c:v>
                </c:pt>
                <c:pt idx="24">
                  <c:v>98.458325615957804</c:v>
                </c:pt>
                <c:pt idx="25">
                  <c:v>99.124994766686996</c:v>
                </c:pt>
                <c:pt idx="26">
                  <c:v>99.418513242369997</c:v>
                </c:pt>
                <c:pt idx="27">
                  <c:v>99.759816233437803</c:v>
                </c:pt>
                <c:pt idx="28">
                  <c:v>99.416464690745599</c:v>
                </c:pt>
                <c:pt idx="29">
                  <c:v>100.159820618463</c:v>
                </c:pt>
                <c:pt idx="30">
                  <c:v>99.601114135747906</c:v>
                </c:pt>
                <c:pt idx="31">
                  <c:v>100.562912115979</c:v>
                </c:pt>
                <c:pt idx="32">
                  <c:v>100.652405296113</c:v>
                </c:pt>
                <c:pt idx="33">
                  <c:v>101.27471275531801</c:v>
                </c:pt>
                <c:pt idx="34">
                  <c:v>100.929485369307</c:v>
                </c:pt>
                <c:pt idx="35">
                  <c:v>101.11692854990901</c:v>
                </c:pt>
                <c:pt idx="36">
                  <c:v>102.928447046766</c:v>
                </c:pt>
                <c:pt idx="37">
                  <c:v>103.47596773402</c:v>
                </c:pt>
                <c:pt idx="38">
                  <c:v>102.40677085959901</c:v>
                </c:pt>
                <c:pt idx="39">
                  <c:v>103.194641801895</c:v>
                </c:pt>
                <c:pt idx="40">
                  <c:v>103.196724300499</c:v>
                </c:pt>
                <c:pt idx="41">
                  <c:v>102.673067538217</c:v>
                </c:pt>
                <c:pt idx="42">
                  <c:v>102.65866460605</c:v>
                </c:pt>
                <c:pt idx="43">
                  <c:v>102.171032691772</c:v>
                </c:pt>
                <c:pt idx="44">
                  <c:v>102.195950225199</c:v>
                </c:pt>
                <c:pt idx="45">
                  <c:v>102.285046231096</c:v>
                </c:pt>
                <c:pt idx="46">
                  <c:v>102.885116462651</c:v>
                </c:pt>
                <c:pt idx="47">
                  <c:v>102.077620220238</c:v>
                </c:pt>
                <c:pt idx="48">
                  <c:v>101.9244249273</c:v>
                </c:pt>
                <c:pt idx="49">
                  <c:v>100.542419135337</c:v>
                </c:pt>
                <c:pt idx="50">
                  <c:v>100.979163151064</c:v>
                </c:pt>
                <c:pt idx="51">
                  <c:v>101.072111457449</c:v>
                </c:pt>
                <c:pt idx="52">
                  <c:v>100.931327067937</c:v>
                </c:pt>
                <c:pt idx="53">
                  <c:v>100.763124578591</c:v>
                </c:pt>
              </c:numCache>
            </c:numRef>
          </c:val>
          <c:smooth val="0"/>
          <c:extLst>
            <c:ext xmlns:c16="http://schemas.microsoft.com/office/drawing/2014/chart" uri="{C3380CC4-5D6E-409C-BE32-E72D297353CC}">
              <c16:uniqueId val="{00000000-9C3E-4443-A151-9FAC129B2C71}"/>
            </c:ext>
          </c:extLst>
        </c:ser>
        <c:ser>
          <c:idx val="1"/>
          <c:order val="1"/>
          <c:tx>
            <c:strRef>
              <c:f>Datos_Servicios!$D$4</c:f>
              <c:strCache>
                <c:ptCount val="1"/>
                <c:pt idx="0">
                  <c:v>Serie tendencia-ciclo</c:v>
                </c:pt>
              </c:strCache>
            </c:strRef>
          </c:tx>
          <c:spPr>
            <a:ln w="12700">
              <a:solidFill>
                <a:srgbClr val="003057"/>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Datos_Servicios!$D$6:$D$59</c:f>
              <c:numCache>
                <c:formatCode>0.0_)</c:formatCode>
                <c:ptCount val="54"/>
                <c:pt idx="0">
                  <c:v>88.366146523572596</c:v>
                </c:pt>
                <c:pt idx="1">
                  <c:v>88.8589020069616</c:v>
                </c:pt>
                <c:pt idx="2">
                  <c:v>89.497093708988004</c:v>
                </c:pt>
                <c:pt idx="3">
                  <c:v>90.209937560613696</c:v>
                </c:pt>
                <c:pt idx="4">
                  <c:v>90.950909596646198</c:v>
                </c:pt>
                <c:pt idx="5">
                  <c:v>91.659701619132406</c:v>
                </c:pt>
                <c:pt idx="6">
                  <c:v>92.335867419580694</c:v>
                </c:pt>
                <c:pt idx="7">
                  <c:v>92.953757659055299</c:v>
                </c:pt>
                <c:pt idx="8">
                  <c:v>93.497746999079595</c:v>
                </c:pt>
                <c:pt idx="9">
                  <c:v>93.972309764739194</c:v>
                </c:pt>
                <c:pt idx="10">
                  <c:v>94.343573368740493</c:v>
                </c:pt>
                <c:pt idx="11">
                  <c:v>94.622361226652501</c:v>
                </c:pt>
                <c:pt idx="12">
                  <c:v>94.853256713308994</c:v>
                </c:pt>
                <c:pt idx="13">
                  <c:v>95.069289591814993</c:v>
                </c:pt>
                <c:pt idx="14">
                  <c:v>95.255582498302303</c:v>
                </c:pt>
                <c:pt idx="15">
                  <c:v>95.492870044233698</c:v>
                </c:pt>
                <c:pt idx="16">
                  <c:v>95.787138642792897</c:v>
                </c:pt>
                <c:pt idx="17">
                  <c:v>96.069351937580294</c:v>
                </c:pt>
                <c:pt idx="18">
                  <c:v>96.339504700580605</c:v>
                </c:pt>
                <c:pt idx="19">
                  <c:v>96.581562560484798</c:v>
                </c:pt>
                <c:pt idx="20">
                  <c:v>96.833172671805599</c:v>
                </c:pt>
                <c:pt idx="21">
                  <c:v>97.109354630789795</c:v>
                </c:pt>
                <c:pt idx="22">
                  <c:v>97.469874000789801</c:v>
                </c:pt>
                <c:pt idx="23">
                  <c:v>97.925447948294803</c:v>
                </c:pt>
                <c:pt idx="24">
                  <c:v>98.435096303482695</c:v>
                </c:pt>
                <c:pt idx="25">
                  <c:v>98.923346009203598</c:v>
                </c:pt>
                <c:pt idx="26">
                  <c:v>99.313409903414595</c:v>
                </c:pt>
                <c:pt idx="27">
                  <c:v>99.569286178052593</c:v>
                </c:pt>
                <c:pt idx="28">
                  <c:v>99.732387494469194</c:v>
                </c:pt>
                <c:pt idx="29">
                  <c:v>99.912517060159999</c:v>
                </c:pt>
                <c:pt idx="30">
                  <c:v>100.103479633061</c:v>
                </c:pt>
                <c:pt idx="31">
                  <c:v>100.307790935011</c:v>
                </c:pt>
                <c:pt idx="32">
                  <c:v>100.586808842636</c:v>
                </c:pt>
                <c:pt idx="33">
                  <c:v>100.950291621502</c:v>
                </c:pt>
                <c:pt idx="34">
                  <c:v>101.383888798322</c:v>
                </c:pt>
                <c:pt idx="35">
                  <c:v>101.86264369816701</c:v>
                </c:pt>
                <c:pt idx="36">
                  <c:v>102.33785322249</c:v>
                </c:pt>
                <c:pt idx="37">
                  <c:v>102.738374663447</c:v>
                </c:pt>
                <c:pt idx="38">
                  <c:v>103.007190093055</c:v>
                </c:pt>
                <c:pt idx="39">
                  <c:v>103.08397463144</c:v>
                </c:pt>
                <c:pt idx="40">
                  <c:v>102.972715495176</c:v>
                </c:pt>
                <c:pt idx="41">
                  <c:v>102.76501963979899</c:v>
                </c:pt>
                <c:pt idx="42">
                  <c:v>102.58137415175</c:v>
                </c:pt>
                <c:pt idx="43">
                  <c:v>102.49217660534801</c:v>
                </c:pt>
                <c:pt idx="44">
                  <c:v>102.440652359941</c:v>
                </c:pt>
                <c:pt idx="45">
                  <c:v>102.36490538148</c:v>
                </c:pt>
                <c:pt idx="46">
                  <c:v>102.228313518085</c:v>
                </c:pt>
                <c:pt idx="47">
                  <c:v>101.98767782128201</c:v>
                </c:pt>
                <c:pt idx="48">
                  <c:v>101.660414492597</c:v>
                </c:pt>
                <c:pt idx="49">
                  <c:v>101.31483856319799</c:v>
                </c:pt>
                <c:pt idx="50">
                  <c:v>101.029753550424</c:v>
                </c:pt>
                <c:pt idx="51">
                  <c:v>100.870971818174</c:v>
                </c:pt>
                <c:pt idx="52">
                  <c:v>100.839923119158</c:v>
                </c:pt>
                <c:pt idx="53">
                  <c:v>100.896119885568</c:v>
                </c:pt>
              </c:numCache>
            </c:numRef>
          </c:val>
          <c:smooth val="0"/>
          <c:extLst>
            <c:ext xmlns:c16="http://schemas.microsoft.com/office/drawing/2014/chart" uri="{C3380CC4-5D6E-409C-BE32-E72D297353CC}">
              <c16:uniqueId val="{00000001-9C3E-4443-A151-9FAC129B2C71}"/>
            </c:ext>
          </c:extLst>
        </c:ser>
        <c:dLbls>
          <c:showLegendKey val="0"/>
          <c:showVal val="1"/>
          <c:showCatName val="0"/>
          <c:showSerName val="0"/>
          <c:showPercent val="0"/>
          <c:showBubbleSize val="0"/>
        </c:dLbls>
        <c:smooth val="0"/>
        <c:axId val="189999032"/>
        <c:axId val="190004520"/>
      </c:lineChart>
      <c:catAx>
        <c:axId val="189999032"/>
        <c:scaling>
          <c:orientation val="minMax"/>
        </c:scaling>
        <c:delete val="0"/>
        <c:axPos val="b"/>
        <c:numFmt formatCode="General" sourceLinked="0"/>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0004520"/>
        <c:crossesAt val="100"/>
        <c:auto val="1"/>
        <c:lblAlgn val="ctr"/>
        <c:lblOffset val="100"/>
        <c:tickLblSkip val="2"/>
        <c:tickMarkSkip val="12"/>
        <c:noMultiLvlLbl val="1"/>
      </c:catAx>
      <c:valAx>
        <c:axId val="190004520"/>
        <c:scaling>
          <c:orientation val="minMax"/>
          <c:max val="105"/>
          <c:min val="8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9032"/>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786928104575168E-2"/>
          <c:y val="3.3170901217266055E-2"/>
          <c:w val="0.8760470588235294"/>
          <c:h val="0.86657777777777778"/>
        </c:manualLayout>
      </c:layout>
      <c:lineChart>
        <c:grouping val="standard"/>
        <c:varyColors val="0"/>
        <c:ser>
          <c:idx val="0"/>
          <c:order val="0"/>
          <c:tx>
            <c:strRef>
              <c:f>Datos_Servicios!$E$4</c:f>
              <c:strCache>
                <c:ptCount val="1"/>
                <c:pt idx="0">
                  <c:v>Serie desestacionalizada</c:v>
                </c:pt>
              </c:strCache>
            </c:strRef>
          </c:tx>
          <c:spPr>
            <a:ln w="15875">
              <a:solidFill>
                <a:srgbClr val="08989C"/>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Datos_Servicios!$E$6:$E$59</c:f>
              <c:numCache>
                <c:formatCode>0.0_)</c:formatCode>
                <c:ptCount val="54"/>
                <c:pt idx="0">
                  <c:v>79.816096744154805</c:v>
                </c:pt>
                <c:pt idx="1">
                  <c:v>80.005058445718603</c:v>
                </c:pt>
                <c:pt idx="2">
                  <c:v>80.429902495322096</c:v>
                </c:pt>
                <c:pt idx="3">
                  <c:v>79.705075423805894</c:v>
                </c:pt>
                <c:pt idx="4">
                  <c:v>79.532941755392102</c:v>
                </c:pt>
                <c:pt idx="5">
                  <c:v>79.733207959028107</c:v>
                </c:pt>
                <c:pt idx="6">
                  <c:v>79.781103070875801</c:v>
                </c:pt>
                <c:pt idx="7">
                  <c:v>79.348753155652005</c:v>
                </c:pt>
                <c:pt idx="8">
                  <c:v>79.353721869418294</c:v>
                </c:pt>
                <c:pt idx="9">
                  <c:v>79.529893867043299</c:v>
                </c:pt>
                <c:pt idx="10">
                  <c:v>79.054655441845597</c:v>
                </c:pt>
                <c:pt idx="11">
                  <c:v>79.508939890837198</c:v>
                </c:pt>
                <c:pt idx="12">
                  <c:v>78.634197666683505</c:v>
                </c:pt>
                <c:pt idx="13">
                  <c:v>78.662896169184293</c:v>
                </c:pt>
                <c:pt idx="14">
                  <c:v>78.688030370941803</c:v>
                </c:pt>
                <c:pt idx="15">
                  <c:v>78.912323132671901</c:v>
                </c:pt>
                <c:pt idx="16">
                  <c:v>79.374002287217607</c:v>
                </c:pt>
                <c:pt idx="17">
                  <c:v>79.083720192206101</c:v>
                </c:pt>
                <c:pt idx="18">
                  <c:v>79.714594182590801</c:v>
                </c:pt>
                <c:pt idx="19">
                  <c:v>79.926051243716302</c:v>
                </c:pt>
                <c:pt idx="20">
                  <c:v>79.931851469480094</c:v>
                </c:pt>
                <c:pt idx="21">
                  <c:v>79.7506757003827</c:v>
                </c:pt>
                <c:pt idx="22">
                  <c:v>79.738506378503601</c:v>
                </c:pt>
                <c:pt idx="23">
                  <c:v>80.135965254797696</c:v>
                </c:pt>
                <c:pt idx="24">
                  <c:v>80.723107804360197</c:v>
                </c:pt>
                <c:pt idx="25">
                  <c:v>80.4903013207811</c:v>
                </c:pt>
                <c:pt idx="26">
                  <c:v>80.507371921639702</c:v>
                </c:pt>
                <c:pt idx="27">
                  <c:v>80.526793160588795</c:v>
                </c:pt>
                <c:pt idx="28">
                  <c:v>80.435191538834104</c:v>
                </c:pt>
                <c:pt idx="29">
                  <c:v>80.464454948465999</c:v>
                </c:pt>
                <c:pt idx="30">
                  <c:v>80.317998247575403</c:v>
                </c:pt>
                <c:pt idx="31">
                  <c:v>80.458972939385603</c:v>
                </c:pt>
                <c:pt idx="32">
                  <c:v>80.446519843433094</c:v>
                </c:pt>
                <c:pt idx="33">
                  <c:v>80.453874257180004</c:v>
                </c:pt>
                <c:pt idx="34">
                  <c:v>80.714914577620306</c:v>
                </c:pt>
                <c:pt idx="35">
                  <c:v>80.843879332087795</c:v>
                </c:pt>
                <c:pt idx="36">
                  <c:v>81.012304942508493</c:v>
                </c:pt>
                <c:pt idx="37">
                  <c:v>81.150555394352494</c:v>
                </c:pt>
                <c:pt idx="38">
                  <c:v>81.248586823394902</c:v>
                </c:pt>
                <c:pt idx="39">
                  <c:v>81.226750585458603</c:v>
                </c:pt>
                <c:pt idx="40">
                  <c:v>81.134233746143096</c:v>
                </c:pt>
                <c:pt idx="41">
                  <c:v>81.505675205687297</c:v>
                </c:pt>
                <c:pt idx="42">
                  <c:v>80.877470826722998</c:v>
                </c:pt>
                <c:pt idx="43">
                  <c:v>80.691262270786495</c:v>
                </c:pt>
                <c:pt idx="44">
                  <c:v>80.718005838814094</c:v>
                </c:pt>
                <c:pt idx="45">
                  <c:v>80.613897971950493</c:v>
                </c:pt>
                <c:pt idx="46">
                  <c:v>80.490440135995101</c:v>
                </c:pt>
                <c:pt idx="47">
                  <c:v>80.276407562705899</c:v>
                </c:pt>
                <c:pt idx="48">
                  <c:v>80.124511945446301</c:v>
                </c:pt>
                <c:pt idx="49">
                  <c:v>79.877279785415993</c:v>
                </c:pt>
                <c:pt idx="50">
                  <c:v>79.691402677899504</c:v>
                </c:pt>
                <c:pt idx="51">
                  <c:v>79.633346035069707</c:v>
                </c:pt>
                <c:pt idx="52">
                  <c:v>79.550150508223496</c:v>
                </c:pt>
                <c:pt idx="53">
                  <c:v>79.271876505425695</c:v>
                </c:pt>
              </c:numCache>
            </c:numRef>
          </c:val>
          <c:smooth val="0"/>
          <c:extLst>
            <c:ext xmlns:c16="http://schemas.microsoft.com/office/drawing/2014/chart" uri="{C3380CC4-5D6E-409C-BE32-E72D297353CC}">
              <c16:uniqueId val="{00000000-CBF3-4188-8B89-B00CA98659A6}"/>
            </c:ext>
          </c:extLst>
        </c:ser>
        <c:ser>
          <c:idx val="1"/>
          <c:order val="1"/>
          <c:tx>
            <c:strRef>
              <c:f>Datos_Servicios!$F$4</c:f>
              <c:strCache>
                <c:ptCount val="1"/>
                <c:pt idx="0">
                  <c:v>Serie tendencia-ciclo</c:v>
                </c:pt>
              </c:strCache>
            </c:strRef>
          </c:tx>
          <c:spPr>
            <a:ln w="12700">
              <a:solidFill>
                <a:srgbClr val="003057"/>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Datos_Servicios!$F$6:$F$59</c:f>
              <c:numCache>
                <c:formatCode>0.0_)</c:formatCode>
                <c:ptCount val="54"/>
                <c:pt idx="0">
                  <c:v>79.919595464138197</c:v>
                </c:pt>
                <c:pt idx="1">
                  <c:v>79.8493237716702</c:v>
                </c:pt>
                <c:pt idx="2">
                  <c:v>79.805300815297002</c:v>
                </c:pt>
                <c:pt idx="3">
                  <c:v>79.764521844321493</c:v>
                </c:pt>
                <c:pt idx="4">
                  <c:v>79.716229255388001</c:v>
                </c:pt>
                <c:pt idx="5">
                  <c:v>79.656140168613902</c:v>
                </c:pt>
                <c:pt idx="6">
                  <c:v>79.591599113090993</c:v>
                </c:pt>
                <c:pt idx="7">
                  <c:v>79.522896971291303</c:v>
                </c:pt>
                <c:pt idx="8">
                  <c:v>79.428373605426302</c:v>
                </c:pt>
                <c:pt idx="9">
                  <c:v>79.289142814118307</c:v>
                </c:pt>
                <c:pt idx="10">
                  <c:v>79.110392373326604</c:v>
                </c:pt>
                <c:pt idx="11">
                  <c:v>78.9391395785036</c:v>
                </c:pt>
                <c:pt idx="12">
                  <c:v>78.810235177923403</c:v>
                </c:pt>
                <c:pt idx="13">
                  <c:v>78.748445173296403</c:v>
                </c:pt>
                <c:pt idx="14">
                  <c:v>78.781498241946593</c:v>
                </c:pt>
                <c:pt idx="15">
                  <c:v>78.9254870579326</c:v>
                </c:pt>
                <c:pt idx="16">
                  <c:v>79.147937767923906</c:v>
                </c:pt>
                <c:pt idx="17">
                  <c:v>79.383367168687002</c:v>
                </c:pt>
                <c:pt idx="18">
                  <c:v>79.579657271398005</c:v>
                </c:pt>
                <c:pt idx="19">
                  <c:v>79.715655451146603</c:v>
                </c:pt>
                <c:pt idx="20">
                  <c:v>79.814871756061393</c:v>
                </c:pt>
                <c:pt idx="21">
                  <c:v>79.906704054204596</c:v>
                </c:pt>
                <c:pt idx="22">
                  <c:v>80.018061881720598</c:v>
                </c:pt>
                <c:pt idx="23">
                  <c:v>80.152144487181701</c:v>
                </c:pt>
                <c:pt idx="24">
                  <c:v>80.296637574293797</c:v>
                </c:pt>
                <c:pt idx="25">
                  <c:v>80.427782973376694</c:v>
                </c:pt>
                <c:pt idx="26">
                  <c:v>80.503448976324506</c:v>
                </c:pt>
                <c:pt idx="27">
                  <c:v>80.513494130743297</c:v>
                </c:pt>
                <c:pt idx="28">
                  <c:v>80.475516291368294</c:v>
                </c:pt>
                <c:pt idx="29">
                  <c:v>80.427910939269495</c:v>
                </c:pt>
                <c:pt idx="30">
                  <c:v>80.402017191597494</c:v>
                </c:pt>
                <c:pt idx="31">
                  <c:v>80.410594089453895</c:v>
                </c:pt>
                <c:pt idx="32">
                  <c:v>80.460023764674801</c:v>
                </c:pt>
                <c:pt idx="33">
                  <c:v>80.556154311189701</c:v>
                </c:pt>
                <c:pt idx="34">
                  <c:v>80.692663348604</c:v>
                </c:pt>
                <c:pt idx="35">
                  <c:v>80.8457411294699</c:v>
                </c:pt>
                <c:pt idx="36">
                  <c:v>80.997927062766195</c:v>
                </c:pt>
                <c:pt idx="37">
                  <c:v>81.127867815694799</c:v>
                </c:pt>
                <c:pt idx="38">
                  <c:v>81.211131225023905</c:v>
                </c:pt>
                <c:pt idx="39">
                  <c:v>81.228560916589601</c:v>
                </c:pt>
                <c:pt idx="40">
                  <c:v>81.182462357511596</c:v>
                </c:pt>
                <c:pt idx="41">
                  <c:v>81.089606845504505</c:v>
                </c:pt>
                <c:pt idx="42">
                  <c:v>80.967809115908196</c:v>
                </c:pt>
                <c:pt idx="43">
                  <c:v>80.837254054045403</c:v>
                </c:pt>
                <c:pt idx="44">
                  <c:v>80.707550740922102</c:v>
                </c:pt>
                <c:pt idx="45">
                  <c:v>80.574950986626206</c:v>
                </c:pt>
                <c:pt idx="46">
                  <c:v>80.430872195587497</c:v>
                </c:pt>
                <c:pt idx="47">
                  <c:v>80.274493834023602</c:v>
                </c:pt>
                <c:pt idx="48">
                  <c:v>80.1023844751967</c:v>
                </c:pt>
                <c:pt idx="49">
                  <c:v>79.918032608248794</c:v>
                </c:pt>
                <c:pt idx="50">
                  <c:v>79.746558084508905</c:v>
                </c:pt>
                <c:pt idx="51">
                  <c:v>79.6005652032364</c:v>
                </c:pt>
                <c:pt idx="52">
                  <c:v>79.483529727423303</c:v>
                </c:pt>
                <c:pt idx="53">
                  <c:v>79.394732328788606</c:v>
                </c:pt>
              </c:numCache>
            </c:numRef>
          </c:val>
          <c:smooth val="0"/>
          <c:extLst>
            <c:ext xmlns:c16="http://schemas.microsoft.com/office/drawing/2014/chart" uri="{C3380CC4-5D6E-409C-BE32-E72D297353CC}">
              <c16:uniqueId val="{00000001-CBF3-4188-8B89-B00CA98659A6}"/>
            </c:ext>
          </c:extLst>
        </c:ser>
        <c:dLbls>
          <c:showLegendKey val="0"/>
          <c:showVal val="1"/>
          <c:showCatName val="0"/>
          <c:showSerName val="0"/>
          <c:showPercent val="0"/>
          <c:showBubbleSize val="0"/>
        </c:dLbls>
        <c:smooth val="0"/>
        <c:axId val="190000992"/>
        <c:axId val="189999816"/>
      </c:lineChart>
      <c:catAx>
        <c:axId val="190000992"/>
        <c:scaling>
          <c:orientation val="minMax"/>
        </c:scaling>
        <c:delete val="0"/>
        <c:axPos val="b"/>
        <c:numFmt formatCode="General" sourceLinked="1"/>
        <c:majorTickMark val="cross"/>
        <c:minorTickMark val="none"/>
        <c:tickLblPos val="low"/>
        <c:spPr>
          <a:ln w="9525">
            <a:solidFill>
              <a:srgbClr val="7A8A96"/>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9816"/>
        <c:crossesAt val="78"/>
        <c:auto val="1"/>
        <c:lblAlgn val="ctr"/>
        <c:lblOffset val="100"/>
        <c:tickLblSkip val="4"/>
        <c:tickMarkSkip val="12"/>
        <c:noMultiLvlLbl val="1"/>
      </c:catAx>
      <c:valAx>
        <c:axId val="189999816"/>
        <c:scaling>
          <c:orientation val="minMax"/>
          <c:max val="82"/>
          <c:min val="78"/>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0000992"/>
        <c:crosses val="autoZero"/>
        <c:crossBetween val="midCat"/>
        <c:majorUnit val="1"/>
      </c:valAx>
      <c:spPr>
        <a:noFill/>
        <a:ln w="3175">
          <a:noFill/>
          <a:prstDash val="solid"/>
        </a:ln>
        <a:effectLst/>
      </c:spPr>
    </c:plotArea>
    <c:plotVisOnly val="1"/>
    <c:dispBlanksAs val="gap"/>
    <c:showDLblsOverMax val="0"/>
  </c:chart>
  <c:spPr>
    <a:noFill/>
    <a:ln w="3175" cmpd="sng">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243671729283234E-2"/>
          <c:y val="4.3165229012566975E-2"/>
          <c:w val="0.876047385620915"/>
          <c:h val="0.85422333333333333"/>
        </c:manualLayout>
      </c:layout>
      <c:lineChart>
        <c:grouping val="standard"/>
        <c:varyColors val="0"/>
        <c:ser>
          <c:idx val="0"/>
          <c:order val="0"/>
          <c:tx>
            <c:strRef>
              <c:f>Datos_Servicios!$G$4</c:f>
              <c:strCache>
                <c:ptCount val="1"/>
                <c:pt idx="0">
                  <c:v>Serie desestacionalizada</c:v>
                </c:pt>
              </c:strCache>
            </c:strRef>
          </c:tx>
          <c:spPr>
            <a:ln w="15875">
              <a:solidFill>
                <a:srgbClr val="08989C"/>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Datos_Servicios!$G$6:$G$59</c:f>
              <c:numCache>
                <c:formatCode>0.0_)</c:formatCode>
                <c:ptCount val="54"/>
                <c:pt idx="0">
                  <c:v>84.221150216200996</c:v>
                </c:pt>
                <c:pt idx="1">
                  <c:v>86.272424365391004</c:v>
                </c:pt>
                <c:pt idx="2">
                  <c:v>89.844247902439193</c:v>
                </c:pt>
                <c:pt idx="3">
                  <c:v>89.417274778321399</c:v>
                </c:pt>
                <c:pt idx="4">
                  <c:v>90.014662276252196</c:v>
                </c:pt>
                <c:pt idx="5">
                  <c:v>90.225488720446506</c:v>
                </c:pt>
                <c:pt idx="6">
                  <c:v>89.941529026441998</c:v>
                </c:pt>
                <c:pt idx="7">
                  <c:v>89.998612659667501</c:v>
                </c:pt>
                <c:pt idx="8">
                  <c:v>91.003893086788693</c:v>
                </c:pt>
                <c:pt idx="9">
                  <c:v>91.898723079057802</c:v>
                </c:pt>
                <c:pt idx="10">
                  <c:v>91.123877669418405</c:v>
                </c:pt>
                <c:pt idx="11">
                  <c:v>94.036490202955605</c:v>
                </c:pt>
                <c:pt idx="12">
                  <c:v>90.822530572621005</c:v>
                </c:pt>
                <c:pt idx="13">
                  <c:v>91.511811435424406</c:v>
                </c:pt>
                <c:pt idx="14">
                  <c:v>91.369838218331793</c:v>
                </c:pt>
                <c:pt idx="15">
                  <c:v>91.336002226669606</c:v>
                </c:pt>
                <c:pt idx="16">
                  <c:v>92.482669619400895</c:v>
                </c:pt>
                <c:pt idx="17">
                  <c:v>92.5894802308935</c:v>
                </c:pt>
                <c:pt idx="18">
                  <c:v>92.096783148481705</c:v>
                </c:pt>
                <c:pt idx="19">
                  <c:v>92.394565014186099</c:v>
                </c:pt>
                <c:pt idx="20">
                  <c:v>93.978859384341504</c:v>
                </c:pt>
                <c:pt idx="21">
                  <c:v>91.144936582135401</c:v>
                </c:pt>
                <c:pt idx="22">
                  <c:v>91.705483085405007</c:v>
                </c:pt>
                <c:pt idx="23">
                  <c:v>92.605976198421004</c:v>
                </c:pt>
                <c:pt idx="24">
                  <c:v>92.509099964915904</c:v>
                </c:pt>
                <c:pt idx="25">
                  <c:v>95.2820215459179</c:v>
                </c:pt>
                <c:pt idx="26">
                  <c:v>93.977275128740203</c:v>
                </c:pt>
                <c:pt idx="27">
                  <c:v>93.469231947679404</c:v>
                </c:pt>
                <c:pt idx="28">
                  <c:v>94.020565782951493</c:v>
                </c:pt>
                <c:pt idx="29">
                  <c:v>93.398648257713404</c:v>
                </c:pt>
                <c:pt idx="30">
                  <c:v>93.641220535964806</c:v>
                </c:pt>
                <c:pt idx="31">
                  <c:v>94.3140244860313</c:v>
                </c:pt>
                <c:pt idx="32">
                  <c:v>94.815485783654694</c:v>
                </c:pt>
                <c:pt idx="33">
                  <c:v>95.553374455726498</c:v>
                </c:pt>
                <c:pt idx="34">
                  <c:v>95.735066119449996</c:v>
                </c:pt>
                <c:pt idx="35">
                  <c:v>92.333857937668895</c:v>
                </c:pt>
                <c:pt idx="36">
                  <c:v>97.463510592880795</c:v>
                </c:pt>
                <c:pt idx="37">
                  <c:v>98.428644711218794</c:v>
                </c:pt>
                <c:pt idx="38">
                  <c:v>97.347912565764801</c:v>
                </c:pt>
                <c:pt idx="39">
                  <c:v>98.616153436522794</c:v>
                </c:pt>
                <c:pt idx="40">
                  <c:v>98.083909825641896</c:v>
                </c:pt>
                <c:pt idx="41">
                  <c:v>98.518655033580202</c:v>
                </c:pt>
                <c:pt idx="42">
                  <c:v>98.718435691796202</c:v>
                </c:pt>
                <c:pt idx="43">
                  <c:v>98.796251368363301</c:v>
                </c:pt>
                <c:pt idx="44">
                  <c:v>98.260242356036201</c:v>
                </c:pt>
                <c:pt idx="45">
                  <c:v>97.926664802213907</c:v>
                </c:pt>
                <c:pt idx="46">
                  <c:v>100.19654090021299</c:v>
                </c:pt>
                <c:pt idx="47">
                  <c:v>95.273046291145107</c:v>
                </c:pt>
                <c:pt idx="48">
                  <c:v>98.029372545626003</c:v>
                </c:pt>
                <c:pt idx="49">
                  <c:v>96.244233860688595</c:v>
                </c:pt>
                <c:pt idx="50">
                  <c:v>97.147423400225506</c:v>
                </c:pt>
                <c:pt idx="51">
                  <c:v>97.773673659084807</c:v>
                </c:pt>
                <c:pt idx="52">
                  <c:v>96.3458731902426</c:v>
                </c:pt>
                <c:pt idx="53">
                  <c:v>95.890079847270201</c:v>
                </c:pt>
              </c:numCache>
            </c:numRef>
          </c:val>
          <c:smooth val="0"/>
          <c:extLst>
            <c:ext xmlns:c16="http://schemas.microsoft.com/office/drawing/2014/chart" uri="{C3380CC4-5D6E-409C-BE32-E72D297353CC}">
              <c16:uniqueId val="{00000000-3CEE-47B8-85D6-50FD67A9827A}"/>
            </c:ext>
          </c:extLst>
        </c:ser>
        <c:ser>
          <c:idx val="1"/>
          <c:order val="1"/>
          <c:tx>
            <c:strRef>
              <c:f>Datos_Servicios!$H$4</c:f>
              <c:strCache>
                <c:ptCount val="1"/>
                <c:pt idx="0">
                  <c:v>Serie tendencia-ciclo</c:v>
                </c:pt>
              </c:strCache>
            </c:strRef>
          </c:tx>
          <c:spPr>
            <a:ln w="12700">
              <a:solidFill>
                <a:srgbClr val="003057"/>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Datos_Servicios!$H$6:$H$59</c:f>
              <c:numCache>
                <c:formatCode>0.0_)</c:formatCode>
                <c:ptCount val="54"/>
                <c:pt idx="0">
                  <c:v>84.1186599253015</c:v>
                </c:pt>
                <c:pt idx="1">
                  <c:v>86.686483256621401</c:v>
                </c:pt>
                <c:pt idx="2">
                  <c:v>89.387461746379401</c:v>
                </c:pt>
                <c:pt idx="3">
                  <c:v>89.582672213973595</c:v>
                </c:pt>
                <c:pt idx="4">
                  <c:v>89.785538973144099</c:v>
                </c:pt>
                <c:pt idx="5">
                  <c:v>89.997636801711295</c:v>
                </c:pt>
                <c:pt idx="6">
                  <c:v>90.260757289078299</c:v>
                </c:pt>
                <c:pt idx="7">
                  <c:v>90.566125741620297</c:v>
                </c:pt>
                <c:pt idx="8">
                  <c:v>90.875585991173196</c:v>
                </c:pt>
                <c:pt idx="9">
                  <c:v>91.146016288061503</c:v>
                </c:pt>
                <c:pt idx="10">
                  <c:v>91.298399723407599</c:v>
                </c:pt>
                <c:pt idx="11">
                  <c:v>91.340059381171002</c:v>
                </c:pt>
                <c:pt idx="12">
                  <c:v>91.334664184301801</c:v>
                </c:pt>
                <c:pt idx="13">
                  <c:v>91.370662802171694</c:v>
                </c:pt>
                <c:pt idx="14">
                  <c:v>91.521945648442397</c:v>
                </c:pt>
                <c:pt idx="15">
                  <c:v>91.787615932962595</c:v>
                </c:pt>
                <c:pt idx="16">
                  <c:v>92.063857345223497</c:v>
                </c:pt>
                <c:pt idx="17">
                  <c:v>92.227323319374406</c:v>
                </c:pt>
                <c:pt idx="18">
                  <c:v>92.248692980044595</c:v>
                </c:pt>
                <c:pt idx="19">
                  <c:v>92.141748559234301</c:v>
                </c:pt>
                <c:pt idx="20">
                  <c:v>91.995496622612194</c:v>
                </c:pt>
                <c:pt idx="21">
                  <c:v>91.927719768377898</c:v>
                </c:pt>
                <c:pt idx="22">
                  <c:v>92.032093324811498</c:v>
                </c:pt>
                <c:pt idx="23">
                  <c:v>92.333021903068797</c:v>
                </c:pt>
                <c:pt idx="24">
                  <c:v>92.744866465693605</c:v>
                </c:pt>
                <c:pt idx="25">
                  <c:v>93.151247082022095</c:v>
                </c:pt>
                <c:pt idx="26">
                  <c:v>93.456104719813595</c:v>
                </c:pt>
                <c:pt idx="27">
                  <c:v>93.612283503492407</c:v>
                </c:pt>
                <c:pt idx="28">
                  <c:v>93.683902385725304</c:v>
                </c:pt>
                <c:pt idx="29">
                  <c:v>93.779388634607002</c:v>
                </c:pt>
                <c:pt idx="30">
                  <c:v>93.961949610610503</c:v>
                </c:pt>
                <c:pt idx="31">
                  <c:v>94.263182433376997</c:v>
                </c:pt>
                <c:pt idx="32">
                  <c:v>94.737559173898902</c:v>
                </c:pt>
                <c:pt idx="33">
                  <c:v>95.330683763706602</c:v>
                </c:pt>
                <c:pt idx="34">
                  <c:v>95.979978608552898</c:v>
                </c:pt>
                <c:pt idx="35">
                  <c:v>96.620651319874099</c:v>
                </c:pt>
                <c:pt idx="36">
                  <c:v>97.182300190015297</c:v>
                </c:pt>
                <c:pt idx="37">
                  <c:v>97.644629260776199</c:v>
                </c:pt>
                <c:pt idx="38">
                  <c:v>98.005082401173397</c:v>
                </c:pt>
                <c:pt idx="39">
                  <c:v>98.2693146934987</c:v>
                </c:pt>
                <c:pt idx="40">
                  <c:v>98.443713453551297</c:v>
                </c:pt>
                <c:pt idx="41">
                  <c:v>98.5363426428829</c:v>
                </c:pt>
                <c:pt idx="42">
                  <c:v>98.549632186708806</c:v>
                </c:pt>
                <c:pt idx="43">
                  <c:v>98.504208028653395</c:v>
                </c:pt>
                <c:pt idx="44">
                  <c:v>98.373982212773598</c:v>
                </c:pt>
                <c:pt idx="45">
                  <c:v>98.167523061816496</c:v>
                </c:pt>
                <c:pt idx="46">
                  <c:v>97.939115046947194</c:v>
                </c:pt>
                <c:pt idx="47">
                  <c:v>97.701179547612</c:v>
                </c:pt>
                <c:pt idx="48">
                  <c:v>97.454824036924407</c:v>
                </c:pt>
                <c:pt idx="49">
                  <c:v>97.182949277689104</c:v>
                </c:pt>
                <c:pt idx="50">
                  <c:v>96.892906696272306</c:v>
                </c:pt>
                <c:pt idx="51">
                  <c:v>96.631388703457901</c:v>
                </c:pt>
                <c:pt idx="52">
                  <c:v>96.450890050493399</c:v>
                </c:pt>
                <c:pt idx="53">
                  <c:v>96.418238848646297</c:v>
                </c:pt>
              </c:numCache>
            </c:numRef>
          </c:val>
          <c:smooth val="0"/>
          <c:extLst>
            <c:ext xmlns:c16="http://schemas.microsoft.com/office/drawing/2014/chart" uri="{C3380CC4-5D6E-409C-BE32-E72D297353CC}">
              <c16:uniqueId val="{00000001-3CEE-47B8-85D6-50FD67A9827A}"/>
            </c:ext>
          </c:extLst>
        </c:ser>
        <c:dLbls>
          <c:showLegendKey val="0"/>
          <c:showVal val="1"/>
          <c:showCatName val="0"/>
          <c:showSerName val="0"/>
          <c:showPercent val="0"/>
          <c:showBubbleSize val="0"/>
        </c:dLbls>
        <c:smooth val="0"/>
        <c:axId val="189998248"/>
        <c:axId val="189997856"/>
      </c:lineChart>
      <c:catAx>
        <c:axId val="189998248"/>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7856"/>
        <c:crossesAt val="100"/>
        <c:auto val="1"/>
        <c:lblAlgn val="ctr"/>
        <c:lblOffset val="100"/>
        <c:tickLblSkip val="4"/>
        <c:tickMarkSkip val="12"/>
        <c:noMultiLvlLbl val="1"/>
      </c:catAx>
      <c:valAx>
        <c:axId val="189997856"/>
        <c:scaling>
          <c:orientation val="minMax"/>
          <c:max val="102"/>
          <c:min val="80"/>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89998248"/>
        <c:crosses val="autoZero"/>
        <c:crossBetween val="midCat"/>
        <c:majorUnit val="5"/>
      </c:valAx>
      <c:spPr>
        <a:noFill/>
      </c:spPr>
    </c:plotArea>
    <c:plotVisOnly val="1"/>
    <c:dispBlanksAs val="gap"/>
    <c:showDLblsOverMax val="0"/>
  </c:chart>
  <c:spPr>
    <a:noFill/>
    <a:ln w="3175" cmpd="sng">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1635207496653275E-2"/>
          <c:y val="4.3165229012566975E-2"/>
          <c:w val="0.87194745649263716"/>
          <c:h val="0.8566961111111111"/>
        </c:manualLayout>
      </c:layout>
      <c:lineChart>
        <c:grouping val="standard"/>
        <c:varyColors val="0"/>
        <c:ser>
          <c:idx val="0"/>
          <c:order val="0"/>
          <c:tx>
            <c:strRef>
              <c:f>Datos_Servicios!$I$4</c:f>
              <c:strCache>
                <c:ptCount val="1"/>
                <c:pt idx="0">
                  <c:v>Serie desestacionalizada</c:v>
                </c:pt>
              </c:strCache>
            </c:strRef>
          </c:tx>
          <c:spPr>
            <a:ln w="15875">
              <a:solidFill>
                <a:srgbClr val="08989C"/>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Datos_Servicios!$I$6:$I$59</c:f>
              <c:numCache>
                <c:formatCode>0.0_)</c:formatCode>
                <c:ptCount val="54"/>
                <c:pt idx="0">
                  <c:v>77.709946432552897</c:v>
                </c:pt>
                <c:pt idx="1">
                  <c:v>79.609885409703296</c:v>
                </c:pt>
                <c:pt idx="2">
                  <c:v>80.212691240928606</c:v>
                </c:pt>
                <c:pt idx="3">
                  <c:v>80.820358755551297</c:v>
                </c:pt>
                <c:pt idx="4">
                  <c:v>82.1286154684107</c:v>
                </c:pt>
                <c:pt idx="5">
                  <c:v>80.675000810860794</c:v>
                </c:pt>
                <c:pt idx="6">
                  <c:v>81.188756268555295</c:v>
                </c:pt>
                <c:pt idx="7">
                  <c:v>81.376389104170499</c:v>
                </c:pt>
                <c:pt idx="8">
                  <c:v>81.220396656388004</c:v>
                </c:pt>
                <c:pt idx="9">
                  <c:v>81.769428029986202</c:v>
                </c:pt>
                <c:pt idx="10">
                  <c:v>82.501569835851996</c:v>
                </c:pt>
                <c:pt idx="11">
                  <c:v>84.1100370610678</c:v>
                </c:pt>
                <c:pt idx="12">
                  <c:v>84.172478017613997</c:v>
                </c:pt>
                <c:pt idx="13">
                  <c:v>83.904597330752495</c:v>
                </c:pt>
                <c:pt idx="14">
                  <c:v>84.170252703741298</c:v>
                </c:pt>
                <c:pt idx="15">
                  <c:v>85.049678184638296</c:v>
                </c:pt>
                <c:pt idx="16">
                  <c:v>85.534392422089795</c:v>
                </c:pt>
                <c:pt idx="17">
                  <c:v>86.621625491892203</c:v>
                </c:pt>
                <c:pt idx="18">
                  <c:v>87.0350683425889</c:v>
                </c:pt>
                <c:pt idx="19">
                  <c:v>87.350530275134901</c:v>
                </c:pt>
                <c:pt idx="20">
                  <c:v>87.854655495127801</c:v>
                </c:pt>
                <c:pt idx="21">
                  <c:v>88.010134823732898</c:v>
                </c:pt>
                <c:pt idx="22">
                  <c:v>88.935390079044396</c:v>
                </c:pt>
                <c:pt idx="23">
                  <c:v>91.421796748827703</c:v>
                </c:pt>
                <c:pt idx="24">
                  <c:v>92.078128924077404</c:v>
                </c:pt>
                <c:pt idx="25">
                  <c:v>93.821083136521906</c:v>
                </c:pt>
                <c:pt idx="26">
                  <c:v>93.897504613617897</c:v>
                </c:pt>
                <c:pt idx="27">
                  <c:v>93.349054668778294</c:v>
                </c:pt>
                <c:pt idx="28">
                  <c:v>94.859589552648004</c:v>
                </c:pt>
                <c:pt idx="29">
                  <c:v>94.783335801631694</c:v>
                </c:pt>
                <c:pt idx="30">
                  <c:v>94.241687547064302</c:v>
                </c:pt>
                <c:pt idx="31">
                  <c:v>94.863683572404298</c:v>
                </c:pt>
                <c:pt idx="32">
                  <c:v>95.873927771240702</c:v>
                </c:pt>
                <c:pt idx="33">
                  <c:v>96.523992362303701</c:v>
                </c:pt>
                <c:pt idx="34">
                  <c:v>97.814759216632794</c:v>
                </c:pt>
                <c:pt idx="35">
                  <c:v>96.348358734631802</c:v>
                </c:pt>
                <c:pt idx="36">
                  <c:v>97.568484078224998</c:v>
                </c:pt>
                <c:pt idx="37">
                  <c:v>97.596050968601205</c:v>
                </c:pt>
                <c:pt idx="38">
                  <c:v>97.814667871677301</c:v>
                </c:pt>
                <c:pt idx="39">
                  <c:v>99.369510595597106</c:v>
                </c:pt>
                <c:pt idx="40">
                  <c:v>99.308262704792497</c:v>
                </c:pt>
                <c:pt idx="41">
                  <c:v>99.044506770594097</c:v>
                </c:pt>
                <c:pt idx="42">
                  <c:v>99.6945880442251</c:v>
                </c:pt>
                <c:pt idx="43">
                  <c:v>99.909052628626199</c:v>
                </c:pt>
                <c:pt idx="44">
                  <c:v>99.608948201794604</c:v>
                </c:pt>
                <c:pt idx="45">
                  <c:v>100.166767277254</c:v>
                </c:pt>
                <c:pt idx="46">
                  <c:v>99.827427025551103</c:v>
                </c:pt>
                <c:pt idx="47">
                  <c:v>99.534859056856902</c:v>
                </c:pt>
                <c:pt idx="48">
                  <c:v>99.780995653098202</c:v>
                </c:pt>
                <c:pt idx="49">
                  <c:v>99.086418394804895</c:v>
                </c:pt>
                <c:pt idx="50">
                  <c:v>98.877900415841594</c:v>
                </c:pt>
                <c:pt idx="51">
                  <c:v>99.227971787835799</c:v>
                </c:pt>
                <c:pt idx="52">
                  <c:v>98.813867919464698</c:v>
                </c:pt>
                <c:pt idx="53">
                  <c:v>99.791125538703298</c:v>
                </c:pt>
              </c:numCache>
            </c:numRef>
          </c:val>
          <c:smooth val="0"/>
          <c:extLst>
            <c:ext xmlns:c16="http://schemas.microsoft.com/office/drawing/2014/chart" uri="{C3380CC4-5D6E-409C-BE32-E72D297353CC}">
              <c16:uniqueId val="{00000000-17DA-4190-867B-5C375DFE374D}"/>
            </c:ext>
          </c:extLst>
        </c:ser>
        <c:ser>
          <c:idx val="1"/>
          <c:order val="1"/>
          <c:tx>
            <c:strRef>
              <c:f>Datos_Servicios!$J$4</c:f>
              <c:strCache>
                <c:ptCount val="1"/>
                <c:pt idx="0">
                  <c:v>Serie tendencia-ciclo</c:v>
                </c:pt>
              </c:strCache>
            </c:strRef>
          </c:tx>
          <c:spPr>
            <a:ln w="12700">
              <a:solidFill>
                <a:srgbClr val="003057"/>
              </a:solidFill>
              <a:prstDash val="solid"/>
            </a:ln>
          </c:spPr>
          <c:marker>
            <c:symbol val="none"/>
          </c:marker>
          <c:dLbls>
            <c:delete val="1"/>
          </c:dLbls>
          <c:cat>
            <c:numRef>
              <c:f>Datos_Servicios!$A$6:$A$59</c:f>
              <c:numCache>
                <c:formatCode>General</c:formatCode>
                <c:ptCount val="54"/>
                <c:pt idx="0">
                  <c:v>2022</c:v>
                </c:pt>
                <c:pt idx="12">
                  <c:v>2023</c:v>
                </c:pt>
                <c:pt idx="24">
                  <c:v>2024</c:v>
                </c:pt>
                <c:pt idx="36">
                  <c:v>2025</c:v>
                </c:pt>
                <c:pt idx="48">
                  <c:v>2026</c:v>
                </c:pt>
              </c:numCache>
            </c:numRef>
          </c:cat>
          <c:val>
            <c:numRef>
              <c:f>Datos_Servicios!$J$6:$J$59</c:f>
              <c:numCache>
                <c:formatCode>0.0_)</c:formatCode>
                <c:ptCount val="54"/>
                <c:pt idx="0">
                  <c:v>77.871448194487101</c:v>
                </c:pt>
                <c:pt idx="1">
                  <c:v>78.870755196248993</c:v>
                </c:pt>
                <c:pt idx="2">
                  <c:v>79.942517117190803</c:v>
                </c:pt>
                <c:pt idx="3">
                  <c:v>80.764056269542806</c:v>
                </c:pt>
                <c:pt idx="4">
                  <c:v>81.192784594837804</c:v>
                </c:pt>
                <c:pt idx="5">
                  <c:v>81.279407959162</c:v>
                </c:pt>
                <c:pt idx="6">
                  <c:v>81.248090484595807</c:v>
                </c:pt>
                <c:pt idx="7">
                  <c:v>81.320031585493595</c:v>
                </c:pt>
                <c:pt idx="8">
                  <c:v>81.607939005634805</c:v>
                </c:pt>
                <c:pt idx="9">
                  <c:v>82.093000914062301</c:v>
                </c:pt>
                <c:pt idx="10">
                  <c:v>82.6934523974884</c:v>
                </c:pt>
                <c:pt idx="11">
                  <c:v>83.277764445764305</c:v>
                </c:pt>
                <c:pt idx="12">
                  <c:v>83.767211179422205</c:v>
                </c:pt>
                <c:pt idx="13">
                  <c:v>84.202620524740198</c:v>
                </c:pt>
                <c:pt idx="14">
                  <c:v>84.623818258357701</c:v>
                </c:pt>
                <c:pt idx="15">
                  <c:v>85.099586567835502</c:v>
                </c:pt>
                <c:pt idx="16">
                  <c:v>85.659438022332196</c:v>
                </c:pt>
                <c:pt idx="17">
                  <c:v>86.2326767942007</c:v>
                </c:pt>
                <c:pt idx="18">
                  <c:v>86.770340827437806</c:v>
                </c:pt>
                <c:pt idx="19">
                  <c:v>87.263968960696602</c:v>
                </c:pt>
                <c:pt idx="20">
                  <c:v>87.837549234589702</c:v>
                </c:pt>
                <c:pt idx="21">
                  <c:v>88.642137298397202</c:v>
                </c:pt>
                <c:pt idx="22">
                  <c:v>89.682694700720205</c:v>
                </c:pt>
                <c:pt idx="23">
                  <c:v>90.863162726744207</c:v>
                </c:pt>
                <c:pt idx="24">
                  <c:v>92.044910170705904</c:v>
                </c:pt>
                <c:pt idx="25">
                  <c:v>93.048375491271699</c:v>
                </c:pt>
                <c:pt idx="26">
                  <c:v>93.748928147512899</c:v>
                </c:pt>
                <c:pt idx="27">
                  <c:v>94.141004425093001</c:v>
                </c:pt>
                <c:pt idx="28">
                  <c:v>94.325779168978002</c:v>
                </c:pt>
                <c:pt idx="29">
                  <c:v>94.5231565908215</c:v>
                </c:pt>
                <c:pt idx="30">
                  <c:v>94.844195821961094</c:v>
                </c:pt>
                <c:pt idx="31">
                  <c:v>95.291578761004601</c:v>
                </c:pt>
                <c:pt idx="32">
                  <c:v>95.824905594940304</c:v>
                </c:pt>
                <c:pt idx="33">
                  <c:v>96.326501409465294</c:v>
                </c:pt>
                <c:pt idx="34">
                  <c:v>96.763346411966793</c:v>
                </c:pt>
                <c:pt idx="35">
                  <c:v>97.153214764043895</c:v>
                </c:pt>
                <c:pt idx="36">
                  <c:v>97.492460430138607</c:v>
                </c:pt>
                <c:pt idx="37">
                  <c:v>97.838561000473902</c:v>
                </c:pt>
                <c:pt idx="38">
                  <c:v>98.249837049681005</c:v>
                </c:pt>
                <c:pt idx="39">
                  <c:v>98.693521349205895</c:v>
                </c:pt>
                <c:pt idx="40">
                  <c:v>99.106311656974796</c:v>
                </c:pt>
                <c:pt idx="41">
                  <c:v>99.434079749789802</c:v>
                </c:pt>
                <c:pt idx="42">
                  <c:v>99.643697825723706</c:v>
                </c:pt>
                <c:pt idx="43">
                  <c:v>99.787248129518602</c:v>
                </c:pt>
                <c:pt idx="44">
                  <c:v>99.865924092507001</c:v>
                </c:pt>
                <c:pt idx="45">
                  <c:v>99.880618829119399</c:v>
                </c:pt>
                <c:pt idx="46">
                  <c:v>99.823407794607604</c:v>
                </c:pt>
                <c:pt idx="47">
                  <c:v>99.659353625065705</c:v>
                </c:pt>
                <c:pt idx="48">
                  <c:v>99.427048456203593</c:v>
                </c:pt>
                <c:pt idx="49">
                  <c:v>99.207764219600804</c:v>
                </c:pt>
                <c:pt idx="50">
                  <c:v>99.078547378098904</c:v>
                </c:pt>
                <c:pt idx="51">
                  <c:v>99.117196282985503</c:v>
                </c:pt>
                <c:pt idx="52">
                  <c:v>99.354580024731405</c:v>
                </c:pt>
                <c:pt idx="53">
                  <c:v>99.739072290470105</c:v>
                </c:pt>
              </c:numCache>
            </c:numRef>
          </c:val>
          <c:smooth val="0"/>
          <c:extLst>
            <c:ext xmlns:c16="http://schemas.microsoft.com/office/drawing/2014/chart" uri="{C3380CC4-5D6E-409C-BE32-E72D297353CC}">
              <c16:uniqueId val="{00000001-17DA-4190-867B-5C375DFE374D}"/>
            </c:ext>
          </c:extLst>
        </c:ser>
        <c:dLbls>
          <c:showLegendKey val="0"/>
          <c:showVal val="1"/>
          <c:showCatName val="0"/>
          <c:showSerName val="0"/>
          <c:showPercent val="0"/>
          <c:showBubbleSize val="0"/>
        </c:dLbls>
        <c:smooth val="0"/>
        <c:axId val="192188656"/>
        <c:axId val="192187088"/>
      </c:lineChart>
      <c:catAx>
        <c:axId val="192188656"/>
        <c:scaling>
          <c:orientation val="minMax"/>
        </c:scaling>
        <c:delete val="0"/>
        <c:axPos val="b"/>
        <c:numFmt formatCode="General" sourceLinked="1"/>
        <c:majorTickMark val="cross"/>
        <c:minorTickMark val="none"/>
        <c:tickLblPos val="low"/>
        <c:spPr>
          <a:ln w="9525">
            <a:solidFill>
              <a:srgbClr val="B72F05"/>
            </a:solid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7088"/>
        <c:crossesAt val="100"/>
        <c:auto val="1"/>
        <c:lblAlgn val="ctr"/>
        <c:lblOffset val="100"/>
        <c:tickLblSkip val="4"/>
        <c:tickMarkSkip val="12"/>
        <c:noMultiLvlLbl val="1"/>
      </c:catAx>
      <c:valAx>
        <c:axId val="192187088"/>
        <c:scaling>
          <c:orientation val="minMax"/>
          <c:max val="102"/>
          <c:min val="75"/>
        </c:scaling>
        <c:delete val="0"/>
        <c:axPos val="l"/>
        <c:majorGridlines>
          <c:spPr>
            <a:ln w="3175">
              <a:solidFill>
                <a:srgbClr val="8696A2"/>
              </a:solidFill>
              <a:prstDash val="sysDot"/>
            </a:ln>
          </c:spPr>
        </c:majorGridlines>
        <c:numFmt formatCode="0.0" sourceLinked="0"/>
        <c:majorTickMark val="out"/>
        <c:minorTickMark val="none"/>
        <c:tickLblPos val="nextTo"/>
        <c:spPr>
          <a:ln w="3175">
            <a:noFill/>
            <a:prstDash val="solid"/>
          </a:ln>
        </c:spPr>
        <c:txPr>
          <a:bodyPr rot="0" vert="horz"/>
          <a:lstStyle/>
          <a:p>
            <a:pPr>
              <a:defRPr lang="es-MX" sz="700" b="0" i="0" u="none" strike="noStrike" baseline="0">
                <a:solidFill>
                  <a:srgbClr val="4D565E"/>
                </a:solidFill>
                <a:latin typeface="Arial"/>
                <a:ea typeface="Arial"/>
                <a:cs typeface="Arial"/>
              </a:defRPr>
            </a:pPr>
            <a:endParaRPr lang="es-MX"/>
          </a:p>
        </c:txPr>
        <c:crossAx val="192188656"/>
        <c:crosses val="autoZero"/>
        <c:crossBetween val="midCat"/>
        <c:majorUnit val="5"/>
      </c:valAx>
      <c:spPr>
        <a:noFill/>
        <a:ln w="3175">
          <a:noFill/>
          <a:prstDash val="solid"/>
        </a:ln>
      </c:spPr>
    </c:plotArea>
    <c:plotVisOnly val="1"/>
    <c:dispBlanksAs val="gap"/>
    <c:showDLblsOverMax val="0"/>
  </c:chart>
  <c:spPr>
    <a:noFill/>
    <a:ln w="3175">
      <a:noFill/>
      <a:prstDash val="solid"/>
    </a:ln>
    <a:effectLst/>
  </c:spPr>
  <c:txPr>
    <a:bodyPr/>
    <a:lstStyle/>
    <a:p>
      <a:pPr>
        <a:defRPr sz="1000" b="0" i="0" u="none" strike="noStrike" baseline="0">
          <a:solidFill>
            <a:srgbClr val="000000"/>
          </a:solidFill>
          <a:latin typeface="Arial"/>
          <a:ea typeface="Arial"/>
          <a:cs typeface="Arial"/>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8FFF36E69C3249968D779353D3735D" ma:contentTypeVersion="6" ma:contentTypeDescription="Create a new document." ma:contentTypeScope="" ma:versionID="de7a1fe85a2070dcef28200bb0e75c2e">
  <xsd:schema xmlns:xsd="http://www.w3.org/2001/XMLSchema" xmlns:xs="http://www.w3.org/2001/XMLSchema" xmlns:p="http://schemas.microsoft.com/office/2006/metadata/properties" xmlns:ns2="a86ee325-94b0-4f30-847e-6646843bcaf7" xmlns:ns3="1ba99075-95a4-4d57-a0ef-fc2aa316c235" targetNamespace="http://schemas.microsoft.com/office/2006/metadata/properties" ma:root="true" ma:fieldsID="7cffd15cf8fb6cf31bab57c06910c9e0" ns2:_="" ns3:_="">
    <xsd:import namespace="a86ee325-94b0-4f30-847e-6646843bcaf7"/>
    <xsd:import namespace="1ba99075-95a4-4d57-a0ef-fc2aa316c2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ee325-94b0-4f30-847e-6646843bc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99075-95a4-4d57-a0ef-fc2aa316c23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4F2B9-8EB3-4315-B388-784D16B2C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ee325-94b0-4f30-847e-6646843bcaf7"/>
    <ds:schemaRef ds:uri="1ba99075-95a4-4d57-a0ef-fc2aa316c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71B76D-B909-4141-A56D-EF6FAC9C9CB0}">
  <ds:schemaRefs>
    <ds:schemaRef ds:uri="http://schemas.microsoft.com/sharepoint/v3/contenttype/forms"/>
  </ds:schemaRefs>
</ds:datastoreItem>
</file>

<file path=customXml/itemProps3.xml><?xml version="1.0" encoding="utf-8"?>
<ds:datastoreItem xmlns:ds="http://schemas.openxmlformats.org/officeDocument/2006/customXml" ds:itemID="{B4976549-8141-493E-8581-99FBE2A070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61E3AB-ACD0-4968-82D0-A6116F0E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oficial Boletín-Prensa</Template>
  <TotalTime>2</TotalTime>
  <Pages>6</Pages>
  <Words>1780</Words>
  <Characters>9791</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Encuesta Mensual de Servicios (EMS)</vt:lpstr>
    </vt:vector>
  </TitlesOfParts>
  <Manager>INEGI</Manager>
  <Company>INEGI</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Encuesta Mensual de Servicios (EMS)</dc:title>
  <dc:subject>Encuesta Mensual de Servicios (EMS)</dc:subject>
  <dc:creator>INEGI</dc:creator>
  <cp:keywords>Encuesta Mensual de Servicios (EMS)</cp:keywords>
  <dc:description>Encuesta Mensual de Servicios (EMS)</dc:description>
  <cp:lastModifiedBy>GUILLEN MEDINA MOISES</cp:lastModifiedBy>
  <cp:revision>5</cp:revision>
  <cp:lastPrinted>2026-08-20T16:44:00Z</cp:lastPrinted>
  <dcterms:created xsi:type="dcterms:W3CDTF">2026-08-20T16:45:00Z</dcterms:created>
  <dcterms:modified xsi:type="dcterms:W3CDTF">2026-08-20T18:16:00Z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0x0101008E8FFF36E69C3249968D779353D3735D</vt:lpwstr>
  </property>
  <property fmtid="{D5CDD505-2E9C-101B-9397-08002B2CF9AE}" pid="3" name="GrammarlyDocumentId">
    <vt:lpwstr>432d075f-e035-49f1-97e0-49325474942d</vt:lpwstr>
  </property>
</Properties>
</file>