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99120" w14:textId="3A10A131" w:rsidR="003E57E4" w:rsidRPr="00DD79C6" w:rsidRDefault="003E57E4" w:rsidP="003E57E4">
      <w:pPr>
        <w:autoSpaceDE w:val="0"/>
        <w:autoSpaceDN w:val="0"/>
        <w:adjustRightInd w:val="0"/>
        <w:spacing w:line="480" w:lineRule="auto"/>
        <w:ind w:right="-23"/>
        <w:jc w:val="right"/>
        <w:rPr>
          <w:rFonts w:ascii="Arial Negrita" w:hAnsi="Arial Negrita" w:cs="Arial"/>
          <w:b/>
          <w:color w:val="07BFBA"/>
          <w:sz w:val="24"/>
          <w:szCs w:val="24"/>
        </w:rPr>
      </w:pPr>
      <w:r w:rsidRPr="00DD79C6">
        <w:rPr>
          <w:rFonts w:ascii="Arial Negrita" w:hAnsi="Arial Negrita" w:cs="Arial"/>
          <w:b/>
          <w:color w:val="07BFBA"/>
          <w:sz w:val="24"/>
          <w:szCs w:val="24"/>
        </w:rPr>
        <w:t xml:space="preserve">Próxima publicación: </w:t>
      </w:r>
      <w:r>
        <w:rPr>
          <w:rFonts w:ascii="Arial Negrita" w:hAnsi="Arial Negrita" w:cs="Arial"/>
          <w:b/>
          <w:color w:val="07BFBA"/>
          <w:sz w:val="24"/>
          <w:szCs w:val="24"/>
        </w:rPr>
        <w:t>18</w:t>
      </w:r>
      <w:r w:rsidRPr="00DD79C6">
        <w:rPr>
          <w:rFonts w:ascii="Arial Negrita" w:hAnsi="Arial Negrita" w:cs="Arial"/>
          <w:b/>
          <w:color w:val="07BFBA"/>
          <w:sz w:val="24"/>
          <w:szCs w:val="24"/>
        </w:rPr>
        <w:t xml:space="preserve"> de </w:t>
      </w:r>
      <w:r>
        <w:rPr>
          <w:rFonts w:ascii="Arial Negrita" w:hAnsi="Arial Negrita" w:cs="Arial"/>
          <w:b/>
          <w:color w:val="07BFBA"/>
          <w:sz w:val="24"/>
          <w:szCs w:val="24"/>
        </w:rPr>
        <w:t>septiembre</w:t>
      </w:r>
      <w:r w:rsidRPr="00DD79C6">
        <w:rPr>
          <w:rFonts w:ascii="Arial Negrita" w:hAnsi="Arial Negrita" w:cs="Arial"/>
          <w:b/>
          <w:color w:val="07BFBA"/>
          <w:sz w:val="24"/>
          <w:szCs w:val="24"/>
        </w:rPr>
        <w:t xml:space="preserve"> de 202</w:t>
      </w:r>
      <w:r>
        <w:rPr>
          <w:rFonts w:ascii="Arial Negrita" w:hAnsi="Arial Negrita" w:cs="Arial"/>
          <w:b/>
          <w:color w:val="07BFBA"/>
          <w:sz w:val="24"/>
          <w:szCs w:val="24"/>
        </w:rPr>
        <w:t>6</w:t>
      </w:r>
    </w:p>
    <w:p w14:paraId="25AE397D" w14:textId="77777777" w:rsidR="00DD79C6" w:rsidRPr="00DD79C6" w:rsidRDefault="00DD79C6" w:rsidP="00DD79C6">
      <w:pPr>
        <w:autoSpaceDE w:val="0"/>
        <w:autoSpaceDN w:val="0"/>
        <w:adjustRightInd w:val="0"/>
        <w:spacing w:line="480" w:lineRule="auto"/>
        <w:jc w:val="right"/>
        <w:rPr>
          <w:rFonts w:ascii="Arial Negrita" w:hAnsi="Arial Negrita" w:cs="Arial"/>
          <w:b/>
          <w:sz w:val="24"/>
          <w:szCs w:val="24"/>
        </w:rPr>
      </w:pPr>
    </w:p>
    <w:p w14:paraId="00E85393" w14:textId="1D2E258F" w:rsidR="00D944A7" w:rsidRDefault="00894FEE" w:rsidP="00ED61F2">
      <w:pPr>
        <w:autoSpaceDE w:val="0"/>
        <w:autoSpaceDN w:val="0"/>
        <w:adjustRightInd w:val="0"/>
        <w:jc w:val="center"/>
        <w:rPr>
          <w:rFonts w:ascii="Arial" w:eastAsia="Calibri" w:hAnsi="Arial" w:cs="Arial"/>
          <w:b/>
          <w:bCs/>
          <w:sz w:val="24"/>
          <w:szCs w:val="24"/>
        </w:rPr>
      </w:pPr>
      <w:r w:rsidRPr="00894FEE">
        <w:rPr>
          <w:rFonts w:ascii="Arial" w:eastAsia="Calibri" w:hAnsi="Arial" w:cs="Arial"/>
          <w:b/>
          <w:bCs/>
          <w:sz w:val="24"/>
          <w:szCs w:val="24"/>
        </w:rPr>
        <w:t xml:space="preserve">En </w:t>
      </w:r>
      <w:r w:rsidR="00D944A7">
        <w:rPr>
          <w:rFonts w:ascii="Arial" w:eastAsia="Calibri" w:hAnsi="Arial" w:cs="Arial"/>
          <w:b/>
          <w:bCs/>
          <w:sz w:val="24"/>
          <w:szCs w:val="24"/>
        </w:rPr>
        <w:fldChar w:fldCharType="begin"/>
      </w:r>
      <w:r w:rsidR="00D944A7">
        <w:rPr>
          <w:rFonts w:ascii="Arial" w:eastAsia="Calibri" w:hAnsi="Arial" w:cs="Arial"/>
          <w:b/>
          <w:bCs/>
          <w:sz w:val="24"/>
          <w:szCs w:val="24"/>
        </w:rPr>
        <w:instrText xml:space="preserve"> MERGEFIELD AÑO_publicado </w:instrText>
      </w:r>
      <w:r w:rsidR="00D944A7">
        <w:rPr>
          <w:rFonts w:ascii="Arial" w:eastAsia="Calibri" w:hAnsi="Arial" w:cs="Arial"/>
          <w:b/>
          <w:bCs/>
          <w:sz w:val="24"/>
          <w:szCs w:val="24"/>
        </w:rPr>
        <w:fldChar w:fldCharType="separate"/>
      </w:r>
      <w:r w:rsidR="00117D9F" w:rsidRPr="00410A6C">
        <w:rPr>
          <w:rFonts w:ascii="Arial" w:eastAsia="Calibri" w:hAnsi="Arial" w:cs="Arial"/>
          <w:b/>
          <w:bCs/>
          <w:noProof/>
          <w:sz w:val="24"/>
          <w:szCs w:val="24"/>
        </w:rPr>
        <w:t>2025</w:t>
      </w:r>
      <w:r w:rsidR="00D944A7">
        <w:rPr>
          <w:rFonts w:ascii="Arial" w:eastAsia="Calibri" w:hAnsi="Arial" w:cs="Arial"/>
          <w:b/>
          <w:bCs/>
          <w:sz w:val="24"/>
          <w:szCs w:val="24"/>
        </w:rPr>
        <w:fldChar w:fldCharType="end"/>
      </w:r>
      <w:r w:rsidRPr="00894FEE">
        <w:rPr>
          <w:rFonts w:ascii="Arial" w:eastAsia="Calibri" w:hAnsi="Arial" w:cs="Arial"/>
          <w:b/>
          <w:bCs/>
          <w:sz w:val="24"/>
          <w:szCs w:val="24"/>
        </w:rPr>
        <w:t xml:space="preserve"> se registraron</w:t>
      </w:r>
      <w:r w:rsidR="00D42B65">
        <w:rPr>
          <w:rFonts w:ascii="Arial" w:eastAsia="Calibri" w:hAnsi="Arial" w:cs="Arial"/>
          <w:b/>
          <w:bCs/>
          <w:sz w:val="24"/>
          <w:szCs w:val="24"/>
        </w:rPr>
        <w:t>, de manera preliminar,</w:t>
      </w:r>
      <w:r w:rsidRPr="00894FEE">
        <w:rPr>
          <w:rFonts w:ascii="Arial" w:eastAsia="Calibri" w:hAnsi="Arial" w:cs="Arial"/>
          <w:b/>
          <w:bCs/>
          <w:sz w:val="24"/>
          <w:szCs w:val="24"/>
        </w:rPr>
        <w:t xml:space="preserve"> </w:t>
      </w:r>
      <w:r w:rsidR="00D944A7">
        <w:rPr>
          <w:rFonts w:ascii="Arial" w:eastAsia="Calibri" w:hAnsi="Arial" w:cs="Arial"/>
          <w:b/>
          <w:bCs/>
          <w:sz w:val="24"/>
          <w:szCs w:val="24"/>
        </w:rPr>
        <w:fldChar w:fldCharType="begin"/>
      </w:r>
      <w:r w:rsidR="00D944A7">
        <w:rPr>
          <w:rFonts w:ascii="Arial" w:eastAsia="Calibri" w:hAnsi="Arial" w:cs="Arial"/>
          <w:b/>
          <w:bCs/>
          <w:sz w:val="24"/>
          <w:szCs w:val="24"/>
        </w:rPr>
        <w:instrText xml:space="preserve"> MERGEFIELD Total_DEFUNCIONES </w:instrText>
      </w:r>
      <w:r w:rsidR="00D944A7">
        <w:rPr>
          <w:rFonts w:ascii="Arial" w:eastAsia="Calibri" w:hAnsi="Arial" w:cs="Arial"/>
          <w:b/>
          <w:bCs/>
          <w:sz w:val="24"/>
          <w:szCs w:val="24"/>
        </w:rPr>
        <w:fldChar w:fldCharType="separate"/>
      </w:r>
      <w:r w:rsidR="00117D9F" w:rsidRPr="00410A6C">
        <w:rPr>
          <w:rFonts w:ascii="Arial" w:eastAsia="Calibri" w:hAnsi="Arial" w:cs="Arial"/>
          <w:b/>
          <w:bCs/>
          <w:noProof/>
          <w:sz w:val="24"/>
          <w:szCs w:val="24"/>
        </w:rPr>
        <w:t>762 494</w:t>
      </w:r>
      <w:r w:rsidR="00D944A7">
        <w:rPr>
          <w:rFonts w:ascii="Arial" w:eastAsia="Calibri" w:hAnsi="Arial" w:cs="Arial"/>
          <w:b/>
          <w:bCs/>
          <w:sz w:val="24"/>
          <w:szCs w:val="24"/>
        </w:rPr>
        <w:fldChar w:fldCharType="end"/>
      </w:r>
      <w:r w:rsidRPr="00894FEE">
        <w:rPr>
          <w:rFonts w:ascii="Arial" w:eastAsia="Calibri" w:hAnsi="Arial" w:cs="Arial"/>
          <w:b/>
          <w:bCs/>
          <w:sz w:val="24"/>
          <w:szCs w:val="24"/>
        </w:rPr>
        <w:t xml:space="preserve"> defunciones</w:t>
      </w:r>
    </w:p>
    <w:p w14:paraId="43219237" w14:textId="6BDAE6D2" w:rsidR="00ED61F2" w:rsidRDefault="00ED61F2" w:rsidP="00ED61F2">
      <w:pPr>
        <w:autoSpaceDE w:val="0"/>
        <w:autoSpaceDN w:val="0"/>
        <w:adjustRightInd w:val="0"/>
        <w:jc w:val="center"/>
        <w:rPr>
          <w:rFonts w:ascii="Arial" w:eastAsia="Calibri" w:hAnsi="Arial" w:cs="Arial"/>
          <w:b/>
          <w:bCs/>
          <w:sz w:val="24"/>
          <w:szCs w:val="24"/>
        </w:rPr>
      </w:pPr>
    </w:p>
    <w:p w14:paraId="5EA7578F" w14:textId="5EBA8FA7" w:rsidR="00FE5A84" w:rsidRPr="000223CD" w:rsidRDefault="002F56FC" w:rsidP="002A0EA6">
      <w:pPr>
        <w:pStyle w:val="Prrafodelista"/>
        <w:widowControl/>
        <w:numPr>
          <w:ilvl w:val="0"/>
          <w:numId w:val="1"/>
        </w:numPr>
        <w:autoSpaceDE w:val="0"/>
        <w:autoSpaceDN w:val="0"/>
        <w:adjustRightInd w:val="0"/>
        <w:spacing w:before="120" w:after="120"/>
        <w:ind w:left="568" w:right="403" w:hanging="284"/>
        <w:jc w:val="both"/>
        <w:rPr>
          <w:rFonts w:ascii="Arial" w:eastAsia="Calibri" w:hAnsi="Arial" w:cs="Arial"/>
          <w:bCs/>
          <w:spacing w:val="4"/>
          <w:sz w:val="24"/>
          <w:szCs w:val="24"/>
        </w:rPr>
      </w:pPr>
      <w:r>
        <w:rPr>
          <w:rFonts w:ascii="Arial" w:eastAsia="Times New Roman" w:hAnsi="Arial" w:cs="Arial"/>
          <w:sz w:val="24"/>
          <w:szCs w:val="24"/>
          <w:lang w:eastAsia="es-ES"/>
        </w:rPr>
        <w:t xml:space="preserve">Las </w:t>
      </w:r>
      <w:r w:rsidR="005861F8">
        <w:rPr>
          <w:rFonts w:ascii="Arial" w:eastAsia="Times New Roman" w:hAnsi="Arial" w:cs="Arial"/>
          <w:sz w:val="24"/>
          <w:szCs w:val="24"/>
          <w:lang w:eastAsia="es-ES"/>
        </w:rPr>
        <w:t>primeras cinco</w:t>
      </w:r>
      <w:r w:rsidR="001B0211">
        <w:rPr>
          <w:rFonts w:ascii="Arial" w:eastAsia="Times New Roman" w:hAnsi="Arial" w:cs="Arial"/>
          <w:sz w:val="24"/>
          <w:szCs w:val="24"/>
          <w:lang w:eastAsia="es-ES"/>
        </w:rPr>
        <w:t xml:space="preserve"> </w:t>
      </w:r>
      <w:r w:rsidR="004940EA">
        <w:rPr>
          <w:rFonts w:ascii="Arial" w:eastAsia="Times New Roman" w:hAnsi="Arial" w:cs="Arial"/>
          <w:sz w:val="24"/>
          <w:szCs w:val="24"/>
          <w:lang w:eastAsia="es-ES"/>
        </w:rPr>
        <w:t xml:space="preserve">causas de defunción a nivel nacional fueron </w:t>
      </w:r>
      <w:r w:rsidR="004940EA" w:rsidRPr="000223CD">
        <w:rPr>
          <w:rFonts w:ascii="Arial" w:eastAsia="Times New Roman" w:hAnsi="Arial" w:cs="Arial"/>
          <w:sz w:val="24"/>
          <w:szCs w:val="24"/>
          <w:lang w:eastAsia="es-ES"/>
        </w:rPr>
        <w:t xml:space="preserve">las </w:t>
      </w:r>
      <w:r w:rsidR="002C1E4F" w:rsidRPr="000223CD">
        <w:rPr>
          <w:rFonts w:ascii="Arial" w:eastAsia="Times New Roman" w:hAnsi="Arial" w:cs="Arial"/>
          <w:sz w:val="24"/>
          <w:szCs w:val="24"/>
          <w:lang w:eastAsia="es-ES"/>
        </w:rPr>
        <w:t xml:space="preserve">enfermedades del corazón, la diabetes </w:t>
      </w:r>
      <w:r w:rsidR="002C1E4F" w:rsidRPr="000223CD">
        <w:rPr>
          <w:rFonts w:ascii="Arial" w:eastAsia="Times New Roman" w:hAnsi="Arial" w:cs="Arial"/>
          <w:i/>
          <w:iCs/>
          <w:sz w:val="24"/>
          <w:szCs w:val="24"/>
          <w:lang w:eastAsia="es-ES"/>
        </w:rPr>
        <w:t>mellitus</w:t>
      </w:r>
      <w:r w:rsidR="00CB0C29" w:rsidRPr="000223CD">
        <w:rPr>
          <w:rFonts w:ascii="Arial" w:eastAsia="Times New Roman" w:hAnsi="Arial" w:cs="Arial"/>
          <w:i/>
          <w:iCs/>
          <w:sz w:val="24"/>
          <w:szCs w:val="24"/>
          <w:lang w:eastAsia="es-ES"/>
        </w:rPr>
        <w:t>,</w:t>
      </w:r>
      <w:r w:rsidR="002C1E4F" w:rsidRPr="000223CD">
        <w:rPr>
          <w:rFonts w:ascii="Arial" w:eastAsia="Times New Roman" w:hAnsi="Arial" w:cs="Arial"/>
          <w:sz w:val="24"/>
          <w:szCs w:val="24"/>
          <w:lang w:eastAsia="es-ES"/>
        </w:rPr>
        <w:t xml:space="preserve"> </w:t>
      </w:r>
      <w:r w:rsidR="00712C0B" w:rsidRPr="000223CD">
        <w:rPr>
          <w:rFonts w:ascii="Arial" w:eastAsia="Times New Roman" w:hAnsi="Arial" w:cs="Arial"/>
          <w:sz w:val="24"/>
          <w:szCs w:val="24"/>
          <w:lang w:eastAsia="es-ES"/>
        </w:rPr>
        <w:t xml:space="preserve">los </w:t>
      </w:r>
      <w:r w:rsidR="002C1E4F" w:rsidRPr="000223CD">
        <w:rPr>
          <w:rFonts w:ascii="Arial" w:eastAsia="Times New Roman" w:hAnsi="Arial" w:cs="Arial"/>
          <w:sz w:val="24"/>
          <w:szCs w:val="24"/>
          <w:lang w:eastAsia="es-ES"/>
        </w:rPr>
        <w:t>tumores malignos</w:t>
      </w:r>
      <w:r w:rsidR="00CB0C29" w:rsidRPr="000223CD">
        <w:rPr>
          <w:rFonts w:ascii="Arial" w:eastAsia="Times New Roman" w:hAnsi="Arial" w:cs="Arial"/>
          <w:sz w:val="24"/>
          <w:szCs w:val="24"/>
          <w:lang w:eastAsia="es-ES"/>
        </w:rPr>
        <w:t xml:space="preserve">, </w:t>
      </w:r>
      <w:r w:rsidR="00712C0B" w:rsidRPr="000223CD">
        <w:rPr>
          <w:rFonts w:ascii="Arial" w:eastAsia="Times New Roman" w:hAnsi="Arial" w:cs="Arial"/>
          <w:sz w:val="24"/>
          <w:szCs w:val="24"/>
          <w:lang w:eastAsia="es-ES"/>
        </w:rPr>
        <w:t xml:space="preserve">las </w:t>
      </w:r>
      <w:r w:rsidR="00CB0C29" w:rsidRPr="000223CD">
        <w:rPr>
          <w:rFonts w:ascii="Arial" w:eastAsia="Times New Roman" w:hAnsi="Arial" w:cs="Arial"/>
          <w:sz w:val="24"/>
          <w:szCs w:val="24"/>
          <w:lang w:eastAsia="es-ES"/>
        </w:rPr>
        <w:t xml:space="preserve">enfermedades del hígado y </w:t>
      </w:r>
      <w:r w:rsidR="00712C0B" w:rsidRPr="000223CD">
        <w:rPr>
          <w:rFonts w:ascii="Arial" w:eastAsia="Times New Roman" w:hAnsi="Arial" w:cs="Arial"/>
          <w:sz w:val="24"/>
          <w:szCs w:val="24"/>
          <w:lang w:eastAsia="es-ES"/>
        </w:rPr>
        <w:t xml:space="preserve">los </w:t>
      </w:r>
      <w:r w:rsidR="00CB0C29" w:rsidRPr="000223CD">
        <w:rPr>
          <w:rFonts w:ascii="Arial" w:eastAsia="Times New Roman" w:hAnsi="Arial" w:cs="Arial"/>
          <w:sz w:val="24"/>
          <w:szCs w:val="24"/>
          <w:lang w:eastAsia="es-ES"/>
        </w:rPr>
        <w:t>accidentes</w:t>
      </w:r>
      <w:r w:rsidR="004940EA" w:rsidRPr="000223CD">
        <w:rPr>
          <w:rFonts w:ascii="Arial" w:eastAsia="Times New Roman" w:hAnsi="Arial" w:cs="Arial"/>
          <w:sz w:val="24"/>
          <w:szCs w:val="24"/>
          <w:lang w:eastAsia="es-ES"/>
        </w:rPr>
        <w:t>.</w:t>
      </w:r>
    </w:p>
    <w:p w14:paraId="76C0FB1E" w14:textId="0FB627D0" w:rsidR="0023169B" w:rsidRDefault="0023169B" w:rsidP="002A0EA6">
      <w:pPr>
        <w:pStyle w:val="Prrafodelista"/>
        <w:widowControl/>
        <w:numPr>
          <w:ilvl w:val="0"/>
          <w:numId w:val="1"/>
        </w:numPr>
        <w:autoSpaceDE w:val="0"/>
        <w:autoSpaceDN w:val="0"/>
        <w:adjustRightInd w:val="0"/>
        <w:spacing w:before="120" w:after="120"/>
        <w:ind w:left="568" w:right="403" w:hanging="284"/>
        <w:jc w:val="both"/>
        <w:rPr>
          <w:rFonts w:ascii="Arial" w:eastAsia="Calibri" w:hAnsi="Arial" w:cs="Arial"/>
          <w:bCs/>
          <w:spacing w:val="4"/>
          <w:sz w:val="24"/>
          <w:szCs w:val="24"/>
        </w:rPr>
      </w:pPr>
      <w:r w:rsidRPr="0023169B">
        <w:rPr>
          <w:rFonts w:ascii="Arial" w:eastAsia="Calibri" w:hAnsi="Arial" w:cs="Arial"/>
          <w:bCs/>
          <w:spacing w:val="4"/>
          <w:sz w:val="24"/>
          <w:szCs w:val="24"/>
        </w:rPr>
        <w:t xml:space="preserve">Del total de defunciones registradas, </w:t>
      </w:r>
      <w:r w:rsidR="00D944A7">
        <w:rPr>
          <w:rFonts w:ascii="Arial" w:eastAsia="Calibri" w:hAnsi="Arial" w:cs="Arial"/>
          <w:bCs/>
          <w:spacing w:val="4"/>
          <w:sz w:val="24"/>
          <w:szCs w:val="24"/>
        </w:rPr>
        <w:fldChar w:fldCharType="begin"/>
      </w:r>
      <w:r w:rsidR="00D944A7">
        <w:rPr>
          <w:rFonts w:ascii="Arial" w:eastAsia="Calibri" w:hAnsi="Arial" w:cs="Arial"/>
          <w:bCs/>
          <w:spacing w:val="4"/>
          <w:sz w:val="24"/>
          <w:szCs w:val="24"/>
        </w:rPr>
        <w:instrText xml:space="preserve"> MERGEFIELD REGISTRADAS_OCURRIDAS_mismo_año </w:instrText>
      </w:r>
      <w:r w:rsidR="00D944A7">
        <w:rPr>
          <w:rFonts w:ascii="Arial" w:eastAsia="Calibri" w:hAnsi="Arial" w:cs="Arial"/>
          <w:bCs/>
          <w:spacing w:val="4"/>
          <w:sz w:val="24"/>
          <w:szCs w:val="24"/>
        </w:rPr>
        <w:fldChar w:fldCharType="separate"/>
      </w:r>
      <w:r w:rsidR="00117D9F" w:rsidRPr="00410A6C">
        <w:rPr>
          <w:rFonts w:ascii="Arial" w:eastAsia="Calibri" w:hAnsi="Arial" w:cs="Arial"/>
          <w:bCs/>
          <w:noProof/>
          <w:spacing w:val="4"/>
          <w:sz w:val="24"/>
          <w:szCs w:val="24"/>
        </w:rPr>
        <w:t>741 475</w:t>
      </w:r>
      <w:r w:rsidR="00D944A7">
        <w:rPr>
          <w:rFonts w:ascii="Arial" w:eastAsia="Calibri" w:hAnsi="Arial" w:cs="Arial"/>
          <w:bCs/>
          <w:spacing w:val="4"/>
          <w:sz w:val="24"/>
          <w:szCs w:val="24"/>
        </w:rPr>
        <w:fldChar w:fldCharType="end"/>
      </w:r>
      <w:r w:rsidRPr="0023169B">
        <w:rPr>
          <w:rFonts w:ascii="Arial" w:eastAsia="Calibri" w:hAnsi="Arial" w:cs="Arial"/>
          <w:bCs/>
          <w:spacing w:val="4"/>
          <w:sz w:val="24"/>
          <w:szCs w:val="24"/>
        </w:rPr>
        <w:t xml:space="preserve"> (</w:t>
      </w:r>
      <w:r w:rsidR="00D944A7">
        <w:rPr>
          <w:rFonts w:ascii="Arial" w:eastAsia="Calibri" w:hAnsi="Arial" w:cs="Arial"/>
          <w:bCs/>
          <w:spacing w:val="4"/>
          <w:sz w:val="24"/>
          <w:szCs w:val="24"/>
        </w:rPr>
        <w:fldChar w:fldCharType="begin"/>
      </w:r>
      <w:r w:rsidR="00D944A7">
        <w:rPr>
          <w:rFonts w:ascii="Arial" w:eastAsia="Calibri" w:hAnsi="Arial" w:cs="Arial"/>
          <w:bCs/>
          <w:spacing w:val="4"/>
          <w:sz w:val="24"/>
          <w:szCs w:val="24"/>
        </w:rPr>
        <w:instrText xml:space="preserve"> MERGEFIELD REGISTRADAS_OCURRIDAS_mismo_año_porcenta </w:instrText>
      </w:r>
      <w:r w:rsidR="00D944A7">
        <w:rPr>
          <w:rFonts w:ascii="Arial" w:eastAsia="Calibri" w:hAnsi="Arial" w:cs="Arial"/>
          <w:bCs/>
          <w:spacing w:val="4"/>
          <w:sz w:val="24"/>
          <w:szCs w:val="24"/>
        </w:rPr>
        <w:fldChar w:fldCharType="separate"/>
      </w:r>
      <w:r w:rsidR="00117D9F" w:rsidRPr="00410A6C">
        <w:rPr>
          <w:rFonts w:ascii="Arial" w:eastAsia="Calibri" w:hAnsi="Arial" w:cs="Arial"/>
          <w:bCs/>
          <w:noProof/>
          <w:spacing w:val="4"/>
          <w:sz w:val="24"/>
          <w:szCs w:val="24"/>
        </w:rPr>
        <w:t>97.2</w:t>
      </w:r>
      <w:r w:rsidR="00D944A7">
        <w:rPr>
          <w:rFonts w:ascii="Arial" w:eastAsia="Calibri" w:hAnsi="Arial" w:cs="Arial"/>
          <w:bCs/>
          <w:spacing w:val="4"/>
          <w:sz w:val="24"/>
          <w:szCs w:val="24"/>
        </w:rPr>
        <w:fldChar w:fldCharType="end"/>
      </w:r>
      <w:r w:rsidRPr="0023169B">
        <w:rPr>
          <w:rFonts w:ascii="Arial" w:eastAsia="Calibri" w:hAnsi="Arial" w:cs="Arial"/>
          <w:bCs/>
          <w:spacing w:val="4"/>
          <w:sz w:val="24"/>
          <w:szCs w:val="24"/>
        </w:rPr>
        <w:t xml:space="preserve"> %) ocurrieron en </w:t>
      </w:r>
      <w:r w:rsidR="00D42B65">
        <w:rPr>
          <w:rFonts w:ascii="Arial" w:eastAsia="Calibri" w:hAnsi="Arial" w:cs="Arial"/>
          <w:bCs/>
          <w:spacing w:val="4"/>
          <w:sz w:val="24"/>
          <w:szCs w:val="24"/>
        </w:rPr>
        <w:t>el periodo de referencia</w:t>
      </w:r>
      <w:r w:rsidRPr="0023169B">
        <w:rPr>
          <w:rFonts w:ascii="Arial" w:eastAsia="Calibri" w:hAnsi="Arial" w:cs="Arial"/>
          <w:bCs/>
          <w:spacing w:val="4"/>
          <w:sz w:val="24"/>
          <w:szCs w:val="24"/>
        </w:rPr>
        <w:t xml:space="preserve">. Las restantes sucedieron en años </w:t>
      </w:r>
      <w:r w:rsidR="00FB0E8C">
        <w:rPr>
          <w:rFonts w:ascii="Arial" w:eastAsia="Calibri" w:hAnsi="Arial" w:cs="Arial"/>
          <w:bCs/>
          <w:spacing w:val="4"/>
          <w:sz w:val="24"/>
          <w:szCs w:val="24"/>
        </w:rPr>
        <w:t>anteriores</w:t>
      </w:r>
      <w:r w:rsidRPr="0023169B">
        <w:rPr>
          <w:rFonts w:ascii="Arial" w:eastAsia="Calibri" w:hAnsi="Arial" w:cs="Arial"/>
          <w:bCs/>
          <w:spacing w:val="4"/>
          <w:sz w:val="24"/>
          <w:szCs w:val="24"/>
        </w:rPr>
        <w:t>.</w:t>
      </w:r>
    </w:p>
    <w:p w14:paraId="7516AB40" w14:textId="73787CE6" w:rsidR="00D60256" w:rsidRPr="00693EB7" w:rsidRDefault="00BE02EC" w:rsidP="002A0EA6">
      <w:pPr>
        <w:pStyle w:val="Prrafodelista"/>
        <w:widowControl/>
        <w:numPr>
          <w:ilvl w:val="0"/>
          <w:numId w:val="1"/>
        </w:numPr>
        <w:autoSpaceDE w:val="0"/>
        <w:autoSpaceDN w:val="0"/>
        <w:adjustRightInd w:val="0"/>
        <w:spacing w:before="120" w:after="120"/>
        <w:ind w:left="568" w:right="403" w:hanging="284"/>
        <w:jc w:val="both"/>
        <w:rPr>
          <w:rFonts w:ascii="Arial" w:eastAsia="Calibri" w:hAnsi="Arial" w:cs="Arial"/>
          <w:bCs/>
          <w:spacing w:val="4"/>
          <w:sz w:val="24"/>
          <w:szCs w:val="24"/>
        </w:rPr>
      </w:pPr>
      <w:r>
        <w:rPr>
          <w:rFonts w:ascii="Arial" w:eastAsia="Calibri" w:hAnsi="Arial" w:cs="Arial"/>
          <w:bCs/>
          <w:spacing w:val="4"/>
          <w:sz w:val="24"/>
          <w:szCs w:val="24"/>
        </w:rPr>
        <w:t xml:space="preserve">Del total de defunciones, </w:t>
      </w:r>
      <w:r w:rsidR="00D944A7">
        <w:rPr>
          <w:rFonts w:ascii="Arial" w:eastAsia="Calibri" w:hAnsi="Arial" w:cs="Arial"/>
          <w:bCs/>
          <w:spacing w:val="4"/>
          <w:sz w:val="24"/>
          <w:szCs w:val="24"/>
        </w:rPr>
        <w:fldChar w:fldCharType="begin"/>
      </w:r>
      <w:r w:rsidR="00D944A7">
        <w:rPr>
          <w:rFonts w:ascii="Arial" w:eastAsia="Calibri" w:hAnsi="Arial" w:cs="Arial"/>
          <w:bCs/>
          <w:spacing w:val="4"/>
          <w:sz w:val="24"/>
          <w:szCs w:val="24"/>
        </w:rPr>
        <w:instrText xml:space="preserve"> MERGEFIELD ENFERMEDADES_porcentaje </w:instrText>
      </w:r>
      <w:r w:rsidR="00D944A7">
        <w:rPr>
          <w:rFonts w:ascii="Arial" w:eastAsia="Calibri" w:hAnsi="Arial" w:cs="Arial"/>
          <w:bCs/>
          <w:spacing w:val="4"/>
          <w:sz w:val="24"/>
          <w:szCs w:val="24"/>
        </w:rPr>
        <w:fldChar w:fldCharType="separate"/>
      </w:r>
      <w:r w:rsidR="00117D9F" w:rsidRPr="00410A6C">
        <w:rPr>
          <w:rFonts w:ascii="Arial" w:eastAsia="Calibri" w:hAnsi="Arial" w:cs="Arial"/>
          <w:bCs/>
          <w:noProof/>
          <w:spacing w:val="4"/>
          <w:sz w:val="24"/>
          <w:szCs w:val="24"/>
        </w:rPr>
        <w:t>89.8</w:t>
      </w:r>
      <w:r w:rsidR="00D944A7">
        <w:rPr>
          <w:rFonts w:ascii="Arial" w:eastAsia="Calibri" w:hAnsi="Arial" w:cs="Arial"/>
          <w:bCs/>
          <w:spacing w:val="4"/>
          <w:sz w:val="24"/>
          <w:szCs w:val="24"/>
        </w:rPr>
        <w:fldChar w:fldCharType="end"/>
      </w:r>
      <w:r w:rsidR="00EE21E6">
        <w:rPr>
          <w:rFonts w:ascii="Arial" w:eastAsia="Calibri" w:hAnsi="Arial" w:cs="Arial"/>
          <w:bCs/>
          <w:spacing w:val="4"/>
          <w:sz w:val="24"/>
          <w:szCs w:val="24"/>
        </w:rPr>
        <w:t> </w:t>
      </w:r>
      <w:r w:rsidR="00D60256" w:rsidRPr="00D60256">
        <w:rPr>
          <w:rFonts w:ascii="Arial" w:eastAsia="Calibri" w:hAnsi="Arial" w:cs="Arial"/>
          <w:bCs/>
          <w:spacing w:val="4"/>
          <w:sz w:val="24"/>
          <w:szCs w:val="24"/>
        </w:rPr>
        <w:t>%</w:t>
      </w:r>
      <w:r w:rsidR="00461D6A">
        <w:rPr>
          <w:rFonts w:ascii="Arial" w:eastAsia="Calibri" w:hAnsi="Arial" w:cs="Arial"/>
          <w:bCs/>
          <w:spacing w:val="4"/>
          <w:sz w:val="24"/>
          <w:szCs w:val="24"/>
        </w:rPr>
        <w:t xml:space="preserve"> </w:t>
      </w:r>
      <w:r w:rsidR="00D60256" w:rsidRPr="00D60256">
        <w:rPr>
          <w:rFonts w:ascii="Arial" w:eastAsia="Calibri" w:hAnsi="Arial" w:cs="Arial"/>
          <w:bCs/>
          <w:spacing w:val="4"/>
          <w:sz w:val="24"/>
          <w:szCs w:val="24"/>
        </w:rPr>
        <w:t>fue por enfermedades y problemas relacionados con la salud y</w:t>
      </w:r>
      <w:r w:rsidR="00E4652B">
        <w:rPr>
          <w:rFonts w:ascii="Arial" w:eastAsia="Calibri" w:hAnsi="Arial" w:cs="Arial"/>
          <w:bCs/>
          <w:spacing w:val="4"/>
          <w:sz w:val="24"/>
          <w:szCs w:val="24"/>
        </w:rPr>
        <w:t xml:space="preserve"> </w:t>
      </w:r>
      <w:r w:rsidR="00F918AB">
        <w:rPr>
          <w:rFonts w:ascii="Arial" w:eastAsia="Calibri" w:hAnsi="Arial" w:cs="Arial"/>
          <w:bCs/>
          <w:spacing w:val="4"/>
          <w:sz w:val="24"/>
          <w:szCs w:val="24"/>
        </w:rPr>
        <w:fldChar w:fldCharType="begin"/>
      </w:r>
      <w:r w:rsidR="00F918AB">
        <w:rPr>
          <w:rFonts w:ascii="Arial" w:eastAsia="Calibri" w:hAnsi="Arial" w:cs="Arial"/>
          <w:bCs/>
          <w:spacing w:val="4"/>
          <w:sz w:val="24"/>
          <w:szCs w:val="24"/>
        </w:rPr>
        <w:instrText xml:space="preserve"> MERGEFIELD CAUSAS_EXTERNAS_porcentaje </w:instrText>
      </w:r>
      <w:r w:rsidR="00F918AB">
        <w:rPr>
          <w:rFonts w:ascii="Arial" w:eastAsia="Calibri" w:hAnsi="Arial" w:cs="Arial"/>
          <w:bCs/>
          <w:spacing w:val="4"/>
          <w:sz w:val="24"/>
          <w:szCs w:val="24"/>
        </w:rPr>
        <w:fldChar w:fldCharType="separate"/>
      </w:r>
      <w:r w:rsidR="00117D9F" w:rsidRPr="00410A6C">
        <w:rPr>
          <w:rFonts w:ascii="Arial" w:eastAsia="Calibri" w:hAnsi="Arial" w:cs="Arial"/>
          <w:bCs/>
          <w:noProof/>
          <w:spacing w:val="4"/>
          <w:sz w:val="24"/>
          <w:szCs w:val="24"/>
        </w:rPr>
        <w:t>10.2</w:t>
      </w:r>
      <w:r w:rsidR="00F918AB">
        <w:rPr>
          <w:rFonts w:ascii="Arial" w:eastAsia="Calibri" w:hAnsi="Arial" w:cs="Arial"/>
          <w:bCs/>
          <w:spacing w:val="4"/>
          <w:sz w:val="24"/>
          <w:szCs w:val="24"/>
        </w:rPr>
        <w:fldChar w:fldCharType="end"/>
      </w:r>
      <w:r w:rsidR="00D60256" w:rsidRPr="00D60256">
        <w:rPr>
          <w:rFonts w:ascii="Arial" w:eastAsia="Calibri" w:hAnsi="Arial" w:cs="Arial"/>
          <w:bCs/>
          <w:spacing w:val="4"/>
          <w:sz w:val="24"/>
          <w:szCs w:val="24"/>
        </w:rPr>
        <w:t xml:space="preserve"> %, por causas externas (accidentes, homicidios </w:t>
      </w:r>
      <w:r w:rsidR="00D60256" w:rsidRPr="006B25DC">
        <w:rPr>
          <w:rFonts w:ascii="Arial" w:eastAsia="Calibri" w:hAnsi="Arial" w:cs="Arial"/>
          <w:bCs/>
          <w:spacing w:val="4"/>
          <w:sz w:val="24"/>
          <w:szCs w:val="24"/>
        </w:rPr>
        <w:t>y suicidios principalmente</w:t>
      </w:r>
      <w:r w:rsidR="00D60256" w:rsidRPr="00D60256">
        <w:rPr>
          <w:rFonts w:ascii="Arial" w:eastAsia="Calibri" w:hAnsi="Arial" w:cs="Arial"/>
          <w:bCs/>
          <w:spacing w:val="4"/>
          <w:sz w:val="24"/>
          <w:szCs w:val="24"/>
        </w:rPr>
        <w:t>).</w:t>
      </w:r>
    </w:p>
    <w:p w14:paraId="66DB57B0" w14:textId="5AFC8C9C" w:rsidR="00727732" w:rsidRPr="00FE3D67" w:rsidRDefault="00BF0394" w:rsidP="002A0EA6">
      <w:pPr>
        <w:pStyle w:val="Prrafodelista"/>
        <w:widowControl/>
        <w:numPr>
          <w:ilvl w:val="0"/>
          <w:numId w:val="1"/>
        </w:numPr>
        <w:autoSpaceDE w:val="0"/>
        <w:autoSpaceDN w:val="0"/>
        <w:adjustRightInd w:val="0"/>
        <w:spacing w:before="120" w:after="120"/>
        <w:ind w:left="568" w:right="403" w:hanging="284"/>
        <w:jc w:val="both"/>
      </w:pPr>
      <w:r>
        <w:rPr>
          <w:rFonts w:ascii="Arial" w:eastAsia="Calibri" w:hAnsi="Arial" w:cs="Arial"/>
          <w:bCs/>
          <w:spacing w:val="4"/>
          <w:sz w:val="24"/>
          <w:szCs w:val="24"/>
        </w:rPr>
        <w:t xml:space="preserve">Del total de las defunciones, </w:t>
      </w:r>
      <w:r w:rsidR="00B1594B" w:rsidRPr="00C134B1">
        <w:rPr>
          <w:rFonts w:ascii="Arial" w:eastAsia="Calibri" w:hAnsi="Arial" w:cs="Arial"/>
          <w:bCs/>
          <w:spacing w:val="4"/>
          <w:sz w:val="24"/>
          <w:szCs w:val="24"/>
        </w:rPr>
        <w:fldChar w:fldCharType="begin"/>
      </w:r>
      <w:r w:rsidR="00B1594B" w:rsidRPr="00C134B1">
        <w:rPr>
          <w:rFonts w:ascii="Arial" w:eastAsia="Calibri" w:hAnsi="Arial" w:cs="Arial"/>
          <w:bCs/>
          <w:spacing w:val="4"/>
          <w:sz w:val="24"/>
          <w:szCs w:val="24"/>
        </w:rPr>
        <w:instrText xml:space="preserve"> MERGEFIELD MUJER_porcentaje </w:instrText>
      </w:r>
      <w:r w:rsidR="00B1594B" w:rsidRPr="00C134B1">
        <w:rPr>
          <w:rFonts w:ascii="Arial" w:eastAsia="Calibri" w:hAnsi="Arial" w:cs="Arial"/>
          <w:bCs/>
          <w:spacing w:val="4"/>
          <w:sz w:val="24"/>
          <w:szCs w:val="24"/>
        </w:rPr>
        <w:fldChar w:fldCharType="separate"/>
      </w:r>
      <w:r w:rsidR="00117D9F" w:rsidRPr="00410A6C">
        <w:rPr>
          <w:rFonts w:ascii="Arial" w:eastAsia="Calibri" w:hAnsi="Arial" w:cs="Arial"/>
          <w:bCs/>
          <w:noProof/>
          <w:spacing w:val="4"/>
          <w:sz w:val="24"/>
          <w:szCs w:val="24"/>
        </w:rPr>
        <w:t>44.0</w:t>
      </w:r>
      <w:r w:rsidR="00B1594B" w:rsidRPr="00C134B1">
        <w:rPr>
          <w:rFonts w:ascii="Arial" w:eastAsia="Calibri" w:hAnsi="Arial" w:cs="Arial"/>
          <w:bCs/>
          <w:spacing w:val="4"/>
          <w:sz w:val="24"/>
          <w:szCs w:val="24"/>
        </w:rPr>
        <w:fldChar w:fldCharType="end"/>
      </w:r>
      <w:r w:rsidR="00EE21E6" w:rsidRPr="00C134B1">
        <w:rPr>
          <w:rFonts w:ascii="Arial" w:eastAsia="Calibri" w:hAnsi="Arial" w:cs="Arial"/>
          <w:bCs/>
          <w:spacing w:val="4"/>
          <w:sz w:val="24"/>
          <w:szCs w:val="24"/>
        </w:rPr>
        <w:t> </w:t>
      </w:r>
      <w:r w:rsidR="00ED61F2" w:rsidRPr="00C134B1">
        <w:rPr>
          <w:rFonts w:ascii="Arial" w:eastAsia="Calibri" w:hAnsi="Arial" w:cs="Arial"/>
          <w:bCs/>
          <w:spacing w:val="4"/>
          <w:sz w:val="24"/>
          <w:szCs w:val="24"/>
        </w:rPr>
        <w:t>%</w:t>
      </w:r>
      <w:r w:rsidR="00461D6A">
        <w:rPr>
          <w:rFonts w:ascii="Arial" w:eastAsia="Calibri" w:hAnsi="Arial" w:cs="Arial"/>
          <w:bCs/>
          <w:spacing w:val="4"/>
          <w:sz w:val="24"/>
          <w:szCs w:val="24"/>
        </w:rPr>
        <w:t xml:space="preserve"> </w:t>
      </w:r>
      <w:r w:rsidR="00ED61F2" w:rsidRPr="00C134B1">
        <w:rPr>
          <w:rFonts w:ascii="Arial" w:eastAsia="Calibri" w:hAnsi="Arial" w:cs="Arial"/>
          <w:bCs/>
          <w:spacing w:val="4"/>
          <w:sz w:val="24"/>
          <w:szCs w:val="24"/>
        </w:rPr>
        <w:t>correspondió a mujeres y</w:t>
      </w:r>
      <w:r w:rsidR="00E4652B" w:rsidRPr="00C134B1">
        <w:rPr>
          <w:rFonts w:ascii="Arial" w:eastAsia="Calibri" w:hAnsi="Arial" w:cs="Arial"/>
          <w:bCs/>
          <w:spacing w:val="4"/>
          <w:sz w:val="24"/>
          <w:szCs w:val="24"/>
        </w:rPr>
        <w:t xml:space="preserve"> </w:t>
      </w:r>
      <w:r w:rsidR="00B1594B" w:rsidRPr="00C134B1">
        <w:rPr>
          <w:rFonts w:ascii="Arial" w:eastAsia="Calibri" w:hAnsi="Arial" w:cs="Arial"/>
          <w:bCs/>
          <w:spacing w:val="4"/>
          <w:sz w:val="24"/>
          <w:szCs w:val="24"/>
        </w:rPr>
        <w:fldChar w:fldCharType="begin"/>
      </w:r>
      <w:r w:rsidR="00B1594B" w:rsidRPr="00C134B1">
        <w:rPr>
          <w:rFonts w:ascii="Arial" w:eastAsia="Calibri" w:hAnsi="Arial" w:cs="Arial"/>
          <w:bCs/>
          <w:spacing w:val="4"/>
          <w:sz w:val="24"/>
          <w:szCs w:val="24"/>
        </w:rPr>
        <w:instrText xml:space="preserve"> MERGEFIELD HOMBRE_porcentaje </w:instrText>
      </w:r>
      <w:r w:rsidR="00B1594B" w:rsidRPr="00C134B1">
        <w:rPr>
          <w:rFonts w:ascii="Arial" w:eastAsia="Calibri" w:hAnsi="Arial" w:cs="Arial"/>
          <w:bCs/>
          <w:spacing w:val="4"/>
          <w:sz w:val="24"/>
          <w:szCs w:val="24"/>
        </w:rPr>
        <w:fldChar w:fldCharType="separate"/>
      </w:r>
      <w:r w:rsidR="00117D9F" w:rsidRPr="00410A6C">
        <w:rPr>
          <w:rFonts w:ascii="Arial" w:eastAsia="Calibri" w:hAnsi="Arial" w:cs="Arial"/>
          <w:bCs/>
          <w:noProof/>
          <w:spacing w:val="4"/>
          <w:sz w:val="24"/>
          <w:szCs w:val="24"/>
        </w:rPr>
        <w:t>55.9</w:t>
      </w:r>
      <w:r w:rsidR="00B1594B" w:rsidRPr="00C134B1">
        <w:rPr>
          <w:rFonts w:ascii="Arial" w:eastAsia="Calibri" w:hAnsi="Arial" w:cs="Arial"/>
          <w:bCs/>
          <w:spacing w:val="4"/>
          <w:sz w:val="24"/>
          <w:szCs w:val="24"/>
        </w:rPr>
        <w:fldChar w:fldCharType="end"/>
      </w:r>
      <w:r w:rsidR="00ED61F2" w:rsidRPr="00C134B1">
        <w:rPr>
          <w:rFonts w:ascii="Arial" w:eastAsia="Calibri" w:hAnsi="Arial" w:cs="Arial"/>
          <w:bCs/>
          <w:spacing w:val="4"/>
          <w:sz w:val="24"/>
          <w:szCs w:val="24"/>
        </w:rPr>
        <w:t xml:space="preserve"> %</w:t>
      </w:r>
      <w:r w:rsidR="00693EB7" w:rsidRPr="00C134B1">
        <w:rPr>
          <w:rFonts w:ascii="Arial" w:eastAsia="Calibri" w:hAnsi="Arial" w:cs="Arial"/>
          <w:bCs/>
          <w:spacing w:val="4"/>
          <w:sz w:val="24"/>
          <w:szCs w:val="24"/>
        </w:rPr>
        <w:t>,</w:t>
      </w:r>
      <w:r w:rsidR="00ED61F2" w:rsidRPr="00C134B1">
        <w:rPr>
          <w:rFonts w:ascii="Arial" w:eastAsia="Calibri" w:hAnsi="Arial" w:cs="Arial"/>
          <w:bCs/>
          <w:spacing w:val="4"/>
          <w:sz w:val="24"/>
          <w:szCs w:val="24"/>
        </w:rPr>
        <w:t xml:space="preserve"> a hombres.</w:t>
      </w:r>
      <w:r w:rsidR="00D42B65">
        <w:rPr>
          <w:rFonts w:ascii="Arial" w:eastAsia="Calibri" w:hAnsi="Arial" w:cs="Arial"/>
          <w:bCs/>
          <w:spacing w:val="4"/>
          <w:sz w:val="24"/>
          <w:szCs w:val="24"/>
        </w:rPr>
        <w:t xml:space="preserve"> En </w:t>
      </w:r>
      <w:r w:rsidR="00B7755D">
        <w:rPr>
          <w:rFonts w:ascii="Arial" w:eastAsia="Calibri" w:hAnsi="Arial" w:cs="Arial"/>
          <w:bCs/>
          <w:spacing w:val="4"/>
          <w:sz w:val="24"/>
          <w:szCs w:val="24"/>
        </w:rPr>
        <w:fldChar w:fldCharType="begin"/>
      </w:r>
      <w:r w:rsidR="00B7755D">
        <w:rPr>
          <w:rFonts w:ascii="Arial" w:eastAsia="Calibri" w:hAnsi="Arial" w:cs="Arial"/>
          <w:bCs/>
          <w:spacing w:val="4"/>
          <w:sz w:val="24"/>
          <w:szCs w:val="24"/>
        </w:rPr>
        <w:instrText xml:space="preserve"> MERGEFIELD SEXO_no_especificado_porcentaje </w:instrText>
      </w:r>
      <w:r w:rsidR="00B7755D">
        <w:rPr>
          <w:rFonts w:ascii="Arial" w:eastAsia="Calibri" w:hAnsi="Arial" w:cs="Arial"/>
          <w:bCs/>
          <w:spacing w:val="4"/>
          <w:sz w:val="24"/>
          <w:szCs w:val="24"/>
        </w:rPr>
        <w:fldChar w:fldCharType="separate"/>
      </w:r>
      <w:r w:rsidR="00117D9F" w:rsidRPr="00410A6C">
        <w:rPr>
          <w:rFonts w:ascii="Arial" w:eastAsia="Calibri" w:hAnsi="Arial" w:cs="Arial"/>
          <w:bCs/>
          <w:noProof/>
          <w:spacing w:val="4"/>
          <w:sz w:val="24"/>
          <w:szCs w:val="24"/>
        </w:rPr>
        <w:t>0.1</w:t>
      </w:r>
      <w:r w:rsidR="00B7755D">
        <w:rPr>
          <w:rFonts w:ascii="Arial" w:eastAsia="Calibri" w:hAnsi="Arial" w:cs="Arial"/>
          <w:bCs/>
          <w:spacing w:val="4"/>
          <w:sz w:val="24"/>
          <w:szCs w:val="24"/>
        </w:rPr>
        <w:fldChar w:fldCharType="end"/>
      </w:r>
      <w:r w:rsidR="00D42B65">
        <w:rPr>
          <w:rFonts w:ascii="Arial" w:eastAsia="Calibri" w:hAnsi="Arial" w:cs="Arial"/>
          <w:bCs/>
          <w:spacing w:val="4"/>
          <w:sz w:val="24"/>
          <w:szCs w:val="24"/>
        </w:rPr>
        <w:t xml:space="preserve"> % no se especificó el sexo.</w:t>
      </w:r>
    </w:p>
    <w:p w14:paraId="4FDCF461" w14:textId="77777777" w:rsidR="002A0EA6" w:rsidRPr="00C134B1" w:rsidRDefault="002A0EA6" w:rsidP="00FE3D67">
      <w:pPr>
        <w:pStyle w:val="Prrafodelista"/>
        <w:widowControl/>
        <w:autoSpaceDE w:val="0"/>
        <w:autoSpaceDN w:val="0"/>
        <w:adjustRightInd w:val="0"/>
        <w:spacing w:before="120" w:after="120"/>
        <w:ind w:left="568" w:right="403"/>
        <w:jc w:val="both"/>
      </w:pPr>
    </w:p>
    <w:p w14:paraId="1B06C3C2" w14:textId="705C7FC8" w:rsidR="00ED61F2" w:rsidRPr="000A2C6A" w:rsidRDefault="00ED61F2" w:rsidP="00ED61F2">
      <w:pPr>
        <w:pStyle w:val="Textoindependiente"/>
        <w:ind w:left="-142" w:right="-137"/>
        <w:jc w:val="both"/>
        <w:rPr>
          <w:rFonts w:cs="Arial"/>
        </w:rPr>
      </w:pPr>
      <w:bookmarkStart w:id="0" w:name="_Hlk152597915"/>
      <w:r w:rsidRPr="000A2C6A">
        <w:rPr>
          <w:rFonts w:cs="Arial"/>
        </w:rPr>
        <w:t>El Instituto Nacional de Estadística y Geografía (</w:t>
      </w:r>
      <w:r w:rsidRPr="000A2C6A">
        <w:rPr>
          <w:rFonts w:cs="Arial"/>
          <w:smallCaps/>
        </w:rPr>
        <w:t>inegi</w:t>
      </w:r>
      <w:r w:rsidRPr="000A2C6A">
        <w:rPr>
          <w:rFonts w:cs="Arial"/>
        </w:rPr>
        <w:t xml:space="preserve">) da a conocer las </w:t>
      </w:r>
      <w:r w:rsidR="00D42B65">
        <w:rPr>
          <w:rFonts w:eastAsia="Calibri" w:cs="Arial"/>
        </w:rPr>
        <w:t xml:space="preserve">cifras preliminares </w:t>
      </w:r>
      <w:r w:rsidR="00D42B65" w:rsidRPr="000A2C6A">
        <w:rPr>
          <w:rFonts w:cs="Arial"/>
        </w:rPr>
        <w:t xml:space="preserve">de las </w:t>
      </w:r>
      <w:r w:rsidRPr="000A2C6A">
        <w:rPr>
          <w:rFonts w:cs="Arial"/>
        </w:rPr>
        <w:t>Estadísticas de Defunciones Registradas (</w:t>
      </w:r>
      <w:r w:rsidRPr="00751CE5">
        <w:rPr>
          <w:rFonts w:eastAsia="Calibri" w:cs="Arial"/>
          <w:smallCaps/>
        </w:rPr>
        <w:t>edr</w:t>
      </w:r>
      <w:r w:rsidRPr="000A2C6A">
        <w:rPr>
          <w:rFonts w:cs="Arial"/>
        </w:rPr>
        <w:t xml:space="preserve">) </w:t>
      </w:r>
      <w:r w:rsidR="00F918AB">
        <w:rPr>
          <w:rFonts w:cs="Arial"/>
        </w:rPr>
        <w:fldChar w:fldCharType="begin"/>
      </w:r>
      <w:r w:rsidR="00F918AB">
        <w:rPr>
          <w:rFonts w:cs="Arial"/>
        </w:rPr>
        <w:instrText xml:space="preserve"> MERGEFIELD AÑO_publicado </w:instrText>
      </w:r>
      <w:r w:rsidR="00F918AB">
        <w:rPr>
          <w:rFonts w:cs="Arial"/>
        </w:rPr>
        <w:fldChar w:fldCharType="separate"/>
      </w:r>
      <w:r w:rsidR="00117D9F" w:rsidRPr="00410A6C">
        <w:rPr>
          <w:rFonts w:cs="Arial"/>
          <w:noProof/>
        </w:rPr>
        <w:t>2025</w:t>
      </w:r>
      <w:r w:rsidR="00F918AB">
        <w:rPr>
          <w:rFonts w:cs="Arial"/>
        </w:rPr>
        <w:fldChar w:fldCharType="end"/>
      </w:r>
      <w:r>
        <w:rPr>
          <w:rFonts w:cs="Arial"/>
        </w:rPr>
        <w:t>.</w:t>
      </w:r>
      <w:r w:rsidR="00D42B65" w:rsidRPr="6C66CB43">
        <w:rPr>
          <w:rStyle w:val="Refdenotaalpie"/>
        </w:rPr>
        <w:footnoteReference w:id="2"/>
      </w:r>
      <w:r w:rsidR="002A619C">
        <w:rPr>
          <w:rFonts w:cs="Arial"/>
        </w:rPr>
        <w:t xml:space="preserve"> </w:t>
      </w:r>
      <w:r w:rsidRPr="000A2C6A">
        <w:rPr>
          <w:rFonts w:cs="Arial"/>
        </w:rPr>
        <w:t xml:space="preserve">Los datos que integran las </w:t>
      </w:r>
      <w:r w:rsidRPr="00475DCE">
        <w:rPr>
          <w:rFonts w:cs="Arial"/>
          <w:smallCaps/>
        </w:rPr>
        <w:t>edr</w:t>
      </w:r>
      <w:r w:rsidRPr="000A2C6A">
        <w:rPr>
          <w:rFonts w:cs="Arial"/>
        </w:rPr>
        <w:t xml:space="preserve"> </w:t>
      </w:r>
      <w:r w:rsidR="00C04398">
        <w:rPr>
          <w:rFonts w:cs="Arial"/>
        </w:rPr>
        <w:t>fueron</w:t>
      </w:r>
      <w:r w:rsidR="00C04398" w:rsidRPr="000A2C6A">
        <w:rPr>
          <w:rFonts w:cs="Arial"/>
        </w:rPr>
        <w:t xml:space="preserve"> </w:t>
      </w:r>
      <w:r w:rsidR="64190E29" w:rsidRPr="6C66CB43">
        <w:rPr>
          <w:rFonts w:cs="Arial"/>
        </w:rPr>
        <w:t xml:space="preserve">proporcionados </w:t>
      </w:r>
      <w:r w:rsidR="003045C7" w:rsidRPr="6C66CB43">
        <w:rPr>
          <w:rFonts w:cs="Arial"/>
        </w:rPr>
        <w:t>por</w:t>
      </w:r>
      <w:r w:rsidR="00C04398" w:rsidRPr="6C66CB43">
        <w:rPr>
          <w:rFonts w:cs="Arial"/>
        </w:rPr>
        <w:t xml:space="preserve"> </w:t>
      </w:r>
      <w:r w:rsidR="00551C58" w:rsidRPr="6C66CB43">
        <w:rPr>
          <w:rFonts w:cs="Arial"/>
        </w:rPr>
        <w:t>4 846</w:t>
      </w:r>
      <w:r w:rsidR="004816DD" w:rsidRPr="6C66CB43">
        <w:rPr>
          <w:rFonts w:cs="Arial"/>
        </w:rPr>
        <w:t xml:space="preserve"> </w:t>
      </w:r>
      <w:r w:rsidRPr="6C66CB43">
        <w:rPr>
          <w:rFonts w:cs="Arial"/>
        </w:rPr>
        <w:t>fuentes informantes.</w:t>
      </w:r>
    </w:p>
    <w:bookmarkEnd w:id="0"/>
    <w:p w14:paraId="1B0EAFA2" w14:textId="77777777" w:rsidR="00727732" w:rsidRPr="00095C02" w:rsidRDefault="00727732" w:rsidP="00ED61F2">
      <w:pPr>
        <w:ind w:left="-142" w:right="-23"/>
        <w:jc w:val="both"/>
        <w:rPr>
          <w:rFonts w:ascii="Arial" w:eastAsia="Times New Roman" w:hAnsi="Arial" w:cs="Arial"/>
          <w:spacing w:val="-2"/>
          <w:sz w:val="24"/>
          <w:szCs w:val="24"/>
          <w:lang w:eastAsia="es-ES"/>
        </w:rPr>
      </w:pPr>
    </w:p>
    <w:p w14:paraId="54E7758B" w14:textId="4BDB18E1" w:rsidR="00ED61F2" w:rsidRPr="00B639FD" w:rsidRDefault="00ED61F2" w:rsidP="00ED61F2">
      <w:pPr>
        <w:pStyle w:val="Prrafodelista"/>
        <w:autoSpaceDE w:val="0"/>
        <w:autoSpaceDN w:val="0"/>
        <w:adjustRightInd w:val="0"/>
        <w:ind w:left="-142" w:right="-166"/>
        <w:jc w:val="center"/>
        <w:rPr>
          <w:rFonts w:ascii="Arial" w:hAnsi="Arial" w:cs="Arial"/>
          <w:b/>
          <w:smallCaps/>
          <w:sz w:val="26"/>
          <w:szCs w:val="26"/>
        </w:rPr>
      </w:pPr>
      <w:r w:rsidRPr="00B639FD">
        <w:rPr>
          <w:rFonts w:ascii="Arial" w:eastAsia="Times New Roman" w:hAnsi="Arial" w:cs="Arial"/>
          <w:b/>
          <w:smallCaps/>
          <w:sz w:val="26"/>
          <w:szCs w:val="26"/>
          <w:lang w:eastAsia="es-ES"/>
        </w:rPr>
        <w:t xml:space="preserve">i. </w:t>
      </w:r>
      <w:r w:rsidRPr="00B639FD">
        <w:rPr>
          <w:rFonts w:ascii="Arial" w:hAnsi="Arial" w:cs="Arial"/>
          <w:b/>
          <w:smallCaps/>
          <w:sz w:val="26"/>
          <w:szCs w:val="26"/>
          <w:lang w:eastAsia="es-ES"/>
        </w:rPr>
        <w:t>principales resultados</w:t>
      </w:r>
      <w:r w:rsidR="00D42B65">
        <w:rPr>
          <w:rFonts w:ascii="Arial" w:hAnsi="Arial" w:cs="Arial"/>
          <w:b/>
          <w:smallCaps/>
          <w:sz w:val="26"/>
          <w:szCs w:val="26"/>
          <w:lang w:eastAsia="es-ES"/>
        </w:rPr>
        <w:t xml:space="preserve"> </w:t>
      </w:r>
      <w:r w:rsidR="00D42B65" w:rsidRPr="00B639FD">
        <w:rPr>
          <w:rFonts w:ascii="Arial" w:eastAsia="Times New Roman" w:hAnsi="Arial" w:cs="Arial"/>
          <w:b/>
          <w:smallCaps/>
          <w:sz w:val="26"/>
          <w:szCs w:val="26"/>
          <w:lang w:eastAsia="es-ES"/>
        </w:rPr>
        <w:t xml:space="preserve">preliminares de </w:t>
      </w:r>
      <w:r w:rsidR="00D42B65">
        <w:rPr>
          <w:rFonts w:ascii="Arial" w:eastAsia="Times New Roman" w:hAnsi="Arial" w:cs="Arial"/>
          <w:b/>
          <w:smallCaps/>
          <w:lang w:eastAsia="es-ES"/>
        </w:rPr>
        <w:fldChar w:fldCharType="begin"/>
      </w:r>
      <w:r w:rsidR="00D42B65">
        <w:rPr>
          <w:rFonts w:ascii="Arial" w:eastAsia="Times New Roman" w:hAnsi="Arial" w:cs="Arial"/>
          <w:b/>
          <w:smallCaps/>
          <w:lang w:eastAsia="es-ES"/>
        </w:rPr>
        <w:instrText xml:space="preserve"> MERGEFIELD AÑO_publicado </w:instrText>
      </w:r>
      <w:r w:rsidR="00D42B65">
        <w:rPr>
          <w:rFonts w:ascii="Arial" w:eastAsia="Times New Roman" w:hAnsi="Arial" w:cs="Arial"/>
          <w:b/>
          <w:smallCaps/>
          <w:lang w:eastAsia="es-ES"/>
        </w:rPr>
        <w:fldChar w:fldCharType="separate"/>
      </w:r>
      <w:r w:rsidR="00117D9F" w:rsidRPr="00410A6C">
        <w:rPr>
          <w:rFonts w:ascii="Arial" w:eastAsia="Times New Roman" w:hAnsi="Arial" w:cs="Arial"/>
          <w:b/>
          <w:smallCaps/>
          <w:noProof/>
          <w:lang w:eastAsia="es-ES"/>
        </w:rPr>
        <w:t>2025</w:t>
      </w:r>
      <w:r w:rsidR="00D42B65">
        <w:rPr>
          <w:rFonts w:ascii="Arial" w:eastAsia="Times New Roman" w:hAnsi="Arial" w:cs="Arial"/>
          <w:b/>
          <w:smallCaps/>
          <w:lang w:eastAsia="es-ES"/>
        </w:rPr>
        <w:fldChar w:fldCharType="end"/>
      </w:r>
    </w:p>
    <w:p w14:paraId="59D5F6D6" w14:textId="77777777" w:rsidR="001B6093" w:rsidRPr="003E5A5E" w:rsidRDefault="001B6093" w:rsidP="00E401FA">
      <w:pPr>
        <w:autoSpaceDE w:val="0"/>
        <w:autoSpaceDN w:val="0"/>
        <w:adjustRightInd w:val="0"/>
        <w:ind w:left="-142" w:right="-23"/>
        <w:rPr>
          <w:rFonts w:ascii="Arial" w:eastAsia="Times New Roman" w:hAnsi="Arial" w:cs="Arial"/>
          <w:b/>
          <w:smallCaps/>
          <w:sz w:val="24"/>
          <w:szCs w:val="24"/>
          <w:lang w:eastAsia="es-ES"/>
        </w:rPr>
      </w:pPr>
    </w:p>
    <w:p w14:paraId="6747C990" w14:textId="77777777" w:rsidR="00ED61F2" w:rsidRDefault="00ED61F2" w:rsidP="00FE3D67">
      <w:pPr>
        <w:autoSpaceDE w:val="0"/>
        <w:autoSpaceDN w:val="0"/>
        <w:adjustRightInd w:val="0"/>
        <w:ind w:left="426" w:right="-23"/>
        <w:rPr>
          <w:rFonts w:ascii="Arial Negrita" w:hAnsi="Arial Negrita" w:cs="Arial"/>
          <w:b/>
          <w:sz w:val="24"/>
          <w:szCs w:val="24"/>
        </w:rPr>
      </w:pPr>
      <w:bookmarkStart w:id="2" w:name="_Hlk149574599"/>
      <w:r w:rsidRPr="00BF3440">
        <w:rPr>
          <w:rFonts w:ascii="Arial Negrita" w:hAnsi="Arial Negrita" w:cs="Arial"/>
          <w:b/>
          <w:sz w:val="24"/>
          <w:szCs w:val="24"/>
        </w:rPr>
        <w:t>Características de la defunción</w:t>
      </w:r>
    </w:p>
    <w:p w14:paraId="480C8030" w14:textId="77777777" w:rsidR="00ED61F2" w:rsidRPr="00BF3440" w:rsidRDefault="00ED61F2" w:rsidP="00ED61F2">
      <w:pPr>
        <w:autoSpaceDE w:val="0"/>
        <w:autoSpaceDN w:val="0"/>
        <w:adjustRightInd w:val="0"/>
        <w:ind w:left="-142" w:right="-23"/>
        <w:rPr>
          <w:rFonts w:ascii="Arial Negrita" w:hAnsi="Arial Negrita" w:cs="Arial"/>
          <w:b/>
          <w:sz w:val="24"/>
          <w:szCs w:val="24"/>
        </w:rPr>
      </w:pPr>
    </w:p>
    <w:p w14:paraId="6AD61B1E" w14:textId="154AE4CD" w:rsidR="0044546B" w:rsidRDefault="0044546B" w:rsidP="00ED61F2">
      <w:pPr>
        <w:pStyle w:val="Prrafodelista"/>
        <w:ind w:left="-142" w:right="-166"/>
        <w:jc w:val="both"/>
        <w:rPr>
          <w:rFonts w:ascii="Arial" w:eastAsia="Calibri" w:hAnsi="Arial" w:cs="Arial"/>
          <w:spacing w:val="4"/>
          <w:sz w:val="24"/>
          <w:szCs w:val="24"/>
        </w:rPr>
      </w:pPr>
      <w:bookmarkStart w:id="3" w:name="_Hlk187064335"/>
      <w:bookmarkEnd w:id="2"/>
      <w:r w:rsidRPr="0044546B">
        <w:rPr>
          <w:rFonts w:ascii="Arial" w:eastAsia="Calibri" w:hAnsi="Arial" w:cs="Arial"/>
          <w:spacing w:val="4"/>
          <w:sz w:val="24"/>
          <w:szCs w:val="24"/>
        </w:rPr>
        <w:t xml:space="preserve">En </w:t>
      </w:r>
      <w:r w:rsidR="00F918AB">
        <w:rPr>
          <w:rFonts w:ascii="Arial" w:eastAsia="Calibri" w:hAnsi="Arial" w:cs="Arial"/>
          <w:spacing w:val="4"/>
          <w:sz w:val="24"/>
          <w:szCs w:val="24"/>
        </w:rPr>
        <w:fldChar w:fldCharType="begin"/>
      </w:r>
      <w:r w:rsidR="00F918AB">
        <w:rPr>
          <w:rFonts w:ascii="Arial" w:eastAsia="Calibri" w:hAnsi="Arial" w:cs="Arial"/>
          <w:spacing w:val="4"/>
          <w:sz w:val="24"/>
          <w:szCs w:val="24"/>
        </w:rPr>
        <w:instrText xml:space="preserve"> MERGEFIELD AÑO_publicado </w:instrText>
      </w:r>
      <w:r w:rsidR="00F918AB">
        <w:rPr>
          <w:rFonts w:ascii="Arial" w:eastAsia="Calibri" w:hAnsi="Arial" w:cs="Arial"/>
          <w:spacing w:val="4"/>
          <w:sz w:val="24"/>
          <w:szCs w:val="24"/>
        </w:rPr>
        <w:fldChar w:fldCharType="separate"/>
      </w:r>
      <w:r w:rsidR="00117D9F" w:rsidRPr="00410A6C">
        <w:rPr>
          <w:rFonts w:ascii="Arial" w:eastAsia="Calibri" w:hAnsi="Arial" w:cs="Arial"/>
          <w:noProof/>
          <w:spacing w:val="4"/>
          <w:sz w:val="24"/>
          <w:szCs w:val="24"/>
        </w:rPr>
        <w:t>2025</w:t>
      </w:r>
      <w:r w:rsidR="00F918AB">
        <w:rPr>
          <w:rFonts w:ascii="Arial" w:eastAsia="Calibri" w:hAnsi="Arial" w:cs="Arial"/>
          <w:spacing w:val="4"/>
          <w:sz w:val="24"/>
          <w:szCs w:val="24"/>
        </w:rPr>
        <w:fldChar w:fldCharType="end"/>
      </w:r>
      <w:r w:rsidR="007C14B5">
        <w:rPr>
          <w:rFonts w:ascii="Arial" w:eastAsia="Calibri" w:hAnsi="Arial" w:cs="Arial"/>
          <w:spacing w:val="4"/>
          <w:sz w:val="24"/>
          <w:szCs w:val="24"/>
        </w:rPr>
        <w:t>,</w:t>
      </w:r>
      <w:r w:rsidRPr="0044546B">
        <w:rPr>
          <w:rFonts w:ascii="Arial" w:eastAsia="Calibri" w:hAnsi="Arial" w:cs="Arial"/>
          <w:spacing w:val="4"/>
          <w:sz w:val="24"/>
          <w:szCs w:val="24"/>
        </w:rPr>
        <w:t xml:space="preserve"> se contabilizaron </w:t>
      </w:r>
      <w:r w:rsidR="00A23C1E">
        <w:rPr>
          <w:rFonts w:ascii="Arial" w:eastAsia="Calibri" w:hAnsi="Arial" w:cs="Arial"/>
          <w:spacing w:val="4"/>
          <w:sz w:val="24"/>
          <w:szCs w:val="24"/>
        </w:rPr>
        <w:fldChar w:fldCharType="begin"/>
      </w:r>
      <w:r w:rsidR="00A23C1E">
        <w:rPr>
          <w:rFonts w:ascii="Arial" w:eastAsia="Calibri" w:hAnsi="Arial" w:cs="Arial"/>
          <w:spacing w:val="4"/>
          <w:sz w:val="24"/>
          <w:szCs w:val="24"/>
        </w:rPr>
        <w:instrText xml:space="preserve"> MERGEFIELD Total_DEFUNCIONES </w:instrText>
      </w:r>
      <w:r w:rsidR="00A23C1E">
        <w:rPr>
          <w:rFonts w:ascii="Arial" w:eastAsia="Calibri" w:hAnsi="Arial" w:cs="Arial"/>
          <w:spacing w:val="4"/>
          <w:sz w:val="24"/>
          <w:szCs w:val="24"/>
        </w:rPr>
        <w:fldChar w:fldCharType="separate"/>
      </w:r>
      <w:r w:rsidR="00117D9F" w:rsidRPr="00410A6C">
        <w:rPr>
          <w:rFonts w:ascii="Arial" w:eastAsia="Calibri" w:hAnsi="Arial" w:cs="Arial"/>
          <w:noProof/>
          <w:spacing w:val="4"/>
          <w:sz w:val="24"/>
          <w:szCs w:val="24"/>
        </w:rPr>
        <w:t>762 494</w:t>
      </w:r>
      <w:r w:rsidR="00A23C1E">
        <w:rPr>
          <w:rFonts w:ascii="Arial" w:eastAsia="Calibri" w:hAnsi="Arial" w:cs="Arial"/>
          <w:spacing w:val="4"/>
          <w:sz w:val="24"/>
          <w:szCs w:val="24"/>
        </w:rPr>
        <w:fldChar w:fldCharType="end"/>
      </w:r>
      <w:r w:rsidRPr="0044546B">
        <w:rPr>
          <w:rFonts w:ascii="Arial" w:eastAsia="Calibri" w:hAnsi="Arial" w:cs="Arial"/>
          <w:spacing w:val="4"/>
          <w:sz w:val="24"/>
          <w:szCs w:val="24"/>
        </w:rPr>
        <w:t xml:space="preserve"> defunciones registradas. Estas se obtuvieron a partir de los certificados de defunción que suministraron las Oficialías del Registro Civil y los Servicios Médicos Forenses. La información se complementó con las actas de defunción del Registro Civil y con cuadernos estadísticos que proporcionaron las Agencias del Ministerio Público.</w:t>
      </w:r>
    </w:p>
    <w:p w14:paraId="43AFDE87" w14:textId="68F93051" w:rsidR="0044546B" w:rsidRDefault="0044546B">
      <w:pPr>
        <w:rPr>
          <w:rFonts w:ascii="Arial" w:eastAsia="Calibri" w:hAnsi="Arial" w:cs="Arial"/>
          <w:spacing w:val="4"/>
          <w:sz w:val="24"/>
          <w:szCs w:val="24"/>
        </w:rPr>
      </w:pPr>
    </w:p>
    <w:p w14:paraId="229E9A57" w14:textId="662ECF95" w:rsidR="00ED61F2" w:rsidRPr="00470216" w:rsidRDefault="00C25E3F" w:rsidP="6C66CB43">
      <w:pPr>
        <w:pStyle w:val="Prrafodelista"/>
        <w:ind w:left="-142" w:right="-166"/>
        <w:jc w:val="both"/>
        <w:rPr>
          <w:rFonts w:ascii="Arial" w:eastAsia="Calibri" w:hAnsi="Arial" w:cs="Arial"/>
          <w:spacing w:val="4"/>
          <w:sz w:val="24"/>
          <w:szCs w:val="24"/>
        </w:rPr>
      </w:pPr>
      <w:r>
        <w:rPr>
          <w:rFonts w:ascii="Arial" w:eastAsia="Calibri" w:hAnsi="Arial" w:cs="Arial"/>
          <w:spacing w:val="4"/>
          <w:sz w:val="24"/>
          <w:szCs w:val="24"/>
        </w:rPr>
        <w:t xml:space="preserve">Con respecto a las </w:t>
      </w:r>
      <w:r w:rsidR="00A630C0">
        <w:rPr>
          <w:rFonts w:ascii="Arial" w:eastAsia="Calibri" w:hAnsi="Arial" w:cs="Arial"/>
          <w:spacing w:val="4"/>
          <w:sz w:val="24"/>
          <w:szCs w:val="24"/>
        </w:rPr>
        <w:t>defunciones registradas</w:t>
      </w:r>
      <w:r w:rsidR="00D42B65">
        <w:rPr>
          <w:rFonts w:ascii="Arial" w:eastAsia="Calibri" w:hAnsi="Arial" w:cs="Arial"/>
          <w:spacing w:val="4"/>
          <w:sz w:val="24"/>
          <w:szCs w:val="24"/>
        </w:rPr>
        <w:t xml:space="preserve"> de manera definitiva</w:t>
      </w:r>
      <w:r w:rsidR="00A630C0">
        <w:rPr>
          <w:rFonts w:ascii="Arial" w:eastAsia="Calibri" w:hAnsi="Arial" w:cs="Arial"/>
          <w:spacing w:val="4"/>
          <w:sz w:val="24"/>
          <w:szCs w:val="24"/>
        </w:rPr>
        <w:t xml:space="preserve"> </w:t>
      </w:r>
      <w:r w:rsidR="00E45A5B">
        <w:rPr>
          <w:rFonts w:ascii="Arial" w:eastAsia="Calibri" w:hAnsi="Arial" w:cs="Arial"/>
          <w:spacing w:val="4"/>
          <w:sz w:val="24"/>
          <w:szCs w:val="24"/>
        </w:rPr>
        <w:t xml:space="preserve">en </w:t>
      </w:r>
      <w:r w:rsidR="0031203F" w:rsidRPr="0031203F">
        <w:rPr>
          <w:rFonts w:ascii="Arial" w:eastAsia="Calibri" w:hAnsi="Arial" w:cs="Arial"/>
          <w:spacing w:val="4"/>
          <w:sz w:val="24"/>
          <w:szCs w:val="24"/>
        </w:rPr>
        <w:fldChar w:fldCharType="begin"/>
      </w:r>
      <w:r w:rsidR="0031203F" w:rsidRPr="0031203F">
        <w:rPr>
          <w:rFonts w:ascii="Arial" w:eastAsia="Calibri" w:hAnsi="Arial" w:cs="Arial"/>
          <w:spacing w:val="4"/>
          <w:sz w:val="24"/>
          <w:szCs w:val="24"/>
        </w:rPr>
        <w:instrText xml:space="preserve"> MERGEFIELD AÑO_anterior_al_publicado </w:instrText>
      </w:r>
      <w:r w:rsidR="0031203F" w:rsidRPr="0031203F">
        <w:rPr>
          <w:rFonts w:ascii="Arial" w:eastAsia="Calibri" w:hAnsi="Arial" w:cs="Arial"/>
          <w:spacing w:val="4"/>
          <w:sz w:val="24"/>
          <w:szCs w:val="24"/>
        </w:rPr>
        <w:fldChar w:fldCharType="separate"/>
      </w:r>
      <w:r w:rsidR="00117D9F" w:rsidRPr="00410A6C">
        <w:rPr>
          <w:rFonts w:ascii="Arial" w:eastAsia="Calibri" w:hAnsi="Arial" w:cs="Arial"/>
          <w:noProof/>
          <w:spacing w:val="4"/>
          <w:sz w:val="24"/>
          <w:szCs w:val="24"/>
        </w:rPr>
        <w:t>2024</w:t>
      </w:r>
      <w:r w:rsidR="0031203F" w:rsidRPr="0031203F">
        <w:rPr>
          <w:rFonts w:ascii="Arial" w:eastAsia="Calibri" w:hAnsi="Arial" w:cs="Arial"/>
          <w:spacing w:val="4"/>
          <w:sz w:val="24"/>
          <w:szCs w:val="24"/>
        </w:rPr>
        <w:fldChar w:fldCharType="end"/>
      </w:r>
      <w:r w:rsidR="00A630C0">
        <w:rPr>
          <w:rFonts w:ascii="Arial" w:eastAsia="Calibri" w:hAnsi="Arial" w:cs="Arial"/>
          <w:spacing w:val="4"/>
          <w:sz w:val="24"/>
          <w:szCs w:val="24"/>
        </w:rPr>
        <w:t xml:space="preserve">, </w:t>
      </w:r>
      <w:r w:rsidR="00315E90">
        <w:rPr>
          <w:rFonts w:ascii="Arial" w:eastAsia="Calibri" w:hAnsi="Arial" w:cs="Arial"/>
          <w:spacing w:val="4"/>
          <w:sz w:val="24"/>
          <w:szCs w:val="24"/>
        </w:rPr>
        <w:t xml:space="preserve">se </w:t>
      </w:r>
      <w:r w:rsidR="00ED61F2" w:rsidRPr="00470216">
        <w:rPr>
          <w:rFonts w:ascii="Arial" w:eastAsia="Calibri" w:hAnsi="Arial" w:cs="Arial"/>
          <w:spacing w:val="4"/>
          <w:sz w:val="24"/>
          <w:szCs w:val="24"/>
        </w:rPr>
        <w:t xml:space="preserve">observó un </w:t>
      </w:r>
      <w:r w:rsidR="001609D4">
        <w:rPr>
          <w:rFonts w:ascii="Arial" w:eastAsia="Calibri" w:hAnsi="Arial" w:cs="Arial"/>
          <w:spacing w:val="4"/>
          <w:sz w:val="24"/>
          <w:szCs w:val="24"/>
        </w:rPr>
        <w:t>decremento</w:t>
      </w:r>
      <w:r w:rsidR="00ED61F2" w:rsidRPr="00353A70">
        <w:rPr>
          <w:rFonts w:ascii="Arial" w:eastAsia="Calibri" w:hAnsi="Arial" w:cs="Arial"/>
          <w:spacing w:val="4"/>
          <w:sz w:val="24"/>
          <w:szCs w:val="24"/>
        </w:rPr>
        <w:t xml:space="preserve"> de </w:t>
      </w:r>
      <w:r w:rsidR="00FF34B9">
        <w:rPr>
          <w:rFonts w:ascii="Arial" w:eastAsia="Calibri" w:hAnsi="Arial" w:cs="Arial"/>
          <w:spacing w:val="4"/>
          <w:sz w:val="24"/>
          <w:szCs w:val="24"/>
        </w:rPr>
        <w:fldChar w:fldCharType="begin"/>
      </w:r>
      <w:r w:rsidR="00FF34B9">
        <w:rPr>
          <w:rFonts w:ascii="Arial" w:eastAsia="Calibri" w:hAnsi="Arial" w:cs="Arial"/>
          <w:spacing w:val="4"/>
          <w:sz w:val="24"/>
          <w:szCs w:val="24"/>
        </w:rPr>
        <w:instrText xml:space="preserve"> MERGEFIELD Diferencia_DEFUNCIONES_año_anterior </w:instrText>
      </w:r>
      <w:r w:rsidR="00FF34B9">
        <w:rPr>
          <w:rFonts w:ascii="Arial" w:eastAsia="Calibri" w:hAnsi="Arial" w:cs="Arial"/>
          <w:spacing w:val="4"/>
          <w:sz w:val="24"/>
          <w:szCs w:val="24"/>
        </w:rPr>
        <w:fldChar w:fldCharType="separate"/>
      </w:r>
      <w:r w:rsidR="00117D9F" w:rsidRPr="00410A6C">
        <w:rPr>
          <w:rFonts w:ascii="Arial" w:eastAsia="Calibri" w:hAnsi="Arial" w:cs="Arial"/>
          <w:noProof/>
          <w:spacing w:val="4"/>
          <w:sz w:val="24"/>
          <w:szCs w:val="24"/>
        </w:rPr>
        <w:t>57 178</w:t>
      </w:r>
      <w:r w:rsidR="00FF34B9">
        <w:rPr>
          <w:rFonts w:ascii="Arial" w:eastAsia="Calibri" w:hAnsi="Arial" w:cs="Arial"/>
          <w:spacing w:val="4"/>
          <w:sz w:val="24"/>
          <w:szCs w:val="24"/>
        </w:rPr>
        <w:fldChar w:fldCharType="end"/>
      </w:r>
      <w:r w:rsidR="00AF49D0">
        <w:rPr>
          <w:rFonts w:ascii="Arial" w:eastAsia="Calibri" w:hAnsi="Arial" w:cs="Arial"/>
          <w:spacing w:val="4"/>
          <w:sz w:val="24"/>
          <w:szCs w:val="24"/>
        </w:rPr>
        <w:t xml:space="preserve"> casos</w:t>
      </w:r>
      <w:r w:rsidR="00315E90">
        <w:rPr>
          <w:rFonts w:ascii="Arial" w:eastAsia="Calibri" w:hAnsi="Arial" w:cs="Arial"/>
          <w:spacing w:val="4"/>
          <w:sz w:val="24"/>
          <w:szCs w:val="24"/>
        </w:rPr>
        <w:t xml:space="preserve">. </w:t>
      </w:r>
      <w:r w:rsidR="0023169B" w:rsidRPr="0023169B">
        <w:rPr>
          <w:rFonts w:ascii="Arial" w:eastAsia="Calibri" w:hAnsi="Arial" w:cs="Arial"/>
          <w:spacing w:val="4"/>
          <w:sz w:val="24"/>
          <w:szCs w:val="24"/>
        </w:rPr>
        <w:t xml:space="preserve">La tasa bruta registrada por cada 100 mil habitantes </w:t>
      </w:r>
      <w:r w:rsidR="557565FC" w:rsidRPr="6C66CB43">
        <w:rPr>
          <w:rFonts w:ascii="Arial" w:eastAsia="Calibri" w:hAnsi="Arial" w:cs="Arial"/>
          <w:sz w:val="24"/>
          <w:szCs w:val="24"/>
        </w:rPr>
        <w:t xml:space="preserve">en 2025 </w:t>
      </w:r>
      <w:r w:rsidR="0023169B" w:rsidRPr="6C66CB43">
        <w:rPr>
          <w:rFonts w:ascii="Arial" w:eastAsia="Calibri" w:hAnsi="Arial" w:cs="Arial"/>
          <w:sz w:val="24"/>
          <w:szCs w:val="24"/>
        </w:rPr>
        <w:t xml:space="preserve">fue de </w:t>
      </w:r>
      <w:r w:rsidR="00EB12EF" w:rsidRPr="001F6846">
        <w:rPr>
          <w:rFonts w:ascii="Arial" w:eastAsia="Calibri" w:hAnsi="Arial" w:cs="Arial"/>
          <w:spacing w:val="4"/>
          <w:sz w:val="24"/>
          <w:szCs w:val="24"/>
        </w:rPr>
        <w:fldChar w:fldCharType="begin"/>
      </w:r>
      <w:r w:rsidR="00EB12EF" w:rsidRPr="001F6846">
        <w:rPr>
          <w:rFonts w:ascii="Arial" w:eastAsia="Calibri" w:hAnsi="Arial" w:cs="Arial"/>
          <w:spacing w:val="4"/>
          <w:sz w:val="24"/>
          <w:szCs w:val="24"/>
        </w:rPr>
        <w:instrText xml:space="preserve"> MERGEFIELD TASA_BRUTA_total </w:instrText>
      </w:r>
      <w:r w:rsidR="00EB12EF" w:rsidRPr="001F6846">
        <w:rPr>
          <w:rFonts w:ascii="Arial" w:eastAsia="Calibri" w:hAnsi="Arial" w:cs="Arial"/>
          <w:spacing w:val="4"/>
          <w:sz w:val="24"/>
          <w:szCs w:val="24"/>
        </w:rPr>
        <w:fldChar w:fldCharType="separate"/>
      </w:r>
      <w:r w:rsidR="00117D9F" w:rsidRPr="6C66CB43">
        <w:rPr>
          <w:rFonts w:ascii="Arial" w:eastAsia="Calibri" w:hAnsi="Arial" w:cs="Arial"/>
          <w:noProof/>
          <w:sz w:val="24"/>
          <w:szCs w:val="24"/>
        </w:rPr>
        <w:t>584</w:t>
      </w:r>
      <w:r w:rsidR="00EB12EF" w:rsidRPr="001F6846">
        <w:rPr>
          <w:rFonts w:ascii="Arial" w:eastAsia="Calibri" w:hAnsi="Arial" w:cs="Arial"/>
          <w:spacing w:val="4"/>
          <w:sz w:val="24"/>
          <w:szCs w:val="24"/>
        </w:rPr>
        <w:fldChar w:fldCharType="end"/>
      </w:r>
      <w:r w:rsidR="0023169B" w:rsidRPr="6C66CB43">
        <w:rPr>
          <w:rFonts w:ascii="Arial" w:eastAsia="Calibri" w:hAnsi="Arial" w:cs="Arial"/>
          <w:sz w:val="24"/>
          <w:szCs w:val="24"/>
        </w:rPr>
        <w:t xml:space="preserve">, </w:t>
      </w:r>
      <w:r w:rsidR="00CD1BFD" w:rsidRPr="6C66CB43">
        <w:rPr>
          <w:rFonts w:ascii="Arial" w:eastAsia="Calibri" w:hAnsi="Arial" w:cs="Arial"/>
          <w:sz w:val="24"/>
          <w:szCs w:val="24"/>
        </w:rPr>
        <w:t xml:space="preserve">lo que representó </w:t>
      </w:r>
      <w:r w:rsidR="00214702" w:rsidRPr="6C66CB43">
        <w:rPr>
          <w:rFonts w:ascii="Arial" w:eastAsia="Calibri" w:hAnsi="Arial" w:cs="Arial"/>
          <w:sz w:val="24"/>
          <w:szCs w:val="24"/>
        </w:rPr>
        <w:t>una disminución</w:t>
      </w:r>
      <w:r w:rsidR="00EE6E10" w:rsidRPr="6C66CB43">
        <w:rPr>
          <w:rFonts w:ascii="Arial" w:eastAsia="Calibri" w:hAnsi="Arial" w:cs="Arial"/>
          <w:sz w:val="24"/>
          <w:szCs w:val="24"/>
        </w:rPr>
        <w:t xml:space="preserve"> de</w:t>
      </w:r>
      <w:r w:rsidR="00375B41" w:rsidRPr="6C66CB43">
        <w:rPr>
          <w:rFonts w:ascii="Arial" w:eastAsia="Calibri" w:hAnsi="Arial" w:cs="Arial"/>
          <w:sz w:val="24"/>
          <w:szCs w:val="24"/>
        </w:rPr>
        <w:t xml:space="preserve"> </w:t>
      </w:r>
      <w:r w:rsidR="3067753A" w:rsidRPr="6C66CB43">
        <w:rPr>
          <w:rFonts w:ascii="Arial" w:eastAsia="Calibri" w:hAnsi="Arial" w:cs="Arial"/>
          <w:sz w:val="24"/>
          <w:szCs w:val="24"/>
        </w:rPr>
        <w:t xml:space="preserve">46 </w:t>
      </w:r>
      <w:r w:rsidR="00A54D84" w:rsidRPr="00691605">
        <w:rPr>
          <w:rFonts w:ascii="Arial" w:eastAsia="Calibri" w:hAnsi="Arial" w:cs="Arial"/>
          <w:sz w:val="24"/>
          <w:szCs w:val="24"/>
        </w:rPr>
        <w:fldChar w:fldCharType="begin"/>
      </w:r>
      <w:r w:rsidRPr="6C66CB43">
        <w:rPr>
          <w:rFonts w:ascii="Arial" w:eastAsia="Calibri" w:hAnsi="Arial" w:cs="Arial"/>
          <w:sz w:val="24"/>
          <w:szCs w:val="24"/>
        </w:rPr>
        <w:instrText xml:space="preserve"> MERGEFIELD TASA_BRUTA_diferencia_año_anterior </w:instrText>
      </w:r>
      <w:r w:rsidR="00A54D84" w:rsidRPr="00691605">
        <w:rPr>
          <w:rFonts w:ascii="Arial" w:eastAsia="Calibri" w:hAnsi="Arial" w:cs="Arial"/>
          <w:sz w:val="24"/>
          <w:szCs w:val="24"/>
        </w:rPr>
        <w:fldChar w:fldCharType="separate"/>
      </w:r>
      <w:r w:rsidR="00A54D84" w:rsidRPr="00691605">
        <w:rPr>
          <w:rFonts w:ascii="Arial" w:eastAsia="Calibri" w:hAnsi="Arial" w:cs="Arial"/>
          <w:spacing w:val="2"/>
          <w:sz w:val="24"/>
          <w:szCs w:val="24"/>
        </w:rPr>
        <w:fldChar w:fldCharType="end"/>
      </w:r>
      <w:r w:rsidR="0023169B" w:rsidRPr="6C66CB43">
        <w:rPr>
          <w:rFonts w:ascii="Arial" w:eastAsia="Calibri" w:hAnsi="Arial" w:cs="Arial"/>
          <w:sz w:val="24"/>
          <w:szCs w:val="24"/>
        </w:rPr>
        <w:t>unidades</w:t>
      </w:r>
      <w:r w:rsidR="007902EA" w:rsidRPr="6C66CB43">
        <w:rPr>
          <w:rFonts w:ascii="Arial" w:eastAsia="Calibri" w:hAnsi="Arial" w:cs="Arial"/>
          <w:sz w:val="24"/>
          <w:szCs w:val="24"/>
        </w:rPr>
        <w:t xml:space="preserve"> </w:t>
      </w:r>
      <w:r w:rsidR="00EE6E10" w:rsidRPr="6C66CB43">
        <w:rPr>
          <w:rFonts w:ascii="Arial" w:eastAsia="Calibri" w:hAnsi="Arial" w:cs="Arial"/>
          <w:sz w:val="24"/>
          <w:szCs w:val="24"/>
        </w:rPr>
        <w:t xml:space="preserve">respecto </w:t>
      </w:r>
      <w:r w:rsidR="0023169B" w:rsidRPr="6C66CB43">
        <w:rPr>
          <w:rFonts w:ascii="Arial" w:eastAsia="Calibri" w:hAnsi="Arial" w:cs="Arial"/>
          <w:sz w:val="24"/>
          <w:szCs w:val="24"/>
        </w:rPr>
        <w:t xml:space="preserve">a la </w:t>
      </w:r>
      <w:r w:rsidR="00423DB6">
        <w:rPr>
          <w:rFonts w:ascii="Arial" w:eastAsia="Calibri" w:hAnsi="Arial" w:cs="Arial"/>
          <w:sz w:val="24"/>
          <w:szCs w:val="24"/>
        </w:rPr>
        <w:t xml:space="preserve">tasa </w:t>
      </w:r>
      <w:r w:rsidR="0023169B" w:rsidRPr="6C66CB43">
        <w:rPr>
          <w:rFonts w:ascii="Arial" w:eastAsia="Calibri" w:hAnsi="Arial" w:cs="Arial"/>
          <w:sz w:val="24"/>
          <w:szCs w:val="24"/>
        </w:rPr>
        <w:t>del año anterior</w:t>
      </w:r>
      <w:r w:rsidR="00ED61F2" w:rsidRPr="6C66CB43">
        <w:rPr>
          <w:rFonts w:ascii="Arial" w:eastAsia="Calibri" w:hAnsi="Arial" w:cs="Arial"/>
          <w:sz w:val="24"/>
          <w:szCs w:val="24"/>
        </w:rPr>
        <w:t xml:space="preserve"> </w:t>
      </w:r>
      <w:bookmarkEnd w:id="3"/>
      <w:r w:rsidR="00ED61F2" w:rsidRPr="6C66CB43">
        <w:rPr>
          <w:rFonts w:ascii="Arial" w:hAnsi="Arial" w:cs="Arial"/>
          <w:sz w:val="24"/>
          <w:szCs w:val="24"/>
        </w:rPr>
        <w:t>(ver gráfica 1)</w:t>
      </w:r>
      <w:r w:rsidR="00ED61F2" w:rsidRPr="6C66CB43">
        <w:rPr>
          <w:rFonts w:ascii="Arial" w:eastAsia="Calibri" w:hAnsi="Arial" w:cs="Arial"/>
          <w:sz w:val="24"/>
          <w:szCs w:val="24"/>
        </w:rPr>
        <w:t xml:space="preserve">. </w:t>
      </w:r>
      <w:bookmarkStart w:id="4" w:name="_Hlk189136791"/>
      <w:r w:rsidR="00ED61F2" w:rsidRPr="6C66CB43">
        <w:rPr>
          <w:rFonts w:ascii="Arial" w:eastAsia="Calibri" w:hAnsi="Arial" w:cs="Arial"/>
          <w:sz w:val="24"/>
          <w:szCs w:val="24"/>
        </w:rPr>
        <w:t>Del total de defunciones registradas</w:t>
      </w:r>
      <w:r w:rsidR="00E113E5" w:rsidRPr="6C66CB43">
        <w:rPr>
          <w:rFonts w:ascii="Arial" w:eastAsia="Calibri" w:hAnsi="Arial" w:cs="Arial"/>
          <w:sz w:val="24"/>
          <w:szCs w:val="24"/>
        </w:rPr>
        <w:t>,</w:t>
      </w:r>
      <w:r w:rsidR="002A0EA6" w:rsidRPr="6C66CB43">
        <w:rPr>
          <w:rFonts w:ascii="Arial" w:eastAsia="Calibri" w:hAnsi="Arial" w:cs="Arial"/>
          <w:sz w:val="24"/>
          <w:szCs w:val="24"/>
        </w:rPr>
        <w:t xml:space="preserve"> </w:t>
      </w:r>
      <w:r w:rsidR="007575F1" w:rsidRPr="00F25114">
        <w:rPr>
          <w:rFonts w:ascii="Arial" w:eastAsia="Calibri" w:hAnsi="Arial" w:cs="Arial"/>
          <w:sz w:val="24"/>
          <w:szCs w:val="24"/>
        </w:rPr>
        <w:fldChar w:fldCharType="begin"/>
      </w:r>
      <w:r w:rsidR="007575F1" w:rsidRPr="00F25114">
        <w:rPr>
          <w:rFonts w:ascii="Arial" w:eastAsia="Calibri" w:hAnsi="Arial" w:cs="Arial"/>
          <w:sz w:val="24"/>
          <w:szCs w:val="24"/>
        </w:rPr>
        <w:instrText xml:space="preserve"> MERGEFIELD REGISTRADAS_OCURRIDAS_mismo_año </w:instrText>
      </w:r>
      <w:r w:rsidR="007575F1" w:rsidRPr="00F25114">
        <w:rPr>
          <w:rFonts w:ascii="Arial" w:eastAsia="Calibri" w:hAnsi="Arial" w:cs="Arial"/>
          <w:sz w:val="24"/>
          <w:szCs w:val="24"/>
        </w:rPr>
        <w:fldChar w:fldCharType="separate"/>
      </w:r>
      <w:r w:rsidR="00117D9F" w:rsidRPr="6C66CB43">
        <w:rPr>
          <w:rFonts w:ascii="Arial" w:eastAsia="Calibri" w:hAnsi="Arial" w:cs="Arial"/>
          <w:noProof/>
          <w:sz w:val="24"/>
          <w:szCs w:val="24"/>
        </w:rPr>
        <w:t>741 475</w:t>
      </w:r>
      <w:r w:rsidR="007575F1" w:rsidRPr="00F25114">
        <w:rPr>
          <w:rFonts w:ascii="Arial" w:eastAsia="Calibri" w:hAnsi="Arial" w:cs="Arial"/>
          <w:sz w:val="24"/>
          <w:szCs w:val="24"/>
        </w:rPr>
        <w:fldChar w:fldCharType="end"/>
      </w:r>
      <w:r w:rsidR="00ED61F2" w:rsidRPr="6C66CB43">
        <w:rPr>
          <w:rFonts w:ascii="Arial" w:eastAsia="Calibri" w:hAnsi="Arial" w:cs="Arial"/>
          <w:sz w:val="24"/>
          <w:szCs w:val="24"/>
        </w:rPr>
        <w:t xml:space="preserve"> ocurrieron en </w:t>
      </w:r>
      <w:r w:rsidR="00DC5FD2" w:rsidRPr="6C66CB43">
        <w:rPr>
          <w:rFonts w:ascii="Arial" w:eastAsia="Calibri" w:hAnsi="Arial" w:cs="Arial"/>
          <w:sz w:val="24"/>
          <w:szCs w:val="24"/>
        </w:rPr>
        <w:fldChar w:fldCharType="begin"/>
      </w:r>
      <w:r w:rsidR="00DC5FD2" w:rsidRPr="6C66CB43">
        <w:rPr>
          <w:rFonts w:ascii="Arial" w:eastAsia="Calibri" w:hAnsi="Arial" w:cs="Arial"/>
          <w:sz w:val="24"/>
          <w:szCs w:val="24"/>
        </w:rPr>
        <w:instrText xml:space="preserve"> MERGEFIELD AÑO_publicado </w:instrText>
      </w:r>
      <w:r w:rsidR="00DC5FD2" w:rsidRPr="6C66CB43">
        <w:rPr>
          <w:rFonts w:ascii="Arial" w:eastAsia="Calibri" w:hAnsi="Arial" w:cs="Arial"/>
          <w:sz w:val="24"/>
          <w:szCs w:val="24"/>
        </w:rPr>
        <w:fldChar w:fldCharType="separate"/>
      </w:r>
      <w:r w:rsidR="00117D9F" w:rsidRPr="6C66CB43">
        <w:rPr>
          <w:rFonts w:ascii="Arial" w:eastAsia="Calibri" w:hAnsi="Arial" w:cs="Arial"/>
          <w:noProof/>
          <w:sz w:val="24"/>
          <w:szCs w:val="24"/>
        </w:rPr>
        <w:t>2025</w:t>
      </w:r>
      <w:r w:rsidR="00DC5FD2" w:rsidRPr="6C66CB43">
        <w:rPr>
          <w:rFonts w:ascii="Arial" w:eastAsia="Calibri" w:hAnsi="Arial" w:cs="Arial"/>
          <w:sz w:val="24"/>
          <w:szCs w:val="24"/>
        </w:rPr>
        <w:fldChar w:fldCharType="end"/>
      </w:r>
      <w:r w:rsidR="00ED61F2" w:rsidRPr="6C66CB43">
        <w:rPr>
          <w:rFonts w:ascii="Arial" w:eastAsia="Calibri" w:hAnsi="Arial" w:cs="Arial"/>
          <w:sz w:val="24"/>
          <w:szCs w:val="24"/>
        </w:rPr>
        <w:t>; las restantes</w:t>
      </w:r>
      <w:r w:rsidR="00735D4E">
        <w:rPr>
          <w:rFonts w:ascii="Arial" w:eastAsia="Calibri" w:hAnsi="Arial" w:cs="Arial"/>
          <w:sz w:val="24"/>
          <w:szCs w:val="24"/>
        </w:rPr>
        <w:t xml:space="preserve"> </w:t>
      </w:r>
      <w:r w:rsidR="006E3AD7" w:rsidRPr="006E3AD7">
        <w:rPr>
          <w:rFonts w:ascii="Arial" w:eastAsia="Calibri" w:hAnsi="Arial" w:cs="Arial"/>
          <w:sz w:val="24"/>
          <w:szCs w:val="24"/>
        </w:rPr>
        <w:t>21 019</w:t>
      </w:r>
      <w:r w:rsidR="00ED61F2" w:rsidRPr="6C66CB43">
        <w:rPr>
          <w:rFonts w:ascii="Arial" w:eastAsia="Calibri" w:hAnsi="Arial" w:cs="Arial"/>
          <w:sz w:val="24"/>
          <w:szCs w:val="24"/>
        </w:rPr>
        <w:t>, en años anteriores.</w:t>
      </w:r>
      <w:bookmarkEnd w:id="4"/>
    </w:p>
    <w:p w14:paraId="1C1CD831" w14:textId="23A426EE" w:rsidR="002A1CA0" w:rsidRDefault="002A1CA0">
      <w:pPr>
        <w:rPr>
          <w:rFonts w:ascii="Arial" w:eastAsia="Calibri" w:hAnsi="Arial" w:cs="Arial"/>
          <w:bCs/>
          <w:sz w:val="24"/>
          <w:szCs w:val="24"/>
        </w:rPr>
      </w:pPr>
    </w:p>
    <w:p w14:paraId="2C5750F2" w14:textId="77777777" w:rsidR="002A0EA6" w:rsidRDefault="002A0EA6" w:rsidP="002A0EA6">
      <w:pPr>
        <w:pStyle w:val="Textoindependiente"/>
        <w:keepNext/>
        <w:widowControl/>
        <w:kinsoku w:val="0"/>
        <w:overflowPunct w:val="0"/>
        <w:ind w:left="-142" w:right="-136"/>
        <w:jc w:val="center"/>
        <w:rPr>
          <w:color w:val="4D565E"/>
          <w:sz w:val="20"/>
          <w:szCs w:val="20"/>
        </w:rPr>
      </w:pPr>
      <w:bookmarkStart w:id="5" w:name="_Hlk190070593"/>
      <w:r>
        <w:rPr>
          <w:color w:val="4D565E"/>
          <w:sz w:val="20"/>
          <w:szCs w:val="20"/>
        </w:rPr>
        <w:br w:type="page"/>
      </w:r>
    </w:p>
    <w:p w14:paraId="0ED146B0" w14:textId="77777777" w:rsidR="001609D4" w:rsidRPr="001609D4" w:rsidRDefault="001609D4" w:rsidP="001609D4">
      <w:pPr>
        <w:pStyle w:val="Textoindependiente"/>
        <w:keepNext/>
        <w:widowControl/>
        <w:kinsoku w:val="0"/>
        <w:overflowPunct w:val="0"/>
        <w:ind w:left="-142" w:right="-137"/>
        <w:jc w:val="center"/>
        <w:rPr>
          <w:color w:val="003057"/>
          <w:sz w:val="20"/>
          <w:szCs w:val="20"/>
        </w:rPr>
      </w:pPr>
      <w:bookmarkStart w:id="6" w:name="_Hlk192159309"/>
      <w:r w:rsidRPr="001609D4">
        <w:rPr>
          <w:color w:val="003057"/>
          <w:sz w:val="20"/>
          <w:szCs w:val="20"/>
        </w:rPr>
        <w:lastRenderedPageBreak/>
        <w:t>Gráfica 1</w:t>
      </w:r>
    </w:p>
    <w:p w14:paraId="0D918547" w14:textId="77777777" w:rsidR="001609D4" w:rsidRPr="00DD7F37" w:rsidRDefault="001609D4" w:rsidP="001609D4">
      <w:pPr>
        <w:jc w:val="center"/>
        <w:rPr>
          <w:rFonts w:ascii="Arial" w:hAnsi="Arial" w:cs="Arial"/>
          <w:b/>
          <w:bCs/>
          <w:color w:val="003057"/>
          <w:lang w:eastAsia="es-ES"/>
        </w:rPr>
      </w:pPr>
      <w:r>
        <w:rPr>
          <w:rFonts w:ascii="Arial" w:hAnsi="Arial" w:cs="Arial"/>
          <w:b/>
          <w:bCs/>
          <w:color w:val="003057"/>
          <w:lang w:val="pt-PT" w:eastAsia="es-ES"/>
        </w:rPr>
        <w:t>Tasa bruta de d</w:t>
      </w:r>
      <w:r w:rsidRPr="002A0EA6">
        <w:rPr>
          <w:rFonts w:ascii="Arial" w:hAnsi="Arial" w:cs="Arial"/>
          <w:b/>
          <w:bCs/>
          <w:color w:val="003057"/>
          <w:lang w:val="pt-PT" w:eastAsia="es-ES"/>
        </w:rPr>
        <w:t>efunciones</w:t>
      </w:r>
      <w:r w:rsidRPr="00883052">
        <w:rPr>
          <w:rFonts w:ascii="Arial" w:hAnsi="Arial" w:cs="Arial"/>
          <w:b/>
          <w:bCs/>
          <w:color w:val="003057"/>
          <w:lang w:val="pt-PT" w:eastAsia="es-ES"/>
        </w:rPr>
        <w:t xml:space="preserve"> registradas</w:t>
      </w:r>
      <w:r>
        <w:rPr>
          <w:rFonts w:ascii="Arial" w:hAnsi="Arial" w:cs="Arial"/>
          <w:b/>
          <w:bCs/>
          <w:color w:val="003057"/>
          <w:lang w:val="pt-PT" w:eastAsia="es-ES"/>
        </w:rPr>
        <w:t xml:space="preserve"> por cada 100 mil habitantes</w:t>
      </w:r>
      <w:r>
        <w:rPr>
          <w:rFonts w:ascii="Arial" w:hAnsi="Arial" w:cs="Arial"/>
          <w:b/>
          <w:bCs/>
          <w:color w:val="003057"/>
          <w:vertAlign w:val="superscript"/>
          <w:lang w:val="pt-PT" w:eastAsia="es-ES"/>
        </w:rPr>
        <w:t>1</w:t>
      </w:r>
      <w:r w:rsidRPr="00912226">
        <w:rPr>
          <w:rFonts w:ascii="Arial" w:hAnsi="Arial" w:cs="Arial"/>
          <w:b/>
          <w:bCs/>
          <w:color w:val="003057"/>
          <w:vertAlign w:val="superscript"/>
          <w:lang w:val="pt-PT" w:eastAsia="es-ES"/>
        </w:rPr>
        <w:t>/</w:t>
      </w:r>
    </w:p>
    <w:p w14:paraId="22B29A85" w14:textId="44267849" w:rsidR="001609D4" w:rsidRPr="00AF3336" w:rsidRDefault="001609D4" w:rsidP="001609D4">
      <w:pPr>
        <w:pStyle w:val="Prrafodelista"/>
        <w:keepNext/>
        <w:widowControl/>
        <w:jc w:val="center"/>
        <w:rPr>
          <w:rFonts w:ascii="Arial" w:eastAsia="Times New Roman" w:hAnsi="Arial" w:cs="Arial"/>
          <w:bCs/>
          <w:noProof/>
          <w:color w:val="27251F"/>
          <w:sz w:val="20"/>
          <w:szCs w:val="20"/>
          <w:lang w:eastAsia="es-ES"/>
        </w:rPr>
      </w:pPr>
      <w:r>
        <w:rPr>
          <w:rFonts w:ascii="Arial" w:eastAsia="Times New Roman" w:hAnsi="Arial" w:cs="Arial"/>
          <w:bCs/>
          <w:noProof/>
          <w:color w:val="27251F"/>
          <w:sz w:val="20"/>
          <w:szCs w:val="20"/>
          <w:lang w:eastAsia="es-ES"/>
        </w:rPr>
        <w:fldChar w:fldCharType="begin"/>
      </w:r>
      <w:r>
        <w:rPr>
          <w:rFonts w:ascii="Arial" w:eastAsia="Times New Roman" w:hAnsi="Arial" w:cs="Arial"/>
          <w:bCs/>
          <w:noProof/>
          <w:color w:val="27251F"/>
          <w:sz w:val="20"/>
          <w:szCs w:val="20"/>
          <w:lang w:eastAsia="es-ES"/>
        </w:rPr>
        <w:instrText xml:space="preserve"> MERGEFIELD AÑO_inicial </w:instrText>
      </w:r>
      <w:r>
        <w:rPr>
          <w:rFonts w:ascii="Arial" w:eastAsia="Times New Roman" w:hAnsi="Arial" w:cs="Arial"/>
          <w:bCs/>
          <w:noProof/>
          <w:color w:val="27251F"/>
          <w:sz w:val="20"/>
          <w:szCs w:val="20"/>
          <w:lang w:eastAsia="es-ES"/>
        </w:rPr>
        <w:fldChar w:fldCharType="separate"/>
      </w:r>
      <w:r w:rsidR="00117D9F" w:rsidRPr="00410A6C">
        <w:rPr>
          <w:rFonts w:ascii="Arial" w:eastAsia="Times New Roman" w:hAnsi="Arial" w:cs="Arial"/>
          <w:bCs/>
          <w:noProof/>
          <w:color w:val="27251F"/>
          <w:sz w:val="20"/>
          <w:szCs w:val="20"/>
          <w:lang w:eastAsia="es-ES"/>
        </w:rPr>
        <w:t>2016</w:t>
      </w:r>
      <w:r>
        <w:rPr>
          <w:rFonts w:ascii="Arial" w:eastAsia="Times New Roman" w:hAnsi="Arial" w:cs="Arial"/>
          <w:bCs/>
          <w:noProof/>
          <w:color w:val="27251F"/>
          <w:sz w:val="20"/>
          <w:szCs w:val="20"/>
          <w:lang w:eastAsia="es-ES"/>
        </w:rPr>
        <w:fldChar w:fldCharType="end"/>
      </w:r>
      <w:r>
        <w:rPr>
          <w:rFonts w:ascii="Arial" w:eastAsia="Times New Roman" w:hAnsi="Arial" w:cs="Arial"/>
          <w:bCs/>
          <w:noProof/>
          <w:color w:val="27251F"/>
          <w:sz w:val="20"/>
          <w:szCs w:val="20"/>
          <w:lang w:eastAsia="es-ES"/>
        </w:rPr>
        <w:t>-</w:t>
      </w:r>
      <w:r>
        <w:rPr>
          <w:rFonts w:ascii="Arial" w:eastAsia="Times New Roman" w:hAnsi="Arial" w:cs="Arial"/>
          <w:bCs/>
          <w:noProof/>
          <w:color w:val="27251F"/>
          <w:sz w:val="20"/>
          <w:szCs w:val="20"/>
          <w:lang w:eastAsia="es-ES"/>
        </w:rPr>
        <w:fldChar w:fldCharType="begin"/>
      </w:r>
      <w:r>
        <w:rPr>
          <w:rFonts w:ascii="Arial" w:eastAsia="Times New Roman" w:hAnsi="Arial" w:cs="Arial"/>
          <w:bCs/>
          <w:noProof/>
          <w:color w:val="27251F"/>
          <w:sz w:val="20"/>
          <w:szCs w:val="20"/>
          <w:lang w:eastAsia="es-ES"/>
        </w:rPr>
        <w:instrText xml:space="preserve"> MERGEFIELD AÑO_publicado </w:instrText>
      </w:r>
      <w:r>
        <w:rPr>
          <w:rFonts w:ascii="Arial" w:eastAsia="Times New Roman" w:hAnsi="Arial" w:cs="Arial"/>
          <w:bCs/>
          <w:noProof/>
          <w:color w:val="27251F"/>
          <w:sz w:val="20"/>
          <w:szCs w:val="20"/>
          <w:lang w:eastAsia="es-ES"/>
        </w:rPr>
        <w:fldChar w:fldCharType="separate"/>
      </w:r>
      <w:r w:rsidR="00117D9F" w:rsidRPr="00410A6C">
        <w:rPr>
          <w:rFonts w:ascii="Arial" w:eastAsia="Times New Roman" w:hAnsi="Arial" w:cs="Arial"/>
          <w:bCs/>
          <w:noProof/>
          <w:color w:val="27251F"/>
          <w:sz w:val="20"/>
          <w:szCs w:val="20"/>
          <w:lang w:eastAsia="es-ES"/>
        </w:rPr>
        <w:t>2025</w:t>
      </w:r>
      <w:r>
        <w:rPr>
          <w:rFonts w:ascii="Arial" w:eastAsia="Times New Roman" w:hAnsi="Arial" w:cs="Arial"/>
          <w:bCs/>
          <w:noProof/>
          <w:color w:val="27251F"/>
          <w:sz w:val="20"/>
          <w:szCs w:val="20"/>
          <w:lang w:eastAsia="es-ES"/>
        </w:rPr>
        <w:fldChar w:fldCharType="end"/>
      </w:r>
      <w:r>
        <w:rPr>
          <w:rFonts w:ascii="Arial" w:eastAsia="Times New Roman" w:hAnsi="Arial" w:cs="Arial"/>
          <w:bCs/>
          <w:noProof/>
          <w:color w:val="27251F"/>
          <w:sz w:val="20"/>
          <w:szCs w:val="20"/>
          <w:vertAlign w:val="superscript"/>
          <w:lang w:eastAsia="es-ES"/>
        </w:rPr>
        <w:t>2</w:t>
      </w:r>
      <w:r w:rsidRPr="00B15E55">
        <w:rPr>
          <w:rFonts w:ascii="Arial" w:eastAsia="Times New Roman" w:hAnsi="Arial" w:cs="Arial"/>
          <w:bCs/>
          <w:noProof/>
          <w:color w:val="27251F"/>
          <w:sz w:val="20"/>
          <w:szCs w:val="20"/>
          <w:vertAlign w:val="superscript"/>
          <w:lang w:eastAsia="es-ES"/>
        </w:rPr>
        <w:t>/</w:t>
      </w:r>
    </w:p>
    <w:p w14:paraId="5BAABBFE" w14:textId="1A7D891E" w:rsidR="0023169B" w:rsidRDefault="0023169B" w:rsidP="00BE7F9C">
      <w:pPr>
        <w:pStyle w:val="Prrafodelista"/>
        <w:keepNext/>
        <w:widowControl/>
        <w:jc w:val="center"/>
        <w:rPr>
          <w:rFonts w:ascii="Arial" w:eastAsia="Times New Roman" w:hAnsi="Arial" w:cs="Arial"/>
          <w:bCs/>
          <w:noProof/>
          <w:color w:val="27251F"/>
          <w:sz w:val="20"/>
          <w:szCs w:val="20"/>
          <w:lang w:eastAsia="es-ES"/>
        </w:rPr>
      </w:pPr>
      <w:r w:rsidRPr="00883052">
        <w:rPr>
          <w:rFonts w:ascii="Arial" w:hAnsi="Arial" w:cs="Arial"/>
          <w:color w:val="27251F"/>
          <w:sz w:val="18"/>
          <w:szCs w:val="18"/>
        </w:rPr>
        <w:t>(</w:t>
      </w:r>
      <w:r w:rsidR="00FF0E6D" w:rsidRPr="00883052">
        <w:rPr>
          <w:rFonts w:ascii="Arial" w:hAnsi="Arial" w:cs="Arial"/>
          <w:color w:val="27251F"/>
          <w:sz w:val="18"/>
          <w:szCs w:val="18"/>
        </w:rPr>
        <w:t>defunciones</w:t>
      </w:r>
      <w:r w:rsidRPr="00883052">
        <w:rPr>
          <w:rFonts w:ascii="Arial" w:hAnsi="Arial" w:cs="Arial"/>
          <w:color w:val="27251F"/>
          <w:sz w:val="18"/>
          <w:szCs w:val="18"/>
        </w:rPr>
        <w:t>)</w:t>
      </w:r>
    </w:p>
    <w:bookmarkEnd w:id="6"/>
    <w:p w14:paraId="50329F4F" w14:textId="44BE3DF8" w:rsidR="00BE7F9C" w:rsidRDefault="00BE7F9C" w:rsidP="00BE7F9C">
      <w:pPr>
        <w:pStyle w:val="Prrafodelista"/>
        <w:keepNext/>
        <w:widowControl/>
        <w:jc w:val="center"/>
        <w:rPr>
          <w:rFonts w:ascii="Arial" w:eastAsia="Calibri" w:hAnsi="Arial" w:cs="Arial"/>
        </w:rPr>
      </w:pPr>
    </w:p>
    <w:p w14:paraId="6A3393D5" w14:textId="3FAF6538" w:rsidR="001D0C45" w:rsidRDefault="001609D4" w:rsidP="00BE7F9C">
      <w:pPr>
        <w:pStyle w:val="Prrafodelista"/>
        <w:keepNext/>
        <w:widowControl/>
        <w:jc w:val="center"/>
        <w:rPr>
          <w:rFonts w:ascii="Arial" w:eastAsia="Calibri" w:hAnsi="Arial" w:cs="Arial"/>
        </w:rPr>
      </w:pPr>
      <w:r>
        <w:rPr>
          <w:noProof/>
        </w:rPr>
        <w:drawing>
          <wp:inline distT="0" distB="0" distL="0" distR="0" wp14:anchorId="46CAE97D" wp14:editId="7331D277">
            <wp:extent cx="6195695" cy="1398905"/>
            <wp:effectExtent l="0" t="0" r="0" b="0"/>
            <wp:docPr id="1123519910" name="Gráfico 1">
              <a:extLst xmlns:a="http://schemas.openxmlformats.org/drawingml/2006/main">
                <a:ext uri="{FF2B5EF4-FFF2-40B4-BE49-F238E27FC236}">
                  <a16:creationId xmlns:a16="http://schemas.microsoft.com/office/drawing/2014/main" id="{534C34B8-F576-4F20-7CD4-A0D9A58E1D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BC43A6" w14:textId="6DBD04B4" w:rsidR="0023169B" w:rsidRDefault="00912226" w:rsidP="0023169B">
      <w:pPr>
        <w:pStyle w:val="Textonotapie"/>
        <w:keepNext/>
        <w:widowControl/>
        <w:ind w:left="567" w:right="5" w:hanging="567"/>
        <w:jc w:val="both"/>
        <w:rPr>
          <w:rFonts w:ascii="Arial" w:hAnsi="Arial" w:cs="Arial"/>
          <w:color w:val="4D565E"/>
          <w:sz w:val="16"/>
          <w:szCs w:val="16"/>
        </w:rPr>
      </w:pPr>
      <w:bookmarkStart w:id="7" w:name="_Hlk192159337"/>
      <w:r>
        <w:rPr>
          <w:rFonts w:ascii="Arial" w:hAnsi="Arial" w:cs="Arial"/>
          <w:bCs/>
          <w:color w:val="4D565E"/>
          <w:sz w:val="16"/>
          <w:szCs w:val="16"/>
          <w:vertAlign w:val="superscript"/>
        </w:rPr>
        <w:t>1</w:t>
      </w:r>
      <w:r w:rsidR="0023169B">
        <w:rPr>
          <w:rFonts w:ascii="Arial" w:hAnsi="Arial" w:cs="Arial"/>
          <w:bCs/>
          <w:color w:val="4D565E"/>
          <w:sz w:val="16"/>
          <w:szCs w:val="16"/>
          <w:vertAlign w:val="superscript"/>
        </w:rPr>
        <w:t>/</w:t>
      </w:r>
      <w:r w:rsidR="0023169B" w:rsidRPr="00A52733">
        <w:rPr>
          <w:rFonts w:ascii="Arial" w:hAnsi="Arial" w:cs="Arial"/>
          <w:bCs/>
          <w:color w:val="4D565E"/>
          <w:sz w:val="16"/>
          <w:szCs w:val="16"/>
        </w:rPr>
        <w:tab/>
      </w:r>
      <w:r w:rsidR="0023169B" w:rsidRPr="00A52733">
        <w:rPr>
          <w:rFonts w:ascii="Arial" w:hAnsi="Arial" w:cs="Arial"/>
          <w:color w:val="4D565E"/>
          <w:sz w:val="16"/>
          <w:szCs w:val="16"/>
        </w:rPr>
        <w:t xml:space="preserve">La tasa bruta de defunciones registradas por cada 100 mil habitantes se presenta como referencia para facilitar la comparación entre años. El denominador para el cálculo de la tasa para el periodo </w:t>
      </w:r>
      <w:r w:rsidR="00A23C1E">
        <w:rPr>
          <w:rFonts w:ascii="Arial" w:hAnsi="Arial" w:cs="Arial"/>
          <w:color w:val="4D565E"/>
          <w:sz w:val="16"/>
          <w:szCs w:val="16"/>
        </w:rPr>
        <w:fldChar w:fldCharType="begin"/>
      </w:r>
      <w:r w:rsidR="00A23C1E">
        <w:rPr>
          <w:rFonts w:ascii="Arial" w:hAnsi="Arial" w:cs="Arial"/>
          <w:color w:val="4D565E"/>
          <w:sz w:val="16"/>
          <w:szCs w:val="16"/>
        </w:rPr>
        <w:instrText xml:space="preserve"> MERGEFIELD AÑO_inicial </w:instrText>
      </w:r>
      <w:r w:rsidR="00A23C1E">
        <w:rPr>
          <w:rFonts w:ascii="Arial" w:hAnsi="Arial" w:cs="Arial"/>
          <w:color w:val="4D565E"/>
          <w:sz w:val="16"/>
          <w:szCs w:val="16"/>
        </w:rPr>
        <w:fldChar w:fldCharType="separate"/>
      </w:r>
      <w:r w:rsidR="00117D9F" w:rsidRPr="00410A6C">
        <w:rPr>
          <w:rFonts w:ascii="Arial" w:hAnsi="Arial" w:cs="Arial"/>
          <w:noProof/>
          <w:color w:val="4D565E"/>
          <w:sz w:val="16"/>
          <w:szCs w:val="16"/>
        </w:rPr>
        <w:t>2016</w:t>
      </w:r>
      <w:r w:rsidR="00A23C1E">
        <w:rPr>
          <w:rFonts w:ascii="Arial" w:hAnsi="Arial" w:cs="Arial"/>
          <w:color w:val="4D565E"/>
          <w:sz w:val="16"/>
          <w:szCs w:val="16"/>
        </w:rPr>
        <w:fldChar w:fldCharType="end"/>
      </w:r>
      <w:r w:rsidR="00D56290">
        <w:rPr>
          <w:rFonts w:ascii="Arial" w:hAnsi="Arial" w:cs="Arial"/>
          <w:color w:val="4D565E"/>
          <w:sz w:val="16"/>
          <w:szCs w:val="16"/>
        </w:rPr>
        <w:t xml:space="preserve"> a </w:t>
      </w:r>
      <w:r w:rsidR="0023169B" w:rsidRPr="00A52733">
        <w:rPr>
          <w:rFonts w:ascii="Arial" w:hAnsi="Arial" w:cs="Arial"/>
          <w:color w:val="4D565E"/>
          <w:sz w:val="16"/>
          <w:szCs w:val="16"/>
        </w:rPr>
        <w:t xml:space="preserve">2019 </w:t>
      </w:r>
      <w:bookmarkStart w:id="8" w:name="_Hlk160101569"/>
      <w:r w:rsidR="0023169B" w:rsidRPr="00A52733">
        <w:rPr>
          <w:rFonts w:ascii="Arial" w:hAnsi="Arial" w:cs="Arial"/>
          <w:color w:val="4D565E"/>
          <w:sz w:val="16"/>
          <w:szCs w:val="16"/>
        </w:rPr>
        <w:t xml:space="preserve">se generó a partir de la </w:t>
      </w:r>
      <w:bookmarkEnd w:id="8"/>
      <w:r w:rsidR="0023169B" w:rsidRPr="00A52733">
        <w:rPr>
          <w:rFonts w:ascii="Arial" w:hAnsi="Arial" w:cs="Arial"/>
          <w:color w:val="4D565E"/>
          <w:sz w:val="16"/>
          <w:szCs w:val="16"/>
        </w:rPr>
        <w:t>Conciliación Demográfica 1950 a 2019 del Consejo Nacional de Población</w:t>
      </w:r>
      <w:r w:rsidR="008E240A">
        <w:rPr>
          <w:rFonts w:ascii="Arial" w:hAnsi="Arial" w:cs="Arial"/>
          <w:color w:val="4D565E"/>
          <w:sz w:val="16"/>
          <w:szCs w:val="16"/>
        </w:rPr>
        <w:t xml:space="preserve"> (Conapo)</w:t>
      </w:r>
      <w:r w:rsidR="0023169B" w:rsidRPr="00A52733">
        <w:rPr>
          <w:rFonts w:ascii="Arial" w:hAnsi="Arial" w:cs="Arial"/>
          <w:color w:val="4D565E"/>
          <w:sz w:val="16"/>
          <w:szCs w:val="16"/>
        </w:rPr>
        <w:t>. El denominador de los años 2020</w:t>
      </w:r>
      <w:r w:rsidR="00D56290">
        <w:rPr>
          <w:rFonts w:ascii="Arial" w:hAnsi="Arial" w:cs="Arial"/>
          <w:color w:val="4D565E"/>
          <w:sz w:val="16"/>
          <w:szCs w:val="16"/>
        </w:rPr>
        <w:t xml:space="preserve"> a </w:t>
      </w:r>
      <w:r w:rsidR="00A23C1E">
        <w:rPr>
          <w:rFonts w:ascii="Arial" w:hAnsi="Arial" w:cs="Arial"/>
          <w:color w:val="4D565E"/>
          <w:sz w:val="16"/>
          <w:szCs w:val="16"/>
        </w:rPr>
        <w:fldChar w:fldCharType="begin"/>
      </w:r>
      <w:r w:rsidR="00A23C1E">
        <w:rPr>
          <w:rFonts w:ascii="Arial" w:hAnsi="Arial" w:cs="Arial"/>
          <w:color w:val="4D565E"/>
          <w:sz w:val="16"/>
          <w:szCs w:val="16"/>
        </w:rPr>
        <w:instrText xml:space="preserve"> MERGEFIELD AÑO_publicado </w:instrText>
      </w:r>
      <w:r w:rsidR="00A23C1E">
        <w:rPr>
          <w:rFonts w:ascii="Arial" w:hAnsi="Arial" w:cs="Arial"/>
          <w:color w:val="4D565E"/>
          <w:sz w:val="16"/>
          <w:szCs w:val="16"/>
        </w:rPr>
        <w:fldChar w:fldCharType="separate"/>
      </w:r>
      <w:r w:rsidR="00117D9F" w:rsidRPr="00410A6C">
        <w:rPr>
          <w:rFonts w:ascii="Arial" w:hAnsi="Arial" w:cs="Arial"/>
          <w:noProof/>
          <w:color w:val="4D565E"/>
          <w:sz w:val="16"/>
          <w:szCs w:val="16"/>
        </w:rPr>
        <w:t>2025</w:t>
      </w:r>
      <w:r w:rsidR="00A23C1E">
        <w:rPr>
          <w:rFonts w:ascii="Arial" w:hAnsi="Arial" w:cs="Arial"/>
          <w:color w:val="4D565E"/>
          <w:sz w:val="16"/>
          <w:szCs w:val="16"/>
        </w:rPr>
        <w:fldChar w:fldCharType="end"/>
      </w:r>
      <w:r w:rsidR="0023169B" w:rsidRPr="00A52733">
        <w:rPr>
          <w:rFonts w:ascii="Arial" w:hAnsi="Arial" w:cs="Arial"/>
          <w:color w:val="4D565E"/>
          <w:sz w:val="16"/>
          <w:szCs w:val="16"/>
        </w:rPr>
        <w:t xml:space="preserve"> corresponde a la estimación de población que elabora el </w:t>
      </w:r>
      <w:r w:rsidR="0023169B" w:rsidRPr="00A52733">
        <w:rPr>
          <w:rFonts w:ascii="Arial" w:hAnsi="Arial" w:cs="Arial"/>
          <w:smallCaps/>
          <w:color w:val="4D565E"/>
          <w:sz w:val="16"/>
          <w:szCs w:val="16"/>
        </w:rPr>
        <w:t>inegi</w:t>
      </w:r>
      <w:r w:rsidR="0023169B" w:rsidRPr="00A52733">
        <w:rPr>
          <w:rFonts w:ascii="Arial" w:hAnsi="Arial" w:cs="Arial"/>
          <w:color w:val="4D565E"/>
          <w:sz w:val="16"/>
          <w:szCs w:val="16"/>
        </w:rPr>
        <w:t xml:space="preserve"> con base en el Marco de Muestreo de Viviendas.</w:t>
      </w:r>
      <w:r w:rsidR="009D57BB">
        <w:rPr>
          <w:rFonts w:ascii="Arial" w:hAnsi="Arial" w:cs="Arial"/>
          <w:color w:val="4D565E"/>
          <w:sz w:val="16"/>
          <w:szCs w:val="16"/>
        </w:rPr>
        <w:t xml:space="preserve"> </w:t>
      </w:r>
      <w:r w:rsidR="008D4308" w:rsidRPr="008D4308">
        <w:rPr>
          <w:rFonts w:ascii="Arial" w:hAnsi="Arial" w:cs="Arial"/>
          <w:color w:val="4D565E"/>
          <w:sz w:val="16"/>
          <w:szCs w:val="16"/>
        </w:rPr>
        <w:t xml:space="preserve">La población está referida al </w:t>
      </w:r>
      <w:r w:rsidR="008D4308">
        <w:rPr>
          <w:rFonts w:ascii="Arial" w:hAnsi="Arial" w:cs="Arial"/>
          <w:color w:val="4D565E"/>
          <w:sz w:val="16"/>
          <w:szCs w:val="16"/>
        </w:rPr>
        <w:t>30</w:t>
      </w:r>
      <w:r w:rsidR="008D4308" w:rsidRPr="008D4308">
        <w:rPr>
          <w:rFonts w:ascii="Arial" w:hAnsi="Arial" w:cs="Arial"/>
          <w:color w:val="4D565E"/>
          <w:sz w:val="16"/>
          <w:szCs w:val="16"/>
        </w:rPr>
        <w:t xml:space="preserve"> de </w:t>
      </w:r>
      <w:r w:rsidR="008D4308">
        <w:rPr>
          <w:rFonts w:ascii="Arial" w:hAnsi="Arial" w:cs="Arial"/>
          <w:color w:val="4D565E"/>
          <w:sz w:val="16"/>
          <w:szCs w:val="16"/>
        </w:rPr>
        <w:t>junio</w:t>
      </w:r>
      <w:r w:rsidR="00374CD6">
        <w:rPr>
          <w:rFonts w:ascii="Arial" w:hAnsi="Arial" w:cs="Arial"/>
          <w:color w:val="4D565E"/>
          <w:sz w:val="16"/>
          <w:szCs w:val="16"/>
        </w:rPr>
        <w:t xml:space="preserve"> del año correspondiente</w:t>
      </w:r>
      <w:r w:rsidR="008D4308" w:rsidRPr="008D4308">
        <w:rPr>
          <w:rFonts w:ascii="Arial" w:hAnsi="Arial" w:cs="Arial"/>
          <w:color w:val="4D565E"/>
          <w:sz w:val="16"/>
          <w:szCs w:val="16"/>
        </w:rPr>
        <w:t>.</w:t>
      </w:r>
    </w:p>
    <w:p w14:paraId="74DABD69" w14:textId="20E8FD14" w:rsidR="00912226" w:rsidRDefault="00912226" w:rsidP="00912226">
      <w:pPr>
        <w:pStyle w:val="Prrafodelista"/>
        <w:keepNext/>
        <w:widowControl/>
        <w:ind w:left="567" w:hanging="567"/>
        <w:jc w:val="both"/>
        <w:rPr>
          <w:rFonts w:ascii="Arial" w:hAnsi="Arial" w:cs="Arial"/>
          <w:bCs/>
          <w:color w:val="4D565E"/>
          <w:sz w:val="16"/>
          <w:szCs w:val="16"/>
        </w:rPr>
      </w:pPr>
      <w:r>
        <w:rPr>
          <w:rFonts w:ascii="Arial" w:hAnsi="Arial" w:cs="Arial"/>
          <w:bCs/>
          <w:color w:val="4D565E"/>
          <w:sz w:val="16"/>
          <w:szCs w:val="16"/>
          <w:vertAlign w:val="superscript"/>
        </w:rPr>
        <w:t>2</w:t>
      </w:r>
      <w:r w:rsidRPr="007620EF">
        <w:rPr>
          <w:rFonts w:ascii="Arial" w:hAnsi="Arial" w:cs="Arial"/>
          <w:bCs/>
          <w:color w:val="4D565E"/>
          <w:sz w:val="16"/>
          <w:szCs w:val="16"/>
          <w:vertAlign w:val="superscript"/>
        </w:rPr>
        <w:t>/</w:t>
      </w:r>
      <w:r w:rsidRPr="007620EF">
        <w:rPr>
          <w:rFonts w:ascii="Arial" w:hAnsi="Arial" w:cs="Arial"/>
          <w:bCs/>
          <w:color w:val="4D565E"/>
          <w:sz w:val="16"/>
          <w:szCs w:val="16"/>
        </w:rPr>
        <w:tab/>
      </w:r>
      <w:r>
        <w:rPr>
          <w:rFonts w:ascii="Arial" w:hAnsi="Arial" w:cs="Arial"/>
          <w:bCs/>
          <w:color w:val="4D565E"/>
          <w:sz w:val="16"/>
          <w:szCs w:val="16"/>
        </w:rPr>
        <w:t>La i</w:t>
      </w:r>
      <w:r w:rsidRPr="007620EF">
        <w:rPr>
          <w:rFonts w:ascii="Arial" w:hAnsi="Arial" w:cs="Arial"/>
          <w:bCs/>
          <w:color w:val="4D565E"/>
          <w:sz w:val="16"/>
          <w:szCs w:val="16"/>
        </w:rPr>
        <w:t>nformación</w:t>
      </w:r>
      <w:r>
        <w:rPr>
          <w:rFonts w:ascii="Arial" w:hAnsi="Arial" w:cs="Arial"/>
          <w:bCs/>
          <w:color w:val="4D565E"/>
          <w:sz w:val="16"/>
          <w:szCs w:val="16"/>
        </w:rPr>
        <w:t xml:space="preserve"> de </w:t>
      </w:r>
      <w:r>
        <w:rPr>
          <w:rFonts w:ascii="Arial" w:hAnsi="Arial" w:cs="Arial"/>
          <w:bCs/>
          <w:color w:val="4D565E"/>
          <w:sz w:val="16"/>
          <w:szCs w:val="16"/>
        </w:rPr>
        <w:fldChar w:fldCharType="begin"/>
      </w:r>
      <w:r>
        <w:rPr>
          <w:rFonts w:ascii="Arial" w:hAnsi="Arial" w:cs="Arial"/>
          <w:bCs/>
          <w:color w:val="4D565E"/>
          <w:sz w:val="16"/>
          <w:szCs w:val="16"/>
        </w:rPr>
        <w:instrText xml:space="preserve"> MERGEFIELD AÑO_publicado </w:instrText>
      </w:r>
      <w:r>
        <w:rPr>
          <w:rFonts w:ascii="Arial" w:hAnsi="Arial" w:cs="Arial"/>
          <w:bCs/>
          <w:color w:val="4D565E"/>
          <w:sz w:val="16"/>
          <w:szCs w:val="16"/>
        </w:rPr>
        <w:fldChar w:fldCharType="separate"/>
      </w:r>
      <w:r w:rsidR="00117D9F" w:rsidRPr="00410A6C">
        <w:rPr>
          <w:rFonts w:ascii="Arial" w:hAnsi="Arial" w:cs="Arial"/>
          <w:bCs/>
          <w:noProof/>
          <w:color w:val="4D565E"/>
          <w:sz w:val="16"/>
          <w:szCs w:val="16"/>
        </w:rPr>
        <w:t>2025</w:t>
      </w:r>
      <w:r>
        <w:rPr>
          <w:rFonts w:ascii="Arial" w:hAnsi="Arial" w:cs="Arial"/>
          <w:bCs/>
          <w:color w:val="4D565E"/>
          <w:sz w:val="16"/>
          <w:szCs w:val="16"/>
        </w:rPr>
        <w:fldChar w:fldCharType="end"/>
      </w:r>
      <w:r>
        <w:rPr>
          <w:rFonts w:ascii="Arial" w:hAnsi="Arial" w:cs="Arial"/>
          <w:bCs/>
          <w:color w:val="4D565E"/>
          <w:sz w:val="16"/>
          <w:szCs w:val="16"/>
        </w:rPr>
        <w:t xml:space="preserve"> es </w:t>
      </w:r>
      <w:r w:rsidRPr="007620EF">
        <w:rPr>
          <w:rFonts w:ascii="Arial" w:hAnsi="Arial" w:cs="Arial"/>
          <w:bCs/>
          <w:color w:val="4D565E"/>
          <w:sz w:val="16"/>
          <w:szCs w:val="16"/>
        </w:rPr>
        <w:t>preliminar.</w:t>
      </w:r>
    </w:p>
    <w:bookmarkEnd w:id="7"/>
    <w:p w14:paraId="0D698CA9" w14:textId="68F1487F" w:rsidR="00BE7F9C" w:rsidRPr="007620EF" w:rsidRDefault="00BE7F9C" w:rsidP="009446DB">
      <w:pPr>
        <w:pStyle w:val="Prrafodelista"/>
        <w:widowControl/>
        <w:ind w:left="567" w:hanging="567"/>
        <w:jc w:val="both"/>
        <w:rPr>
          <w:rFonts w:ascii="Arial" w:hAnsi="Arial" w:cs="Arial"/>
          <w:bCs/>
          <w:color w:val="4D565E"/>
          <w:sz w:val="16"/>
          <w:szCs w:val="16"/>
        </w:rPr>
      </w:pPr>
      <w:r w:rsidRPr="007620EF">
        <w:rPr>
          <w:rFonts w:ascii="Arial" w:hAnsi="Arial" w:cs="Arial"/>
          <w:bCs/>
          <w:color w:val="4D565E"/>
          <w:sz w:val="16"/>
          <w:szCs w:val="16"/>
        </w:rPr>
        <w:t>Fuente:</w:t>
      </w:r>
      <w:bookmarkStart w:id="9" w:name="_Hlk119312330"/>
      <w:r w:rsidRPr="007620EF">
        <w:rPr>
          <w:rFonts w:ascii="Arial" w:hAnsi="Arial" w:cs="Arial"/>
          <w:bCs/>
          <w:color w:val="4D565E"/>
          <w:sz w:val="16"/>
          <w:szCs w:val="16"/>
        </w:rPr>
        <w:tab/>
      </w:r>
      <w:bookmarkEnd w:id="9"/>
      <w:r w:rsidRPr="007620EF">
        <w:rPr>
          <w:rFonts w:ascii="Arial" w:hAnsi="Arial" w:cs="Arial"/>
          <w:bCs/>
          <w:smallCaps/>
          <w:color w:val="4D565E"/>
          <w:sz w:val="16"/>
          <w:szCs w:val="16"/>
        </w:rPr>
        <w:t>inegi</w:t>
      </w:r>
      <w:r w:rsidRPr="007620EF">
        <w:rPr>
          <w:rFonts w:ascii="Arial" w:hAnsi="Arial" w:cs="Arial"/>
          <w:bCs/>
          <w:color w:val="4D565E"/>
          <w:sz w:val="16"/>
          <w:szCs w:val="16"/>
        </w:rPr>
        <w:t>. Estadísticas de Defunciones Registradas (</w:t>
      </w:r>
      <w:r w:rsidRPr="007620EF">
        <w:rPr>
          <w:rFonts w:ascii="Arial" w:hAnsi="Arial" w:cs="Arial"/>
          <w:bCs/>
          <w:smallCaps/>
          <w:color w:val="4D565E"/>
          <w:sz w:val="16"/>
          <w:szCs w:val="16"/>
        </w:rPr>
        <w:t>edr)</w:t>
      </w:r>
      <w:r w:rsidRPr="007620EF">
        <w:rPr>
          <w:rFonts w:ascii="Arial" w:hAnsi="Arial" w:cs="Arial"/>
          <w:bCs/>
          <w:color w:val="4D565E"/>
          <w:sz w:val="16"/>
          <w:szCs w:val="16"/>
        </w:rPr>
        <w:t xml:space="preserve">, </w:t>
      </w:r>
      <w:r w:rsidR="00DC5FD2">
        <w:rPr>
          <w:rFonts w:ascii="Arial" w:hAnsi="Arial" w:cs="Arial"/>
          <w:bCs/>
          <w:color w:val="4D565E"/>
          <w:sz w:val="16"/>
          <w:szCs w:val="16"/>
        </w:rPr>
        <w:fldChar w:fldCharType="begin"/>
      </w:r>
      <w:r w:rsidR="00DC5FD2">
        <w:rPr>
          <w:rFonts w:ascii="Arial" w:hAnsi="Arial" w:cs="Arial"/>
          <w:bCs/>
          <w:color w:val="4D565E"/>
          <w:sz w:val="16"/>
          <w:szCs w:val="16"/>
        </w:rPr>
        <w:instrText xml:space="preserve"> MERGEFIELD AÑO_inicial </w:instrText>
      </w:r>
      <w:r w:rsidR="00DC5FD2">
        <w:rPr>
          <w:rFonts w:ascii="Arial" w:hAnsi="Arial" w:cs="Arial"/>
          <w:bCs/>
          <w:color w:val="4D565E"/>
          <w:sz w:val="16"/>
          <w:szCs w:val="16"/>
        </w:rPr>
        <w:fldChar w:fldCharType="separate"/>
      </w:r>
      <w:r w:rsidR="00117D9F" w:rsidRPr="00410A6C">
        <w:rPr>
          <w:rFonts w:ascii="Arial" w:hAnsi="Arial" w:cs="Arial"/>
          <w:bCs/>
          <w:noProof/>
          <w:color w:val="4D565E"/>
          <w:sz w:val="16"/>
          <w:szCs w:val="16"/>
        </w:rPr>
        <w:t>2016</w:t>
      </w:r>
      <w:r w:rsidR="00DC5FD2">
        <w:rPr>
          <w:rFonts w:ascii="Arial" w:hAnsi="Arial" w:cs="Arial"/>
          <w:bCs/>
          <w:color w:val="4D565E"/>
          <w:sz w:val="16"/>
          <w:szCs w:val="16"/>
        </w:rPr>
        <w:fldChar w:fldCharType="end"/>
      </w:r>
      <w:r w:rsidR="00D56290">
        <w:rPr>
          <w:rFonts w:ascii="Arial" w:hAnsi="Arial" w:cs="Arial"/>
          <w:bCs/>
          <w:color w:val="4D565E"/>
          <w:sz w:val="16"/>
          <w:szCs w:val="16"/>
        </w:rPr>
        <w:t xml:space="preserve"> a </w:t>
      </w:r>
      <w:r w:rsidR="00DC5FD2">
        <w:rPr>
          <w:rFonts w:ascii="Arial" w:hAnsi="Arial" w:cs="Arial"/>
          <w:bCs/>
          <w:color w:val="4D565E"/>
          <w:sz w:val="16"/>
          <w:szCs w:val="16"/>
        </w:rPr>
        <w:fldChar w:fldCharType="begin"/>
      </w:r>
      <w:r w:rsidR="00DC5FD2">
        <w:rPr>
          <w:rFonts w:ascii="Arial" w:hAnsi="Arial" w:cs="Arial"/>
          <w:bCs/>
          <w:color w:val="4D565E"/>
          <w:sz w:val="16"/>
          <w:szCs w:val="16"/>
        </w:rPr>
        <w:instrText xml:space="preserve"> MERGEFIELD AÑO_publicado </w:instrText>
      </w:r>
      <w:r w:rsidR="00DC5FD2">
        <w:rPr>
          <w:rFonts w:ascii="Arial" w:hAnsi="Arial" w:cs="Arial"/>
          <w:bCs/>
          <w:color w:val="4D565E"/>
          <w:sz w:val="16"/>
          <w:szCs w:val="16"/>
        </w:rPr>
        <w:fldChar w:fldCharType="separate"/>
      </w:r>
      <w:r w:rsidR="00117D9F" w:rsidRPr="00410A6C">
        <w:rPr>
          <w:rFonts w:ascii="Arial" w:hAnsi="Arial" w:cs="Arial"/>
          <w:bCs/>
          <w:noProof/>
          <w:color w:val="4D565E"/>
          <w:sz w:val="16"/>
          <w:szCs w:val="16"/>
        </w:rPr>
        <w:t>2025</w:t>
      </w:r>
      <w:r w:rsidR="00DC5FD2">
        <w:rPr>
          <w:rFonts w:ascii="Arial" w:hAnsi="Arial" w:cs="Arial"/>
          <w:bCs/>
          <w:color w:val="4D565E"/>
          <w:sz w:val="16"/>
          <w:szCs w:val="16"/>
        </w:rPr>
        <w:fldChar w:fldCharType="end"/>
      </w:r>
      <w:r w:rsidRPr="007620EF">
        <w:rPr>
          <w:rFonts w:ascii="Arial" w:hAnsi="Arial" w:cs="Arial"/>
          <w:bCs/>
          <w:color w:val="4D565E"/>
          <w:sz w:val="16"/>
          <w:szCs w:val="16"/>
        </w:rPr>
        <w:t>.</w:t>
      </w:r>
    </w:p>
    <w:bookmarkEnd w:id="5"/>
    <w:p w14:paraId="332D4AFC" w14:textId="77777777" w:rsidR="00974440" w:rsidRDefault="00974440" w:rsidP="00BB48DE">
      <w:pPr>
        <w:pStyle w:val="Prrafodelista"/>
        <w:widowControl/>
        <w:jc w:val="both"/>
        <w:rPr>
          <w:rFonts w:ascii="Arial" w:eastAsia="Calibri" w:hAnsi="Arial" w:cs="Arial"/>
        </w:rPr>
      </w:pPr>
    </w:p>
    <w:p w14:paraId="37463ED2" w14:textId="48D9BE0D" w:rsidR="00166BA5" w:rsidRPr="00FF5C79" w:rsidRDefault="00195F50" w:rsidP="00A31B0E">
      <w:pPr>
        <w:ind w:left="-142" w:right="-22"/>
        <w:jc w:val="both"/>
        <w:rPr>
          <w:rFonts w:ascii="Arial" w:eastAsia="Times New Roman" w:hAnsi="Arial" w:cs="Arial"/>
          <w:sz w:val="24"/>
          <w:szCs w:val="24"/>
          <w:lang w:eastAsia="es-ES"/>
        </w:rPr>
      </w:pPr>
      <w:bookmarkStart w:id="10" w:name="_Hlk187393287"/>
      <w:r w:rsidRPr="00FF5C79">
        <w:rPr>
          <w:rFonts w:ascii="Arial" w:eastAsia="Times New Roman" w:hAnsi="Arial" w:cs="Arial"/>
          <w:spacing w:val="2"/>
          <w:sz w:val="24"/>
          <w:szCs w:val="24"/>
          <w:lang w:eastAsia="es-ES"/>
        </w:rPr>
        <w:t>Del total de defunciones registradas</w:t>
      </w:r>
      <w:r w:rsidR="00D42B65">
        <w:rPr>
          <w:rFonts w:ascii="Arial" w:eastAsia="Times New Roman" w:hAnsi="Arial" w:cs="Arial"/>
          <w:spacing w:val="2"/>
          <w:sz w:val="24"/>
          <w:szCs w:val="24"/>
          <w:lang w:eastAsia="es-ES"/>
        </w:rPr>
        <w:t xml:space="preserve"> </w:t>
      </w:r>
      <w:r w:rsidR="00D42B65" w:rsidRPr="00FF5C79">
        <w:rPr>
          <w:rFonts w:ascii="Arial" w:eastAsia="Times New Roman" w:hAnsi="Arial" w:cs="Arial"/>
          <w:spacing w:val="2"/>
          <w:sz w:val="24"/>
          <w:szCs w:val="24"/>
          <w:lang w:eastAsia="es-ES"/>
        </w:rPr>
        <w:t>de forma preliminar</w:t>
      </w:r>
      <w:r w:rsidRPr="00FF5C79">
        <w:rPr>
          <w:rFonts w:ascii="Arial" w:eastAsia="Times New Roman" w:hAnsi="Arial" w:cs="Arial"/>
          <w:spacing w:val="2"/>
          <w:sz w:val="24"/>
          <w:szCs w:val="24"/>
          <w:lang w:eastAsia="es-ES"/>
        </w:rPr>
        <w:t xml:space="preserve">, </w:t>
      </w:r>
      <w:r w:rsidR="00DC5FD2">
        <w:rPr>
          <w:rFonts w:ascii="Arial" w:eastAsia="Times New Roman" w:hAnsi="Arial" w:cs="Arial"/>
          <w:spacing w:val="2"/>
          <w:sz w:val="24"/>
          <w:szCs w:val="24"/>
          <w:lang w:eastAsia="es-ES"/>
        </w:rPr>
        <w:fldChar w:fldCharType="begin"/>
      </w:r>
      <w:r w:rsidR="00DC5FD2">
        <w:rPr>
          <w:rFonts w:ascii="Arial" w:eastAsia="Times New Roman" w:hAnsi="Arial" w:cs="Arial"/>
          <w:spacing w:val="2"/>
          <w:sz w:val="24"/>
          <w:szCs w:val="24"/>
          <w:lang w:eastAsia="es-ES"/>
        </w:rPr>
        <w:instrText xml:space="preserve"> MERGEFIELD MUJER_porcentaje </w:instrText>
      </w:r>
      <w:r w:rsidR="00DC5FD2">
        <w:rPr>
          <w:rFonts w:ascii="Arial" w:eastAsia="Times New Roman" w:hAnsi="Arial" w:cs="Arial"/>
          <w:spacing w:val="2"/>
          <w:sz w:val="24"/>
          <w:szCs w:val="24"/>
          <w:lang w:eastAsia="es-ES"/>
        </w:rPr>
        <w:fldChar w:fldCharType="separate"/>
      </w:r>
      <w:r w:rsidR="00117D9F" w:rsidRPr="00410A6C">
        <w:rPr>
          <w:rFonts w:ascii="Arial" w:eastAsia="Times New Roman" w:hAnsi="Arial" w:cs="Arial"/>
          <w:noProof/>
          <w:spacing w:val="2"/>
          <w:sz w:val="24"/>
          <w:szCs w:val="24"/>
          <w:lang w:eastAsia="es-ES"/>
        </w:rPr>
        <w:t>44.0</w:t>
      </w:r>
      <w:r w:rsidR="00DC5FD2">
        <w:rPr>
          <w:rFonts w:ascii="Arial" w:eastAsia="Times New Roman" w:hAnsi="Arial" w:cs="Arial"/>
          <w:spacing w:val="2"/>
          <w:sz w:val="24"/>
          <w:szCs w:val="24"/>
          <w:lang w:eastAsia="es-ES"/>
        </w:rPr>
        <w:fldChar w:fldCharType="end"/>
      </w:r>
      <w:r w:rsidRPr="00FF5C79">
        <w:rPr>
          <w:rFonts w:ascii="Arial" w:eastAsia="Times New Roman" w:hAnsi="Arial" w:cs="Arial"/>
          <w:spacing w:val="2"/>
          <w:sz w:val="24"/>
          <w:szCs w:val="24"/>
          <w:lang w:eastAsia="es-ES"/>
        </w:rPr>
        <w:t xml:space="preserve"> % correspondió a </w:t>
      </w:r>
      <w:r w:rsidRPr="009446DB">
        <w:rPr>
          <w:rFonts w:ascii="Arial" w:eastAsia="Times New Roman" w:hAnsi="Arial" w:cs="Arial"/>
          <w:spacing w:val="2"/>
          <w:sz w:val="24"/>
          <w:szCs w:val="24"/>
          <w:lang w:eastAsia="es-ES"/>
        </w:rPr>
        <w:t>mujeres</w:t>
      </w:r>
      <w:r w:rsidRPr="00FF5C79">
        <w:rPr>
          <w:rFonts w:ascii="Arial" w:eastAsia="Times New Roman" w:hAnsi="Arial" w:cs="Arial"/>
          <w:spacing w:val="2"/>
          <w:sz w:val="24"/>
          <w:szCs w:val="24"/>
          <w:lang w:eastAsia="es-ES"/>
        </w:rPr>
        <w:t xml:space="preserve"> y </w:t>
      </w:r>
      <w:r w:rsidR="00DC5FD2">
        <w:rPr>
          <w:rFonts w:ascii="Arial" w:eastAsia="Times New Roman" w:hAnsi="Arial" w:cs="Arial"/>
          <w:spacing w:val="2"/>
          <w:sz w:val="24"/>
          <w:szCs w:val="24"/>
          <w:lang w:eastAsia="es-ES"/>
        </w:rPr>
        <w:fldChar w:fldCharType="begin"/>
      </w:r>
      <w:r w:rsidR="00DC5FD2">
        <w:rPr>
          <w:rFonts w:ascii="Arial" w:eastAsia="Times New Roman" w:hAnsi="Arial" w:cs="Arial"/>
          <w:spacing w:val="2"/>
          <w:sz w:val="24"/>
          <w:szCs w:val="24"/>
          <w:lang w:eastAsia="es-ES"/>
        </w:rPr>
        <w:instrText xml:space="preserve"> MERGEFIELD HOMBRE_porcentaje </w:instrText>
      </w:r>
      <w:r w:rsidR="00DC5FD2">
        <w:rPr>
          <w:rFonts w:ascii="Arial" w:eastAsia="Times New Roman" w:hAnsi="Arial" w:cs="Arial"/>
          <w:spacing w:val="2"/>
          <w:sz w:val="24"/>
          <w:szCs w:val="24"/>
          <w:lang w:eastAsia="es-ES"/>
        </w:rPr>
        <w:fldChar w:fldCharType="separate"/>
      </w:r>
      <w:r w:rsidR="00117D9F" w:rsidRPr="00410A6C">
        <w:rPr>
          <w:rFonts w:ascii="Arial" w:eastAsia="Times New Roman" w:hAnsi="Arial" w:cs="Arial"/>
          <w:noProof/>
          <w:spacing w:val="2"/>
          <w:sz w:val="24"/>
          <w:szCs w:val="24"/>
          <w:lang w:eastAsia="es-ES"/>
        </w:rPr>
        <w:t>55.9</w:t>
      </w:r>
      <w:r w:rsidR="00DC5FD2">
        <w:rPr>
          <w:rFonts w:ascii="Arial" w:eastAsia="Times New Roman" w:hAnsi="Arial" w:cs="Arial"/>
          <w:spacing w:val="2"/>
          <w:sz w:val="24"/>
          <w:szCs w:val="24"/>
          <w:lang w:eastAsia="es-ES"/>
        </w:rPr>
        <w:fldChar w:fldCharType="end"/>
      </w:r>
      <w:r w:rsidRPr="00FF5C79">
        <w:rPr>
          <w:rFonts w:ascii="Arial" w:eastAsia="Times New Roman" w:hAnsi="Arial" w:cs="Arial"/>
          <w:spacing w:val="2"/>
          <w:sz w:val="24"/>
          <w:szCs w:val="24"/>
          <w:lang w:eastAsia="es-ES"/>
        </w:rPr>
        <w:t xml:space="preserve"> %</w:t>
      </w:r>
      <w:r w:rsidR="00F65B91">
        <w:rPr>
          <w:rFonts w:ascii="Arial" w:eastAsia="Times New Roman" w:hAnsi="Arial" w:cs="Arial"/>
          <w:spacing w:val="2"/>
          <w:sz w:val="24"/>
          <w:szCs w:val="24"/>
          <w:lang w:eastAsia="es-ES"/>
        </w:rPr>
        <w:t>,</w:t>
      </w:r>
      <w:r w:rsidRPr="00FF5C79">
        <w:rPr>
          <w:rFonts w:ascii="Arial" w:eastAsia="Times New Roman" w:hAnsi="Arial" w:cs="Arial"/>
          <w:spacing w:val="2"/>
          <w:sz w:val="24"/>
          <w:szCs w:val="24"/>
          <w:lang w:eastAsia="es-ES"/>
        </w:rPr>
        <w:t xml:space="preserve"> a </w:t>
      </w:r>
      <w:bookmarkStart w:id="11" w:name="_Hlk150955765"/>
      <w:r w:rsidRPr="009446DB">
        <w:rPr>
          <w:rFonts w:ascii="Arial" w:eastAsia="Times New Roman" w:hAnsi="Arial" w:cs="Arial"/>
          <w:spacing w:val="2"/>
          <w:sz w:val="24"/>
          <w:szCs w:val="24"/>
          <w:lang w:eastAsia="es-ES"/>
        </w:rPr>
        <w:t>hombres</w:t>
      </w:r>
      <w:bookmarkEnd w:id="11"/>
      <w:r w:rsidRPr="00FF5C79">
        <w:rPr>
          <w:rFonts w:ascii="Arial" w:eastAsia="Times New Roman" w:hAnsi="Arial" w:cs="Arial"/>
          <w:spacing w:val="2"/>
          <w:sz w:val="24"/>
          <w:szCs w:val="24"/>
          <w:lang w:eastAsia="es-ES"/>
        </w:rPr>
        <w:t xml:space="preserve">. En </w:t>
      </w:r>
      <w:r w:rsidR="007575F1">
        <w:rPr>
          <w:rFonts w:ascii="Arial" w:eastAsia="Times New Roman" w:hAnsi="Arial" w:cs="Arial"/>
          <w:spacing w:val="2"/>
          <w:sz w:val="24"/>
          <w:szCs w:val="24"/>
          <w:lang w:eastAsia="es-ES"/>
        </w:rPr>
        <w:fldChar w:fldCharType="begin"/>
      </w:r>
      <w:r w:rsidR="007575F1">
        <w:rPr>
          <w:rFonts w:ascii="Arial" w:eastAsia="Times New Roman" w:hAnsi="Arial" w:cs="Arial"/>
          <w:spacing w:val="2"/>
          <w:sz w:val="24"/>
          <w:szCs w:val="24"/>
          <w:lang w:eastAsia="es-ES"/>
        </w:rPr>
        <w:instrText xml:space="preserve"> MERGEFIELD SEXO_no_especificado </w:instrText>
      </w:r>
      <w:r w:rsidR="007575F1">
        <w:rPr>
          <w:rFonts w:ascii="Arial" w:eastAsia="Times New Roman" w:hAnsi="Arial" w:cs="Arial"/>
          <w:spacing w:val="2"/>
          <w:sz w:val="24"/>
          <w:szCs w:val="24"/>
          <w:lang w:eastAsia="es-ES"/>
        </w:rPr>
        <w:fldChar w:fldCharType="separate"/>
      </w:r>
      <w:r w:rsidR="00117D9F" w:rsidRPr="00410A6C">
        <w:rPr>
          <w:rFonts w:ascii="Arial" w:eastAsia="Times New Roman" w:hAnsi="Arial" w:cs="Arial"/>
          <w:noProof/>
          <w:spacing w:val="2"/>
          <w:sz w:val="24"/>
          <w:szCs w:val="24"/>
          <w:lang w:eastAsia="es-ES"/>
        </w:rPr>
        <w:t>529</w:t>
      </w:r>
      <w:r w:rsidR="007575F1">
        <w:rPr>
          <w:rFonts w:ascii="Arial" w:eastAsia="Times New Roman" w:hAnsi="Arial" w:cs="Arial"/>
          <w:spacing w:val="2"/>
          <w:sz w:val="24"/>
          <w:szCs w:val="24"/>
          <w:lang w:eastAsia="es-ES"/>
        </w:rPr>
        <w:fldChar w:fldCharType="end"/>
      </w:r>
      <w:r w:rsidRPr="00FF5C79">
        <w:rPr>
          <w:rFonts w:ascii="Arial" w:eastAsia="Times New Roman" w:hAnsi="Arial" w:cs="Arial"/>
          <w:spacing w:val="2"/>
          <w:sz w:val="24"/>
          <w:szCs w:val="24"/>
          <w:lang w:eastAsia="es-ES"/>
        </w:rPr>
        <w:t xml:space="preserve"> casos (</w:t>
      </w:r>
      <w:r w:rsidR="00DC5FD2">
        <w:rPr>
          <w:rFonts w:ascii="Arial" w:eastAsia="Times New Roman" w:hAnsi="Arial" w:cs="Arial"/>
          <w:spacing w:val="2"/>
          <w:sz w:val="24"/>
          <w:szCs w:val="24"/>
          <w:lang w:eastAsia="es-ES"/>
        </w:rPr>
        <w:fldChar w:fldCharType="begin"/>
      </w:r>
      <w:r w:rsidR="00DC5FD2">
        <w:rPr>
          <w:rFonts w:ascii="Arial" w:eastAsia="Times New Roman" w:hAnsi="Arial" w:cs="Arial"/>
          <w:spacing w:val="2"/>
          <w:sz w:val="24"/>
          <w:szCs w:val="24"/>
          <w:lang w:eastAsia="es-ES"/>
        </w:rPr>
        <w:instrText xml:space="preserve"> MERGEFIELD SEXO_no_especificado_porcentaje </w:instrText>
      </w:r>
      <w:r w:rsidR="00DC5FD2">
        <w:rPr>
          <w:rFonts w:ascii="Arial" w:eastAsia="Times New Roman" w:hAnsi="Arial" w:cs="Arial"/>
          <w:spacing w:val="2"/>
          <w:sz w:val="24"/>
          <w:szCs w:val="24"/>
          <w:lang w:eastAsia="es-ES"/>
        </w:rPr>
        <w:fldChar w:fldCharType="separate"/>
      </w:r>
      <w:r w:rsidR="00117D9F" w:rsidRPr="00410A6C">
        <w:rPr>
          <w:rFonts w:ascii="Arial" w:eastAsia="Times New Roman" w:hAnsi="Arial" w:cs="Arial"/>
          <w:noProof/>
          <w:spacing w:val="2"/>
          <w:sz w:val="24"/>
          <w:szCs w:val="24"/>
          <w:lang w:eastAsia="es-ES"/>
        </w:rPr>
        <w:t>0.1</w:t>
      </w:r>
      <w:r w:rsidR="00DC5FD2">
        <w:rPr>
          <w:rFonts w:ascii="Arial" w:eastAsia="Times New Roman" w:hAnsi="Arial" w:cs="Arial"/>
          <w:spacing w:val="2"/>
          <w:sz w:val="24"/>
          <w:szCs w:val="24"/>
          <w:lang w:eastAsia="es-ES"/>
        </w:rPr>
        <w:fldChar w:fldCharType="end"/>
      </w:r>
      <w:r w:rsidRPr="00FF5C79">
        <w:rPr>
          <w:rFonts w:ascii="Arial" w:eastAsia="Times New Roman" w:hAnsi="Arial" w:cs="Arial"/>
          <w:spacing w:val="2"/>
          <w:sz w:val="24"/>
          <w:szCs w:val="24"/>
          <w:lang w:eastAsia="es-ES"/>
        </w:rPr>
        <w:t xml:space="preserve"> %) no se especificó el sexo de la persona</w:t>
      </w:r>
      <w:r w:rsidR="00166BA5" w:rsidRPr="00FF5C79">
        <w:rPr>
          <w:rFonts w:ascii="Arial" w:eastAsia="Times New Roman" w:hAnsi="Arial" w:cs="Arial"/>
          <w:spacing w:val="2"/>
          <w:sz w:val="24"/>
          <w:szCs w:val="24"/>
          <w:lang w:eastAsia="es-ES"/>
        </w:rPr>
        <w:t>.</w:t>
      </w:r>
      <w:bookmarkEnd w:id="10"/>
      <w:r w:rsidR="00EA5B72">
        <w:rPr>
          <w:rFonts w:ascii="Arial" w:eastAsia="Times New Roman" w:hAnsi="Arial" w:cs="Arial"/>
          <w:spacing w:val="2"/>
          <w:sz w:val="24"/>
          <w:szCs w:val="24"/>
          <w:lang w:eastAsia="es-ES"/>
        </w:rPr>
        <w:t xml:space="preserve"> </w:t>
      </w:r>
      <w:r w:rsidR="00457E36">
        <w:rPr>
          <w:rFonts w:ascii="Arial" w:eastAsia="Times New Roman" w:hAnsi="Arial" w:cs="Arial"/>
          <w:spacing w:val="2"/>
          <w:sz w:val="24"/>
          <w:szCs w:val="24"/>
          <w:lang w:eastAsia="es-ES"/>
        </w:rPr>
        <w:t xml:space="preserve">Los meses con el mayor número </w:t>
      </w:r>
      <w:r w:rsidR="00EA5B72" w:rsidRPr="00230099">
        <w:rPr>
          <w:rFonts w:ascii="Arial" w:eastAsia="Times New Roman" w:hAnsi="Arial" w:cs="Arial"/>
          <w:spacing w:val="2"/>
          <w:sz w:val="24"/>
          <w:szCs w:val="24"/>
          <w:lang w:eastAsia="es-ES"/>
        </w:rPr>
        <w:t xml:space="preserve">de </w:t>
      </w:r>
      <w:r w:rsidR="00D42B65">
        <w:rPr>
          <w:rFonts w:ascii="Arial" w:eastAsia="Times New Roman" w:hAnsi="Arial" w:cs="Arial"/>
          <w:spacing w:val="2"/>
          <w:sz w:val="24"/>
          <w:szCs w:val="24"/>
          <w:lang w:eastAsia="es-ES"/>
        </w:rPr>
        <w:t>decesos</w:t>
      </w:r>
      <w:r w:rsidR="00EA5B72" w:rsidRPr="00230099">
        <w:rPr>
          <w:rFonts w:ascii="Arial" w:eastAsia="Times New Roman" w:hAnsi="Arial" w:cs="Arial"/>
          <w:spacing w:val="2"/>
          <w:sz w:val="24"/>
          <w:szCs w:val="24"/>
          <w:lang w:eastAsia="es-ES"/>
        </w:rPr>
        <w:t xml:space="preserve"> </w:t>
      </w:r>
      <w:r w:rsidR="00457E36" w:rsidRPr="00230099">
        <w:rPr>
          <w:rFonts w:ascii="Arial" w:eastAsia="Times New Roman" w:hAnsi="Arial" w:cs="Arial"/>
          <w:spacing w:val="2"/>
          <w:sz w:val="24"/>
          <w:szCs w:val="24"/>
          <w:lang w:eastAsia="es-ES"/>
        </w:rPr>
        <w:t>fueron</w:t>
      </w:r>
      <w:r w:rsidR="00B25FBA" w:rsidRPr="00FF5C79">
        <w:rPr>
          <w:rFonts w:ascii="Arial" w:eastAsia="Times New Roman" w:hAnsi="Arial" w:cs="Arial"/>
          <w:spacing w:val="2"/>
          <w:sz w:val="24"/>
          <w:szCs w:val="24"/>
          <w:lang w:eastAsia="es-ES"/>
        </w:rPr>
        <w:t xml:space="preserve"> </w:t>
      </w:r>
      <w:bookmarkStart w:id="12" w:name="_Hlk187393394"/>
      <w:bookmarkStart w:id="13" w:name="_Hlk187394010"/>
      <w:r w:rsidR="00DC5FD2" w:rsidRPr="610F46A8">
        <w:rPr>
          <w:rFonts w:ascii="Arial" w:eastAsia="Calibri" w:hAnsi="Arial" w:cs="Arial"/>
          <w:sz w:val="24"/>
          <w:szCs w:val="24"/>
        </w:rPr>
        <w:fldChar w:fldCharType="begin"/>
      </w:r>
      <w:r w:rsidR="00DC5FD2" w:rsidRPr="610F46A8">
        <w:rPr>
          <w:rFonts w:ascii="Arial" w:eastAsia="Calibri" w:hAnsi="Arial" w:cs="Arial"/>
          <w:sz w:val="24"/>
          <w:szCs w:val="24"/>
        </w:rPr>
        <w:instrText xml:space="preserve"> MERGEFIELD Primer_MES_mayor_numero_muertes </w:instrText>
      </w:r>
      <w:r w:rsidR="00DC5FD2" w:rsidRPr="610F46A8">
        <w:rPr>
          <w:rFonts w:ascii="Arial" w:eastAsia="Calibri" w:hAnsi="Arial" w:cs="Arial"/>
          <w:sz w:val="24"/>
          <w:szCs w:val="24"/>
        </w:rPr>
        <w:fldChar w:fldCharType="separate"/>
      </w:r>
      <w:r w:rsidR="00117D9F" w:rsidRPr="00410A6C">
        <w:rPr>
          <w:rFonts w:ascii="Arial" w:eastAsia="Calibri" w:hAnsi="Arial" w:cs="Arial"/>
          <w:noProof/>
          <w:sz w:val="24"/>
          <w:szCs w:val="24"/>
        </w:rPr>
        <w:t>enero</w:t>
      </w:r>
      <w:r w:rsidR="00DC5FD2" w:rsidRPr="610F46A8">
        <w:rPr>
          <w:rFonts w:ascii="Arial" w:eastAsia="Calibri" w:hAnsi="Arial" w:cs="Arial"/>
          <w:sz w:val="24"/>
          <w:szCs w:val="24"/>
        </w:rPr>
        <w:fldChar w:fldCharType="end"/>
      </w:r>
      <w:r w:rsidR="00555809" w:rsidRPr="610F46A8">
        <w:rPr>
          <w:rFonts w:ascii="Arial" w:eastAsia="Calibri" w:hAnsi="Arial" w:cs="Arial"/>
          <w:sz w:val="24"/>
          <w:szCs w:val="24"/>
        </w:rPr>
        <w:t>,</w:t>
      </w:r>
      <w:r w:rsidR="000F14D1">
        <w:rPr>
          <w:rFonts w:ascii="Arial" w:eastAsia="Calibri" w:hAnsi="Arial" w:cs="Arial"/>
          <w:sz w:val="24"/>
          <w:szCs w:val="24"/>
        </w:rPr>
        <w:t xml:space="preserve"> con</w:t>
      </w:r>
      <w:r w:rsidR="00166BA5" w:rsidRPr="6C66CB43">
        <w:rPr>
          <w:rFonts w:ascii="Arial" w:eastAsia="Calibri" w:hAnsi="Arial" w:cs="Arial"/>
          <w:sz w:val="24"/>
          <w:szCs w:val="24"/>
        </w:rPr>
        <w:t xml:space="preserve"> </w:t>
      </w:r>
      <w:r w:rsidR="00DC5FD2" w:rsidRPr="610F46A8">
        <w:rPr>
          <w:rFonts w:ascii="Arial" w:eastAsia="Calibri" w:hAnsi="Arial" w:cs="Arial"/>
          <w:sz w:val="24"/>
          <w:szCs w:val="24"/>
        </w:rPr>
        <w:fldChar w:fldCharType="begin"/>
      </w:r>
      <w:r w:rsidR="00DC5FD2" w:rsidRPr="610F46A8">
        <w:rPr>
          <w:rFonts w:ascii="Arial" w:eastAsia="Calibri" w:hAnsi="Arial" w:cs="Arial"/>
          <w:sz w:val="24"/>
          <w:szCs w:val="24"/>
        </w:rPr>
        <w:instrText xml:space="preserve"> MERGEFIELD Primer_MES_mayor_numero_muertes__Porcent </w:instrText>
      </w:r>
      <w:r w:rsidR="00DC5FD2" w:rsidRPr="610F46A8">
        <w:rPr>
          <w:rFonts w:ascii="Arial" w:eastAsia="Calibri" w:hAnsi="Arial" w:cs="Arial"/>
          <w:sz w:val="24"/>
          <w:szCs w:val="24"/>
        </w:rPr>
        <w:fldChar w:fldCharType="separate"/>
      </w:r>
      <w:r w:rsidR="00117D9F" w:rsidRPr="00410A6C">
        <w:rPr>
          <w:rFonts w:ascii="Arial" w:eastAsia="Calibri" w:hAnsi="Arial" w:cs="Arial"/>
          <w:noProof/>
          <w:sz w:val="24"/>
          <w:szCs w:val="24"/>
        </w:rPr>
        <w:t>10.5</w:t>
      </w:r>
      <w:r w:rsidR="00DC5FD2" w:rsidRPr="610F46A8">
        <w:rPr>
          <w:rFonts w:ascii="Arial" w:eastAsia="Calibri" w:hAnsi="Arial" w:cs="Arial"/>
          <w:sz w:val="24"/>
          <w:szCs w:val="24"/>
        </w:rPr>
        <w:fldChar w:fldCharType="end"/>
      </w:r>
      <w:r w:rsidR="00B161AC" w:rsidRPr="610F46A8">
        <w:rPr>
          <w:rFonts w:ascii="Arial" w:eastAsia="Calibri" w:hAnsi="Arial" w:cs="Arial"/>
          <w:sz w:val="24"/>
          <w:szCs w:val="24"/>
        </w:rPr>
        <w:t xml:space="preserve"> </w:t>
      </w:r>
      <w:r w:rsidR="008742EB" w:rsidRPr="610F46A8">
        <w:rPr>
          <w:rFonts w:ascii="Arial" w:eastAsia="Calibri" w:hAnsi="Arial" w:cs="Arial"/>
          <w:sz w:val="24"/>
          <w:szCs w:val="24"/>
        </w:rPr>
        <w:t>%</w:t>
      </w:r>
      <w:r w:rsidR="004816DD" w:rsidRPr="610F46A8">
        <w:rPr>
          <w:rFonts w:ascii="Arial" w:eastAsia="Calibri" w:hAnsi="Arial" w:cs="Arial"/>
          <w:sz w:val="24"/>
          <w:szCs w:val="24"/>
        </w:rPr>
        <w:t>;</w:t>
      </w:r>
      <w:r w:rsidR="00555809" w:rsidRPr="610F46A8">
        <w:rPr>
          <w:rFonts w:ascii="Arial" w:eastAsia="Calibri" w:hAnsi="Arial" w:cs="Arial"/>
          <w:sz w:val="24"/>
          <w:szCs w:val="24"/>
        </w:rPr>
        <w:t xml:space="preserve"> </w:t>
      </w:r>
      <w:r w:rsidR="00DC5FD2" w:rsidRPr="610F46A8">
        <w:rPr>
          <w:rFonts w:ascii="Arial" w:eastAsia="Calibri" w:hAnsi="Arial" w:cs="Arial"/>
          <w:sz w:val="24"/>
          <w:szCs w:val="24"/>
        </w:rPr>
        <w:fldChar w:fldCharType="begin"/>
      </w:r>
      <w:r w:rsidR="00DC5FD2" w:rsidRPr="610F46A8">
        <w:rPr>
          <w:rFonts w:ascii="Arial" w:eastAsia="Calibri" w:hAnsi="Arial" w:cs="Arial"/>
          <w:sz w:val="24"/>
          <w:szCs w:val="24"/>
        </w:rPr>
        <w:instrText xml:space="preserve"> MERGEFIELD Segundo_MES_mayor_numero_muertes </w:instrText>
      </w:r>
      <w:r w:rsidR="00DC5FD2" w:rsidRPr="610F46A8">
        <w:rPr>
          <w:rFonts w:ascii="Arial" w:eastAsia="Calibri" w:hAnsi="Arial" w:cs="Arial"/>
          <w:sz w:val="24"/>
          <w:szCs w:val="24"/>
        </w:rPr>
        <w:fldChar w:fldCharType="separate"/>
      </w:r>
      <w:r w:rsidR="00117D9F" w:rsidRPr="00410A6C">
        <w:rPr>
          <w:rFonts w:ascii="Arial" w:eastAsia="Calibri" w:hAnsi="Arial" w:cs="Arial"/>
          <w:noProof/>
          <w:sz w:val="24"/>
          <w:szCs w:val="24"/>
        </w:rPr>
        <w:t>marzo</w:t>
      </w:r>
      <w:r w:rsidR="00DC5FD2" w:rsidRPr="610F46A8">
        <w:rPr>
          <w:rFonts w:ascii="Arial" w:eastAsia="Calibri" w:hAnsi="Arial" w:cs="Arial"/>
          <w:sz w:val="24"/>
          <w:szCs w:val="24"/>
        </w:rPr>
        <w:fldChar w:fldCharType="end"/>
      </w:r>
      <w:r w:rsidR="003116FC" w:rsidRPr="610F46A8">
        <w:rPr>
          <w:rFonts w:ascii="Arial" w:eastAsia="Calibri" w:hAnsi="Arial" w:cs="Arial"/>
          <w:sz w:val="24"/>
          <w:szCs w:val="24"/>
        </w:rPr>
        <w:t>,</w:t>
      </w:r>
      <w:r w:rsidR="000F14D1">
        <w:rPr>
          <w:rFonts w:ascii="Arial" w:eastAsia="Calibri" w:hAnsi="Arial" w:cs="Arial"/>
          <w:sz w:val="24"/>
          <w:szCs w:val="24"/>
        </w:rPr>
        <w:t xml:space="preserve"> con</w:t>
      </w:r>
      <w:r w:rsidR="00166BA5" w:rsidRPr="6C66CB43">
        <w:rPr>
          <w:rFonts w:ascii="Arial" w:eastAsia="Calibri" w:hAnsi="Arial" w:cs="Arial"/>
          <w:sz w:val="24"/>
          <w:szCs w:val="24"/>
        </w:rPr>
        <w:t xml:space="preserve"> </w:t>
      </w:r>
      <w:r w:rsidR="00DC5FD2">
        <w:rPr>
          <w:rFonts w:ascii="Arial" w:eastAsia="Times New Roman" w:hAnsi="Arial" w:cs="Arial"/>
          <w:sz w:val="24"/>
          <w:szCs w:val="24"/>
          <w:lang w:eastAsia="es-ES"/>
        </w:rPr>
        <w:fldChar w:fldCharType="begin"/>
      </w:r>
      <w:r w:rsidR="00DC5FD2">
        <w:rPr>
          <w:rFonts w:ascii="Arial" w:eastAsia="Times New Roman" w:hAnsi="Arial" w:cs="Arial"/>
          <w:sz w:val="24"/>
          <w:szCs w:val="24"/>
          <w:lang w:eastAsia="es-ES"/>
        </w:rPr>
        <w:instrText xml:space="preserve"> MERGEFIELD Segundo_MES_mayor_numero_muertes__Porcen </w:instrText>
      </w:r>
      <w:r w:rsidR="00DC5FD2">
        <w:rPr>
          <w:rFonts w:ascii="Arial" w:eastAsia="Times New Roman" w:hAnsi="Arial" w:cs="Arial"/>
          <w:sz w:val="24"/>
          <w:szCs w:val="24"/>
          <w:lang w:eastAsia="es-ES"/>
        </w:rPr>
        <w:fldChar w:fldCharType="separate"/>
      </w:r>
      <w:r w:rsidR="00117D9F" w:rsidRPr="00410A6C">
        <w:rPr>
          <w:rFonts w:ascii="Arial" w:eastAsia="Times New Roman" w:hAnsi="Arial" w:cs="Arial"/>
          <w:noProof/>
          <w:sz w:val="24"/>
          <w:szCs w:val="24"/>
          <w:lang w:eastAsia="es-ES"/>
        </w:rPr>
        <w:t>9.2</w:t>
      </w:r>
      <w:r w:rsidR="00DC5FD2">
        <w:rPr>
          <w:rFonts w:ascii="Arial" w:eastAsia="Times New Roman" w:hAnsi="Arial" w:cs="Arial"/>
          <w:sz w:val="24"/>
          <w:szCs w:val="24"/>
          <w:lang w:eastAsia="es-ES"/>
        </w:rPr>
        <w:fldChar w:fldCharType="end"/>
      </w:r>
      <w:r w:rsidR="00B161AC" w:rsidRPr="00FF5C79">
        <w:rPr>
          <w:rFonts w:ascii="Arial" w:eastAsia="Times New Roman" w:hAnsi="Arial" w:cs="Arial"/>
          <w:sz w:val="24"/>
          <w:szCs w:val="24"/>
          <w:lang w:eastAsia="es-ES"/>
        </w:rPr>
        <w:t xml:space="preserve"> </w:t>
      </w:r>
      <w:r w:rsidR="00166BA5" w:rsidRPr="00FF5C79">
        <w:rPr>
          <w:rFonts w:ascii="Arial" w:eastAsia="Times New Roman" w:hAnsi="Arial" w:cs="Arial"/>
          <w:sz w:val="24"/>
          <w:szCs w:val="24"/>
          <w:lang w:eastAsia="es-ES"/>
        </w:rPr>
        <w:t>%</w:t>
      </w:r>
      <w:r w:rsidR="000F14D1">
        <w:rPr>
          <w:rFonts w:ascii="Arial" w:eastAsia="Times New Roman" w:hAnsi="Arial" w:cs="Arial"/>
          <w:sz w:val="24"/>
          <w:szCs w:val="24"/>
          <w:lang w:eastAsia="es-ES"/>
        </w:rPr>
        <w:t>;</w:t>
      </w:r>
      <w:r w:rsidR="00166BA5" w:rsidRPr="00FF5C79">
        <w:rPr>
          <w:rFonts w:ascii="Arial" w:eastAsia="Times New Roman" w:hAnsi="Arial" w:cs="Arial"/>
          <w:sz w:val="24"/>
          <w:szCs w:val="24"/>
          <w:lang w:eastAsia="es-ES"/>
        </w:rPr>
        <w:t xml:space="preserve"> </w:t>
      </w:r>
      <w:r w:rsidR="00166BA5" w:rsidRPr="610F46A8">
        <w:rPr>
          <w:rFonts w:ascii="Arial" w:eastAsia="Calibri" w:hAnsi="Arial" w:cs="Arial"/>
          <w:sz w:val="24"/>
          <w:szCs w:val="24"/>
        </w:rPr>
        <w:t xml:space="preserve">y </w:t>
      </w:r>
      <w:r w:rsidR="00CD1CFB" w:rsidRPr="610F46A8">
        <w:rPr>
          <w:rFonts w:ascii="Arial" w:eastAsia="Calibri" w:hAnsi="Arial" w:cs="Arial"/>
          <w:sz w:val="24"/>
          <w:szCs w:val="24"/>
        </w:rPr>
        <w:fldChar w:fldCharType="begin"/>
      </w:r>
      <w:r w:rsidR="00CD1CFB" w:rsidRPr="610F46A8">
        <w:rPr>
          <w:rFonts w:ascii="Arial" w:eastAsia="Calibri" w:hAnsi="Arial" w:cs="Arial"/>
          <w:sz w:val="24"/>
          <w:szCs w:val="24"/>
        </w:rPr>
        <w:instrText xml:space="preserve"> MERGEFIELD Tercer_MES_mayor_numero_muertes </w:instrText>
      </w:r>
      <w:r w:rsidR="00CD1CFB" w:rsidRPr="610F46A8">
        <w:rPr>
          <w:rFonts w:ascii="Arial" w:eastAsia="Calibri" w:hAnsi="Arial" w:cs="Arial"/>
          <w:sz w:val="24"/>
          <w:szCs w:val="24"/>
        </w:rPr>
        <w:fldChar w:fldCharType="separate"/>
      </w:r>
      <w:r w:rsidR="00117D9F" w:rsidRPr="00410A6C">
        <w:rPr>
          <w:rFonts w:ascii="Arial" w:eastAsia="Calibri" w:hAnsi="Arial" w:cs="Arial"/>
          <w:noProof/>
          <w:sz w:val="24"/>
          <w:szCs w:val="24"/>
        </w:rPr>
        <w:t>mayo</w:t>
      </w:r>
      <w:r w:rsidR="00CD1CFB" w:rsidRPr="610F46A8">
        <w:rPr>
          <w:rFonts w:ascii="Arial" w:eastAsia="Calibri" w:hAnsi="Arial" w:cs="Arial"/>
          <w:sz w:val="24"/>
          <w:szCs w:val="24"/>
        </w:rPr>
        <w:fldChar w:fldCharType="end"/>
      </w:r>
      <w:r w:rsidR="003116FC" w:rsidRPr="610F46A8">
        <w:rPr>
          <w:rFonts w:ascii="Arial" w:eastAsia="Calibri" w:hAnsi="Arial" w:cs="Arial"/>
          <w:sz w:val="24"/>
          <w:szCs w:val="24"/>
        </w:rPr>
        <w:t>,</w:t>
      </w:r>
      <w:r w:rsidR="000F14D1">
        <w:rPr>
          <w:rFonts w:ascii="Arial" w:eastAsia="Calibri" w:hAnsi="Arial" w:cs="Arial"/>
          <w:sz w:val="24"/>
          <w:szCs w:val="24"/>
        </w:rPr>
        <w:t xml:space="preserve"> con</w:t>
      </w:r>
      <w:r w:rsidR="00166BA5" w:rsidRPr="610F46A8">
        <w:rPr>
          <w:rFonts w:ascii="Arial" w:eastAsia="Calibri" w:hAnsi="Arial" w:cs="Arial"/>
          <w:sz w:val="24"/>
          <w:szCs w:val="24"/>
        </w:rPr>
        <w:t xml:space="preserve"> </w:t>
      </w:r>
      <w:r w:rsidR="00EA5B72" w:rsidRPr="610F46A8">
        <w:rPr>
          <w:rFonts w:ascii="Arial" w:eastAsia="Calibri" w:hAnsi="Arial" w:cs="Arial"/>
          <w:sz w:val="24"/>
          <w:szCs w:val="24"/>
        </w:rPr>
        <w:fldChar w:fldCharType="begin"/>
      </w:r>
      <w:r w:rsidR="00EA5B72" w:rsidRPr="610F46A8">
        <w:rPr>
          <w:rFonts w:ascii="Arial" w:eastAsia="Calibri" w:hAnsi="Arial" w:cs="Arial"/>
          <w:sz w:val="24"/>
          <w:szCs w:val="24"/>
        </w:rPr>
        <w:instrText xml:space="preserve"> MERGEFIELD Tercer_MES_mayor_numero_muertes__Porcent </w:instrText>
      </w:r>
      <w:r w:rsidR="00EA5B72" w:rsidRPr="610F46A8">
        <w:rPr>
          <w:rFonts w:ascii="Arial" w:eastAsia="Calibri" w:hAnsi="Arial" w:cs="Arial"/>
          <w:sz w:val="24"/>
          <w:szCs w:val="24"/>
        </w:rPr>
        <w:fldChar w:fldCharType="separate"/>
      </w:r>
      <w:r w:rsidR="00117D9F" w:rsidRPr="00410A6C">
        <w:rPr>
          <w:rFonts w:ascii="Arial" w:eastAsia="Calibri" w:hAnsi="Arial" w:cs="Arial"/>
          <w:noProof/>
          <w:sz w:val="24"/>
          <w:szCs w:val="24"/>
        </w:rPr>
        <w:t>9.0</w:t>
      </w:r>
      <w:r w:rsidR="00EA5B72" w:rsidRPr="610F46A8">
        <w:rPr>
          <w:rFonts w:ascii="Arial" w:eastAsia="Calibri" w:hAnsi="Arial" w:cs="Arial"/>
          <w:sz w:val="24"/>
          <w:szCs w:val="24"/>
        </w:rPr>
        <w:fldChar w:fldCharType="end"/>
      </w:r>
      <w:r w:rsidR="00EA5B72" w:rsidRPr="00FF5C79">
        <w:rPr>
          <w:rFonts w:ascii="Arial" w:eastAsia="Times New Roman" w:hAnsi="Arial" w:cs="Arial"/>
          <w:sz w:val="24"/>
          <w:szCs w:val="24"/>
          <w:lang w:eastAsia="es-ES"/>
        </w:rPr>
        <w:t xml:space="preserve"> </w:t>
      </w:r>
      <w:r w:rsidR="002C6E2E" w:rsidRPr="00FF5C79">
        <w:rPr>
          <w:rFonts w:ascii="Arial" w:eastAsia="Times New Roman" w:hAnsi="Arial" w:cs="Arial"/>
          <w:sz w:val="24"/>
          <w:szCs w:val="24"/>
          <w:lang w:eastAsia="es-ES"/>
        </w:rPr>
        <w:t>por ciento</w:t>
      </w:r>
      <w:bookmarkEnd w:id="12"/>
      <w:r w:rsidR="00166BA5" w:rsidRPr="00FF5C79">
        <w:rPr>
          <w:rFonts w:ascii="Arial" w:eastAsia="Times New Roman" w:hAnsi="Arial" w:cs="Arial"/>
          <w:sz w:val="24"/>
          <w:szCs w:val="24"/>
          <w:lang w:eastAsia="es-ES"/>
        </w:rPr>
        <w:t>.</w:t>
      </w:r>
    </w:p>
    <w:bookmarkEnd w:id="13"/>
    <w:p w14:paraId="503273AF" w14:textId="77777777" w:rsidR="00BB48DE" w:rsidRDefault="00BB48DE" w:rsidP="00BB48DE">
      <w:pPr>
        <w:widowControl/>
        <w:autoSpaceDE w:val="0"/>
        <w:autoSpaceDN w:val="0"/>
        <w:adjustRightInd w:val="0"/>
        <w:ind w:left="-142" w:right="-22"/>
        <w:jc w:val="both"/>
        <w:rPr>
          <w:rFonts w:ascii="Arial" w:eastAsia="Times New Roman" w:hAnsi="Arial" w:cs="Arial"/>
          <w:sz w:val="24"/>
          <w:szCs w:val="24"/>
          <w:lang w:eastAsia="es-ES"/>
        </w:rPr>
      </w:pPr>
    </w:p>
    <w:p w14:paraId="1CE4CCF7" w14:textId="35A9BD77" w:rsidR="00166BA5" w:rsidRPr="00270E17" w:rsidRDefault="00195F50" w:rsidP="00BB48DE">
      <w:pPr>
        <w:autoSpaceDE w:val="0"/>
        <w:autoSpaceDN w:val="0"/>
        <w:adjustRightInd w:val="0"/>
        <w:ind w:left="-142" w:right="-22"/>
        <w:jc w:val="both"/>
        <w:rPr>
          <w:rFonts w:ascii="Arial" w:eastAsia="Arial" w:hAnsi="Arial" w:cs="Arial"/>
          <w:sz w:val="24"/>
          <w:szCs w:val="24"/>
        </w:rPr>
      </w:pPr>
      <w:r w:rsidRPr="009446DB">
        <w:rPr>
          <w:rFonts w:ascii="Arial" w:eastAsia="Times New Roman" w:hAnsi="Arial" w:cs="Arial"/>
          <w:spacing w:val="8"/>
          <w:sz w:val="24"/>
          <w:szCs w:val="24"/>
          <w:lang w:eastAsia="es-ES"/>
        </w:rPr>
        <w:t xml:space="preserve">En las gráficas </w:t>
      </w:r>
      <w:r w:rsidR="0002626C" w:rsidRPr="009446DB">
        <w:rPr>
          <w:rFonts w:ascii="Arial" w:hAnsi="Arial" w:cs="Arial"/>
          <w:spacing w:val="8"/>
          <w:sz w:val="24"/>
          <w:szCs w:val="24"/>
        </w:rPr>
        <w:t xml:space="preserve">2 y 3 </w:t>
      </w:r>
      <w:r w:rsidRPr="009446DB">
        <w:rPr>
          <w:rFonts w:ascii="Arial" w:eastAsia="Times New Roman" w:hAnsi="Arial" w:cs="Arial"/>
          <w:spacing w:val="8"/>
          <w:sz w:val="24"/>
          <w:szCs w:val="24"/>
          <w:lang w:eastAsia="es-ES"/>
        </w:rPr>
        <w:t xml:space="preserve">se presentan las tasas estandarizadas </w:t>
      </w:r>
      <w:r w:rsidR="00894FEE">
        <w:rPr>
          <w:rFonts w:ascii="Arial" w:eastAsia="Times New Roman" w:hAnsi="Arial" w:cs="Arial"/>
          <w:spacing w:val="8"/>
          <w:sz w:val="24"/>
          <w:szCs w:val="24"/>
          <w:lang w:eastAsia="es-ES"/>
        </w:rPr>
        <w:t xml:space="preserve">de defunciones registradas </w:t>
      </w:r>
      <w:r w:rsidR="00162912" w:rsidRPr="00162912">
        <w:rPr>
          <w:rFonts w:ascii="Arial" w:eastAsia="Times New Roman" w:hAnsi="Arial" w:cs="Arial"/>
          <w:spacing w:val="8"/>
          <w:sz w:val="24"/>
          <w:szCs w:val="24"/>
          <w:lang w:eastAsia="es-ES"/>
        </w:rPr>
        <w:t>y de defunciones registradas y ocurridas</w:t>
      </w:r>
      <w:r w:rsidR="00162912">
        <w:rPr>
          <w:rFonts w:ascii="Arial" w:eastAsia="Times New Roman" w:hAnsi="Arial" w:cs="Arial"/>
          <w:spacing w:val="8"/>
          <w:sz w:val="24"/>
          <w:szCs w:val="24"/>
          <w:lang w:eastAsia="es-ES"/>
        </w:rPr>
        <w:t xml:space="preserve"> </w:t>
      </w:r>
      <w:r w:rsidR="00894FEE" w:rsidRPr="009446DB">
        <w:rPr>
          <w:rFonts w:ascii="Arial" w:eastAsia="Times New Roman" w:hAnsi="Arial" w:cs="Arial"/>
          <w:spacing w:val="8"/>
          <w:sz w:val="24"/>
          <w:szCs w:val="24"/>
          <w:lang w:eastAsia="es-ES"/>
        </w:rPr>
        <w:t>por cada</w:t>
      </w:r>
      <w:r w:rsidR="00894FEE">
        <w:rPr>
          <w:rFonts w:ascii="Arial" w:eastAsia="Times New Roman" w:hAnsi="Arial" w:cs="Arial"/>
          <w:sz w:val="24"/>
          <w:szCs w:val="24"/>
          <w:lang w:eastAsia="es-ES"/>
        </w:rPr>
        <w:t xml:space="preserve"> 100 mil habitantes,</w:t>
      </w:r>
      <w:r w:rsidR="00894FEE" w:rsidRPr="009446DB">
        <w:rPr>
          <w:rFonts w:ascii="Arial" w:eastAsia="Times New Roman" w:hAnsi="Arial" w:cs="Arial"/>
          <w:spacing w:val="8"/>
          <w:sz w:val="24"/>
          <w:szCs w:val="24"/>
          <w:lang w:eastAsia="es-ES"/>
        </w:rPr>
        <w:t xml:space="preserve"> </w:t>
      </w:r>
      <w:r w:rsidR="00CB72F1">
        <w:rPr>
          <w:rFonts w:ascii="Arial" w:eastAsia="Times New Roman" w:hAnsi="Arial" w:cs="Arial"/>
          <w:spacing w:val="8"/>
          <w:sz w:val="24"/>
          <w:szCs w:val="24"/>
          <w:lang w:eastAsia="es-ES"/>
        </w:rPr>
        <w:t xml:space="preserve">según </w:t>
      </w:r>
      <w:r w:rsidRPr="00270E17">
        <w:rPr>
          <w:rFonts w:ascii="Arial" w:eastAsia="Times New Roman" w:hAnsi="Arial" w:cs="Arial"/>
          <w:sz w:val="24"/>
          <w:szCs w:val="24"/>
          <w:lang w:eastAsia="es-ES"/>
        </w:rPr>
        <w:t xml:space="preserve">entidad </w:t>
      </w:r>
      <w:r w:rsidR="005B298D">
        <w:rPr>
          <w:rFonts w:ascii="Arial" w:eastAsia="Times New Roman" w:hAnsi="Arial" w:cs="Arial"/>
          <w:sz w:val="24"/>
          <w:szCs w:val="24"/>
          <w:lang w:eastAsia="es-ES"/>
        </w:rPr>
        <w:t>federativa</w:t>
      </w:r>
      <w:r w:rsidRPr="00270E17">
        <w:rPr>
          <w:rFonts w:ascii="Arial" w:eastAsia="Times New Roman" w:hAnsi="Arial" w:cs="Arial"/>
          <w:sz w:val="24"/>
          <w:szCs w:val="24"/>
          <w:lang w:eastAsia="es-ES"/>
        </w:rPr>
        <w:t xml:space="preserve"> de residencia habitual de la persona fallecida</w:t>
      </w:r>
      <w:r w:rsidR="00166BA5" w:rsidRPr="00270E17">
        <w:rPr>
          <w:rFonts w:ascii="Arial" w:eastAsia="Times New Roman" w:hAnsi="Arial" w:cs="Arial"/>
          <w:sz w:val="24"/>
          <w:szCs w:val="24"/>
          <w:lang w:eastAsia="es-ES"/>
        </w:rPr>
        <w:t>.</w:t>
      </w:r>
      <w:r w:rsidR="395CA7ED" w:rsidRPr="6C66CB43">
        <w:rPr>
          <w:rFonts w:ascii="Arial" w:eastAsia="Times New Roman" w:hAnsi="Arial" w:cs="Arial"/>
          <w:sz w:val="24"/>
          <w:szCs w:val="24"/>
          <w:lang w:eastAsia="es-ES"/>
        </w:rPr>
        <w:t xml:space="preserve"> </w:t>
      </w:r>
      <w:r w:rsidR="00D8795A">
        <w:rPr>
          <w:rFonts w:ascii="Arial" w:eastAsia="Times New Roman" w:hAnsi="Arial" w:cs="Arial"/>
          <w:sz w:val="24"/>
          <w:szCs w:val="24"/>
          <w:lang w:eastAsia="es-ES"/>
        </w:rPr>
        <w:t xml:space="preserve">Para </w:t>
      </w:r>
      <w:r w:rsidR="57BF25ED" w:rsidRPr="2628EAE1">
        <w:rPr>
          <w:rFonts w:ascii="Arial" w:eastAsia="Arial" w:hAnsi="Arial" w:cs="Arial"/>
          <w:sz w:val="24"/>
          <w:szCs w:val="24"/>
        </w:rPr>
        <w:t>ambas</w:t>
      </w:r>
      <w:r w:rsidR="00D8795A">
        <w:rPr>
          <w:rFonts w:ascii="Arial" w:eastAsia="Arial" w:hAnsi="Arial" w:cs="Arial"/>
          <w:sz w:val="24"/>
          <w:szCs w:val="24"/>
        </w:rPr>
        <w:t xml:space="preserve"> tasas</w:t>
      </w:r>
      <w:r w:rsidR="57BF25ED" w:rsidRPr="2628EAE1">
        <w:rPr>
          <w:rFonts w:ascii="Arial" w:eastAsia="Arial" w:hAnsi="Arial" w:cs="Arial"/>
          <w:sz w:val="24"/>
          <w:szCs w:val="24"/>
        </w:rPr>
        <w:t xml:space="preserve">, Chihuahua registró </w:t>
      </w:r>
      <w:r w:rsidR="00D8795A">
        <w:rPr>
          <w:rFonts w:ascii="Arial" w:eastAsia="Arial" w:hAnsi="Arial" w:cs="Arial"/>
          <w:sz w:val="24"/>
          <w:szCs w:val="24"/>
        </w:rPr>
        <w:t>los valores</w:t>
      </w:r>
      <w:r w:rsidR="57BF25ED" w:rsidRPr="2628EAE1">
        <w:rPr>
          <w:rFonts w:ascii="Arial" w:eastAsia="Arial" w:hAnsi="Arial" w:cs="Arial"/>
          <w:sz w:val="24"/>
          <w:szCs w:val="24"/>
        </w:rPr>
        <w:t xml:space="preserve"> más </w:t>
      </w:r>
      <w:r w:rsidR="00D8795A">
        <w:rPr>
          <w:rFonts w:ascii="Arial" w:eastAsia="Arial" w:hAnsi="Arial" w:cs="Arial"/>
          <w:sz w:val="24"/>
          <w:szCs w:val="24"/>
        </w:rPr>
        <w:t>altos</w:t>
      </w:r>
      <w:r w:rsidR="57BF25ED" w:rsidRPr="2628EAE1">
        <w:rPr>
          <w:rFonts w:ascii="Arial" w:eastAsia="Arial" w:hAnsi="Arial" w:cs="Arial"/>
          <w:sz w:val="24"/>
          <w:szCs w:val="24"/>
        </w:rPr>
        <w:t xml:space="preserve"> del país, con 776 defunciones registradas y 751 defunciones registradas y ocurridas por cada 100 mil habitantes. Le siguieron Quintana Roo y Sonora. En contraste, Campeche y Nuevo León presentaron las tasas más bajas en ambos indicadores. La tasa nacional fue de 584 defunciones registradas y de </w:t>
      </w:r>
      <w:r w:rsidR="005A0C43">
        <w:rPr>
          <w:rFonts w:ascii="Arial" w:eastAsia="Arial" w:hAnsi="Arial" w:cs="Arial"/>
          <w:sz w:val="24"/>
          <w:szCs w:val="24"/>
        </w:rPr>
        <w:t>567</w:t>
      </w:r>
      <w:r w:rsidR="57BF25ED" w:rsidRPr="2628EAE1">
        <w:rPr>
          <w:rFonts w:ascii="Arial" w:eastAsia="Arial" w:hAnsi="Arial" w:cs="Arial"/>
          <w:sz w:val="24"/>
          <w:szCs w:val="24"/>
        </w:rPr>
        <w:t xml:space="preserve"> defunciones registradas y ocurridas por cada 100 mil habitantes.</w:t>
      </w:r>
    </w:p>
    <w:p w14:paraId="1097EEEF" w14:textId="77777777" w:rsidR="00082CEB" w:rsidRDefault="00082CEB">
      <w:pPr>
        <w:rPr>
          <w:rFonts w:ascii="Arial" w:hAnsi="Arial"/>
          <w:b/>
        </w:rPr>
      </w:pPr>
      <w:r>
        <w:rPr>
          <w:rFonts w:ascii="Arial" w:hAnsi="Arial"/>
          <w:b/>
        </w:rPr>
        <w:br w:type="page"/>
      </w:r>
    </w:p>
    <w:tbl>
      <w:tblPr>
        <w:tblStyle w:val="Tablaconcuadrcula"/>
        <w:tblW w:w="10124" w:type="dxa"/>
        <w:tblLook w:val="04A0" w:firstRow="1" w:lastRow="0" w:firstColumn="1" w:lastColumn="0" w:noHBand="0" w:noVBand="1"/>
      </w:tblPr>
      <w:tblGrid>
        <w:gridCol w:w="5062"/>
        <w:gridCol w:w="5062"/>
      </w:tblGrid>
      <w:tr w:rsidR="00195F50" w14:paraId="1016003D" w14:textId="77777777" w:rsidTr="00987DBE">
        <w:trPr>
          <w:trHeight w:val="1560"/>
        </w:trPr>
        <w:tc>
          <w:tcPr>
            <w:tcW w:w="5062" w:type="dxa"/>
          </w:tcPr>
          <w:p w14:paraId="74303EE5" w14:textId="5AC89076" w:rsidR="00195F50" w:rsidRPr="001609D4" w:rsidRDefault="00195F50">
            <w:pPr>
              <w:pStyle w:val="Textoindependiente"/>
              <w:keepNext/>
              <w:widowControl/>
              <w:kinsoku w:val="0"/>
              <w:overflowPunct w:val="0"/>
              <w:ind w:left="0"/>
              <w:jc w:val="center"/>
              <w:rPr>
                <w:color w:val="003057"/>
                <w:sz w:val="20"/>
                <w:szCs w:val="20"/>
              </w:rPr>
            </w:pPr>
            <w:r w:rsidRPr="001609D4">
              <w:rPr>
                <w:color w:val="003057"/>
                <w:sz w:val="20"/>
                <w:szCs w:val="20"/>
              </w:rPr>
              <w:lastRenderedPageBreak/>
              <w:t>Gráfica 2</w:t>
            </w:r>
          </w:p>
          <w:p w14:paraId="79E9DB10" w14:textId="138CCE24" w:rsidR="00195F50" w:rsidRPr="003C26A8" w:rsidRDefault="001609D4">
            <w:pPr>
              <w:jc w:val="center"/>
              <w:rPr>
                <w:rFonts w:ascii="Arial" w:hAnsi="Arial" w:cs="Arial"/>
                <w:b/>
                <w:bCs/>
                <w:color w:val="003057"/>
                <w:lang w:eastAsia="es-ES"/>
              </w:rPr>
            </w:pPr>
            <w:r>
              <w:rPr>
                <w:rFonts w:ascii="Arial" w:hAnsi="Arial" w:cs="Arial"/>
                <w:b/>
                <w:bCs/>
                <w:color w:val="003057"/>
                <w:lang w:eastAsia="es-ES"/>
              </w:rPr>
              <w:t>Tasa estandarizada de d</w:t>
            </w:r>
            <w:r w:rsidR="00195F50" w:rsidRPr="003C26A8">
              <w:rPr>
                <w:rFonts w:ascii="Arial" w:hAnsi="Arial" w:cs="Arial"/>
                <w:b/>
                <w:bCs/>
                <w:color w:val="003057"/>
                <w:lang w:eastAsia="es-ES"/>
              </w:rPr>
              <w:t>efunciones registradas</w:t>
            </w:r>
            <w:r w:rsidR="00195F50">
              <w:rPr>
                <w:rFonts w:ascii="Arial" w:hAnsi="Arial" w:cs="Arial"/>
                <w:b/>
                <w:bCs/>
                <w:color w:val="003057"/>
                <w:lang w:eastAsia="es-ES"/>
              </w:rPr>
              <w:t xml:space="preserve"> por</w:t>
            </w:r>
            <w:r w:rsidR="00DF7198">
              <w:rPr>
                <w:rFonts w:ascii="Arial" w:hAnsi="Arial" w:cs="Arial"/>
                <w:b/>
                <w:bCs/>
                <w:color w:val="003057"/>
                <w:lang w:eastAsia="es-ES"/>
              </w:rPr>
              <w:t xml:space="preserve"> cada 100 mil habitantes, según</w:t>
            </w:r>
            <w:r w:rsidR="00195F50" w:rsidRPr="003C26A8">
              <w:rPr>
                <w:rFonts w:ascii="Arial" w:hAnsi="Arial" w:cs="Arial"/>
                <w:b/>
                <w:bCs/>
                <w:color w:val="003057"/>
                <w:lang w:eastAsia="es-ES"/>
              </w:rPr>
              <w:t xml:space="preserve"> entidad federativa de </w:t>
            </w:r>
            <w:r w:rsidR="00195F50">
              <w:rPr>
                <w:rFonts w:ascii="Arial" w:hAnsi="Arial" w:cs="Arial"/>
                <w:b/>
                <w:bCs/>
                <w:color w:val="003057"/>
                <w:lang w:eastAsia="es-ES"/>
              </w:rPr>
              <w:t xml:space="preserve">residencia habitual de la </w:t>
            </w:r>
            <w:r w:rsidR="00195F50" w:rsidRPr="00713F82">
              <w:rPr>
                <w:rFonts w:ascii="Arial" w:hAnsi="Arial" w:cs="Arial"/>
                <w:b/>
                <w:bCs/>
                <w:color w:val="003057"/>
                <w:lang w:eastAsia="es-ES"/>
              </w:rPr>
              <w:t>persona</w:t>
            </w:r>
            <w:r w:rsidR="00195F50">
              <w:rPr>
                <w:rFonts w:ascii="Arial" w:hAnsi="Arial" w:cs="Arial"/>
                <w:b/>
                <w:bCs/>
                <w:color w:val="003057"/>
                <w:lang w:eastAsia="es-ES"/>
              </w:rPr>
              <w:t xml:space="preserve"> fallecida</w:t>
            </w:r>
            <w:r w:rsidR="00E16740" w:rsidRPr="001609D4">
              <w:rPr>
                <w:rFonts w:ascii="Arial" w:hAnsi="Arial" w:cs="Arial"/>
                <w:b/>
                <w:bCs/>
                <w:color w:val="003057"/>
                <w:vertAlign w:val="superscript"/>
                <w:lang w:eastAsia="es-ES"/>
              </w:rPr>
              <w:t>1/</w:t>
            </w:r>
          </w:p>
          <w:p w14:paraId="1B85E907" w14:textId="1CB08E10" w:rsidR="00195F50" w:rsidRDefault="00DC5FD2">
            <w:pPr>
              <w:keepNext/>
              <w:widowControl/>
              <w:jc w:val="center"/>
              <w:rPr>
                <w:rFonts w:ascii="Arial" w:eastAsia="Times New Roman" w:hAnsi="Arial" w:cs="Arial"/>
                <w:bCs/>
                <w:color w:val="27251F"/>
                <w:sz w:val="20"/>
                <w:vertAlign w:val="superscript"/>
                <w:lang w:eastAsia="es-ES"/>
              </w:rPr>
            </w:pPr>
            <w:r w:rsidRPr="00713F82">
              <w:rPr>
                <w:rFonts w:ascii="Arial" w:eastAsia="Times New Roman" w:hAnsi="Arial" w:cs="Arial"/>
                <w:bCs/>
                <w:color w:val="27251F"/>
                <w:sz w:val="20"/>
                <w:szCs w:val="20"/>
                <w:lang w:eastAsia="es-ES"/>
              </w:rPr>
              <w:fldChar w:fldCharType="begin"/>
            </w:r>
            <w:r w:rsidRPr="00713F82">
              <w:rPr>
                <w:rFonts w:ascii="Arial" w:eastAsia="Times New Roman" w:hAnsi="Arial" w:cs="Arial"/>
                <w:bCs/>
                <w:color w:val="27251F"/>
                <w:sz w:val="20"/>
                <w:szCs w:val="20"/>
                <w:lang w:eastAsia="es-ES"/>
              </w:rPr>
              <w:instrText xml:space="preserve"> MERGEFIELD AÑO_publicado </w:instrText>
            </w:r>
            <w:r w:rsidRPr="00713F82">
              <w:rPr>
                <w:rFonts w:ascii="Arial" w:eastAsia="Times New Roman" w:hAnsi="Arial" w:cs="Arial"/>
                <w:bCs/>
                <w:color w:val="27251F"/>
                <w:sz w:val="20"/>
                <w:szCs w:val="20"/>
                <w:lang w:eastAsia="es-ES"/>
              </w:rPr>
              <w:fldChar w:fldCharType="separate"/>
            </w:r>
            <w:r w:rsidR="00117D9F" w:rsidRPr="00410A6C">
              <w:rPr>
                <w:rFonts w:ascii="Arial" w:eastAsia="Times New Roman" w:hAnsi="Arial" w:cs="Arial"/>
                <w:bCs/>
                <w:noProof/>
                <w:color w:val="27251F"/>
                <w:sz w:val="20"/>
                <w:szCs w:val="20"/>
                <w:lang w:eastAsia="es-ES"/>
              </w:rPr>
              <w:t>2025</w:t>
            </w:r>
            <w:r w:rsidRPr="00713F82">
              <w:rPr>
                <w:rFonts w:ascii="Arial" w:eastAsia="Times New Roman" w:hAnsi="Arial" w:cs="Arial"/>
                <w:bCs/>
                <w:color w:val="27251F"/>
                <w:sz w:val="20"/>
                <w:szCs w:val="20"/>
                <w:lang w:eastAsia="es-ES"/>
              </w:rPr>
              <w:fldChar w:fldCharType="end"/>
            </w:r>
            <w:r w:rsidR="001C6F49">
              <w:rPr>
                <w:rFonts w:ascii="Arial" w:eastAsia="Times New Roman" w:hAnsi="Arial" w:cs="Arial"/>
                <w:bCs/>
                <w:color w:val="27251F"/>
                <w:sz w:val="20"/>
                <w:vertAlign w:val="superscript"/>
                <w:lang w:eastAsia="es-ES"/>
              </w:rPr>
              <w:t>2</w:t>
            </w:r>
            <w:r w:rsidR="00D42B65">
              <w:rPr>
                <w:rFonts w:ascii="Arial" w:eastAsia="Times New Roman" w:hAnsi="Arial" w:cs="Arial"/>
                <w:bCs/>
                <w:color w:val="27251F"/>
                <w:sz w:val="20"/>
                <w:vertAlign w:val="superscript"/>
                <w:lang w:eastAsia="es-ES"/>
              </w:rPr>
              <w:t>/</w:t>
            </w:r>
          </w:p>
          <w:p w14:paraId="7B4980E4" w14:textId="5DA59D89" w:rsidR="00195F50" w:rsidRPr="00F21EC8" w:rsidRDefault="001C6F49">
            <w:pPr>
              <w:keepNext/>
              <w:widowControl/>
              <w:jc w:val="center"/>
              <w:rPr>
                <w:rFonts w:ascii="Arial" w:hAnsi="Arial"/>
                <w:b/>
                <w:color w:val="27251F"/>
              </w:rPr>
            </w:pPr>
            <w:r>
              <w:rPr>
                <w:rFonts w:ascii="Arial" w:hAnsi="Arial" w:cs="Arial"/>
                <w:color w:val="27251F"/>
                <w:sz w:val="18"/>
                <w:szCs w:val="18"/>
              </w:rPr>
              <w:t>(</w:t>
            </w:r>
            <w:r w:rsidR="001609D4">
              <w:rPr>
                <w:rFonts w:ascii="Arial" w:hAnsi="Arial" w:cs="Arial"/>
                <w:color w:val="27251F"/>
                <w:sz w:val="18"/>
                <w:szCs w:val="18"/>
              </w:rPr>
              <w:t>defunciones</w:t>
            </w:r>
            <w:r w:rsidR="00195F50" w:rsidRPr="00A219AD">
              <w:rPr>
                <w:rFonts w:ascii="Arial" w:hAnsi="Arial" w:cs="Arial"/>
                <w:color w:val="27251F"/>
                <w:sz w:val="18"/>
                <w:szCs w:val="18"/>
              </w:rPr>
              <w:t>)</w:t>
            </w:r>
          </w:p>
        </w:tc>
        <w:tc>
          <w:tcPr>
            <w:tcW w:w="5062" w:type="dxa"/>
          </w:tcPr>
          <w:p w14:paraId="4DE29261" w14:textId="47B9C39B" w:rsidR="00195F50" w:rsidRPr="001609D4" w:rsidRDefault="00195F50">
            <w:pPr>
              <w:pStyle w:val="Textoindependiente"/>
              <w:keepNext/>
              <w:widowControl/>
              <w:kinsoku w:val="0"/>
              <w:overflowPunct w:val="0"/>
              <w:ind w:left="0"/>
              <w:jc w:val="center"/>
              <w:rPr>
                <w:color w:val="003057"/>
                <w:sz w:val="20"/>
                <w:szCs w:val="20"/>
              </w:rPr>
            </w:pPr>
            <w:r w:rsidRPr="001609D4">
              <w:rPr>
                <w:color w:val="003057"/>
                <w:sz w:val="20"/>
                <w:szCs w:val="20"/>
              </w:rPr>
              <w:t>Gráfica 3</w:t>
            </w:r>
          </w:p>
          <w:p w14:paraId="08166E48" w14:textId="1BCCF2E7" w:rsidR="00195F50" w:rsidRPr="00D50BB8" w:rsidRDefault="001C6F49">
            <w:pPr>
              <w:jc w:val="center"/>
              <w:rPr>
                <w:rFonts w:ascii="Arial" w:hAnsi="Arial" w:cs="Arial"/>
                <w:b/>
                <w:bCs/>
                <w:color w:val="003057"/>
                <w:lang w:eastAsia="es-ES"/>
              </w:rPr>
            </w:pPr>
            <w:r>
              <w:rPr>
                <w:rFonts w:ascii="Arial" w:hAnsi="Arial" w:cs="Arial"/>
                <w:b/>
                <w:bCs/>
                <w:color w:val="003057"/>
                <w:lang w:eastAsia="es-ES"/>
              </w:rPr>
              <w:t>Tasa estandarizada de d</w:t>
            </w:r>
            <w:r w:rsidR="00195F50" w:rsidRPr="00D50BB8">
              <w:rPr>
                <w:rFonts w:ascii="Arial" w:hAnsi="Arial" w:cs="Arial"/>
                <w:b/>
                <w:bCs/>
                <w:color w:val="003057"/>
                <w:lang w:eastAsia="es-ES"/>
              </w:rPr>
              <w:t>efunciones registradas</w:t>
            </w:r>
            <w:r w:rsidR="00195F50">
              <w:rPr>
                <w:rFonts w:ascii="Arial" w:hAnsi="Arial" w:cs="Arial"/>
                <w:b/>
                <w:bCs/>
                <w:color w:val="003057"/>
                <w:lang w:eastAsia="es-ES"/>
              </w:rPr>
              <w:t xml:space="preserve"> y ocurridas por</w:t>
            </w:r>
            <w:r w:rsidR="002C3F5E">
              <w:rPr>
                <w:rFonts w:ascii="Arial" w:hAnsi="Arial" w:cs="Arial"/>
                <w:b/>
                <w:bCs/>
                <w:color w:val="003057"/>
                <w:lang w:eastAsia="es-ES"/>
              </w:rPr>
              <w:t xml:space="preserve"> cada 100 mil habitantes, según</w:t>
            </w:r>
            <w:r w:rsidR="00195F50">
              <w:rPr>
                <w:rFonts w:ascii="Arial" w:hAnsi="Arial" w:cs="Arial"/>
                <w:b/>
                <w:bCs/>
                <w:color w:val="003057"/>
                <w:lang w:eastAsia="es-ES"/>
              </w:rPr>
              <w:t xml:space="preserve"> </w:t>
            </w:r>
            <w:r w:rsidR="00195F50" w:rsidRPr="00D50BB8">
              <w:rPr>
                <w:rFonts w:ascii="Arial" w:hAnsi="Arial" w:cs="Arial"/>
                <w:b/>
                <w:bCs/>
                <w:color w:val="003057"/>
                <w:lang w:eastAsia="es-ES"/>
              </w:rPr>
              <w:t>entidad federativa de residencia habitual</w:t>
            </w:r>
            <w:r w:rsidR="00195F50">
              <w:rPr>
                <w:rFonts w:ascii="Arial" w:hAnsi="Arial" w:cs="Arial"/>
                <w:b/>
                <w:bCs/>
                <w:color w:val="003057"/>
                <w:lang w:eastAsia="es-ES"/>
              </w:rPr>
              <w:t xml:space="preserve"> de la persona fallecida</w:t>
            </w:r>
            <w:r w:rsidR="00E16740" w:rsidRPr="001C6F49">
              <w:rPr>
                <w:rFonts w:ascii="Arial" w:hAnsi="Arial" w:cs="Arial"/>
                <w:b/>
                <w:bCs/>
                <w:color w:val="003057"/>
                <w:vertAlign w:val="superscript"/>
                <w:lang w:eastAsia="es-ES"/>
              </w:rPr>
              <w:t>1/</w:t>
            </w:r>
          </w:p>
          <w:p w14:paraId="5F9167DE" w14:textId="7D05C527" w:rsidR="00195F50" w:rsidRDefault="00DC5FD2">
            <w:pPr>
              <w:pStyle w:val="Prrafodelista"/>
              <w:keepNext/>
              <w:widowControl/>
              <w:jc w:val="center"/>
              <w:rPr>
                <w:rFonts w:ascii="Arial" w:eastAsia="Times New Roman" w:hAnsi="Arial" w:cs="Arial"/>
                <w:bCs/>
                <w:color w:val="27251F"/>
                <w:sz w:val="20"/>
                <w:vertAlign w:val="superscript"/>
                <w:lang w:eastAsia="es-ES"/>
              </w:rPr>
            </w:pPr>
            <w:r>
              <w:rPr>
                <w:rFonts w:ascii="Arial" w:eastAsia="Times New Roman" w:hAnsi="Arial" w:cs="Arial"/>
                <w:bCs/>
                <w:color w:val="27251F"/>
                <w:sz w:val="20"/>
                <w:szCs w:val="20"/>
                <w:lang w:eastAsia="es-ES"/>
              </w:rPr>
              <w:fldChar w:fldCharType="begin"/>
            </w:r>
            <w:r>
              <w:rPr>
                <w:rFonts w:ascii="Arial" w:eastAsia="Times New Roman" w:hAnsi="Arial" w:cs="Arial"/>
                <w:bCs/>
                <w:color w:val="27251F"/>
                <w:sz w:val="20"/>
                <w:szCs w:val="20"/>
                <w:lang w:eastAsia="es-ES"/>
              </w:rPr>
              <w:instrText xml:space="preserve"> MERGEFIELD AÑO_publicado </w:instrText>
            </w:r>
            <w:r>
              <w:rPr>
                <w:rFonts w:ascii="Arial" w:eastAsia="Times New Roman" w:hAnsi="Arial" w:cs="Arial"/>
                <w:bCs/>
                <w:color w:val="27251F"/>
                <w:sz w:val="20"/>
                <w:szCs w:val="20"/>
                <w:lang w:eastAsia="es-ES"/>
              </w:rPr>
              <w:fldChar w:fldCharType="separate"/>
            </w:r>
            <w:r w:rsidR="00117D9F" w:rsidRPr="00410A6C">
              <w:rPr>
                <w:rFonts w:ascii="Arial" w:eastAsia="Times New Roman" w:hAnsi="Arial" w:cs="Arial"/>
                <w:bCs/>
                <w:noProof/>
                <w:color w:val="27251F"/>
                <w:sz w:val="20"/>
                <w:szCs w:val="20"/>
                <w:lang w:eastAsia="es-ES"/>
              </w:rPr>
              <w:t>2025</w:t>
            </w:r>
            <w:r>
              <w:rPr>
                <w:rFonts w:ascii="Arial" w:eastAsia="Times New Roman" w:hAnsi="Arial" w:cs="Arial"/>
                <w:bCs/>
                <w:color w:val="27251F"/>
                <w:sz w:val="20"/>
                <w:szCs w:val="20"/>
                <w:lang w:eastAsia="es-ES"/>
              </w:rPr>
              <w:fldChar w:fldCharType="end"/>
            </w:r>
            <w:r w:rsidR="001C6F49">
              <w:rPr>
                <w:rFonts w:ascii="Arial" w:eastAsia="Times New Roman" w:hAnsi="Arial" w:cs="Arial"/>
                <w:bCs/>
                <w:color w:val="27251F"/>
                <w:sz w:val="20"/>
                <w:vertAlign w:val="superscript"/>
                <w:lang w:eastAsia="es-ES"/>
              </w:rPr>
              <w:t>2</w:t>
            </w:r>
            <w:r w:rsidR="00D42B65">
              <w:rPr>
                <w:rFonts w:ascii="Arial" w:eastAsia="Times New Roman" w:hAnsi="Arial" w:cs="Arial"/>
                <w:bCs/>
                <w:color w:val="27251F"/>
                <w:sz w:val="20"/>
                <w:vertAlign w:val="superscript"/>
                <w:lang w:eastAsia="es-ES"/>
              </w:rPr>
              <w:t>/</w:t>
            </w:r>
          </w:p>
          <w:p w14:paraId="684A93D3" w14:textId="3D2F5980" w:rsidR="00195F50" w:rsidRPr="00BB3EC4" w:rsidRDefault="00195F50">
            <w:pPr>
              <w:pStyle w:val="Prrafodelista"/>
              <w:keepNext/>
              <w:widowControl/>
              <w:jc w:val="center"/>
              <w:rPr>
                <w:rFonts w:ascii="Arial" w:hAnsi="Arial" w:cs="Arial"/>
                <w:bCs/>
                <w:color w:val="27251F"/>
                <w:sz w:val="16"/>
                <w:szCs w:val="16"/>
              </w:rPr>
            </w:pPr>
            <w:r w:rsidRPr="009446DB">
              <w:rPr>
                <w:rFonts w:ascii="Arial" w:hAnsi="Arial" w:cs="Arial"/>
                <w:color w:val="27251F"/>
                <w:sz w:val="18"/>
                <w:szCs w:val="18"/>
              </w:rPr>
              <w:t>(</w:t>
            </w:r>
            <w:r w:rsidR="001C6F49">
              <w:rPr>
                <w:rFonts w:ascii="Arial" w:hAnsi="Arial" w:cs="Arial"/>
                <w:color w:val="27251F"/>
                <w:sz w:val="18"/>
                <w:szCs w:val="18"/>
              </w:rPr>
              <w:t>defunciones</w:t>
            </w:r>
            <w:r w:rsidR="005F1F94">
              <w:rPr>
                <w:rFonts w:ascii="Arial" w:hAnsi="Arial" w:cs="Arial"/>
                <w:color w:val="27251F"/>
                <w:sz w:val="18"/>
                <w:szCs w:val="18"/>
              </w:rPr>
              <w:t>)</w:t>
            </w:r>
          </w:p>
        </w:tc>
      </w:tr>
    </w:tbl>
    <w:p w14:paraId="3713DDEE" w14:textId="4851DDF9" w:rsidR="00195F50" w:rsidRDefault="001C6F49" w:rsidP="00195F50">
      <w:pPr>
        <w:pStyle w:val="Prrafodelista"/>
        <w:keepNext/>
        <w:widowControl/>
        <w:rPr>
          <w:rFonts w:ascii="Arial" w:hAnsi="Arial" w:cs="Arial"/>
          <w:bCs/>
          <w:sz w:val="16"/>
          <w:szCs w:val="16"/>
        </w:rPr>
      </w:pPr>
      <w:r>
        <w:rPr>
          <w:noProof/>
        </w:rPr>
        <w:drawing>
          <wp:inline distT="0" distB="0" distL="0" distR="0" wp14:anchorId="1BEBC88C" wp14:editId="4E7A8F41">
            <wp:extent cx="3124200" cy="4759960"/>
            <wp:effectExtent l="0" t="0" r="0" b="2540"/>
            <wp:docPr id="1972234985" name="Gráfico 1">
              <a:extLst xmlns:a="http://schemas.openxmlformats.org/drawingml/2006/main">
                <a:ext uri="{FF2B5EF4-FFF2-40B4-BE49-F238E27FC236}">
                  <a16:creationId xmlns:a16="http://schemas.microsoft.com/office/drawing/2014/main" id="{612E2AA9-21F6-4738-3B3A-5C693B6CF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2E78C5">
        <w:rPr>
          <w:rFonts w:ascii="Arial" w:hAnsi="Arial" w:cs="Arial"/>
          <w:bCs/>
          <w:sz w:val="16"/>
          <w:szCs w:val="16"/>
        </w:rPr>
        <w:t xml:space="preserve">  </w:t>
      </w:r>
      <w:r>
        <w:rPr>
          <w:rFonts w:ascii="Arial" w:hAnsi="Arial" w:cs="Arial"/>
          <w:bCs/>
          <w:sz w:val="16"/>
          <w:szCs w:val="16"/>
        </w:rPr>
        <w:t xml:space="preserve">  </w:t>
      </w:r>
      <w:r w:rsidR="002E78C5">
        <w:rPr>
          <w:rFonts w:ascii="Arial" w:hAnsi="Arial" w:cs="Arial"/>
          <w:bCs/>
          <w:sz w:val="16"/>
          <w:szCs w:val="16"/>
        </w:rPr>
        <w:t xml:space="preserve">  </w:t>
      </w:r>
      <w:r>
        <w:rPr>
          <w:noProof/>
        </w:rPr>
        <w:drawing>
          <wp:inline distT="0" distB="0" distL="0" distR="0" wp14:anchorId="2F8C758E" wp14:editId="19B4676E">
            <wp:extent cx="2743200" cy="4758690"/>
            <wp:effectExtent l="0" t="0" r="0" b="3810"/>
            <wp:docPr id="918490207" name="Gráfico 1">
              <a:extLst xmlns:a="http://schemas.openxmlformats.org/drawingml/2006/main">
                <a:ext uri="{FF2B5EF4-FFF2-40B4-BE49-F238E27FC236}">
                  <a16:creationId xmlns:a16="http://schemas.microsoft.com/office/drawing/2014/main" id="{12934527-6656-4AB8-B560-C384F217D7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53F1AB" w14:textId="08B82D70" w:rsidR="00195F50" w:rsidRPr="00BB3EC4" w:rsidRDefault="001C6F49" w:rsidP="00195F50">
      <w:pPr>
        <w:pStyle w:val="Prrafodelista"/>
        <w:keepNext/>
        <w:widowControl/>
        <w:tabs>
          <w:tab w:val="left" w:pos="728"/>
        </w:tabs>
        <w:ind w:left="709" w:right="118" w:hanging="567"/>
        <w:jc w:val="both"/>
        <w:rPr>
          <w:rFonts w:ascii="Arial" w:hAnsi="Arial" w:cs="Arial"/>
          <w:bCs/>
          <w:color w:val="4D565E"/>
          <w:sz w:val="16"/>
          <w:szCs w:val="16"/>
        </w:rPr>
      </w:pPr>
      <w:r>
        <w:rPr>
          <w:rFonts w:ascii="Arial" w:hAnsi="Arial" w:cs="Arial"/>
          <w:color w:val="4D565E"/>
          <w:sz w:val="16"/>
          <w:szCs w:val="16"/>
          <w:vertAlign w:val="superscript"/>
        </w:rPr>
        <w:t>1</w:t>
      </w:r>
      <w:r w:rsidR="00195F50" w:rsidRPr="00475DCE">
        <w:rPr>
          <w:rFonts w:ascii="Arial" w:hAnsi="Arial" w:cs="Arial"/>
          <w:color w:val="4D565E"/>
          <w:sz w:val="16"/>
          <w:szCs w:val="16"/>
          <w:vertAlign w:val="superscript"/>
        </w:rPr>
        <w:t>/</w:t>
      </w:r>
      <w:r w:rsidR="00195F50" w:rsidRPr="00BB3EC4">
        <w:rPr>
          <w:rFonts w:ascii="Arial" w:hAnsi="Arial" w:cs="Arial"/>
          <w:bCs/>
          <w:color w:val="4D565E"/>
          <w:sz w:val="16"/>
          <w:szCs w:val="16"/>
        </w:rPr>
        <w:tab/>
      </w:r>
      <w:r w:rsidR="00841B80" w:rsidRPr="00F21EC8">
        <w:rPr>
          <w:rFonts w:ascii="Arial" w:hAnsi="Arial" w:cs="Arial"/>
          <w:color w:val="4D565E"/>
          <w:sz w:val="16"/>
          <w:szCs w:val="16"/>
        </w:rPr>
        <w:t>El denominador para</w:t>
      </w:r>
      <w:r w:rsidR="00841B80">
        <w:rPr>
          <w:rFonts w:ascii="Arial" w:hAnsi="Arial" w:cs="Arial"/>
          <w:color w:val="4D565E"/>
          <w:sz w:val="16"/>
          <w:szCs w:val="16"/>
        </w:rPr>
        <w:t xml:space="preserve"> calcular la </w:t>
      </w:r>
      <w:r w:rsidR="00841B80" w:rsidRPr="00F21EC8">
        <w:rPr>
          <w:rFonts w:ascii="Arial" w:hAnsi="Arial" w:cs="Arial"/>
          <w:color w:val="4D565E"/>
          <w:sz w:val="16"/>
          <w:szCs w:val="16"/>
        </w:rPr>
        <w:t xml:space="preserve">tasa corresponde a la estimación de población que elabora el </w:t>
      </w:r>
      <w:r w:rsidR="00841B80" w:rsidRPr="00F21EC8">
        <w:rPr>
          <w:rFonts w:ascii="Arial" w:hAnsi="Arial" w:cs="Arial"/>
          <w:smallCaps/>
          <w:color w:val="4D565E"/>
          <w:sz w:val="16"/>
          <w:szCs w:val="16"/>
        </w:rPr>
        <w:t>inegi</w:t>
      </w:r>
      <w:r w:rsidR="00841B80" w:rsidRPr="00F21EC8" w:rsidDel="005D1D36">
        <w:rPr>
          <w:rFonts w:ascii="Arial" w:hAnsi="Arial" w:cs="Arial"/>
          <w:color w:val="4D565E"/>
          <w:sz w:val="16"/>
          <w:szCs w:val="16"/>
        </w:rPr>
        <w:t xml:space="preserve"> </w:t>
      </w:r>
      <w:r w:rsidR="00841B80" w:rsidRPr="00F21EC8">
        <w:rPr>
          <w:rFonts w:ascii="Arial" w:hAnsi="Arial" w:cs="Arial"/>
          <w:color w:val="4D565E"/>
          <w:sz w:val="16"/>
          <w:szCs w:val="16"/>
        </w:rPr>
        <w:t>con base en el Marco de Muestreo de Viviendas</w:t>
      </w:r>
      <w:r w:rsidR="00841B80">
        <w:rPr>
          <w:rFonts w:ascii="Arial" w:hAnsi="Arial" w:cs="Arial"/>
          <w:color w:val="4D565E"/>
          <w:sz w:val="16"/>
          <w:szCs w:val="16"/>
        </w:rPr>
        <w:t xml:space="preserve">. </w:t>
      </w:r>
      <w:r w:rsidR="00841B80">
        <w:rPr>
          <w:rFonts w:ascii="Arial" w:hAnsi="Arial" w:cs="Arial"/>
          <w:color w:val="4D565E"/>
          <w:spacing w:val="-4"/>
          <w:sz w:val="16"/>
          <w:szCs w:val="16"/>
        </w:rPr>
        <w:t>L</w:t>
      </w:r>
      <w:r w:rsidR="00841B80" w:rsidRPr="00470216">
        <w:rPr>
          <w:rFonts w:ascii="Arial" w:hAnsi="Arial" w:cs="Arial"/>
          <w:color w:val="4D565E"/>
          <w:spacing w:val="-4"/>
          <w:sz w:val="16"/>
          <w:szCs w:val="16"/>
        </w:rPr>
        <w:t xml:space="preserve">a población está referida al </w:t>
      </w:r>
      <w:r w:rsidR="00841B80">
        <w:rPr>
          <w:rFonts w:ascii="Arial" w:hAnsi="Arial" w:cs="Arial"/>
          <w:color w:val="4D565E"/>
          <w:spacing w:val="-4"/>
          <w:sz w:val="16"/>
          <w:szCs w:val="16"/>
        </w:rPr>
        <w:t>30</w:t>
      </w:r>
      <w:r w:rsidR="00841B80" w:rsidRPr="00470216">
        <w:rPr>
          <w:rFonts w:ascii="Arial" w:hAnsi="Arial" w:cs="Arial"/>
          <w:color w:val="4D565E"/>
          <w:spacing w:val="-4"/>
          <w:sz w:val="16"/>
          <w:szCs w:val="16"/>
        </w:rPr>
        <w:t xml:space="preserve"> de </w:t>
      </w:r>
      <w:r w:rsidR="00841B80">
        <w:rPr>
          <w:rFonts w:ascii="Arial" w:hAnsi="Arial" w:cs="Arial"/>
          <w:color w:val="4D565E"/>
          <w:spacing w:val="-4"/>
          <w:sz w:val="16"/>
          <w:szCs w:val="16"/>
        </w:rPr>
        <w:t>junio</w:t>
      </w:r>
      <w:r w:rsidR="00841B80" w:rsidRPr="00470216">
        <w:rPr>
          <w:rFonts w:ascii="Arial" w:hAnsi="Arial" w:cs="Arial"/>
          <w:color w:val="4D565E"/>
          <w:spacing w:val="-4"/>
          <w:sz w:val="16"/>
          <w:szCs w:val="16"/>
        </w:rPr>
        <w:t>.</w:t>
      </w:r>
      <w:r w:rsidR="00841B80">
        <w:rPr>
          <w:rFonts w:ascii="Arial" w:hAnsi="Arial" w:cs="Arial"/>
          <w:color w:val="4D565E"/>
          <w:spacing w:val="-4"/>
          <w:sz w:val="16"/>
          <w:szCs w:val="16"/>
        </w:rPr>
        <w:t xml:space="preserve"> </w:t>
      </w:r>
      <w:r w:rsidR="00841B80" w:rsidRPr="006823FC">
        <w:rPr>
          <w:rFonts w:ascii="Arial" w:hAnsi="Arial" w:cs="Arial"/>
          <w:color w:val="4D565E"/>
          <w:spacing w:val="-4"/>
          <w:sz w:val="16"/>
          <w:szCs w:val="16"/>
        </w:rPr>
        <w:t>La tasa estandarizada considera la estructura de la población</w:t>
      </w:r>
      <w:r w:rsidR="007C14B5">
        <w:rPr>
          <w:rFonts w:ascii="Arial" w:hAnsi="Arial" w:cs="Arial"/>
          <w:color w:val="4D565E"/>
          <w:spacing w:val="-4"/>
          <w:sz w:val="16"/>
          <w:szCs w:val="16"/>
        </w:rPr>
        <w:t>,</w:t>
      </w:r>
      <w:r w:rsidR="00841B80" w:rsidRPr="006823FC">
        <w:rPr>
          <w:rFonts w:ascii="Arial" w:hAnsi="Arial" w:cs="Arial"/>
          <w:color w:val="4D565E"/>
          <w:spacing w:val="-4"/>
          <w:sz w:val="16"/>
          <w:szCs w:val="16"/>
        </w:rPr>
        <w:t xml:space="preserve"> </w:t>
      </w:r>
      <w:r w:rsidR="0044458E">
        <w:rPr>
          <w:rFonts w:ascii="Arial" w:hAnsi="Arial" w:cs="Arial"/>
          <w:color w:val="4D565E"/>
          <w:spacing w:val="-4"/>
          <w:sz w:val="16"/>
          <w:szCs w:val="16"/>
        </w:rPr>
        <w:t>según</w:t>
      </w:r>
      <w:r w:rsidR="00841B80" w:rsidRPr="006823FC">
        <w:rPr>
          <w:rFonts w:ascii="Arial" w:hAnsi="Arial" w:cs="Arial"/>
          <w:color w:val="4D565E"/>
          <w:spacing w:val="-4"/>
          <w:sz w:val="16"/>
          <w:szCs w:val="16"/>
        </w:rPr>
        <w:t xml:space="preserve"> grupos de edad. La estructura nacional fue la base para calcular las tasas estandarizadas de las entidades federativas.</w:t>
      </w:r>
      <w:r w:rsidR="006C21CE" w:rsidRPr="003D0FCF">
        <w:rPr>
          <w:rFonts w:ascii="Arial" w:hAnsi="Arial" w:cs="Arial"/>
          <w:color w:val="4D565E"/>
          <w:sz w:val="16"/>
          <w:szCs w:val="16"/>
        </w:rPr>
        <w:t xml:space="preserve"> </w:t>
      </w:r>
    </w:p>
    <w:p w14:paraId="60BF2991" w14:textId="20AA922B" w:rsidR="001C6F49" w:rsidRPr="00BB3EC4" w:rsidRDefault="001C6F49" w:rsidP="001C6F49">
      <w:pPr>
        <w:pStyle w:val="Prrafodelista"/>
        <w:keepNext/>
        <w:widowControl/>
        <w:tabs>
          <w:tab w:val="left" w:pos="728"/>
        </w:tabs>
        <w:ind w:left="709" w:right="118" w:hanging="567"/>
        <w:jc w:val="both"/>
        <w:rPr>
          <w:rFonts w:ascii="Arial" w:hAnsi="Arial" w:cs="Arial"/>
          <w:bCs/>
          <w:color w:val="4D565E"/>
          <w:sz w:val="16"/>
          <w:szCs w:val="16"/>
        </w:rPr>
      </w:pPr>
      <w:r>
        <w:rPr>
          <w:rFonts w:ascii="Arial" w:hAnsi="Arial" w:cs="Arial"/>
          <w:bCs/>
          <w:color w:val="4D565E"/>
          <w:sz w:val="16"/>
          <w:szCs w:val="16"/>
          <w:vertAlign w:val="superscript"/>
        </w:rPr>
        <w:t>2/</w:t>
      </w:r>
      <w:r w:rsidRPr="00BB3EC4">
        <w:rPr>
          <w:rFonts w:ascii="Arial" w:hAnsi="Arial" w:cs="Arial"/>
          <w:bCs/>
          <w:color w:val="4D565E"/>
          <w:sz w:val="16"/>
          <w:szCs w:val="16"/>
          <w:vertAlign w:val="superscript"/>
        </w:rPr>
        <w:tab/>
      </w:r>
      <w:r w:rsidRPr="00BB3EC4">
        <w:rPr>
          <w:rFonts w:ascii="Arial" w:hAnsi="Arial" w:cs="Arial"/>
          <w:bCs/>
          <w:color w:val="4D565E"/>
          <w:sz w:val="16"/>
          <w:szCs w:val="16"/>
        </w:rPr>
        <w:t>Información preliminar.</w:t>
      </w:r>
    </w:p>
    <w:p w14:paraId="73D4AC24" w14:textId="1EB7C527" w:rsidR="0031203F" w:rsidRDefault="00195F50" w:rsidP="00195F50">
      <w:pPr>
        <w:pStyle w:val="Prrafodelista"/>
        <w:widowControl/>
        <w:ind w:left="709" w:right="118" w:hanging="567"/>
        <w:jc w:val="both"/>
        <w:rPr>
          <w:rFonts w:ascii="Arial" w:hAnsi="Arial" w:cs="Arial"/>
          <w:bCs/>
          <w:color w:val="4D565E"/>
          <w:sz w:val="16"/>
          <w:szCs w:val="16"/>
        </w:rPr>
      </w:pPr>
      <w:r w:rsidRPr="007620EF">
        <w:rPr>
          <w:rFonts w:ascii="Arial" w:hAnsi="Arial" w:cs="Arial"/>
          <w:bCs/>
          <w:color w:val="4D565E"/>
          <w:sz w:val="16"/>
          <w:szCs w:val="16"/>
        </w:rPr>
        <w:t>Fuente:</w:t>
      </w:r>
      <w:r w:rsidRPr="007620EF">
        <w:rPr>
          <w:rFonts w:ascii="Arial" w:hAnsi="Arial" w:cs="Arial"/>
          <w:bCs/>
          <w:color w:val="4D565E"/>
          <w:sz w:val="16"/>
          <w:szCs w:val="16"/>
        </w:rPr>
        <w:tab/>
      </w:r>
      <w:r w:rsidRPr="007620EF">
        <w:rPr>
          <w:rFonts w:ascii="Arial" w:hAnsi="Arial" w:cs="Arial"/>
          <w:bCs/>
          <w:smallCaps/>
          <w:color w:val="4D565E"/>
          <w:sz w:val="16"/>
          <w:szCs w:val="16"/>
        </w:rPr>
        <w:t>inegi</w:t>
      </w:r>
      <w:r w:rsidRPr="007620EF">
        <w:rPr>
          <w:rFonts w:ascii="Arial" w:hAnsi="Arial" w:cs="Arial"/>
          <w:bCs/>
          <w:color w:val="4D565E"/>
          <w:sz w:val="16"/>
          <w:szCs w:val="16"/>
        </w:rPr>
        <w:t>. Estadísticas de Defunciones Registradas (</w:t>
      </w:r>
      <w:r w:rsidRPr="007620EF">
        <w:rPr>
          <w:rFonts w:ascii="Arial" w:hAnsi="Arial" w:cs="Arial"/>
          <w:bCs/>
          <w:smallCaps/>
          <w:color w:val="4D565E"/>
          <w:sz w:val="16"/>
          <w:szCs w:val="16"/>
        </w:rPr>
        <w:t>edr)</w:t>
      </w:r>
      <w:r w:rsidR="007D1919">
        <w:rPr>
          <w:rFonts w:ascii="Arial" w:hAnsi="Arial" w:cs="Arial"/>
          <w:bCs/>
          <w:smallCaps/>
          <w:color w:val="4D565E"/>
          <w:sz w:val="16"/>
          <w:szCs w:val="16"/>
        </w:rPr>
        <w:t>,</w:t>
      </w:r>
      <w:r w:rsidR="004816DD">
        <w:rPr>
          <w:rFonts w:ascii="Arial" w:hAnsi="Arial" w:cs="Arial"/>
          <w:bCs/>
          <w:smallCaps/>
          <w:color w:val="4D565E"/>
          <w:sz w:val="16"/>
          <w:szCs w:val="16"/>
        </w:rPr>
        <w:t xml:space="preserve"> </w:t>
      </w:r>
      <w:r w:rsidR="001A1597">
        <w:rPr>
          <w:rFonts w:ascii="Arial" w:hAnsi="Arial" w:cs="Arial"/>
          <w:bCs/>
          <w:color w:val="4D565E"/>
          <w:sz w:val="16"/>
          <w:szCs w:val="16"/>
        </w:rPr>
        <w:fldChar w:fldCharType="begin"/>
      </w:r>
      <w:r w:rsidR="001A1597">
        <w:rPr>
          <w:rFonts w:ascii="Arial" w:hAnsi="Arial" w:cs="Arial"/>
          <w:bCs/>
          <w:color w:val="4D565E"/>
          <w:sz w:val="16"/>
          <w:szCs w:val="16"/>
        </w:rPr>
        <w:instrText xml:space="preserve"> MERGEFIELD AÑO_publicado </w:instrText>
      </w:r>
      <w:r w:rsidR="001A1597">
        <w:rPr>
          <w:rFonts w:ascii="Arial" w:hAnsi="Arial" w:cs="Arial"/>
          <w:bCs/>
          <w:color w:val="4D565E"/>
          <w:sz w:val="16"/>
          <w:szCs w:val="16"/>
        </w:rPr>
        <w:fldChar w:fldCharType="separate"/>
      </w:r>
      <w:r w:rsidR="00117D9F" w:rsidRPr="00410A6C">
        <w:rPr>
          <w:rFonts w:ascii="Arial" w:hAnsi="Arial" w:cs="Arial"/>
          <w:bCs/>
          <w:noProof/>
          <w:color w:val="4D565E"/>
          <w:sz w:val="16"/>
          <w:szCs w:val="16"/>
        </w:rPr>
        <w:t>2025</w:t>
      </w:r>
      <w:r w:rsidR="001A1597">
        <w:rPr>
          <w:rFonts w:ascii="Arial" w:hAnsi="Arial" w:cs="Arial"/>
          <w:bCs/>
          <w:color w:val="4D565E"/>
          <w:sz w:val="16"/>
          <w:szCs w:val="16"/>
        </w:rPr>
        <w:fldChar w:fldCharType="end"/>
      </w:r>
      <w:r w:rsidR="00D96687" w:rsidRPr="00C14D2D">
        <w:rPr>
          <w:rFonts w:ascii="Arial" w:hAnsi="Arial" w:cs="Arial"/>
          <w:bCs/>
          <w:color w:val="4D565E"/>
          <w:sz w:val="16"/>
          <w:szCs w:val="16"/>
        </w:rPr>
        <w:t>.</w:t>
      </w:r>
    </w:p>
    <w:p w14:paraId="43FB4295" w14:textId="77777777" w:rsidR="0031203F" w:rsidRDefault="0031203F" w:rsidP="00195F50">
      <w:pPr>
        <w:pStyle w:val="Prrafodelista"/>
        <w:widowControl/>
        <w:ind w:left="709" w:right="118" w:hanging="567"/>
        <w:jc w:val="both"/>
        <w:rPr>
          <w:rFonts w:ascii="Arial" w:hAnsi="Arial" w:cs="Arial"/>
          <w:bCs/>
          <w:color w:val="4D565E"/>
          <w:sz w:val="16"/>
          <w:szCs w:val="16"/>
        </w:rPr>
      </w:pPr>
    </w:p>
    <w:p w14:paraId="6F44AFD0" w14:textId="77777777" w:rsidR="0031203F" w:rsidRDefault="0031203F" w:rsidP="0031203F">
      <w:pPr>
        <w:autoSpaceDE w:val="0"/>
        <w:autoSpaceDN w:val="0"/>
        <w:adjustRightInd w:val="0"/>
        <w:ind w:left="-142" w:right="-22"/>
        <w:jc w:val="both"/>
        <w:rPr>
          <w:rFonts w:ascii="Arial" w:eastAsia="Times New Roman" w:hAnsi="Arial" w:cs="Arial"/>
          <w:spacing w:val="8"/>
          <w:sz w:val="24"/>
          <w:szCs w:val="24"/>
          <w:lang w:eastAsia="es-ES"/>
        </w:rPr>
      </w:pPr>
    </w:p>
    <w:p w14:paraId="143E8015" w14:textId="4BD660C3" w:rsidR="00801ADD" w:rsidRDefault="3186E43D" w:rsidP="0031203F">
      <w:pPr>
        <w:autoSpaceDE w:val="0"/>
        <w:autoSpaceDN w:val="0"/>
        <w:adjustRightInd w:val="0"/>
        <w:ind w:left="-142" w:right="-22"/>
        <w:jc w:val="both"/>
        <w:rPr>
          <w:rFonts w:ascii="Arial" w:hAnsi="Arial" w:cs="Arial"/>
          <w:b/>
          <w:sz w:val="24"/>
          <w:szCs w:val="24"/>
        </w:rPr>
      </w:pPr>
      <w:r w:rsidRPr="4F67C16F">
        <w:rPr>
          <w:rFonts w:ascii="Arial" w:eastAsia="Times New Roman" w:hAnsi="Arial" w:cs="Arial"/>
          <w:sz w:val="24"/>
          <w:szCs w:val="24"/>
          <w:lang w:eastAsia="es-ES"/>
        </w:rPr>
        <w:t>De</w:t>
      </w:r>
      <w:r w:rsidR="66A1E0DE" w:rsidRPr="4F67C16F">
        <w:rPr>
          <w:rFonts w:ascii="Arial" w:eastAsia="Times New Roman" w:hAnsi="Arial" w:cs="Arial"/>
          <w:sz w:val="24"/>
          <w:szCs w:val="24"/>
          <w:lang w:eastAsia="es-ES"/>
        </w:rPr>
        <w:t>l total de</w:t>
      </w:r>
      <w:r w:rsidR="0031203F" w:rsidRPr="4F67C16F">
        <w:rPr>
          <w:rFonts w:ascii="Arial" w:eastAsia="Times New Roman" w:hAnsi="Arial" w:cs="Arial"/>
          <w:sz w:val="24"/>
          <w:szCs w:val="24"/>
          <w:lang w:eastAsia="es-ES"/>
        </w:rPr>
        <w:t xml:space="preserve"> las defunciones registradas en </w:t>
      </w:r>
      <w:r w:rsidR="0031203F" w:rsidRPr="4F67C16F">
        <w:rPr>
          <w:rFonts w:ascii="Arial" w:eastAsia="Times New Roman" w:hAnsi="Arial" w:cs="Arial"/>
          <w:sz w:val="24"/>
          <w:szCs w:val="24"/>
          <w:lang w:eastAsia="es-ES"/>
        </w:rPr>
        <w:fldChar w:fldCharType="begin"/>
      </w:r>
      <w:r w:rsidR="0031203F" w:rsidRPr="4F67C16F">
        <w:rPr>
          <w:rFonts w:ascii="Arial" w:eastAsia="Times New Roman" w:hAnsi="Arial" w:cs="Arial"/>
          <w:sz w:val="24"/>
          <w:szCs w:val="24"/>
          <w:lang w:eastAsia="es-ES"/>
        </w:rPr>
        <w:instrText xml:space="preserve"> MERGEFIELD AÑO_publicado </w:instrText>
      </w:r>
      <w:r w:rsidR="0031203F" w:rsidRPr="4F67C16F">
        <w:rPr>
          <w:rFonts w:ascii="Arial" w:eastAsia="Times New Roman" w:hAnsi="Arial" w:cs="Arial"/>
          <w:sz w:val="24"/>
          <w:szCs w:val="24"/>
          <w:lang w:eastAsia="es-ES"/>
        </w:rPr>
        <w:fldChar w:fldCharType="separate"/>
      </w:r>
      <w:r w:rsidR="00117D9F" w:rsidRPr="4F67C16F">
        <w:rPr>
          <w:rFonts w:ascii="Arial" w:eastAsia="Times New Roman" w:hAnsi="Arial" w:cs="Arial"/>
          <w:sz w:val="24"/>
          <w:szCs w:val="24"/>
          <w:lang w:eastAsia="es-ES"/>
        </w:rPr>
        <w:t>2025</w:t>
      </w:r>
      <w:r w:rsidR="0031203F" w:rsidRPr="4F67C16F">
        <w:rPr>
          <w:rFonts w:ascii="Arial" w:eastAsia="Times New Roman" w:hAnsi="Arial" w:cs="Arial"/>
          <w:sz w:val="24"/>
          <w:szCs w:val="24"/>
          <w:lang w:eastAsia="es-ES"/>
        </w:rPr>
        <w:fldChar w:fldCharType="end"/>
      </w:r>
      <w:r w:rsidR="0031203F" w:rsidRPr="4F67C16F">
        <w:rPr>
          <w:rFonts w:ascii="Arial" w:eastAsia="Times New Roman" w:hAnsi="Arial" w:cs="Arial"/>
          <w:sz w:val="24"/>
          <w:szCs w:val="24"/>
          <w:lang w:eastAsia="es-ES"/>
        </w:rPr>
        <w:t xml:space="preserve">, </w:t>
      </w:r>
      <w:r w:rsidR="0031203F" w:rsidRPr="4F67C16F">
        <w:rPr>
          <w:rFonts w:ascii="Arial" w:eastAsia="Times New Roman" w:hAnsi="Arial" w:cs="Arial"/>
          <w:sz w:val="24"/>
          <w:szCs w:val="24"/>
          <w:lang w:eastAsia="es-ES"/>
        </w:rPr>
        <w:fldChar w:fldCharType="begin"/>
      </w:r>
      <w:r w:rsidR="0031203F" w:rsidRPr="4F67C16F">
        <w:rPr>
          <w:rFonts w:ascii="Arial" w:eastAsia="Times New Roman" w:hAnsi="Arial" w:cs="Arial"/>
          <w:sz w:val="24"/>
          <w:szCs w:val="24"/>
          <w:lang w:eastAsia="es-ES"/>
        </w:rPr>
        <w:instrText xml:space="preserve"> MERGEFIELD ENFERMEDADES_porcentaje </w:instrText>
      </w:r>
      <w:r w:rsidR="0031203F" w:rsidRPr="4F67C16F">
        <w:rPr>
          <w:rFonts w:ascii="Arial" w:eastAsia="Times New Roman" w:hAnsi="Arial" w:cs="Arial"/>
          <w:sz w:val="24"/>
          <w:szCs w:val="24"/>
          <w:lang w:eastAsia="es-ES"/>
        </w:rPr>
        <w:fldChar w:fldCharType="separate"/>
      </w:r>
      <w:r w:rsidR="00117D9F" w:rsidRPr="4F67C16F">
        <w:rPr>
          <w:rFonts w:ascii="Arial" w:eastAsia="Times New Roman" w:hAnsi="Arial" w:cs="Arial"/>
          <w:sz w:val="24"/>
          <w:szCs w:val="24"/>
          <w:lang w:eastAsia="es-ES"/>
        </w:rPr>
        <w:t>89.8</w:t>
      </w:r>
      <w:r w:rsidR="0031203F" w:rsidRPr="4F67C16F">
        <w:rPr>
          <w:rFonts w:ascii="Arial" w:eastAsia="Times New Roman" w:hAnsi="Arial" w:cs="Arial"/>
          <w:sz w:val="24"/>
          <w:szCs w:val="24"/>
          <w:lang w:eastAsia="es-ES"/>
        </w:rPr>
        <w:fldChar w:fldCharType="end"/>
      </w:r>
      <w:r w:rsidR="0031203F" w:rsidRPr="4F67C16F">
        <w:rPr>
          <w:rFonts w:ascii="Arial" w:eastAsia="Times New Roman" w:hAnsi="Arial" w:cs="Arial"/>
          <w:sz w:val="24"/>
          <w:szCs w:val="24"/>
          <w:lang w:eastAsia="es-ES"/>
        </w:rPr>
        <w:t xml:space="preserve"> % fue por enfermedades y problemas relacionados con la salud y </w:t>
      </w:r>
      <w:r w:rsidR="0031203F" w:rsidRPr="4F67C16F">
        <w:rPr>
          <w:rFonts w:ascii="Arial" w:eastAsia="Times New Roman" w:hAnsi="Arial" w:cs="Arial"/>
          <w:sz w:val="24"/>
          <w:szCs w:val="24"/>
          <w:lang w:eastAsia="es-ES"/>
        </w:rPr>
        <w:fldChar w:fldCharType="begin"/>
      </w:r>
      <w:r w:rsidR="0031203F" w:rsidRPr="4F67C16F">
        <w:rPr>
          <w:rFonts w:ascii="Arial" w:eastAsia="Times New Roman" w:hAnsi="Arial" w:cs="Arial"/>
          <w:sz w:val="24"/>
          <w:szCs w:val="24"/>
          <w:lang w:eastAsia="es-ES"/>
        </w:rPr>
        <w:instrText xml:space="preserve"> MERGEFIELD CAUSAS_EXTERNAS_porcentaje </w:instrText>
      </w:r>
      <w:r w:rsidR="0031203F" w:rsidRPr="4F67C16F">
        <w:rPr>
          <w:rFonts w:ascii="Arial" w:eastAsia="Times New Roman" w:hAnsi="Arial" w:cs="Arial"/>
          <w:sz w:val="24"/>
          <w:szCs w:val="24"/>
          <w:lang w:eastAsia="es-ES"/>
        </w:rPr>
        <w:fldChar w:fldCharType="separate"/>
      </w:r>
      <w:r w:rsidR="00117D9F" w:rsidRPr="4F67C16F">
        <w:rPr>
          <w:rFonts w:ascii="Arial" w:eastAsia="Times New Roman" w:hAnsi="Arial" w:cs="Arial"/>
          <w:sz w:val="24"/>
          <w:szCs w:val="24"/>
          <w:lang w:eastAsia="es-ES"/>
        </w:rPr>
        <w:t>10.2</w:t>
      </w:r>
      <w:r w:rsidR="0031203F" w:rsidRPr="4F67C16F">
        <w:rPr>
          <w:rFonts w:ascii="Arial" w:eastAsia="Times New Roman" w:hAnsi="Arial" w:cs="Arial"/>
          <w:sz w:val="24"/>
          <w:szCs w:val="24"/>
          <w:lang w:eastAsia="es-ES"/>
        </w:rPr>
        <w:fldChar w:fldCharType="end"/>
      </w:r>
      <w:r w:rsidR="0031203F" w:rsidRPr="4F67C16F">
        <w:rPr>
          <w:rFonts w:ascii="Arial" w:eastAsia="Times New Roman" w:hAnsi="Arial" w:cs="Arial"/>
          <w:sz w:val="24"/>
          <w:szCs w:val="24"/>
          <w:lang w:eastAsia="es-ES"/>
        </w:rPr>
        <w:t xml:space="preserve"> %, por causas externas (</w:t>
      </w:r>
      <w:r w:rsidR="0031203F" w:rsidRPr="004319DB">
        <w:rPr>
          <w:rFonts w:ascii="Arial" w:eastAsia="Times New Roman" w:hAnsi="Arial" w:cs="Arial"/>
          <w:sz w:val="24"/>
          <w:szCs w:val="24"/>
          <w:lang w:eastAsia="es-ES"/>
        </w:rPr>
        <w:t>accidentes, homicidios y suicidios principalmente).</w:t>
      </w:r>
      <w:r w:rsidR="00801ADD">
        <w:rPr>
          <w:rFonts w:ascii="Arial" w:hAnsi="Arial" w:cs="Arial"/>
          <w:b/>
          <w:sz w:val="24"/>
          <w:szCs w:val="24"/>
        </w:rPr>
        <w:br w:type="page"/>
      </w:r>
    </w:p>
    <w:p w14:paraId="3CC453DC" w14:textId="6215C7B4" w:rsidR="00C811EF" w:rsidRDefault="00C811EF" w:rsidP="00713F82">
      <w:pPr>
        <w:pStyle w:val="Prrafodelista"/>
        <w:autoSpaceDE w:val="0"/>
        <w:autoSpaceDN w:val="0"/>
        <w:adjustRightInd w:val="0"/>
        <w:ind w:left="426" w:right="-142"/>
        <w:rPr>
          <w:rFonts w:ascii="Arial Negrita" w:hAnsi="Arial Negrita" w:cs="Arial"/>
          <w:b/>
          <w:sz w:val="24"/>
          <w:szCs w:val="24"/>
        </w:rPr>
      </w:pPr>
      <w:r w:rsidRPr="001770EF">
        <w:rPr>
          <w:rFonts w:ascii="Arial Negrita" w:hAnsi="Arial Negrita" w:cs="Arial"/>
          <w:b/>
          <w:sz w:val="24"/>
          <w:szCs w:val="24"/>
        </w:rPr>
        <w:lastRenderedPageBreak/>
        <w:t>Causas de la defunción</w:t>
      </w:r>
    </w:p>
    <w:p w14:paraId="52D1FB88" w14:textId="77777777" w:rsidR="00EC1500" w:rsidRPr="00BB48DE" w:rsidRDefault="00EC1500" w:rsidP="00BB48DE">
      <w:pPr>
        <w:autoSpaceDE w:val="0"/>
        <w:autoSpaceDN w:val="0"/>
        <w:adjustRightInd w:val="0"/>
        <w:ind w:left="-142" w:right="-22"/>
        <w:rPr>
          <w:rFonts w:ascii="Arial" w:hAnsi="Arial" w:cs="Arial"/>
          <w:bCs/>
          <w:sz w:val="24"/>
          <w:szCs w:val="24"/>
        </w:rPr>
      </w:pPr>
    </w:p>
    <w:p w14:paraId="5CAB7DBA" w14:textId="1CB3D611" w:rsidR="004E4C62" w:rsidRDefault="003D5453" w:rsidP="00713F82">
      <w:pPr>
        <w:ind w:left="-142" w:right="-22"/>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Las </w:t>
      </w:r>
      <w:r w:rsidRPr="00706B49">
        <w:rPr>
          <w:rFonts w:ascii="Arial" w:eastAsia="Times New Roman" w:hAnsi="Arial" w:cs="Arial"/>
          <w:i/>
          <w:iCs/>
          <w:sz w:val="24"/>
          <w:szCs w:val="24"/>
          <w:lang w:eastAsia="es-ES"/>
        </w:rPr>
        <w:t xml:space="preserve">enfermedades del corazón, </w:t>
      </w:r>
      <w:r w:rsidR="00A12828" w:rsidRPr="00435827">
        <w:rPr>
          <w:rFonts w:ascii="Arial" w:eastAsia="Times New Roman" w:hAnsi="Arial" w:cs="Arial"/>
          <w:sz w:val="24"/>
          <w:szCs w:val="24"/>
          <w:lang w:eastAsia="es-ES"/>
        </w:rPr>
        <w:t>la</w:t>
      </w:r>
      <w:r w:rsidR="00A12828" w:rsidRPr="00251400">
        <w:rPr>
          <w:rFonts w:ascii="Arial" w:eastAsia="Times New Roman" w:hAnsi="Arial" w:cs="Arial"/>
          <w:i/>
          <w:iCs/>
          <w:sz w:val="24"/>
          <w:szCs w:val="24"/>
          <w:lang w:eastAsia="es-ES"/>
        </w:rPr>
        <w:t xml:space="preserve"> diabetes</w:t>
      </w:r>
      <w:r w:rsidR="00A12828" w:rsidRPr="00706B49">
        <w:rPr>
          <w:rFonts w:ascii="Arial" w:eastAsia="Times New Roman" w:hAnsi="Arial" w:cs="Arial"/>
          <w:i/>
          <w:iCs/>
          <w:sz w:val="24"/>
          <w:szCs w:val="24"/>
          <w:lang w:eastAsia="es-ES"/>
        </w:rPr>
        <w:t xml:space="preserve"> </w:t>
      </w:r>
      <w:r w:rsidR="00A12828" w:rsidRPr="000A320A">
        <w:rPr>
          <w:rFonts w:ascii="Arial" w:eastAsia="Times New Roman" w:hAnsi="Arial" w:cs="Arial"/>
          <w:sz w:val="24"/>
          <w:szCs w:val="24"/>
          <w:lang w:eastAsia="es-ES"/>
        </w:rPr>
        <w:t>mellitus</w:t>
      </w:r>
      <w:r w:rsidR="00A12828" w:rsidRPr="00706B49">
        <w:rPr>
          <w:rFonts w:ascii="Arial" w:eastAsia="Times New Roman" w:hAnsi="Arial" w:cs="Arial"/>
          <w:sz w:val="24"/>
          <w:szCs w:val="24"/>
          <w:lang w:eastAsia="es-ES"/>
        </w:rPr>
        <w:t xml:space="preserve"> y los </w:t>
      </w:r>
      <w:r w:rsidR="00A12828" w:rsidRPr="00706B49">
        <w:rPr>
          <w:rFonts w:ascii="Arial" w:eastAsia="Times New Roman" w:hAnsi="Arial" w:cs="Arial"/>
          <w:i/>
          <w:iCs/>
          <w:sz w:val="24"/>
          <w:szCs w:val="24"/>
          <w:lang w:eastAsia="es-ES"/>
        </w:rPr>
        <w:t>tumores malignos</w:t>
      </w:r>
      <w:r w:rsidR="00A12828">
        <w:rPr>
          <w:rFonts w:ascii="Arial" w:eastAsia="Times New Roman" w:hAnsi="Arial" w:cs="Arial"/>
          <w:sz w:val="24"/>
          <w:szCs w:val="24"/>
          <w:lang w:eastAsia="es-ES"/>
        </w:rPr>
        <w:t xml:space="preserve"> fueron las</w:t>
      </w:r>
      <w:r w:rsidR="005870CC">
        <w:rPr>
          <w:rFonts w:ascii="Arial" w:eastAsia="Times New Roman" w:hAnsi="Arial" w:cs="Arial"/>
          <w:sz w:val="24"/>
          <w:szCs w:val="24"/>
          <w:lang w:eastAsia="es-ES"/>
        </w:rPr>
        <w:t xml:space="preserve"> </w:t>
      </w:r>
      <w:r w:rsidR="00713F82">
        <w:br/>
      </w:r>
      <w:r w:rsidR="008265D2">
        <w:rPr>
          <w:rFonts w:ascii="Arial" w:eastAsia="Times New Roman" w:hAnsi="Arial" w:cs="Arial"/>
          <w:sz w:val="24"/>
          <w:szCs w:val="24"/>
          <w:lang w:eastAsia="es-ES"/>
        </w:rPr>
        <w:t>tres</w:t>
      </w:r>
      <w:r w:rsidR="00A12828">
        <w:rPr>
          <w:rFonts w:ascii="Arial" w:eastAsia="Times New Roman" w:hAnsi="Arial" w:cs="Arial"/>
          <w:sz w:val="24"/>
          <w:szCs w:val="24"/>
          <w:lang w:eastAsia="es-ES"/>
        </w:rPr>
        <w:t xml:space="preserve"> </w:t>
      </w:r>
      <w:r w:rsidR="00352541">
        <w:rPr>
          <w:rFonts w:ascii="Arial" w:eastAsia="Times New Roman" w:hAnsi="Arial" w:cs="Arial"/>
          <w:sz w:val="24"/>
          <w:szCs w:val="24"/>
          <w:lang w:eastAsia="es-ES"/>
        </w:rPr>
        <w:t xml:space="preserve">primeras </w:t>
      </w:r>
      <w:r w:rsidR="00A12828">
        <w:rPr>
          <w:rFonts w:ascii="Arial" w:eastAsia="Times New Roman" w:hAnsi="Arial" w:cs="Arial"/>
          <w:sz w:val="24"/>
          <w:szCs w:val="24"/>
          <w:lang w:eastAsia="es-ES"/>
        </w:rPr>
        <w:t xml:space="preserve">causas de defunción </w:t>
      </w:r>
      <w:r w:rsidR="00352541">
        <w:rPr>
          <w:rFonts w:ascii="Arial" w:eastAsia="Times New Roman" w:hAnsi="Arial" w:cs="Arial"/>
          <w:sz w:val="24"/>
          <w:szCs w:val="24"/>
          <w:lang w:eastAsia="es-ES"/>
        </w:rPr>
        <w:t>a nivel nacional</w:t>
      </w:r>
      <w:r w:rsidR="00073ED9">
        <w:rPr>
          <w:rFonts w:ascii="Arial" w:eastAsia="Times New Roman" w:hAnsi="Arial" w:cs="Arial"/>
          <w:sz w:val="24"/>
          <w:szCs w:val="24"/>
          <w:lang w:eastAsia="es-ES"/>
        </w:rPr>
        <w:t>,</w:t>
      </w:r>
      <w:r w:rsidR="00352541">
        <w:rPr>
          <w:rFonts w:ascii="Arial" w:eastAsia="Times New Roman" w:hAnsi="Arial" w:cs="Arial"/>
          <w:sz w:val="24"/>
          <w:szCs w:val="24"/>
          <w:lang w:eastAsia="es-ES"/>
        </w:rPr>
        <w:t xml:space="preserve"> </w:t>
      </w:r>
      <w:r w:rsidR="00F4128E">
        <w:rPr>
          <w:rFonts w:ascii="Arial" w:eastAsia="Times New Roman" w:hAnsi="Arial" w:cs="Arial"/>
          <w:sz w:val="24"/>
          <w:szCs w:val="24"/>
          <w:lang w:eastAsia="es-ES"/>
        </w:rPr>
        <w:t xml:space="preserve">tanto </w:t>
      </w:r>
      <w:r w:rsidR="00A12828">
        <w:rPr>
          <w:rFonts w:ascii="Arial" w:eastAsia="Times New Roman" w:hAnsi="Arial" w:cs="Arial"/>
          <w:sz w:val="24"/>
          <w:szCs w:val="24"/>
          <w:lang w:eastAsia="es-ES"/>
        </w:rPr>
        <w:t xml:space="preserve">para mujeres </w:t>
      </w:r>
      <w:r w:rsidR="0058454E">
        <w:rPr>
          <w:rFonts w:ascii="Arial" w:eastAsia="Times New Roman" w:hAnsi="Arial" w:cs="Arial"/>
          <w:sz w:val="24"/>
          <w:szCs w:val="24"/>
          <w:lang w:eastAsia="es-ES"/>
        </w:rPr>
        <w:t>como</w:t>
      </w:r>
      <w:r w:rsidR="008601FA">
        <w:rPr>
          <w:rFonts w:ascii="Arial" w:eastAsia="Times New Roman" w:hAnsi="Arial" w:cs="Arial"/>
          <w:sz w:val="24"/>
          <w:szCs w:val="24"/>
          <w:lang w:eastAsia="es-ES"/>
        </w:rPr>
        <w:t xml:space="preserve"> </w:t>
      </w:r>
      <w:r w:rsidR="00A12828">
        <w:rPr>
          <w:rFonts w:ascii="Arial" w:eastAsia="Times New Roman" w:hAnsi="Arial" w:cs="Arial"/>
          <w:sz w:val="24"/>
          <w:szCs w:val="24"/>
          <w:lang w:eastAsia="es-ES"/>
        </w:rPr>
        <w:t>para</w:t>
      </w:r>
      <w:r w:rsidR="00EE6E10">
        <w:rPr>
          <w:rFonts w:ascii="Arial" w:eastAsia="Times New Roman" w:hAnsi="Arial" w:cs="Arial"/>
          <w:sz w:val="24"/>
          <w:szCs w:val="24"/>
          <w:lang w:eastAsia="es-ES"/>
        </w:rPr>
        <w:t xml:space="preserve"> </w:t>
      </w:r>
      <w:r w:rsidR="00A12828">
        <w:rPr>
          <w:rFonts w:ascii="Arial" w:eastAsia="Times New Roman" w:hAnsi="Arial" w:cs="Arial"/>
          <w:sz w:val="24"/>
          <w:szCs w:val="24"/>
          <w:lang w:eastAsia="es-ES"/>
        </w:rPr>
        <w:t>hombres</w:t>
      </w:r>
      <w:r w:rsidR="00516DDF">
        <w:rPr>
          <w:rFonts w:ascii="Arial" w:eastAsia="Times New Roman" w:hAnsi="Arial" w:cs="Arial"/>
          <w:sz w:val="24"/>
          <w:szCs w:val="24"/>
          <w:lang w:eastAsia="es-ES"/>
        </w:rPr>
        <w:t>.</w:t>
      </w:r>
      <w:r w:rsidR="00EE6E10">
        <w:rPr>
          <w:rFonts w:ascii="Arial" w:eastAsia="Times New Roman" w:hAnsi="Arial" w:cs="Arial"/>
          <w:sz w:val="24"/>
          <w:szCs w:val="24"/>
          <w:lang w:eastAsia="es-ES"/>
        </w:rPr>
        <w:t xml:space="preserve"> </w:t>
      </w:r>
      <w:r w:rsidR="00516DDF">
        <w:rPr>
          <w:rFonts w:ascii="Arial" w:eastAsia="Times New Roman" w:hAnsi="Arial" w:cs="Arial"/>
          <w:sz w:val="24"/>
          <w:szCs w:val="24"/>
          <w:lang w:eastAsia="es-ES"/>
        </w:rPr>
        <w:t>A</w:t>
      </w:r>
      <w:r w:rsidR="00F15588">
        <w:rPr>
          <w:rFonts w:ascii="Arial" w:eastAsia="Times New Roman" w:hAnsi="Arial" w:cs="Arial"/>
          <w:sz w:val="24"/>
          <w:szCs w:val="24"/>
          <w:lang w:eastAsia="es-ES"/>
        </w:rPr>
        <w:t xml:space="preserve"> partir de</w:t>
      </w:r>
      <w:r w:rsidR="00352541">
        <w:rPr>
          <w:rFonts w:ascii="Arial" w:eastAsia="Times New Roman" w:hAnsi="Arial" w:cs="Arial"/>
          <w:sz w:val="24"/>
          <w:szCs w:val="24"/>
          <w:lang w:eastAsia="es-ES"/>
        </w:rPr>
        <w:t xml:space="preserve"> la cuarta posición</w:t>
      </w:r>
      <w:r w:rsidR="00F15588">
        <w:rPr>
          <w:rFonts w:ascii="Arial" w:eastAsia="Times New Roman" w:hAnsi="Arial" w:cs="Arial"/>
          <w:sz w:val="24"/>
          <w:szCs w:val="24"/>
          <w:lang w:eastAsia="es-ES"/>
        </w:rPr>
        <w:t>, se observan diferencias</w:t>
      </w:r>
      <w:r w:rsidR="00352541">
        <w:rPr>
          <w:rFonts w:ascii="Arial" w:eastAsia="Times New Roman" w:hAnsi="Arial" w:cs="Arial"/>
          <w:sz w:val="24"/>
          <w:szCs w:val="24"/>
          <w:lang w:eastAsia="es-ES"/>
        </w:rPr>
        <w:t xml:space="preserve"> en l</w:t>
      </w:r>
      <w:r w:rsidR="004E4C62" w:rsidRPr="00270E17">
        <w:rPr>
          <w:rFonts w:ascii="Arial" w:eastAsia="Times New Roman" w:hAnsi="Arial" w:cs="Arial"/>
          <w:sz w:val="24"/>
          <w:szCs w:val="24"/>
          <w:lang w:eastAsia="es-ES"/>
        </w:rPr>
        <w:t xml:space="preserve">as </w:t>
      </w:r>
      <w:r w:rsidR="00BB24EE">
        <w:rPr>
          <w:rFonts w:ascii="Arial" w:eastAsia="Times New Roman" w:hAnsi="Arial" w:cs="Arial"/>
          <w:sz w:val="24"/>
          <w:szCs w:val="24"/>
          <w:lang w:eastAsia="es-ES"/>
        </w:rPr>
        <w:t>10</w:t>
      </w:r>
      <w:r w:rsidR="004E4C62">
        <w:rPr>
          <w:rFonts w:ascii="Arial" w:eastAsia="Times New Roman" w:hAnsi="Arial" w:cs="Arial"/>
          <w:sz w:val="24"/>
          <w:szCs w:val="24"/>
          <w:lang w:eastAsia="es-ES"/>
        </w:rPr>
        <w:t xml:space="preserve"> </w:t>
      </w:r>
      <w:r w:rsidR="004E4C62" w:rsidRPr="00270E17">
        <w:rPr>
          <w:rFonts w:ascii="Arial" w:eastAsia="Times New Roman" w:hAnsi="Arial" w:cs="Arial"/>
          <w:sz w:val="24"/>
          <w:szCs w:val="24"/>
          <w:lang w:eastAsia="es-ES"/>
        </w:rPr>
        <w:t>principales causas de defunción</w:t>
      </w:r>
      <w:r w:rsidR="00F72673">
        <w:rPr>
          <w:rFonts w:ascii="Arial" w:eastAsia="Times New Roman" w:hAnsi="Arial" w:cs="Arial"/>
          <w:sz w:val="24"/>
          <w:szCs w:val="24"/>
          <w:lang w:eastAsia="es-ES"/>
        </w:rPr>
        <w:t>, en</w:t>
      </w:r>
      <w:r w:rsidR="00EE6E10">
        <w:rPr>
          <w:rFonts w:ascii="Arial" w:eastAsia="Times New Roman" w:hAnsi="Arial" w:cs="Arial"/>
          <w:sz w:val="24"/>
          <w:szCs w:val="24"/>
          <w:lang w:eastAsia="es-ES"/>
        </w:rPr>
        <w:t>tre</w:t>
      </w:r>
      <w:r w:rsidR="00F72673">
        <w:rPr>
          <w:rFonts w:ascii="Arial" w:eastAsia="Times New Roman" w:hAnsi="Arial" w:cs="Arial"/>
          <w:sz w:val="24"/>
          <w:szCs w:val="24"/>
          <w:lang w:eastAsia="es-ES"/>
        </w:rPr>
        <w:t xml:space="preserve"> el total y </w:t>
      </w:r>
      <w:r w:rsidR="00EE6E10">
        <w:rPr>
          <w:rFonts w:ascii="Arial" w:eastAsia="Times New Roman" w:hAnsi="Arial" w:cs="Arial"/>
          <w:sz w:val="24"/>
          <w:szCs w:val="24"/>
          <w:lang w:eastAsia="es-ES"/>
        </w:rPr>
        <w:t xml:space="preserve">según </w:t>
      </w:r>
      <w:r w:rsidR="00F72673">
        <w:rPr>
          <w:rFonts w:ascii="Arial" w:eastAsia="Times New Roman" w:hAnsi="Arial" w:cs="Arial"/>
          <w:sz w:val="24"/>
          <w:szCs w:val="24"/>
          <w:lang w:eastAsia="es-ES"/>
        </w:rPr>
        <w:t>sexo</w:t>
      </w:r>
      <w:r w:rsidR="00801ADD">
        <w:rPr>
          <w:rFonts w:ascii="Arial" w:eastAsia="Times New Roman" w:hAnsi="Arial" w:cs="Arial"/>
          <w:sz w:val="24"/>
          <w:szCs w:val="24"/>
          <w:lang w:eastAsia="es-ES"/>
        </w:rPr>
        <w:t xml:space="preserve"> </w:t>
      </w:r>
      <w:r w:rsidR="00801ADD" w:rsidRPr="3DE20E04">
        <w:rPr>
          <w:rFonts w:ascii="Arial" w:hAnsi="Arial" w:cs="Arial"/>
          <w:sz w:val="24"/>
          <w:szCs w:val="24"/>
        </w:rPr>
        <w:t xml:space="preserve">(ver </w:t>
      </w:r>
      <w:r w:rsidR="00674F07">
        <w:rPr>
          <w:rFonts w:ascii="Arial" w:hAnsi="Arial" w:cs="Arial"/>
          <w:sz w:val="24"/>
          <w:szCs w:val="24"/>
        </w:rPr>
        <w:t>cuadro 1</w:t>
      </w:r>
      <w:r w:rsidR="00801ADD" w:rsidRPr="3DE20E04">
        <w:rPr>
          <w:rFonts w:ascii="Arial" w:hAnsi="Arial" w:cs="Arial"/>
          <w:sz w:val="24"/>
          <w:szCs w:val="24"/>
        </w:rPr>
        <w:t>)</w:t>
      </w:r>
      <w:r w:rsidR="004E4C62">
        <w:rPr>
          <w:rFonts w:ascii="Arial" w:eastAsia="Times New Roman" w:hAnsi="Arial" w:cs="Arial"/>
          <w:sz w:val="24"/>
          <w:szCs w:val="24"/>
          <w:lang w:eastAsia="es-ES"/>
        </w:rPr>
        <w:t>.</w:t>
      </w:r>
    </w:p>
    <w:p w14:paraId="3A0322EF" w14:textId="77777777" w:rsidR="00E90324" w:rsidRPr="00270E17" w:rsidRDefault="00E90324" w:rsidP="00BB48DE">
      <w:pPr>
        <w:ind w:left="-142" w:right="-136"/>
        <w:jc w:val="both"/>
        <w:rPr>
          <w:rFonts w:ascii="Arial" w:eastAsia="Times New Roman" w:hAnsi="Arial" w:cs="Arial"/>
          <w:sz w:val="24"/>
          <w:szCs w:val="24"/>
          <w:lang w:eastAsia="es-ES"/>
        </w:rPr>
      </w:pPr>
    </w:p>
    <w:p w14:paraId="256006EA" w14:textId="2A7D3CBD" w:rsidR="00392163" w:rsidRPr="001609D4" w:rsidRDefault="00674F07" w:rsidP="00BB48DE">
      <w:pPr>
        <w:pStyle w:val="Textoindependiente"/>
        <w:keepNext/>
        <w:kinsoku w:val="0"/>
        <w:overflowPunct w:val="0"/>
        <w:ind w:left="0"/>
        <w:jc w:val="center"/>
        <w:rPr>
          <w:color w:val="003057"/>
          <w:sz w:val="20"/>
          <w:szCs w:val="20"/>
        </w:rPr>
      </w:pPr>
      <w:r w:rsidRPr="001609D4">
        <w:rPr>
          <w:color w:val="003057"/>
          <w:sz w:val="20"/>
          <w:szCs w:val="20"/>
        </w:rPr>
        <w:t>Cuadro 1</w:t>
      </w:r>
    </w:p>
    <w:p w14:paraId="6FF5FB8C" w14:textId="3DB70FA5" w:rsidR="0072354B" w:rsidRPr="00BB3EC4" w:rsidRDefault="0072354B" w:rsidP="00BB48DE">
      <w:pPr>
        <w:jc w:val="center"/>
        <w:rPr>
          <w:rFonts w:ascii="Arial" w:hAnsi="Arial" w:cs="Arial"/>
          <w:b/>
          <w:bCs/>
          <w:color w:val="003057"/>
          <w:lang w:eastAsia="es-ES"/>
        </w:rPr>
      </w:pPr>
      <w:r w:rsidRPr="00BB3EC4">
        <w:rPr>
          <w:rFonts w:ascii="Arial" w:hAnsi="Arial" w:cs="Arial"/>
          <w:b/>
          <w:bCs/>
          <w:color w:val="003057"/>
          <w:lang w:eastAsia="es-ES"/>
        </w:rPr>
        <w:t xml:space="preserve">10 </w:t>
      </w:r>
      <w:r w:rsidR="004E4C62" w:rsidRPr="00BB3EC4">
        <w:rPr>
          <w:rFonts w:ascii="Arial" w:hAnsi="Arial" w:cs="Arial"/>
          <w:b/>
          <w:bCs/>
          <w:color w:val="003057"/>
          <w:lang w:eastAsia="es-ES"/>
        </w:rPr>
        <w:t xml:space="preserve">principales causas </w:t>
      </w:r>
      <w:r w:rsidRPr="00BB3EC4">
        <w:rPr>
          <w:rFonts w:ascii="Arial" w:hAnsi="Arial" w:cs="Arial"/>
          <w:b/>
          <w:bCs/>
          <w:color w:val="003057"/>
          <w:lang w:eastAsia="es-ES"/>
        </w:rPr>
        <w:t>de muerte, según sexo</w:t>
      </w:r>
      <w:r w:rsidR="00B639FD" w:rsidRPr="00BB3EC4">
        <w:rPr>
          <w:rFonts w:ascii="Arial" w:hAnsi="Arial" w:cs="Arial"/>
          <w:b/>
          <w:bCs/>
          <w:color w:val="003057"/>
          <w:vertAlign w:val="superscript"/>
          <w:lang w:eastAsia="es-ES"/>
        </w:rPr>
        <w:t>1</w:t>
      </w:r>
      <w:r w:rsidR="00B639FD">
        <w:rPr>
          <w:rFonts w:ascii="Arial" w:hAnsi="Arial" w:cs="Arial"/>
          <w:b/>
          <w:bCs/>
          <w:color w:val="003057"/>
          <w:vertAlign w:val="superscript"/>
          <w:lang w:eastAsia="es-ES"/>
        </w:rPr>
        <w:t>/</w:t>
      </w:r>
    </w:p>
    <w:p w14:paraId="59590C0D" w14:textId="5FB16031" w:rsidR="007504CD" w:rsidRDefault="001A1597" w:rsidP="00BB48DE">
      <w:pPr>
        <w:widowControl/>
        <w:jc w:val="center"/>
        <w:rPr>
          <w:rFonts w:ascii="Arial" w:eastAsia="Times New Roman" w:hAnsi="Arial" w:cs="Arial"/>
          <w:bCs/>
          <w:color w:val="27251F"/>
          <w:sz w:val="20"/>
          <w:vertAlign w:val="superscript"/>
          <w:lang w:eastAsia="es-ES"/>
        </w:rPr>
      </w:pPr>
      <w:r>
        <w:rPr>
          <w:rFonts w:ascii="Arial" w:eastAsia="Times New Roman" w:hAnsi="Arial" w:cs="Arial"/>
          <w:bCs/>
          <w:color w:val="27251F"/>
          <w:sz w:val="20"/>
          <w:szCs w:val="20"/>
          <w:lang w:eastAsia="es-ES"/>
        </w:rPr>
        <w:fldChar w:fldCharType="begin"/>
      </w:r>
      <w:r>
        <w:rPr>
          <w:rFonts w:ascii="Arial" w:eastAsia="Times New Roman" w:hAnsi="Arial" w:cs="Arial"/>
          <w:bCs/>
          <w:color w:val="27251F"/>
          <w:sz w:val="20"/>
          <w:szCs w:val="20"/>
          <w:lang w:eastAsia="es-ES"/>
        </w:rPr>
        <w:instrText xml:space="preserve"> MERGEFIELD AÑO_publicado </w:instrText>
      </w:r>
      <w:r>
        <w:rPr>
          <w:rFonts w:ascii="Arial" w:eastAsia="Times New Roman" w:hAnsi="Arial" w:cs="Arial"/>
          <w:bCs/>
          <w:color w:val="27251F"/>
          <w:sz w:val="20"/>
          <w:szCs w:val="20"/>
          <w:lang w:eastAsia="es-ES"/>
        </w:rPr>
        <w:fldChar w:fldCharType="separate"/>
      </w:r>
      <w:r w:rsidR="00117D9F" w:rsidRPr="00410A6C">
        <w:rPr>
          <w:rFonts w:ascii="Arial" w:eastAsia="Times New Roman" w:hAnsi="Arial" w:cs="Arial"/>
          <w:bCs/>
          <w:noProof/>
          <w:color w:val="27251F"/>
          <w:sz w:val="20"/>
          <w:szCs w:val="20"/>
          <w:lang w:eastAsia="es-ES"/>
        </w:rPr>
        <w:t>2025</w:t>
      </w:r>
      <w:r>
        <w:rPr>
          <w:rFonts w:ascii="Arial" w:eastAsia="Times New Roman" w:hAnsi="Arial" w:cs="Arial"/>
          <w:bCs/>
          <w:color w:val="27251F"/>
          <w:sz w:val="20"/>
          <w:szCs w:val="20"/>
          <w:lang w:eastAsia="es-ES"/>
        </w:rPr>
        <w:fldChar w:fldCharType="end"/>
      </w:r>
      <w:r w:rsidR="00D42B65">
        <w:rPr>
          <w:rFonts w:ascii="Arial" w:eastAsia="Times New Roman" w:hAnsi="Arial" w:cs="Arial"/>
          <w:bCs/>
          <w:color w:val="27251F"/>
          <w:sz w:val="20"/>
          <w:vertAlign w:val="superscript"/>
          <w:lang w:eastAsia="es-ES"/>
        </w:rPr>
        <w:t>2/</w:t>
      </w:r>
    </w:p>
    <w:p w14:paraId="54B71B6E" w14:textId="77777777" w:rsidR="001E3AAF" w:rsidRDefault="001E3AAF" w:rsidP="001E3AAF">
      <w:pPr>
        <w:pStyle w:val="Prrafodelista"/>
        <w:keepNext/>
        <w:widowControl/>
        <w:jc w:val="center"/>
        <w:rPr>
          <w:rFonts w:ascii="Arial" w:eastAsia="Times New Roman" w:hAnsi="Arial" w:cs="Arial"/>
          <w:bCs/>
          <w:noProof/>
          <w:color w:val="27251F"/>
          <w:sz w:val="20"/>
          <w:szCs w:val="20"/>
          <w:lang w:eastAsia="es-ES"/>
        </w:rPr>
      </w:pPr>
      <w:r w:rsidRPr="00883052">
        <w:rPr>
          <w:rFonts w:ascii="Arial" w:hAnsi="Arial" w:cs="Arial"/>
          <w:color w:val="27251F"/>
          <w:sz w:val="18"/>
          <w:szCs w:val="18"/>
        </w:rPr>
        <w:t>(defunciones)</w:t>
      </w:r>
    </w:p>
    <w:p w14:paraId="47C18914" w14:textId="4FA84812" w:rsidR="0056044C" w:rsidRDefault="0056044C" w:rsidP="00BB48DE">
      <w:pPr>
        <w:pStyle w:val="Prrafodelista"/>
        <w:keepNext/>
        <w:widowControl/>
        <w:jc w:val="both"/>
        <w:rPr>
          <w:rFonts w:ascii="Arial" w:hAnsi="Arial" w:cs="Arial"/>
          <w:bCs/>
          <w:color w:val="27251F"/>
          <w:sz w:val="16"/>
          <w:szCs w:val="16"/>
        </w:rPr>
      </w:pPr>
    </w:p>
    <w:tbl>
      <w:tblPr>
        <w:tblW w:w="10000" w:type="dxa"/>
        <w:tblCellMar>
          <w:left w:w="70" w:type="dxa"/>
          <w:right w:w="70" w:type="dxa"/>
        </w:tblCellMar>
        <w:tblLook w:val="04A0" w:firstRow="1" w:lastRow="0" w:firstColumn="1" w:lastColumn="0" w:noHBand="0" w:noVBand="1"/>
      </w:tblPr>
      <w:tblGrid>
        <w:gridCol w:w="920"/>
        <w:gridCol w:w="2960"/>
        <w:gridCol w:w="196"/>
        <w:gridCol w:w="2960"/>
        <w:gridCol w:w="196"/>
        <w:gridCol w:w="2960"/>
      </w:tblGrid>
      <w:tr w:rsidR="00EA4438" w:rsidRPr="00EA4438" w14:paraId="2A252B76" w14:textId="77777777" w:rsidTr="00EA4438">
        <w:trPr>
          <w:trHeight w:val="660"/>
        </w:trPr>
        <w:tc>
          <w:tcPr>
            <w:tcW w:w="920" w:type="dxa"/>
            <w:tcBorders>
              <w:top w:val="single" w:sz="4" w:space="0" w:color="FFFFFF"/>
              <w:left w:val="single" w:sz="4" w:space="0" w:color="FFFFFF"/>
              <w:bottom w:val="single" w:sz="4" w:space="0" w:color="FFFFFF"/>
              <w:right w:val="single" w:sz="4" w:space="0" w:color="FFFFFF"/>
            </w:tcBorders>
            <w:shd w:val="clear" w:color="000000" w:fill="80DDD7"/>
            <w:noWrap/>
            <w:vAlign w:val="center"/>
            <w:hideMark/>
          </w:tcPr>
          <w:p w14:paraId="39FF9915" w14:textId="77777777" w:rsidR="00EA4438" w:rsidRPr="00EA4438" w:rsidRDefault="00EA4438" w:rsidP="00EA4438">
            <w:pPr>
              <w:widowControl/>
              <w:jc w:val="center"/>
              <w:rPr>
                <w:rFonts w:ascii="Arial" w:eastAsia="Times New Roman" w:hAnsi="Arial" w:cs="Arial"/>
                <w:b/>
                <w:bCs/>
                <w:sz w:val="20"/>
                <w:szCs w:val="20"/>
                <w:lang w:eastAsia="es-MX"/>
              </w:rPr>
            </w:pPr>
            <w:r w:rsidRPr="00EA4438">
              <w:rPr>
                <w:rFonts w:ascii="Arial" w:eastAsia="Times New Roman" w:hAnsi="Arial" w:cs="Arial"/>
                <w:b/>
                <w:bCs/>
                <w:sz w:val="20"/>
                <w:szCs w:val="20"/>
                <w:lang w:eastAsia="es-MX"/>
              </w:rPr>
              <w:t>Rango</w:t>
            </w:r>
          </w:p>
        </w:tc>
        <w:tc>
          <w:tcPr>
            <w:tcW w:w="2960" w:type="dxa"/>
            <w:tcBorders>
              <w:top w:val="single" w:sz="4" w:space="0" w:color="FFFFFF"/>
              <w:left w:val="nil"/>
              <w:bottom w:val="single" w:sz="4" w:space="0" w:color="FFFFFF"/>
              <w:right w:val="single" w:sz="4" w:space="0" w:color="FFFFFF"/>
            </w:tcBorders>
            <w:shd w:val="clear" w:color="000000" w:fill="80DDD7"/>
            <w:noWrap/>
            <w:vAlign w:val="center"/>
            <w:hideMark/>
          </w:tcPr>
          <w:p w14:paraId="1DA08410" w14:textId="77777777" w:rsidR="00EA4438" w:rsidRPr="00EA4438" w:rsidRDefault="00EA4438" w:rsidP="00EA4438">
            <w:pPr>
              <w:widowControl/>
              <w:jc w:val="center"/>
              <w:rPr>
                <w:rFonts w:ascii="Arial" w:eastAsia="Times New Roman" w:hAnsi="Arial" w:cs="Arial"/>
                <w:b/>
                <w:bCs/>
                <w:sz w:val="20"/>
                <w:szCs w:val="20"/>
                <w:lang w:eastAsia="es-MX"/>
              </w:rPr>
            </w:pPr>
            <w:r w:rsidRPr="00EA4438">
              <w:rPr>
                <w:rFonts w:ascii="Arial" w:eastAsia="Times New Roman" w:hAnsi="Arial" w:cs="Arial"/>
                <w:b/>
                <w:bCs/>
                <w:sz w:val="20"/>
                <w:szCs w:val="20"/>
                <w:lang w:eastAsia="es-MX"/>
              </w:rPr>
              <w:t>Total</w:t>
            </w:r>
          </w:p>
        </w:tc>
        <w:tc>
          <w:tcPr>
            <w:tcW w:w="100" w:type="dxa"/>
            <w:tcBorders>
              <w:top w:val="single" w:sz="4" w:space="0" w:color="FFFFFF"/>
              <w:left w:val="nil"/>
              <w:bottom w:val="single" w:sz="4" w:space="0" w:color="FFFFFF"/>
              <w:right w:val="single" w:sz="4" w:space="0" w:color="FFFFFF"/>
            </w:tcBorders>
            <w:shd w:val="clear" w:color="000000" w:fill="FFFFFF"/>
            <w:noWrap/>
            <w:vAlign w:val="center"/>
            <w:hideMark/>
          </w:tcPr>
          <w:p w14:paraId="31F70D97" w14:textId="77777777" w:rsidR="00EA4438" w:rsidRPr="00EA4438" w:rsidRDefault="00EA4438" w:rsidP="00EA4438">
            <w:pPr>
              <w:widowControl/>
              <w:jc w:val="center"/>
              <w:rPr>
                <w:rFonts w:ascii="Arial" w:eastAsia="Times New Roman" w:hAnsi="Arial" w:cs="Arial"/>
                <w:b/>
                <w:bCs/>
                <w:sz w:val="20"/>
                <w:szCs w:val="20"/>
                <w:lang w:eastAsia="es-MX"/>
              </w:rPr>
            </w:pPr>
            <w:r w:rsidRPr="00EA4438">
              <w:rPr>
                <w:rFonts w:ascii="Arial" w:eastAsia="Times New Roman" w:hAnsi="Arial" w:cs="Arial"/>
                <w:b/>
                <w:bCs/>
                <w:sz w:val="20"/>
                <w:szCs w:val="20"/>
                <w:lang w:eastAsia="es-MX"/>
              </w:rPr>
              <w:t> </w:t>
            </w:r>
          </w:p>
        </w:tc>
        <w:tc>
          <w:tcPr>
            <w:tcW w:w="2960" w:type="dxa"/>
            <w:tcBorders>
              <w:top w:val="single" w:sz="4" w:space="0" w:color="FFFFFF"/>
              <w:left w:val="nil"/>
              <w:bottom w:val="single" w:sz="4" w:space="0" w:color="FFFFFF"/>
              <w:right w:val="single" w:sz="4" w:space="0" w:color="FFFFFF"/>
            </w:tcBorders>
            <w:shd w:val="clear" w:color="000000" w:fill="80DDD7"/>
            <w:noWrap/>
            <w:vAlign w:val="center"/>
            <w:hideMark/>
          </w:tcPr>
          <w:p w14:paraId="6DD12109" w14:textId="77777777" w:rsidR="00EA4438" w:rsidRPr="00EA4438" w:rsidRDefault="00EA4438" w:rsidP="00EA4438">
            <w:pPr>
              <w:widowControl/>
              <w:jc w:val="center"/>
              <w:rPr>
                <w:rFonts w:ascii="Arial" w:eastAsia="Times New Roman" w:hAnsi="Arial" w:cs="Arial"/>
                <w:b/>
                <w:bCs/>
                <w:sz w:val="20"/>
                <w:szCs w:val="20"/>
                <w:lang w:eastAsia="es-MX"/>
              </w:rPr>
            </w:pPr>
            <w:r w:rsidRPr="00EA4438">
              <w:rPr>
                <w:rFonts w:ascii="Arial" w:eastAsia="Times New Roman" w:hAnsi="Arial" w:cs="Arial"/>
                <w:b/>
                <w:bCs/>
                <w:sz w:val="20"/>
                <w:szCs w:val="20"/>
                <w:lang w:eastAsia="es-MX"/>
              </w:rPr>
              <w:t>Mujer</w:t>
            </w:r>
          </w:p>
        </w:tc>
        <w:tc>
          <w:tcPr>
            <w:tcW w:w="100" w:type="dxa"/>
            <w:tcBorders>
              <w:top w:val="single" w:sz="4" w:space="0" w:color="FFFFFF"/>
              <w:left w:val="nil"/>
              <w:bottom w:val="single" w:sz="4" w:space="0" w:color="FFFFFF"/>
              <w:right w:val="single" w:sz="4" w:space="0" w:color="FFFFFF"/>
            </w:tcBorders>
            <w:shd w:val="clear" w:color="000000" w:fill="FFFFFF"/>
            <w:noWrap/>
            <w:vAlign w:val="center"/>
            <w:hideMark/>
          </w:tcPr>
          <w:p w14:paraId="0AED458B" w14:textId="77777777" w:rsidR="00EA4438" w:rsidRPr="00EA4438" w:rsidRDefault="00EA4438" w:rsidP="00EA4438">
            <w:pPr>
              <w:widowControl/>
              <w:jc w:val="center"/>
              <w:rPr>
                <w:rFonts w:ascii="Arial" w:eastAsia="Times New Roman" w:hAnsi="Arial" w:cs="Arial"/>
                <w:b/>
                <w:bCs/>
                <w:sz w:val="20"/>
                <w:szCs w:val="20"/>
                <w:lang w:eastAsia="es-MX"/>
              </w:rPr>
            </w:pPr>
            <w:r w:rsidRPr="00EA4438">
              <w:rPr>
                <w:rFonts w:ascii="Arial" w:eastAsia="Times New Roman" w:hAnsi="Arial" w:cs="Arial"/>
                <w:b/>
                <w:bCs/>
                <w:sz w:val="20"/>
                <w:szCs w:val="20"/>
                <w:lang w:eastAsia="es-MX"/>
              </w:rPr>
              <w:t> </w:t>
            </w:r>
          </w:p>
        </w:tc>
        <w:tc>
          <w:tcPr>
            <w:tcW w:w="2960" w:type="dxa"/>
            <w:tcBorders>
              <w:top w:val="single" w:sz="4" w:space="0" w:color="FFFFFF"/>
              <w:left w:val="nil"/>
              <w:bottom w:val="single" w:sz="4" w:space="0" w:color="FFFFFF"/>
              <w:right w:val="single" w:sz="4" w:space="0" w:color="FFFFFF"/>
            </w:tcBorders>
            <w:shd w:val="clear" w:color="000000" w:fill="80DDD7"/>
            <w:noWrap/>
            <w:vAlign w:val="center"/>
            <w:hideMark/>
          </w:tcPr>
          <w:p w14:paraId="4B918EEE" w14:textId="77777777" w:rsidR="00EA4438" w:rsidRPr="00EA4438" w:rsidRDefault="00EA4438" w:rsidP="00EA4438">
            <w:pPr>
              <w:widowControl/>
              <w:jc w:val="center"/>
              <w:rPr>
                <w:rFonts w:ascii="Arial" w:eastAsia="Times New Roman" w:hAnsi="Arial" w:cs="Arial"/>
                <w:b/>
                <w:bCs/>
                <w:sz w:val="20"/>
                <w:szCs w:val="20"/>
                <w:lang w:eastAsia="es-MX"/>
              </w:rPr>
            </w:pPr>
            <w:r w:rsidRPr="00EA4438">
              <w:rPr>
                <w:rFonts w:ascii="Arial" w:eastAsia="Times New Roman" w:hAnsi="Arial" w:cs="Arial"/>
                <w:b/>
                <w:bCs/>
                <w:sz w:val="20"/>
                <w:szCs w:val="20"/>
                <w:lang w:eastAsia="es-MX"/>
              </w:rPr>
              <w:t>Hombre</w:t>
            </w:r>
          </w:p>
        </w:tc>
      </w:tr>
      <w:tr w:rsidR="00EA4438" w:rsidRPr="00EA4438" w14:paraId="6FE076D9" w14:textId="77777777" w:rsidTr="00EA4438">
        <w:trPr>
          <w:trHeight w:val="660"/>
        </w:trPr>
        <w:tc>
          <w:tcPr>
            <w:tcW w:w="920" w:type="dxa"/>
            <w:tcBorders>
              <w:top w:val="nil"/>
              <w:left w:val="single" w:sz="4" w:space="0" w:color="FFFFFF"/>
              <w:bottom w:val="single" w:sz="4" w:space="0" w:color="FFFFFF"/>
              <w:right w:val="single" w:sz="4" w:space="0" w:color="FFFFFF"/>
            </w:tcBorders>
            <w:shd w:val="clear" w:color="000000" w:fill="FFFFFF"/>
            <w:noWrap/>
            <w:vAlign w:val="center"/>
            <w:hideMark/>
          </w:tcPr>
          <w:p w14:paraId="6F011007" w14:textId="77777777" w:rsidR="00EA4438" w:rsidRPr="00EA4438" w:rsidRDefault="00EA4438" w:rsidP="00EA4438">
            <w:pPr>
              <w:widowControl/>
              <w:jc w:val="center"/>
              <w:rPr>
                <w:rFonts w:ascii="Arial" w:eastAsia="Times New Roman" w:hAnsi="Arial" w:cs="Arial"/>
                <w:b/>
                <w:bCs/>
                <w:sz w:val="15"/>
                <w:szCs w:val="15"/>
                <w:lang w:eastAsia="es-MX"/>
              </w:rPr>
            </w:pPr>
            <w:r w:rsidRPr="00EA4438">
              <w:rPr>
                <w:rFonts w:ascii="Arial" w:eastAsia="Times New Roman" w:hAnsi="Arial" w:cs="Arial"/>
                <w:b/>
                <w:bCs/>
                <w:sz w:val="15"/>
                <w:szCs w:val="15"/>
                <w:lang w:eastAsia="es-MX"/>
              </w:rPr>
              <w:t>1</w:t>
            </w:r>
          </w:p>
        </w:tc>
        <w:tc>
          <w:tcPr>
            <w:tcW w:w="2960" w:type="dxa"/>
            <w:tcBorders>
              <w:top w:val="single" w:sz="4" w:space="0" w:color="FFFFFF"/>
              <w:left w:val="single" w:sz="4" w:space="0" w:color="FFFFFF"/>
              <w:bottom w:val="nil"/>
              <w:right w:val="single" w:sz="4" w:space="0" w:color="FFFFFF"/>
            </w:tcBorders>
            <w:shd w:val="clear" w:color="000000" w:fill="E984A7"/>
            <w:vAlign w:val="center"/>
            <w:hideMark/>
          </w:tcPr>
          <w:p w14:paraId="16D0C54C"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Enfermedades del corazón</w:t>
            </w:r>
            <w:r w:rsidRPr="00EA4438">
              <w:rPr>
                <w:rFonts w:ascii="Arial" w:eastAsia="Times New Roman" w:hAnsi="Arial" w:cs="Arial"/>
                <w:color w:val="000000"/>
                <w:sz w:val="15"/>
                <w:szCs w:val="15"/>
                <w:lang w:eastAsia="es-MX"/>
              </w:rPr>
              <w:br/>
              <w:t>177 673</w:t>
            </w:r>
          </w:p>
        </w:tc>
        <w:tc>
          <w:tcPr>
            <w:tcW w:w="100" w:type="dxa"/>
            <w:tcBorders>
              <w:top w:val="nil"/>
              <w:left w:val="nil"/>
              <w:bottom w:val="single" w:sz="4" w:space="0" w:color="FFFFFF"/>
              <w:right w:val="single" w:sz="4" w:space="0" w:color="FFFFFF"/>
            </w:tcBorders>
            <w:shd w:val="clear" w:color="000000" w:fill="FFFFFF"/>
            <w:vAlign w:val="center"/>
            <w:hideMark/>
          </w:tcPr>
          <w:p w14:paraId="622DA5B0"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E984A7"/>
            <w:vAlign w:val="center"/>
            <w:hideMark/>
          </w:tcPr>
          <w:p w14:paraId="0C3A29CE"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Enfermedades del corazón</w:t>
            </w:r>
            <w:r w:rsidRPr="00EA4438">
              <w:rPr>
                <w:rFonts w:ascii="Arial" w:eastAsia="Times New Roman" w:hAnsi="Arial" w:cs="Arial"/>
                <w:color w:val="000000"/>
                <w:sz w:val="15"/>
                <w:szCs w:val="15"/>
                <w:lang w:eastAsia="es-MX"/>
              </w:rPr>
              <w:br/>
              <w:t>82 082</w:t>
            </w:r>
          </w:p>
        </w:tc>
        <w:tc>
          <w:tcPr>
            <w:tcW w:w="100" w:type="dxa"/>
            <w:tcBorders>
              <w:top w:val="nil"/>
              <w:left w:val="nil"/>
              <w:bottom w:val="single" w:sz="4" w:space="0" w:color="FFFFFF"/>
              <w:right w:val="single" w:sz="4" w:space="0" w:color="FFFFFF"/>
            </w:tcBorders>
            <w:shd w:val="clear" w:color="000000" w:fill="FFFFFF"/>
            <w:vAlign w:val="center"/>
            <w:hideMark/>
          </w:tcPr>
          <w:p w14:paraId="2E6287A6"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E984A7"/>
            <w:vAlign w:val="center"/>
            <w:hideMark/>
          </w:tcPr>
          <w:p w14:paraId="14FAAD8B"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Enfermedades del corazón</w:t>
            </w:r>
            <w:r w:rsidRPr="00EA4438">
              <w:rPr>
                <w:rFonts w:ascii="Arial" w:eastAsia="Times New Roman" w:hAnsi="Arial" w:cs="Arial"/>
                <w:color w:val="000000"/>
                <w:sz w:val="15"/>
                <w:szCs w:val="15"/>
                <w:lang w:eastAsia="es-MX"/>
              </w:rPr>
              <w:br/>
              <w:t>95 561</w:t>
            </w:r>
          </w:p>
        </w:tc>
      </w:tr>
      <w:tr w:rsidR="00EA4438" w:rsidRPr="00EA4438" w14:paraId="5172BC44" w14:textId="77777777" w:rsidTr="00EA4438">
        <w:trPr>
          <w:trHeight w:val="660"/>
        </w:trPr>
        <w:tc>
          <w:tcPr>
            <w:tcW w:w="920" w:type="dxa"/>
            <w:tcBorders>
              <w:top w:val="nil"/>
              <w:left w:val="single" w:sz="4" w:space="0" w:color="FFFFFF"/>
              <w:bottom w:val="single" w:sz="4" w:space="0" w:color="FFFFFF"/>
              <w:right w:val="single" w:sz="4" w:space="0" w:color="FFFFFF"/>
            </w:tcBorders>
            <w:shd w:val="clear" w:color="000000" w:fill="F2F2F2"/>
            <w:noWrap/>
            <w:vAlign w:val="center"/>
            <w:hideMark/>
          </w:tcPr>
          <w:p w14:paraId="113C5C5E" w14:textId="77777777" w:rsidR="00EA4438" w:rsidRPr="00EA4438" w:rsidRDefault="00EA4438" w:rsidP="00EA4438">
            <w:pPr>
              <w:widowControl/>
              <w:jc w:val="center"/>
              <w:rPr>
                <w:rFonts w:ascii="Arial" w:eastAsia="Times New Roman" w:hAnsi="Arial" w:cs="Arial"/>
                <w:b/>
                <w:bCs/>
                <w:sz w:val="15"/>
                <w:szCs w:val="15"/>
                <w:lang w:eastAsia="es-MX"/>
              </w:rPr>
            </w:pPr>
            <w:r w:rsidRPr="00EA4438">
              <w:rPr>
                <w:rFonts w:ascii="Arial" w:eastAsia="Times New Roman" w:hAnsi="Arial" w:cs="Arial"/>
                <w:b/>
                <w:bCs/>
                <w:sz w:val="15"/>
                <w:szCs w:val="15"/>
                <w:lang w:eastAsia="es-MX"/>
              </w:rPr>
              <w:t>2</w:t>
            </w:r>
          </w:p>
        </w:tc>
        <w:tc>
          <w:tcPr>
            <w:tcW w:w="2960" w:type="dxa"/>
            <w:tcBorders>
              <w:top w:val="single" w:sz="4" w:space="0" w:color="FFFFFF"/>
              <w:left w:val="single" w:sz="4" w:space="0" w:color="FFFFFF"/>
              <w:bottom w:val="nil"/>
              <w:right w:val="single" w:sz="4" w:space="0" w:color="FFFFFF"/>
            </w:tcBorders>
            <w:shd w:val="clear" w:color="000000" w:fill="FDE2D8"/>
            <w:vAlign w:val="center"/>
            <w:hideMark/>
          </w:tcPr>
          <w:p w14:paraId="53B04D9A" w14:textId="77777777" w:rsidR="00EA4438" w:rsidRPr="00EA4438" w:rsidRDefault="00EA4438" w:rsidP="00EA4438">
            <w:pPr>
              <w:widowControl/>
              <w:jc w:val="center"/>
              <w:rPr>
                <w:rFonts w:ascii="Arial" w:eastAsia="Times New Roman" w:hAnsi="Arial" w:cs="Arial"/>
                <w:color w:val="000000"/>
                <w:sz w:val="15"/>
                <w:szCs w:val="15"/>
                <w:lang w:eastAsia="es-MX"/>
              </w:rPr>
            </w:pPr>
            <w:r w:rsidRPr="00B94475">
              <w:rPr>
                <w:rFonts w:ascii="Arial" w:eastAsia="Times New Roman" w:hAnsi="Arial" w:cs="Arial"/>
                <w:color w:val="000000"/>
                <w:sz w:val="15"/>
                <w:szCs w:val="15"/>
                <w:lang w:eastAsia="es-MX"/>
              </w:rPr>
              <w:t xml:space="preserve">Diabetes </w:t>
            </w:r>
            <w:r w:rsidRPr="000A320A">
              <w:rPr>
                <w:rFonts w:ascii="Arial" w:eastAsia="Times New Roman" w:hAnsi="Arial" w:cs="Arial"/>
                <w:i/>
                <w:iCs/>
                <w:color w:val="000000"/>
                <w:sz w:val="15"/>
                <w:szCs w:val="15"/>
                <w:lang w:eastAsia="es-MX"/>
              </w:rPr>
              <w:t>mellitus</w:t>
            </w:r>
            <w:r w:rsidRPr="00EA4438">
              <w:rPr>
                <w:rFonts w:ascii="Arial" w:eastAsia="Times New Roman" w:hAnsi="Arial" w:cs="Arial"/>
                <w:color w:val="000000"/>
                <w:sz w:val="15"/>
                <w:szCs w:val="15"/>
                <w:lang w:eastAsia="es-MX"/>
              </w:rPr>
              <w:br/>
              <w:t>106 874</w:t>
            </w:r>
          </w:p>
        </w:tc>
        <w:tc>
          <w:tcPr>
            <w:tcW w:w="100" w:type="dxa"/>
            <w:tcBorders>
              <w:top w:val="nil"/>
              <w:left w:val="nil"/>
              <w:bottom w:val="single" w:sz="4" w:space="0" w:color="FFFFFF"/>
              <w:right w:val="single" w:sz="4" w:space="0" w:color="FFFFFF"/>
            </w:tcBorders>
            <w:shd w:val="clear" w:color="000000" w:fill="FFFFFF"/>
            <w:vAlign w:val="center"/>
            <w:hideMark/>
          </w:tcPr>
          <w:p w14:paraId="2D9DE36A"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FDE2D8"/>
            <w:vAlign w:val="center"/>
            <w:hideMark/>
          </w:tcPr>
          <w:p w14:paraId="1D2A2483" w14:textId="77777777" w:rsidR="00EA4438" w:rsidRPr="00EA4438" w:rsidRDefault="00EA4438" w:rsidP="00EA4438">
            <w:pPr>
              <w:widowControl/>
              <w:jc w:val="center"/>
              <w:rPr>
                <w:rFonts w:ascii="Arial" w:eastAsia="Times New Roman" w:hAnsi="Arial" w:cs="Arial"/>
                <w:color w:val="000000"/>
                <w:sz w:val="15"/>
                <w:szCs w:val="15"/>
                <w:lang w:eastAsia="es-MX"/>
              </w:rPr>
            </w:pPr>
            <w:r w:rsidRPr="00B94475">
              <w:rPr>
                <w:rFonts w:ascii="Arial" w:eastAsia="Times New Roman" w:hAnsi="Arial" w:cs="Arial"/>
                <w:color w:val="000000"/>
                <w:sz w:val="15"/>
                <w:szCs w:val="15"/>
                <w:lang w:eastAsia="es-MX"/>
              </w:rPr>
              <w:t>Diabetes</w:t>
            </w:r>
            <w:r w:rsidRPr="000A320A">
              <w:rPr>
                <w:rFonts w:ascii="Arial" w:eastAsia="Times New Roman" w:hAnsi="Arial" w:cs="Arial"/>
                <w:i/>
                <w:iCs/>
                <w:color w:val="000000"/>
                <w:sz w:val="15"/>
                <w:szCs w:val="15"/>
                <w:lang w:eastAsia="es-MX"/>
              </w:rPr>
              <w:t xml:space="preserve"> mellitus</w:t>
            </w:r>
            <w:r w:rsidRPr="00EA4438">
              <w:rPr>
                <w:rFonts w:ascii="Arial" w:eastAsia="Times New Roman" w:hAnsi="Arial" w:cs="Arial"/>
                <w:color w:val="000000"/>
                <w:sz w:val="15"/>
                <w:szCs w:val="15"/>
                <w:lang w:eastAsia="es-MX"/>
              </w:rPr>
              <w:br/>
              <w:t>53 557</w:t>
            </w:r>
          </w:p>
        </w:tc>
        <w:tc>
          <w:tcPr>
            <w:tcW w:w="100" w:type="dxa"/>
            <w:tcBorders>
              <w:top w:val="nil"/>
              <w:left w:val="nil"/>
              <w:bottom w:val="single" w:sz="4" w:space="0" w:color="FFFFFF"/>
              <w:right w:val="single" w:sz="4" w:space="0" w:color="FFFFFF"/>
            </w:tcBorders>
            <w:shd w:val="clear" w:color="000000" w:fill="FFFFFF"/>
            <w:vAlign w:val="center"/>
            <w:hideMark/>
          </w:tcPr>
          <w:p w14:paraId="74C7889C"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FDE2D8"/>
            <w:vAlign w:val="center"/>
            <w:hideMark/>
          </w:tcPr>
          <w:p w14:paraId="25D0AC67" w14:textId="77777777" w:rsidR="00EA4438" w:rsidRPr="00EA4438" w:rsidRDefault="00EA4438" w:rsidP="00EA4438">
            <w:pPr>
              <w:widowControl/>
              <w:jc w:val="center"/>
              <w:rPr>
                <w:rFonts w:ascii="Arial" w:eastAsia="Times New Roman" w:hAnsi="Arial" w:cs="Arial"/>
                <w:color w:val="000000"/>
                <w:sz w:val="15"/>
                <w:szCs w:val="15"/>
                <w:lang w:eastAsia="es-MX"/>
              </w:rPr>
            </w:pPr>
            <w:r w:rsidRPr="00B94475">
              <w:rPr>
                <w:rFonts w:ascii="Arial" w:eastAsia="Times New Roman" w:hAnsi="Arial" w:cs="Arial"/>
                <w:color w:val="000000"/>
                <w:sz w:val="15"/>
                <w:szCs w:val="15"/>
                <w:lang w:eastAsia="es-MX"/>
              </w:rPr>
              <w:t>Diabetes</w:t>
            </w:r>
            <w:r w:rsidRPr="000A320A">
              <w:rPr>
                <w:rFonts w:ascii="Arial" w:eastAsia="Times New Roman" w:hAnsi="Arial" w:cs="Arial"/>
                <w:i/>
                <w:iCs/>
                <w:color w:val="000000"/>
                <w:sz w:val="15"/>
                <w:szCs w:val="15"/>
                <w:lang w:eastAsia="es-MX"/>
              </w:rPr>
              <w:t xml:space="preserve"> mellitus</w:t>
            </w:r>
            <w:r w:rsidRPr="00EA4438">
              <w:rPr>
                <w:rFonts w:ascii="Arial" w:eastAsia="Times New Roman" w:hAnsi="Arial" w:cs="Arial"/>
                <w:color w:val="000000"/>
                <w:sz w:val="15"/>
                <w:szCs w:val="15"/>
                <w:lang w:eastAsia="es-MX"/>
              </w:rPr>
              <w:br/>
              <w:t>53 316</w:t>
            </w:r>
          </w:p>
        </w:tc>
      </w:tr>
      <w:tr w:rsidR="00EA4438" w:rsidRPr="00EA4438" w14:paraId="76E0AB1F" w14:textId="77777777" w:rsidTr="00EA4438">
        <w:trPr>
          <w:trHeight w:val="660"/>
        </w:trPr>
        <w:tc>
          <w:tcPr>
            <w:tcW w:w="920" w:type="dxa"/>
            <w:tcBorders>
              <w:top w:val="nil"/>
              <w:left w:val="single" w:sz="4" w:space="0" w:color="FFFFFF"/>
              <w:bottom w:val="single" w:sz="4" w:space="0" w:color="FFFFFF"/>
              <w:right w:val="single" w:sz="4" w:space="0" w:color="FFFFFF"/>
            </w:tcBorders>
            <w:shd w:val="clear" w:color="000000" w:fill="FFFFFF"/>
            <w:noWrap/>
            <w:vAlign w:val="center"/>
            <w:hideMark/>
          </w:tcPr>
          <w:p w14:paraId="39AD562B" w14:textId="77777777" w:rsidR="00EA4438" w:rsidRPr="00EA4438" w:rsidRDefault="00EA4438" w:rsidP="00EA4438">
            <w:pPr>
              <w:widowControl/>
              <w:jc w:val="center"/>
              <w:rPr>
                <w:rFonts w:ascii="Arial" w:eastAsia="Times New Roman" w:hAnsi="Arial" w:cs="Arial"/>
                <w:b/>
                <w:bCs/>
                <w:sz w:val="15"/>
                <w:szCs w:val="15"/>
                <w:lang w:eastAsia="es-MX"/>
              </w:rPr>
            </w:pPr>
            <w:r w:rsidRPr="00EA4438">
              <w:rPr>
                <w:rFonts w:ascii="Arial" w:eastAsia="Times New Roman" w:hAnsi="Arial" w:cs="Arial"/>
                <w:b/>
                <w:bCs/>
                <w:sz w:val="15"/>
                <w:szCs w:val="15"/>
                <w:lang w:eastAsia="es-MX"/>
              </w:rPr>
              <w:t>3</w:t>
            </w:r>
          </w:p>
        </w:tc>
        <w:tc>
          <w:tcPr>
            <w:tcW w:w="2960" w:type="dxa"/>
            <w:tcBorders>
              <w:top w:val="single" w:sz="4" w:space="0" w:color="FFFFFF"/>
              <w:left w:val="single" w:sz="4" w:space="0" w:color="FFFFFF"/>
              <w:bottom w:val="nil"/>
              <w:right w:val="single" w:sz="4" w:space="0" w:color="FFFFFF"/>
            </w:tcBorders>
            <w:shd w:val="clear" w:color="000000" w:fill="F4C1D2"/>
            <w:vAlign w:val="center"/>
            <w:hideMark/>
          </w:tcPr>
          <w:p w14:paraId="49CF84D0"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Tumores malignos</w:t>
            </w:r>
            <w:r w:rsidRPr="00EA4438">
              <w:rPr>
                <w:rFonts w:ascii="Arial" w:eastAsia="Times New Roman" w:hAnsi="Arial" w:cs="Arial"/>
                <w:color w:val="000000"/>
                <w:sz w:val="15"/>
                <w:szCs w:val="15"/>
                <w:lang w:eastAsia="es-MX"/>
              </w:rPr>
              <w:br/>
              <w:t>92 006</w:t>
            </w:r>
          </w:p>
        </w:tc>
        <w:tc>
          <w:tcPr>
            <w:tcW w:w="100" w:type="dxa"/>
            <w:tcBorders>
              <w:top w:val="nil"/>
              <w:left w:val="nil"/>
              <w:bottom w:val="single" w:sz="4" w:space="0" w:color="FFFFFF"/>
              <w:right w:val="single" w:sz="4" w:space="0" w:color="FFFFFF"/>
            </w:tcBorders>
            <w:shd w:val="clear" w:color="000000" w:fill="FFFFFF"/>
            <w:vAlign w:val="center"/>
            <w:hideMark/>
          </w:tcPr>
          <w:p w14:paraId="39270D8F"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F4C1D2"/>
            <w:vAlign w:val="center"/>
            <w:hideMark/>
          </w:tcPr>
          <w:p w14:paraId="2A3FF34E"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Tumores malignos</w:t>
            </w:r>
            <w:r w:rsidRPr="00EA4438">
              <w:rPr>
                <w:rFonts w:ascii="Arial" w:eastAsia="Times New Roman" w:hAnsi="Arial" w:cs="Arial"/>
                <w:color w:val="000000"/>
                <w:sz w:val="15"/>
                <w:szCs w:val="15"/>
                <w:lang w:eastAsia="es-MX"/>
              </w:rPr>
              <w:br/>
              <w:t>48 296</w:t>
            </w:r>
          </w:p>
        </w:tc>
        <w:tc>
          <w:tcPr>
            <w:tcW w:w="100" w:type="dxa"/>
            <w:tcBorders>
              <w:top w:val="nil"/>
              <w:left w:val="nil"/>
              <w:bottom w:val="single" w:sz="4" w:space="0" w:color="FFFFFF"/>
              <w:right w:val="single" w:sz="4" w:space="0" w:color="FFFFFF"/>
            </w:tcBorders>
            <w:shd w:val="clear" w:color="000000" w:fill="FFFFFF"/>
            <w:vAlign w:val="center"/>
            <w:hideMark/>
          </w:tcPr>
          <w:p w14:paraId="7265AE55"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F4C1D2"/>
            <w:vAlign w:val="center"/>
            <w:hideMark/>
          </w:tcPr>
          <w:p w14:paraId="41DDD928"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Tumores malignos</w:t>
            </w:r>
            <w:r w:rsidRPr="00EA4438">
              <w:rPr>
                <w:rFonts w:ascii="Arial" w:eastAsia="Times New Roman" w:hAnsi="Arial" w:cs="Arial"/>
                <w:color w:val="000000"/>
                <w:sz w:val="15"/>
                <w:szCs w:val="15"/>
                <w:lang w:eastAsia="es-MX"/>
              </w:rPr>
              <w:br/>
              <w:t>43 710</w:t>
            </w:r>
          </w:p>
        </w:tc>
      </w:tr>
      <w:tr w:rsidR="00EA4438" w:rsidRPr="00EA4438" w14:paraId="0A887382" w14:textId="77777777" w:rsidTr="00EA4438">
        <w:trPr>
          <w:trHeight w:val="660"/>
        </w:trPr>
        <w:tc>
          <w:tcPr>
            <w:tcW w:w="920" w:type="dxa"/>
            <w:tcBorders>
              <w:top w:val="nil"/>
              <w:left w:val="single" w:sz="4" w:space="0" w:color="FFFFFF"/>
              <w:bottom w:val="single" w:sz="4" w:space="0" w:color="FFFFFF"/>
              <w:right w:val="single" w:sz="4" w:space="0" w:color="FFFFFF"/>
            </w:tcBorders>
            <w:shd w:val="clear" w:color="000000" w:fill="F2F2F2"/>
            <w:noWrap/>
            <w:vAlign w:val="center"/>
            <w:hideMark/>
          </w:tcPr>
          <w:p w14:paraId="2411AB11" w14:textId="77777777" w:rsidR="00EA4438" w:rsidRPr="00EA4438" w:rsidRDefault="00EA4438" w:rsidP="00EA4438">
            <w:pPr>
              <w:widowControl/>
              <w:jc w:val="center"/>
              <w:rPr>
                <w:rFonts w:ascii="Arial" w:eastAsia="Times New Roman" w:hAnsi="Arial" w:cs="Arial"/>
                <w:b/>
                <w:bCs/>
                <w:sz w:val="15"/>
                <w:szCs w:val="15"/>
                <w:lang w:eastAsia="es-MX"/>
              </w:rPr>
            </w:pPr>
            <w:r w:rsidRPr="00EA4438">
              <w:rPr>
                <w:rFonts w:ascii="Arial" w:eastAsia="Times New Roman" w:hAnsi="Arial" w:cs="Arial"/>
                <w:b/>
                <w:bCs/>
                <w:sz w:val="15"/>
                <w:szCs w:val="15"/>
                <w:lang w:eastAsia="es-MX"/>
              </w:rPr>
              <w:t>4</w:t>
            </w:r>
          </w:p>
        </w:tc>
        <w:tc>
          <w:tcPr>
            <w:tcW w:w="2960" w:type="dxa"/>
            <w:tcBorders>
              <w:top w:val="single" w:sz="4" w:space="0" w:color="FFFFFF"/>
              <w:left w:val="single" w:sz="4" w:space="0" w:color="FFFFFF"/>
              <w:bottom w:val="nil"/>
              <w:right w:val="single" w:sz="4" w:space="0" w:color="FFFFFF"/>
            </w:tcBorders>
            <w:shd w:val="clear" w:color="000000" w:fill="07BFBA"/>
            <w:vAlign w:val="center"/>
            <w:hideMark/>
          </w:tcPr>
          <w:p w14:paraId="54DC66BE"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Enfermedades del hígado</w:t>
            </w:r>
            <w:r w:rsidRPr="00EA4438">
              <w:rPr>
                <w:rFonts w:ascii="Arial" w:eastAsia="Times New Roman" w:hAnsi="Arial" w:cs="Arial"/>
                <w:color w:val="000000"/>
                <w:sz w:val="15"/>
                <w:szCs w:val="15"/>
                <w:lang w:eastAsia="es-MX"/>
              </w:rPr>
              <w:br/>
              <w:t>38 179</w:t>
            </w:r>
          </w:p>
        </w:tc>
        <w:tc>
          <w:tcPr>
            <w:tcW w:w="100" w:type="dxa"/>
            <w:tcBorders>
              <w:top w:val="nil"/>
              <w:left w:val="nil"/>
              <w:bottom w:val="single" w:sz="4" w:space="0" w:color="FFFFFF"/>
              <w:right w:val="single" w:sz="4" w:space="0" w:color="FFFFFF"/>
            </w:tcBorders>
            <w:shd w:val="clear" w:color="000000" w:fill="FFFFFF"/>
            <w:vAlign w:val="center"/>
            <w:hideMark/>
          </w:tcPr>
          <w:p w14:paraId="265E7060"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98C3BC"/>
            <w:vAlign w:val="center"/>
            <w:hideMark/>
          </w:tcPr>
          <w:p w14:paraId="1009D531"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Influenza y neumonía</w:t>
            </w:r>
            <w:r w:rsidRPr="00EA4438">
              <w:rPr>
                <w:rFonts w:ascii="Arial" w:eastAsia="Times New Roman" w:hAnsi="Arial" w:cs="Arial"/>
                <w:color w:val="000000"/>
                <w:sz w:val="15"/>
                <w:szCs w:val="15"/>
                <w:lang w:eastAsia="es-MX"/>
              </w:rPr>
              <w:br/>
              <w:t>15 706</w:t>
            </w:r>
          </w:p>
        </w:tc>
        <w:tc>
          <w:tcPr>
            <w:tcW w:w="100" w:type="dxa"/>
            <w:tcBorders>
              <w:top w:val="nil"/>
              <w:left w:val="nil"/>
              <w:bottom w:val="single" w:sz="4" w:space="0" w:color="FFFFFF"/>
              <w:right w:val="single" w:sz="4" w:space="0" w:color="FFFFFF"/>
            </w:tcBorders>
            <w:shd w:val="clear" w:color="000000" w:fill="FFFFFF"/>
            <w:vAlign w:val="center"/>
            <w:hideMark/>
          </w:tcPr>
          <w:p w14:paraId="644462C2"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FC8E68"/>
            <w:vAlign w:val="center"/>
            <w:hideMark/>
          </w:tcPr>
          <w:p w14:paraId="2E8DA1E4"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Accidentes</w:t>
            </w:r>
            <w:r w:rsidRPr="00EA4438">
              <w:rPr>
                <w:rFonts w:ascii="Arial" w:eastAsia="Times New Roman" w:hAnsi="Arial" w:cs="Arial"/>
                <w:color w:val="000000"/>
                <w:sz w:val="15"/>
                <w:szCs w:val="15"/>
                <w:lang w:eastAsia="es-MX"/>
              </w:rPr>
              <w:br/>
              <w:t>29 429</w:t>
            </w:r>
          </w:p>
        </w:tc>
      </w:tr>
      <w:tr w:rsidR="00EA4438" w:rsidRPr="00EA4438" w14:paraId="2513EAF8" w14:textId="77777777" w:rsidTr="00EA4438">
        <w:trPr>
          <w:trHeight w:val="660"/>
        </w:trPr>
        <w:tc>
          <w:tcPr>
            <w:tcW w:w="920" w:type="dxa"/>
            <w:tcBorders>
              <w:top w:val="nil"/>
              <w:left w:val="single" w:sz="4" w:space="0" w:color="FFFFFF"/>
              <w:bottom w:val="single" w:sz="4" w:space="0" w:color="FFFFFF"/>
              <w:right w:val="single" w:sz="4" w:space="0" w:color="FFFFFF"/>
            </w:tcBorders>
            <w:shd w:val="clear" w:color="000000" w:fill="FFFFFF"/>
            <w:noWrap/>
            <w:vAlign w:val="center"/>
            <w:hideMark/>
          </w:tcPr>
          <w:p w14:paraId="2FC4073D" w14:textId="77777777" w:rsidR="00EA4438" w:rsidRPr="00EA4438" w:rsidRDefault="00EA4438" w:rsidP="00EA4438">
            <w:pPr>
              <w:widowControl/>
              <w:jc w:val="center"/>
              <w:rPr>
                <w:rFonts w:ascii="Arial" w:eastAsia="Times New Roman" w:hAnsi="Arial" w:cs="Arial"/>
                <w:b/>
                <w:bCs/>
                <w:sz w:val="15"/>
                <w:szCs w:val="15"/>
                <w:lang w:eastAsia="es-MX"/>
              </w:rPr>
            </w:pPr>
            <w:r w:rsidRPr="00EA4438">
              <w:rPr>
                <w:rFonts w:ascii="Arial" w:eastAsia="Times New Roman" w:hAnsi="Arial" w:cs="Arial"/>
                <w:b/>
                <w:bCs/>
                <w:sz w:val="15"/>
                <w:szCs w:val="15"/>
                <w:lang w:eastAsia="es-MX"/>
              </w:rPr>
              <w:t>5</w:t>
            </w:r>
          </w:p>
        </w:tc>
        <w:tc>
          <w:tcPr>
            <w:tcW w:w="2960" w:type="dxa"/>
            <w:tcBorders>
              <w:top w:val="single" w:sz="4" w:space="0" w:color="FFFFFF"/>
              <w:left w:val="single" w:sz="4" w:space="0" w:color="FFFFFF"/>
              <w:bottom w:val="nil"/>
              <w:right w:val="single" w:sz="4" w:space="0" w:color="FFFFFF"/>
            </w:tcBorders>
            <w:shd w:val="clear" w:color="000000" w:fill="FC8E68"/>
            <w:vAlign w:val="center"/>
            <w:hideMark/>
          </w:tcPr>
          <w:p w14:paraId="0E566DCE"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Accidentes</w:t>
            </w:r>
            <w:r w:rsidRPr="00EA4438">
              <w:rPr>
                <w:rFonts w:ascii="Arial" w:eastAsia="Times New Roman" w:hAnsi="Arial" w:cs="Arial"/>
                <w:color w:val="000000"/>
                <w:sz w:val="15"/>
                <w:szCs w:val="15"/>
                <w:lang w:eastAsia="es-MX"/>
              </w:rPr>
              <w:br/>
              <w:t>38 166</w:t>
            </w:r>
          </w:p>
        </w:tc>
        <w:tc>
          <w:tcPr>
            <w:tcW w:w="100" w:type="dxa"/>
            <w:tcBorders>
              <w:top w:val="nil"/>
              <w:left w:val="nil"/>
              <w:bottom w:val="single" w:sz="4" w:space="0" w:color="FFFFFF"/>
              <w:right w:val="single" w:sz="4" w:space="0" w:color="FFFFFF"/>
            </w:tcBorders>
            <w:shd w:val="clear" w:color="000000" w:fill="FFFFFF"/>
            <w:vAlign w:val="center"/>
            <w:hideMark/>
          </w:tcPr>
          <w:p w14:paraId="24BF259E"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3B5C78"/>
            <w:vAlign w:val="center"/>
            <w:hideMark/>
          </w:tcPr>
          <w:p w14:paraId="5412F790" w14:textId="77777777" w:rsidR="00EA4438" w:rsidRPr="00EA4438" w:rsidRDefault="00EA4438" w:rsidP="00EA4438">
            <w:pPr>
              <w:widowControl/>
              <w:jc w:val="center"/>
              <w:rPr>
                <w:rFonts w:ascii="Arial" w:eastAsia="Times New Roman" w:hAnsi="Arial" w:cs="Arial"/>
                <w:color w:val="FFFFFF"/>
                <w:sz w:val="15"/>
                <w:szCs w:val="15"/>
                <w:lang w:eastAsia="es-MX"/>
              </w:rPr>
            </w:pPr>
            <w:r w:rsidRPr="00EA4438">
              <w:rPr>
                <w:rFonts w:ascii="Arial" w:eastAsia="Times New Roman" w:hAnsi="Arial" w:cs="Arial"/>
                <w:color w:val="FFFFFF"/>
                <w:sz w:val="15"/>
                <w:szCs w:val="15"/>
                <w:lang w:eastAsia="es-MX"/>
              </w:rPr>
              <w:t>Enfermedades cerebrovasculares</w:t>
            </w:r>
            <w:r w:rsidRPr="00EA4438">
              <w:rPr>
                <w:rFonts w:ascii="Arial" w:eastAsia="Times New Roman" w:hAnsi="Arial" w:cs="Arial"/>
                <w:color w:val="FFFFFF"/>
                <w:sz w:val="15"/>
                <w:szCs w:val="15"/>
                <w:lang w:eastAsia="es-MX"/>
              </w:rPr>
              <w:br/>
              <w:t>15 662</w:t>
            </w:r>
          </w:p>
        </w:tc>
        <w:tc>
          <w:tcPr>
            <w:tcW w:w="100" w:type="dxa"/>
            <w:tcBorders>
              <w:top w:val="nil"/>
              <w:left w:val="nil"/>
              <w:bottom w:val="single" w:sz="4" w:space="0" w:color="FFFFFF"/>
              <w:right w:val="single" w:sz="4" w:space="0" w:color="FFFFFF"/>
            </w:tcBorders>
            <w:shd w:val="clear" w:color="000000" w:fill="FFFFFF"/>
            <w:vAlign w:val="center"/>
            <w:hideMark/>
          </w:tcPr>
          <w:p w14:paraId="76B02EFE"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07BFBA"/>
            <w:vAlign w:val="center"/>
            <w:hideMark/>
          </w:tcPr>
          <w:p w14:paraId="6007C4C0"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Enfermedades del hígado</w:t>
            </w:r>
            <w:r w:rsidRPr="00EA4438">
              <w:rPr>
                <w:rFonts w:ascii="Arial" w:eastAsia="Times New Roman" w:hAnsi="Arial" w:cs="Arial"/>
                <w:color w:val="000000"/>
                <w:sz w:val="15"/>
                <w:szCs w:val="15"/>
                <w:lang w:eastAsia="es-MX"/>
              </w:rPr>
              <w:br/>
              <w:t>27 410</w:t>
            </w:r>
          </w:p>
        </w:tc>
      </w:tr>
      <w:tr w:rsidR="00EA4438" w:rsidRPr="00EA4438" w14:paraId="7876E1CC" w14:textId="77777777" w:rsidTr="00EA4438">
        <w:trPr>
          <w:trHeight w:val="660"/>
        </w:trPr>
        <w:tc>
          <w:tcPr>
            <w:tcW w:w="920" w:type="dxa"/>
            <w:tcBorders>
              <w:top w:val="nil"/>
              <w:left w:val="single" w:sz="4" w:space="0" w:color="FFFFFF"/>
              <w:bottom w:val="single" w:sz="4" w:space="0" w:color="FFFFFF"/>
              <w:right w:val="single" w:sz="4" w:space="0" w:color="FFFFFF"/>
            </w:tcBorders>
            <w:shd w:val="clear" w:color="000000" w:fill="F2F2F2"/>
            <w:noWrap/>
            <w:vAlign w:val="center"/>
            <w:hideMark/>
          </w:tcPr>
          <w:p w14:paraId="0829F12E" w14:textId="77777777" w:rsidR="00EA4438" w:rsidRPr="00EA4438" w:rsidRDefault="00EA4438" w:rsidP="00EA4438">
            <w:pPr>
              <w:widowControl/>
              <w:jc w:val="center"/>
              <w:rPr>
                <w:rFonts w:ascii="Arial" w:eastAsia="Times New Roman" w:hAnsi="Arial" w:cs="Arial"/>
                <w:b/>
                <w:bCs/>
                <w:sz w:val="15"/>
                <w:szCs w:val="15"/>
                <w:lang w:eastAsia="es-MX"/>
              </w:rPr>
            </w:pPr>
            <w:r w:rsidRPr="00EA4438">
              <w:rPr>
                <w:rFonts w:ascii="Arial" w:eastAsia="Times New Roman" w:hAnsi="Arial" w:cs="Arial"/>
                <w:b/>
                <w:bCs/>
                <w:sz w:val="15"/>
                <w:szCs w:val="15"/>
                <w:lang w:eastAsia="es-MX"/>
              </w:rPr>
              <w:t>6</w:t>
            </w:r>
          </w:p>
        </w:tc>
        <w:tc>
          <w:tcPr>
            <w:tcW w:w="2960" w:type="dxa"/>
            <w:tcBorders>
              <w:top w:val="single" w:sz="4" w:space="0" w:color="FFFFFF"/>
              <w:left w:val="single" w:sz="4" w:space="0" w:color="FFFFFF"/>
              <w:bottom w:val="nil"/>
              <w:right w:val="single" w:sz="4" w:space="0" w:color="FFFFFF"/>
            </w:tcBorders>
            <w:shd w:val="clear" w:color="000000" w:fill="98C3BC"/>
            <w:vAlign w:val="center"/>
            <w:hideMark/>
          </w:tcPr>
          <w:p w14:paraId="4C163752"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Influenza y neumonía</w:t>
            </w:r>
            <w:r w:rsidRPr="00EA4438">
              <w:rPr>
                <w:rFonts w:ascii="Arial" w:eastAsia="Times New Roman" w:hAnsi="Arial" w:cs="Arial"/>
                <w:color w:val="000000"/>
                <w:sz w:val="15"/>
                <w:szCs w:val="15"/>
                <w:lang w:eastAsia="es-MX"/>
              </w:rPr>
              <w:br/>
              <w:t>34 779</w:t>
            </w:r>
          </w:p>
        </w:tc>
        <w:tc>
          <w:tcPr>
            <w:tcW w:w="100" w:type="dxa"/>
            <w:tcBorders>
              <w:top w:val="nil"/>
              <w:left w:val="nil"/>
              <w:bottom w:val="single" w:sz="4" w:space="0" w:color="FFFFFF"/>
              <w:right w:val="single" w:sz="4" w:space="0" w:color="FFFFFF"/>
            </w:tcBorders>
            <w:shd w:val="clear" w:color="000000" w:fill="FFFFFF"/>
            <w:vAlign w:val="center"/>
            <w:hideMark/>
          </w:tcPr>
          <w:p w14:paraId="0B5514D1"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07BFBA"/>
            <w:vAlign w:val="center"/>
            <w:hideMark/>
          </w:tcPr>
          <w:p w14:paraId="5A0C491A"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Enfermedades del hígado</w:t>
            </w:r>
            <w:r w:rsidRPr="00EA4438">
              <w:rPr>
                <w:rFonts w:ascii="Arial" w:eastAsia="Times New Roman" w:hAnsi="Arial" w:cs="Arial"/>
                <w:color w:val="000000"/>
                <w:sz w:val="15"/>
                <w:szCs w:val="15"/>
                <w:lang w:eastAsia="es-MX"/>
              </w:rPr>
              <w:br/>
              <w:t>10 764</w:t>
            </w:r>
          </w:p>
        </w:tc>
        <w:tc>
          <w:tcPr>
            <w:tcW w:w="100" w:type="dxa"/>
            <w:tcBorders>
              <w:top w:val="nil"/>
              <w:left w:val="nil"/>
              <w:bottom w:val="single" w:sz="4" w:space="0" w:color="FFFFFF"/>
              <w:right w:val="single" w:sz="4" w:space="0" w:color="FFFFFF"/>
            </w:tcBorders>
            <w:shd w:val="clear" w:color="000000" w:fill="FFFFFF"/>
            <w:vAlign w:val="center"/>
            <w:hideMark/>
          </w:tcPr>
          <w:p w14:paraId="245D469C"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FB7342"/>
            <w:vAlign w:val="center"/>
            <w:hideMark/>
          </w:tcPr>
          <w:p w14:paraId="296A922F" w14:textId="77777777" w:rsidR="00EA4438" w:rsidRPr="00EA4438" w:rsidRDefault="00EA4438" w:rsidP="00EA4438">
            <w:pPr>
              <w:widowControl/>
              <w:jc w:val="center"/>
              <w:rPr>
                <w:rFonts w:ascii="Arial" w:eastAsia="Times New Roman" w:hAnsi="Arial" w:cs="Arial"/>
                <w:sz w:val="15"/>
                <w:szCs w:val="15"/>
                <w:lang w:eastAsia="es-MX"/>
              </w:rPr>
            </w:pPr>
            <w:r w:rsidRPr="00EA4438">
              <w:rPr>
                <w:rFonts w:ascii="Arial" w:eastAsia="Times New Roman" w:hAnsi="Arial" w:cs="Arial"/>
                <w:sz w:val="15"/>
                <w:szCs w:val="15"/>
                <w:lang w:eastAsia="es-MX"/>
              </w:rPr>
              <w:t>Agresiones (homicidios)</w:t>
            </w:r>
            <w:r w:rsidRPr="00EA4438">
              <w:rPr>
                <w:rFonts w:ascii="Arial" w:eastAsia="Times New Roman" w:hAnsi="Arial" w:cs="Arial"/>
                <w:sz w:val="15"/>
                <w:szCs w:val="15"/>
                <w:lang w:eastAsia="es-MX"/>
              </w:rPr>
              <w:br/>
              <w:t>24 506</w:t>
            </w:r>
          </w:p>
        </w:tc>
      </w:tr>
      <w:tr w:rsidR="00EA4438" w:rsidRPr="00EA4438" w14:paraId="571B09F7" w14:textId="77777777" w:rsidTr="00EA4438">
        <w:trPr>
          <w:trHeight w:val="660"/>
        </w:trPr>
        <w:tc>
          <w:tcPr>
            <w:tcW w:w="920" w:type="dxa"/>
            <w:tcBorders>
              <w:top w:val="nil"/>
              <w:left w:val="single" w:sz="4" w:space="0" w:color="FFFFFF"/>
              <w:bottom w:val="single" w:sz="4" w:space="0" w:color="FFFFFF"/>
              <w:right w:val="single" w:sz="4" w:space="0" w:color="FFFFFF"/>
            </w:tcBorders>
            <w:shd w:val="clear" w:color="000000" w:fill="FFFFFF"/>
            <w:noWrap/>
            <w:vAlign w:val="center"/>
            <w:hideMark/>
          </w:tcPr>
          <w:p w14:paraId="03C14F51" w14:textId="77777777" w:rsidR="00EA4438" w:rsidRPr="00EA4438" w:rsidRDefault="00EA4438" w:rsidP="00EA4438">
            <w:pPr>
              <w:widowControl/>
              <w:jc w:val="center"/>
              <w:rPr>
                <w:rFonts w:ascii="Arial" w:eastAsia="Times New Roman" w:hAnsi="Arial" w:cs="Arial"/>
                <w:b/>
                <w:bCs/>
                <w:sz w:val="15"/>
                <w:szCs w:val="15"/>
                <w:lang w:eastAsia="es-MX"/>
              </w:rPr>
            </w:pPr>
            <w:r w:rsidRPr="00EA4438">
              <w:rPr>
                <w:rFonts w:ascii="Arial" w:eastAsia="Times New Roman" w:hAnsi="Arial" w:cs="Arial"/>
                <w:b/>
                <w:bCs/>
                <w:sz w:val="15"/>
                <w:szCs w:val="15"/>
                <w:lang w:eastAsia="es-MX"/>
              </w:rPr>
              <w:t>7</w:t>
            </w:r>
          </w:p>
        </w:tc>
        <w:tc>
          <w:tcPr>
            <w:tcW w:w="2960" w:type="dxa"/>
            <w:tcBorders>
              <w:top w:val="single" w:sz="4" w:space="0" w:color="FFFFFF"/>
              <w:left w:val="single" w:sz="4" w:space="0" w:color="FFFFFF"/>
              <w:bottom w:val="nil"/>
              <w:right w:val="single" w:sz="4" w:space="0" w:color="FFFFFF"/>
            </w:tcBorders>
            <w:shd w:val="clear" w:color="000000" w:fill="3B5C78"/>
            <w:vAlign w:val="center"/>
            <w:hideMark/>
          </w:tcPr>
          <w:p w14:paraId="2A0C81D0" w14:textId="77777777" w:rsidR="00EA4438" w:rsidRPr="00EA4438" w:rsidRDefault="00EA4438" w:rsidP="00EA4438">
            <w:pPr>
              <w:widowControl/>
              <w:jc w:val="center"/>
              <w:rPr>
                <w:rFonts w:ascii="Arial" w:eastAsia="Times New Roman" w:hAnsi="Arial" w:cs="Arial"/>
                <w:color w:val="FFFFFF"/>
                <w:sz w:val="15"/>
                <w:szCs w:val="15"/>
                <w:lang w:eastAsia="es-MX"/>
              </w:rPr>
            </w:pPr>
            <w:r w:rsidRPr="00EA4438">
              <w:rPr>
                <w:rFonts w:ascii="Arial" w:eastAsia="Times New Roman" w:hAnsi="Arial" w:cs="Arial"/>
                <w:color w:val="FFFFFF"/>
                <w:sz w:val="15"/>
                <w:szCs w:val="15"/>
                <w:lang w:eastAsia="es-MX"/>
              </w:rPr>
              <w:t>Enfermedades cerebrovasculares</w:t>
            </w:r>
            <w:r w:rsidRPr="00EA4438">
              <w:rPr>
                <w:rFonts w:ascii="Arial" w:eastAsia="Times New Roman" w:hAnsi="Arial" w:cs="Arial"/>
                <w:color w:val="FFFFFF"/>
                <w:sz w:val="15"/>
                <w:szCs w:val="15"/>
                <w:lang w:eastAsia="es-MX"/>
              </w:rPr>
              <w:br/>
              <w:t>32 760</w:t>
            </w:r>
          </w:p>
        </w:tc>
        <w:tc>
          <w:tcPr>
            <w:tcW w:w="100" w:type="dxa"/>
            <w:tcBorders>
              <w:top w:val="nil"/>
              <w:left w:val="nil"/>
              <w:bottom w:val="single" w:sz="4" w:space="0" w:color="FFFFFF"/>
              <w:right w:val="single" w:sz="4" w:space="0" w:color="FFFFFF"/>
            </w:tcBorders>
            <w:shd w:val="clear" w:color="000000" w:fill="FFFFFF"/>
            <w:vAlign w:val="center"/>
            <w:hideMark/>
          </w:tcPr>
          <w:p w14:paraId="3CDCC28F"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8BA8B4"/>
            <w:vAlign w:val="center"/>
            <w:hideMark/>
          </w:tcPr>
          <w:p w14:paraId="7C20B20D"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Enfermedades pulmonares obstructivas crónicas</w:t>
            </w:r>
            <w:r w:rsidRPr="00EA4438">
              <w:rPr>
                <w:rFonts w:ascii="Arial" w:eastAsia="Times New Roman" w:hAnsi="Arial" w:cs="Arial"/>
                <w:color w:val="000000"/>
                <w:sz w:val="15"/>
                <w:szCs w:val="15"/>
                <w:lang w:eastAsia="es-MX"/>
              </w:rPr>
              <w:br/>
              <w:t>8 971</w:t>
            </w:r>
          </w:p>
        </w:tc>
        <w:tc>
          <w:tcPr>
            <w:tcW w:w="100" w:type="dxa"/>
            <w:tcBorders>
              <w:top w:val="nil"/>
              <w:left w:val="nil"/>
              <w:bottom w:val="single" w:sz="4" w:space="0" w:color="FFFFFF"/>
              <w:right w:val="single" w:sz="4" w:space="0" w:color="FFFFFF"/>
            </w:tcBorders>
            <w:shd w:val="clear" w:color="000000" w:fill="FFFFFF"/>
            <w:vAlign w:val="center"/>
            <w:hideMark/>
          </w:tcPr>
          <w:p w14:paraId="0D5B8F37"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98C3BC"/>
            <w:vAlign w:val="center"/>
            <w:hideMark/>
          </w:tcPr>
          <w:p w14:paraId="0C91F971"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Influenza y neumonía</w:t>
            </w:r>
            <w:r w:rsidRPr="00EA4438">
              <w:rPr>
                <w:rFonts w:ascii="Arial" w:eastAsia="Times New Roman" w:hAnsi="Arial" w:cs="Arial"/>
                <w:color w:val="000000"/>
                <w:sz w:val="15"/>
                <w:szCs w:val="15"/>
                <w:lang w:eastAsia="es-MX"/>
              </w:rPr>
              <w:br/>
              <w:t>19 069</w:t>
            </w:r>
          </w:p>
        </w:tc>
      </w:tr>
      <w:tr w:rsidR="00EA4438" w:rsidRPr="00EA4438" w14:paraId="2F22D1AD" w14:textId="77777777" w:rsidTr="00EA4438">
        <w:trPr>
          <w:trHeight w:val="660"/>
        </w:trPr>
        <w:tc>
          <w:tcPr>
            <w:tcW w:w="920" w:type="dxa"/>
            <w:tcBorders>
              <w:top w:val="nil"/>
              <w:left w:val="single" w:sz="4" w:space="0" w:color="FFFFFF"/>
              <w:bottom w:val="single" w:sz="4" w:space="0" w:color="FFFFFF"/>
              <w:right w:val="single" w:sz="4" w:space="0" w:color="FFFFFF"/>
            </w:tcBorders>
            <w:shd w:val="clear" w:color="000000" w:fill="F2F2F2"/>
            <w:noWrap/>
            <w:vAlign w:val="center"/>
            <w:hideMark/>
          </w:tcPr>
          <w:p w14:paraId="435A1F1F" w14:textId="77777777" w:rsidR="00EA4438" w:rsidRPr="00EA4438" w:rsidRDefault="00EA4438" w:rsidP="00EA4438">
            <w:pPr>
              <w:widowControl/>
              <w:jc w:val="center"/>
              <w:rPr>
                <w:rFonts w:ascii="Arial" w:eastAsia="Times New Roman" w:hAnsi="Arial" w:cs="Arial"/>
                <w:b/>
                <w:bCs/>
                <w:sz w:val="15"/>
                <w:szCs w:val="15"/>
                <w:lang w:eastAsia="es-MX"/>
              </w:rPr>
            </w:pPr>
            <w:r w:rsidRPr="00EA4438">
              <w:rPr>
                <w:rFonts w:ascii="Arial" w:eastAsia="Times New Roman" w:hAnsi="Arial" w:cs="Arial"/>
                <w:b/>
                <w:bCs/>
                <w:sz w:val="15"/>
                <w:szCs w:val="15"/>
                <w:lang w:eastAsia="es-MX"/>
              </w:rPr>
              <w:t>8</w:t>
            </w:r>
          </w:p>
        </w:tc>
        <w:tc>
          <w:tcPr>
            <w:tcW w:w="2960" w:type="dxa"/>
            <w:tcBorders>
              <w:top w:val="single" w:sz="4" w:space="0" w:color="FFFFFF"/>
              <w:left w:val="single" w:sz="4" w:space="0" w:color="FFFFFF"/>
              <w:bottom w:val="nil"/>
              <w:right w:val="single" w:sz="4" w:space="0" w:color="FFFFFF"/>
            </w:tcBorders>
            <w:shd w:val="clear" w:color="000000" w:fill="FB7342"/>
            <w:vAlign w:val="center"/>
            <w:hideMark/>
          </w:tcPr>
          <w:p w14:paraId="7368D2A8" w14:textId="77777777" w:rsidR="00EA4438" w:rsidRPr="00EA4438" w:rsidRDefault="00EA4438" w:rsidP="00EA4438">
            <w:pPr>
              <w:widowControl/>
              <w:jc w:val="center"/>
              <w:rPr>
                <w:rFonts w:ascii="Arial" w:eastAsia="Times New Roman" w:hAnsi="Arial" w:cs="Arial"/>
                <w:sz w:val="15"/>
                <w:szCs w:val="15"/>
                <w:lang w:eastAsia="es-MX"/>
              </w:rPr>
            </w:pPr>
            <w:r w:rsidRPr="00EA4438">
              <w:rPr>
                <w:rFonts w:ascii="Arial" w:eastAsia="Times New Roman" w:hAnsi="Arial" w:cs="Arial"/>
                <w:sz w:val="15"/>
                <w:szCs w:val="15"/>
                <w:lang w:eastAsia="es-MX"/>
              </w:rPr>
              <w:t>Agresiones (homicidios)</w:t>
            </w:r>
            <w:r w:rsidRPr="00EA4438">
              <w:rPr>
                <w:rFonts w:ascii="Arial" w:eastAsia="Times New Roman" w:hAnsi="Arial" w:cs="Arial"/>
                <w:sz w:val="15"/>
                <w:szCs w:val="15"/>
                <w:lang w:eastAsia="es-MX"/>
              </w:rPr>
              <w:br/>
              <w:t>27 989</w:t>
            </w:r>
          </w:p>
        </w:tc>
        <w:tc>
          <w:tcPr>
            <w:tcW w:w="100" w:type="dxa"/>
            <w:tcBorders>
              <w:top w:val="nil"/>
              <w:left w:val="nil"/>
              <w:bottom w:val="single" w:sz="4" w:space="0" w:color="FFFFFF"/>
              <w:right w:val="single" w:sz="4" w:space="0" w:color="FFFFFF"/>
            </w:tcBorders>
            <w:shd w:val="clear" w:color="000000" w:fill="FFFFFF"/>
            <w:vAlign w:val="center"/>
            <w:hideMark/>
          </w:tcPr>
          <w:p w14:paraId="1766748A"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FC8E68"/>
            <w:vAlign w:val="center"/>
            <w:hideMark/>
          </w:tcPr>
          <w:p w14:paraId="50918F33"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Accidentes</w:t>
            </w:r>
            <w:r w:rsidRPr="00EA4438">
              <w:rPr>
                <w:rFonts w:ascii="Arial" w:eastAsia="Times New Roman" w:hAnsi="Arial" w:cs="Arial"/>
                <w:color w:val="000000"/>
                <w:sz w:val="15"/>
                <w:szCs w:val="15"/>
                <w:lang w:eastAsia="es-MX"/>
              </w:rPr>
              <w:br/>
              <w:t>8 704</w:t>
            </w:r>
          </w:p>
        </w:tc>
        <w:tc>
          <w:tcPr>
            <w:tcW w:w="100" w:type="dxa"/>
            <w:tcBorders>
              <w:top w:val="nil"/>
              <w:left w:val="nil"/>
              <w:bottom w:val="single" w:sz="4" w:space="0" w:color="FFFFFF"/>
              <w:right w:val="single" w:sz="4" w:space="0" w:color="FFFFFF"/>
            </w:tcBorders>
            <w:shd w:val="clear" w:color="000000" w:fill="FFFFFF"/>
            <w:vAlign w:val="center"/>
            <w:hideMark/>
          </w:tcPr>
          <w:p w14:paraId="7B2F72C9"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3B5C78"/>
            <w:vAlign w:val="center"/>
            <w:hideMark/>
          </w:tcPr>
          <w:p w14:paraId="6653925C" w14:textId="77777777" w:rsidR="00EA4438" w:rsidRPr="00EA4438" w:rsidRDefault="00EA4438" w:rsidP="00EA4438">
            <w:pPr>
              <w:widowControl/>
              <w:jc w:val="center"/>
              <w:rPr>
                <w:rFonts w:ascii="Arial" w:eastAsia="Times New Roman" w:hAnsi="Arial" w:cs="Arial"/>
                <w:color w:val="FFFFFF"/>
                <w:sz w:val="15"/>
                <w:szCs w:val="15"/>
                <w:lang w:eastAsia="es-MX"/>
              </w:rPr>
            </w:pPr>
            <w:r w:rsidRPr="00EA4438">
              <w:rPr>
                <w:rFonts w:ascii="Arial" w:eastAsia="Times New Roman" w:hAnsi="Arial" w:cs="Arial"/>
                <w:color w:val="FFFFFF"/>
                <w:sz w:val="15"/>
                <w:szCs w:val="15"/>
                <w:lang w:eastAsia="es-MX"/>
              </w:rPr>
              <w:t>Enfermedades cerebrovasculares</w:t>
            </w:r>
            <w:r w:rsidRPr="00EA4438">
              <w:rPr>
                <w:rFonts w:ascii="Arial" w:eastAsia="Times New Roman" w:hAnsi="Arial" w:cs="Arial"/>
                <w:color w:val="FFFFFF"/>
                <w:sz w:val="15"/>
                <w:szCs w:val="15"/>
                <w:lang w:eastAsia="es-MX"/>
              </w:rPr>
              <w:br/>
              <w:t>17 097</w:t>
            </w:r>
          </w:p>
        </w:tc>
      </w:tr>
      <w:tr w:rsidR="00EA4438" w:rsidRPr="00EA4438" w14:paraId="47825988" w14:textId="77777777" w:rsidTr="00EA4438">
        <w:trPr>
          <w:trHeight w:val="660"/>
        </w:trPr>
        <w:tc>
          <w:tcPr>
            <w:tcW w:w="920" w:type="dxa"/>
            <w:tcBorders>
              <w:top w:val="nil"/>
              <w:left w:val="single" w:sz="4" w:space="0" w:color="FFFFFF"/>
              <w:bottom w:val="single" w:sz="4" w:space="0" w:color="FFFFFF"/>
              <w:right w:val="single" w:sz="4" w:space="0" w:color="FFFFFF"/>
            </w:tcBorders>
            <w:shd w:val="clear" w:color="000000" w:fill="FFFFFF"/>
            <w:noWrap/>
            <w:vAlign w:val="center"/>
            <w:hideMark/>
          </w:tcPr>
          <w:p w14:paraId="65D2B628" w14:textId="77777777" w:rsidR="00EA4438" w:rsidRPr="00EA4438" w:rsidRDefault="00EA4438" w:rsidP="00EA4438">
            <w:pPr>
              <w:widowControl/>
              <w:jc w:val="center"/>
              <w:rPr>
                <w:rFonts w:ascii="Arial" w:eastAsia="Times New Roman" w:hAnsi="Arial" w:cs="Arial"/>
                <w:b/>
                <w:bCs/>
                <w:sz w:val="15"/>
                <w:szCs w:val="15"/>
                <w:lang w:eastAsia="es-MX"/>
              </w:rPr>
            </w:pPr>
            <w:r w:rsidRPr="00EA4438">
              <w:rPr>
                <w:rFonts w:ascii="Arial" w:eastAsia="Times New Roman" w:hAnsi="Arial" w:cs="Arial"/>
                <w:b/>
                <w:bCs/>
                <w:sz w:val="15"/>
                <w:szCs w:val="15"/>
                <w:lang w:eastAsia="es-MX"/>
              </w:rPr>
              <w:t>9</w:t>
            </w:r>
          </w:p>
        </w:tc>
        <w:tc>
          <w:tcPr>
            <w:tcW w:w="2960" w:type="dxa"/>
            <w:tcBorders>
              <w:top w:val="single" w:sz="4" w:space="0" w:color="FFFFFF"/>
              <w:left w:val="single" w:sz="4" w:space="0" w:color="FFFFFF"/>
              <w:bottom w:val="nil"/>
              <w:right w:val="single" w:sz="4" w:space="0" w:color="FFFFFF"/>
            </w:tcBorders>
            <w:shd w:val="clear" w:color="000000" w:fill="8BA8B4"/>
            <w:vAlign w:val="center"/>
            <w:hideMark/>
          </w:tcPr>
          <w:p w14:paraId="5FA31457"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Enfermedades pulmonares obstructivas crónicas</w:t>
            </w:r>
            <w:r w:rsidRPr="00EA4438">
              <w:rPr>
                <w:rFonts w:ascii="Arial" w:eastAsia="Times New Roman" w:hAnsi="Arial" w:cs="Arial"/>
                <w:color w:val="000000"/>
                <w:sz w:val="15"/>
                <w:szCs w:val="15"/>
                <w:lang w:eastAsia="es-MX"/>
              </w:rPr>
              <w:br/>
              <w:t>18 427</w:t>
            </w:r>
          </w:p>
        </w:tc>
        <w:tc>
          <w:tcPr>
            <w:tcW w:w="100" w:type="dxa"/>
            <w:tcBorders>
              <w:top w:val="nil"/>
              <w:left w:val="nil"/>
              <w:bottom w:val="single" w:sz="4" w:space="0" w:color="FFFFFF"/>
              <w:right w:val="single" w:sz="4" w:space="0" w:color="FFFFFF"/>
            </w:tcBorders>
            <w:shd w:val="clear" w:color="000000" w:fill="FFFFFF"/>
            <w:vAlign w:val="center"/>
            <w:hideMark/>
          </w:tcPr>
          <w:p w14:paraId="0E503875"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ADADAD"/>
            <w:vAlign w:val="center"/>
            <w:hideMark/>
          </w:tcPr>
          <w:p w14:paraId="369294BB"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Insuficiencia renal</w:t>
            </w:r>
            <w:r w:rsidRPr="00EA4438">
              <w:rPr>
                <w:rFonts w:ascii="Arial" w:eastAsia="Times New Roman" w:hAnsi="Arial" w:cs="Arial"/>
                <w:color w:val="000000"/>
                <w:sz w:val="15"/>
                <w:szCs w:val="15"/>
                <w:lang w:eastAsia="es-MX"/>
              </w:rPr>
              <w:br/>
              <w:t>7 250</w:t>
            </w:r>
          </w:p>
        </w:tc>
        <w:tc>
          <w:tcPr>
            <w:tcW w:w="100" w:type="dxa"/>
            <w:tcBorders>
              <w:top w:val="nil"/>
              <w:left w:val="nil"/>
              <w:bottom w:val="single" w:sz="4" w:space="0" w:color="FFFFFF"/>
              <w:right w:val="single" w:sz="4" w:space="0" w:color="FFFFFF"/>
            </w:tcBorders>
            <w:shd w:val="clear" w:color="000000" w:fill="FFFFFF"/>
            <w:vAlign w:val="center"/>
            <w:hideMark/>
          </w:tcPr>
          <w:p w14:paraId="30609490"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8BA8B4"/>
            <w:vAlign w:val="center"/>
            <w:hideMark/>
          </w:tcPr>
          <w:p w14:paraId="04302EDC"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Enfermedades pulmonares obstructivas crónicas</w:t>
            </w:r>
            <w:r w:rsidRPr="00EA4438">
              <w:rPr>
                <w:rFonts w:ascii="Arial" w:eastAsia="Times New Roman" w:hAnsi="Arial" w:cs="Arial"/>
                <w:color w:val="000000"/>
                <w:sz w:val="15"/>
                <w:szCs w:val="15"/>
                <w:lang w:eastAsia="es-MX"/>
              </w:rPr>
              <w:br/>
              <w:t>9 456</w:t>
            </w:r>
          </w:p>
        </w:tc>
      </w:tr>
      <w:tr w:rsidR="00EA4438" w:rsidRPr="00EA4438" w14:paraId="3342B7D9" w14:textId="77777777" w:rsidTr="00EA4438">
        <w:trPr>
          <w:trHeight w:val="660"/>
        </w:trPr>
        <w:tc>
          <w:tcPr>
            <w:tcW w:w="920" w:type="dxa"/>
            <w:tcBorders>
              <w:top w:val="nil"/>
              <w:left w:val="single" w:sz="4" w:space="0" w:color="FFFFFF"/>
              <w:bottom w:val="single" w:sz="4" w:space="0" w:color="FFFFFF"/>
              <w:right w:val="single" w:sz="4" w:space="0" w:color="FFFFFF"/>
            </w:tcBorders>
            <w:shd w:val="clear" w:color="000000" w:fill="F2F2F2"/>
            <w:noWrap/>
            <w:vAlign w:val="center"/>
            <w:hideMark/>
          </w:tcPr>
          <w:p w14:paraId="6EB1854E" w14:textId="77777777" w:rsidR="00EA4438" w:rsidRPr="00EA4438" w:rsidRDefault="00EA4438" w:rsidP="00EA4438">
            <w:pPr>
              <w:widowControl/>
              <w:jc w:val="center"/>
              <w:rPr>
                <w:rFonts w:ascii="Arial" w:eastAsia="Times New Roman" w:hAnsi="Arial" w:cs="Arial"/>
                <w:b/>
                <w:bCs/>
                <w:sz w:val="15"/>
                <w:szCs w:val="15"/>
                <w:lang w:eastAsia="es-MX"/>
              </w:rPr>
            </w:pPr>
            <w:r w:rsidRPr="00EA4438">
              <w:rPr>
                <w:rFonts w:ascii="Arial" w:eastAsia="Times New Roman" w:hAnsi="Arial" w:cs="Arial"/>
                <w:b/>
                <w:bCs/>
                <w:sz w:val="15"/>
                <w:szCs w:val="15"/>
                <w:lang w:eastAsia="es-MX"/>
              </w:rPr>
              <w:t>10</w:t>
            </w:r>
          </w:p>
        </w:tc>
        <w:tc>
          <w:tcPr>
            <w:tcW w:w="2960" w:type="dxa"/>
            <w:tcBorders>
              <w:top w:val="single" w:sz="4" w:space="0" w:color="FFFFFF"/>
              <w:left w:val="single" w:sz="4" w:space="0" w:color="FFFFFF"/>
              <w:bottom w:val="nil"/>
              <w:right w:val="single" w:sz="4" w:space="0" w:color="FFFFFF"/>
            </w:tcBorders>
            <w:shd w:val="clear" w:color="000000" w:fill="ADADAD"/>
            <w:vAlign w:val="center"/>
            <w:hideMark/>
          </w:tcPr>
          <w:p w14:paraId="2B53E571"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Insuficiencia renal</w:t>
            </w:r>
            <w:r w:rsidRPr="00EA4438">
              <w:rPr>
                <w:rFonts w:ascii="Arial" w:eastAsia="Times New Roman" w:hAnsi="Arial" w:cs="Arial"/>
                <w:color w:val="000000"/>
                <w:sz w:val="15"/>
                <w:szCs w:val="15"/>
                <w:lang w:eastAsia="es-MX"/>
              </w:rPr>
              <w:br/>
              <w:t>16 678</w:t>
            </w:r>
          </w:p>
        </w:tc>
        <w:tc>
          <w:tcPr>
            <w:tcW w:w="100" w:type="dxa"/>
            <w:tcBorders>
              <w:top w:val="nil"/>
              <w:left w:val="nil"/>
              <w:bottom w:val="single" w:sz="4" w:space="0" w:color="FFFFFF"/>
              <w:right w:val="single" w:sz="4" w:space="0" w:color="FFFFFF"/>
            </w:tcBorders>
            <w:shd w:val="clear" w:color="000000" w:fill="FFFFFF"/>
            <w:vAlign w:val="center"/>
            <w:hideMark/>
          </w:tcPr>
          <w:p w14:paraId="4C95ED4D"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98C3BC"/>
            <w:vAlign w:val="center"/>
            <w:hideMark/>
          </w:tcPr>
          <w:p w14:paraId="2EBD873A"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Septicemia</w:t>
            </w:r>
            <w:r w:rsidRPr="00EA4438">
              <w:rPr>
                <w:rFonts w:ascii="Arial" w:eastAsia="Times New Roman" w:hAnsi="Arial" w:cs="Arial"/>
                <w:color w:val="000000"/>
                <w:sz w:val="15"/>
                <w:szCs w:val="15"/>
                <w:lang w:eastAsia="es-MX"/>
              </w:rPr>
              <w:br/>
              <w:t>3 910</w:t>
            </w:r>
          </w:p>
        </w:tc>
        <w:tc>
          <w:tcPr>
            <w:tcW w:w="100" w:type="dxa"/>
            <w:tcBorders>
              <w:top w:val="nil"/>
              <w:left w:val="nil"/>
              <w:bottom w:val="single" w:sz="4" w:space="0" w:color="FFFFFF"/>
              <w:right w:val="single" w:sz="4" w:space="0" w:color="FFFFFF"/>
            </w:tcBorders>
            <w:shd w:val="clear" w:color="000000" w:fill="FFFFFF"/>
            <w:vAlign w:val="center"/>
            <w:hideMark/>
          </w:tcPr>
          <w:p w14:paraId="37F99742"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 </w:t>
            </w:r>
          </w:p>
        </w:tc>
        <w:tc>
          <w:tcPr>
            <w:tcW w:w="2960" w:type="dxa"/>
            <w:tcBorders>
              <w:top w:val="single" w:sz="4" w:space="0" w:color="FFFFFF"/>
              <w:left w:val="single" w:sz="4" w:space="0" w:color="FFFFFF"/>
              <w:bottom w:val="nil"/>
              <w:right w:val="single" w:sz="4" w:space="0" w:color="FFFFFF"/>
            </w:tcBorders>
            <w:shd w:val="clear" w:color="000000" w:fill="ADADAD"/>
            <w:vAlign w:val="center"/>
            <w:hideMark/>
          </w:tcPr>
          <w:p w14:paraId="7D2C9AFC" w14:textId="77777777" w:rsidR="00EA4438" w:rsidRPr="00EA4438" w:rsidRDefault="00EA4438" w:rsidP="00EA4438">
            <w:pPr>
              <w:widowControl/>
              <w:jc w:val="center"/>
              <w:rPr>
                <w:rFonts w:ascii="Arial" w:eastAsia="Times New Roman" w:hAnsi="Arial" w:cs="Arial"/>
                <w:color w:val="000000"/>
                <w:sz w:val="15"/>
                <w:szCs w:val="15"/>
                <w:lang w:eastAsia="es-MX"/>
              </w:rPr>
            </w:pPr>
            <w:r w:rsidRPr="00EA4438">
              <w:rPr>
                <w:rFonts w:ascii="Arial" w:eastAsia="Times New Roman" w:hAnsi="Arial" w:cs="Arial"/>
                <w:color w:val="000000"/>
                <w:sz w:val="15"/>
                <w:szCs w:val="15"/>
                <w:lang w:eastAsia="es-MX"/>
              </w:rPr>
              <w:t>Insuficiencia renal</w:t>
            </w:r>
            <w:r w:rsidRPr="00EA4438">
              <w:rPr>
                <w:rFonts w:ascii="Arial" w:eastAsia="Times New Roman" w:hAnsi="Arial" w:cs="Arial"/>
                <w:color w:val="000000"/>
                <w:sz w:val="15"/>
                <w:szCs w:val="15"/>
                <w:lang w:eastAsia="es-MX"/>
              </w:rPr>
              <w:br/>
              <w:t>9 427</w:t>
            </w:r>
          </w:p>
        </w:tc>
      </w:tr>
    </w:tbl>
    <w:p w14:paraId="378B6152" w14:textId="77777777" w:rsidR="001E3AAF" w:rsidRDefault="001E3AAF" w:rsidP="00226907">
      <w:pPr>
        <w:pStyle w:val="Prrafodelista"/>
        <w:keepNext/>
        <w:widowControl/>
        <w:ind w:left="567" w:hanging="567"/>
        <w:jc w:val="both"/>
        <w:rPr>
          <w:rFonts w:ascii="Arial" w:hAnsi="Arial" w:cs="Arial"/>
          <w:color w:val="4D565E"/>
          <w:sz w:val="16"/>
          <w:szCs w:val="16"/>
          <w:vertAlign w:val="superscript"/>
        </w:rPr>
      </w:pPr>
    </w:p>
    <w:p w14:paraId="5D4330B9" w14:textId="25B061A7" w:rsidR="00A52C76" w:rsidRDefault="00A52C76" w:rsidP="00110A3F">
      <w:pPr>
        <w:pStyle w:val="Prrafodelista"/>
        <w:keepNext/>
        <w:widowControl/>
        <w:ind w:left="567" w:right="-308" w:hanging="567"/>
        <w:jc w:val="both"/>
        <w:rPr>
          <w:rFonts w:ascii="Arial" w:hAnsi="Arial" w:cs="Arial"/>
          <w:color w:val="4D565E"/>
          <w:sz w:val="16"/>
          <w:szCs w:val="16"/>
        </w:rPr>
      </w:pPr>
      <w:r w:rsidRPr="00BB3EC4">
        <w:rPr>
          <w:rFonts w:ascii="Arial" w:hAnsi="Arial" w:cs="Arial"/>
          <w:color w:val="4D565E"/>
          <w:sz w:val="16"/>
          <w:szCs w:val="16"/>
          <w:vertAlign w:val="superscript"/>
        </w:rPr>
        <w:t>1</w:t>
      </w:r>
      <w:r w:rsidR="00B639FD">
        <w:rPr>
          <w:rFonts w:ascii="Arial" w:hAnsi="Arial" w:cs="Arial"/>
          <w:color w:val="4D565E"/>
          <w:sz w:val="16"/>
          <w:szCs w:val="16"/>
          <w:vertAlign w:val="superscript"/>
        </w:rPr>
        <w:t>/</w:t>
      </w:r>
      <w:r w:rsidRPr="00BB3EC4">
        <w:rPr>
          <w:rFonts w:ascii="Arial" w:hAnsi="Arial" w:cs="Arial"/>
          <w:bCs/>
          <w:color w:val="4D565E"/>
          <w:sz w:val="16"/>
          <w:szCs w:val="16"/>
        </w:rPr>
        <w:tab/>
      </w:r>
      <w:r w:rsidR="00161D17" w:rsidRPr="00272C0B">
        <w:rPr>
          <w:rFonts w:ascii="Arial" w:hAnsi="Arial" w:cs="Arial"/>
          <w:color w:val="4D565E"/>
          <w:sz w:val="16"/>
          <w:szCs w:val="16"/>
        </w:rPr>
        <w:t>Los criterios para la selección se</w:t>
      </w:r>
      <w:r w:rsidR="00325794" w:rsidRPr="00272C0B">
        <w:rPr>
          <w:rFonts w:ascii="Arial" w:hAnsi="Arial" w:cs="Arial"/>
          <w:color w:val="4D565E"/>
          <w:sz w:val="16"/>
          <w:szCs w:val="16"/>
        </w:rPr>
        <w:t xml:space="preserve"> basan en las agrupaciones de la Lista Mexicana que se describen</w:t>
      </w:r>
      <w:r w:rsidR="00161D17" w:rsidRPr="00272C0B">
        <w:rPr>
          <w:rFonts w:ascii="Arial" w:hAnsi="Arial" w:cs="Arial"/>
          <w:color w:val="4D565E"/>
          <w:sz w:val="16"/>
          <w:szCs w:val="16"/>
        </w:rPr>
        <w:t xml:space="preserve"> </w:t>
      </w:r>
      <w:r w:rsidR="00F25E88" w:rsidRPr="00272C0B">
        <w:rPr>
          <w:rFonts w:ascii="Arial" w:hAnsi="Arial" w:cs="Arial"/>
          <w:color w:val="4D565E"/>
          <w:sz w:val="16"/>
          <w:szCs w:val="16"/>
        </w:rPr>
        <w:t xml:space="preserve">en </w:t>
      </w:r>
      <w:r w:rsidR="003037BF">
        <w:rPr>
          <w:rFonts w:ascii="Arial" w:hAnsi="Arial" w:cs="Arial"/>
          <w:color w:val="4D565E"/>
          <w:sz w:val="16"/>
          <w:szCs w:val="16"/>
        </w:rPr>
        <w:t xml:space="preserve">el apartado </w:t>
      </w:r>
      <w:r w:rsidR="003037BF" w:rsidRPr="00D26D06">
        <w:rPr>
          <w:rFonts w:ascii="Arial" w:hAnsi="Arial" w:cs="Arial"/>
          <w:i/>
          <w:iCs/>
          <w:color w:val="4D565E"/>
          <w:sz w:val="16"/>
          <w:szCs w:val="16"/>
        </w:rPr>
        <w:t>III.</w:t>
      </w:r>
      <w:r w:rsidR="003037BF">
        <w:rPr>
          <w:rFonts w:ascii="Arial" w:hAnsi="Arial" w:cs="Arial"/>
          <w:color w:val="4D565E"/>
          <w:sz w:val="16"/>
          <w:szCs w:val="16"/>
        </w:rPr>
        <w:t xml:space="preserve"> </w:t>
      </w:r>
      <w:r w:rsidR="00161D17" w:rsidRPr="000A320A">
        <w:rPr>
          <w:rFonts w:ascii="Arial" w:hAnsi="Arial" w:cs="Arial"/>
          <w:i/>
          <w:iCs/>
          <w:color w:val="4D565E"/>
          <w:sz w:val="16"/>
          <w:szCs w:val="16"/>
        </w:rPr>
        <w:t>Criterios para la selección de las principales causas de muerte</w:t>
      </w:r>
      <w:r w:rsidR="007F567E" w:rsidRPr="00272C0B">
        <w:rPr>
          <w:rFonts w:ascii="Arial" w:hAnsi="Arial" w:cs="Arial"/>
          <w:color w:val="4D565E"/>
          <w:sz w:val="16"/>
          <w:szCs w:val="16"/>
        </w:rPr>
        <w:t xml:space="preserve"> del reporte de resultados</w:t>
      </w:r>
      <w:r w:rsidR="00161D17" w:rsidRPr="00272C0B">
        <w:rPr>
          <w:rFonts w:ascii="Arial" w:hAnsi="Arial" w:cs="Arial"/>
          <w:color w:val="4D565E"/>
          <w:sz w:val="16"/>
          <w:szCs w:val="16"/>
        </w:rPr>
        <w:t>.</w:t>
      </w:r>
      <w:r w:rsidR="00CD2DD3" w:rsidRPr="00BB3EC4">
        <w:rPr>
          <w:rFonts w:ascii="Arial" w:hAnsi="Arial" w:cs="Arial"/>
          <w:color w:val="4D565E"/>
          <w:sz w:val="16"/>
          <w:szCs w:val="16"/>
        </w:rPr>
        <w:t xml:space="preserve"> El total incluye </w:t>
      </w:r>
      <w:r w:rsidR="007575F1">
        <w:rPr>
          <w:rFonts w:ascii="Arial" w:hAnsi="Arial" w:cs="Arial"/>
          <w:color w:val="4D565E"/>
          <w:sz w:val="16"/>
          <w:szCs w:val="16"/>
        </w:rPr>
        <w:fldChar w:fldCharType="begin"/>
      </w:r>
      <w:r w:rsidR="007575F1">
        <w:rPr>
          <w:rFonts w:ascii="Arial" w:hAnsi="Arial" w:cs="Arial"/>
          <w:color w:val="4D565E"/>
          <w:sz w:val="16"/>
          <w:szCs w:val="16"/>
        </w:rPr>
        <w:instrText xml:space="preserve"> MERGEFIELD SEXO_no_especificado </w:instrText>
      </w:r>
      <w:r w:rsidR="007575F1">
        <w:rPr>
          <w:rFonts w:ascii="Arial" w:hAnsi="Arial" w:cs="Arial"/>
          <w:color w:val="4D565E"/>
          <w:sz w:val="16"/>
          <w:szCs w:val="16"/>
        </w:rPr>
        <w:fldChar w:fldCharType="separate"/>
      </w:r>
      <w:r w:rsidR="00117D9F" w:rsidRPr="00410A6C">
        <w:rPr>
          <w:rFonts w:ascii="Arial" w:hAnsi="Arial" w:cs="Arial"/>
          <w:noProof/>
          <w:color w:val="4D565E"/>
          <w:sz w:val="16"/>
          <w:szCs w:val="16"/>
        </w:rPr>
        <w:t>529</w:t>
      </w:r>
      <w:r w:rsidR="007575F1">
        <w:rPr>
          <w:rFonts w:ascii="Arial" w:hAnsi="Arial" w:cs="Arial"/>
          <w:color w:val="4D565E"/>
          <w:sz w:val="16"/>
          <w:szCs w:val="16"/>
        </w:rPr>
        <w:fldChar w:fldCharType="end"/>
      </w:r>
      <w:r w:rsidR="00226907" w:rsidRPr="00BB3EC4">
        <w:rPr>
          <w:rFonts w:ascii="Arial" w:hAnsi="Arial" w:cs="Arial"/>
          <w:color w:val="4D565E"/>
          <w:sz w:val="16"/>
          <w:szCs w:val="16"/>
        </w:rPr>
        <w:t xml:space="preserve"> casos en los que no se especificó el sexo de la persona.</w:t>
      </w:r>
    </w:p>
    <w:p w14:paraId="17E4BB01" w14:textId="77777777" w:rsidR="00D42B65" w:rsidRPr="00BB3EC4" w:rsidRDefault="00D42B65" w:rsidP="00D42B65">
      <w:pPr>
        <w:pStyle w:val="Prrafodelista"/>
        <w:keepNext/>
        <w:widowControl/>
        <w:ind w:left="567" w:hanging="567"/>
        <w:jc w:val="both"/>
        <w:rPr>
          <w:rFonts w:ascii="Arial" w:hAnsi="Arial" w:cs="Arial"/>
          <w:bCs/>
          <w:color w:val="4D565E"/>
          <w:sz w:val="16"/>
          <w:szCs w:val="16"/>
        </w:rPr>
      </w:pPr>
      <w:r>
        <w:rPr>
          <w:rFonts w:ascii="Arial" w:hAnsi="Arial" w:cs="Arial"/>
          <w:bCs/>
          <w:color w:val="4D565E"/>
          <w:sz w:val="16"/>
          <w:szCs w:val="16"/>
          <w:vertAlign w:val="superscript"/>
        </w:rPr>
        <w:t>2/</w:t>
      </w:r>
      <w:r w:rsidRPr="00BB3EC4">
        <w:rPr>
          <w:rFonts w:ascii="Arial" w:hAnsi="Arial" w:cs="Arial"/>
          <w:bCs/>
          <w:color w:val="4D565E"/>
          <w:sz w:val="16"/>
          <w:szCs w:val="16"/>
          <w:vertAlign w:val="superscript"/>
        </w:rPr>
        <w:tab/>
      </w:r>
      <w:r w:rsidRPr="00BB3EC4">
        <w:rPr>
          <w:rFonts w:ascii="Arial" w:hAnsi="Arial" w:cs="Arial"/>
          <w:bCs/>
          <w:color w:val="4D565E"/>
          <w:sz w:val="16"/>
          <w:szCs w:val="16"/>
        </w:rPr>
        <w:t>Información preliminar.</w:t>
      </w:r>
    </w:p>
    <w:p w14:paraId="266C4B64" w14:textId="2A5D9168" w:rsidR="00B3713F" w:rsidRPr="00BB3EC4" w:rsidRDefault="00D96687" w:rsidP="00226907">
      <w:pPr>
        <w:pStyle w:val="Prrafodelista"/>
        <w:widowControl/>
        <w:ind w:left="567" w:hanging="567"/>
        <w:jc w:val="both"/>
        <w:rPr>
          <w:rFonts w:ascii="Arial" w:hAnsi="Arial" w:cs="Arial"/>
          <w:bCs/>
          <w:color w:val="4D565E"/>
          <w:sz w:val="16"/>
          <w:szCs w:val="16"/>
        </w:rPr>
      </w:pPr>
      <w:r w:rsidRPr="00D96687">
        <w:rPr>
          <w:rFonts w:ascii="Arial" w:hAnsi="Arial" w:cs="Arial"/>
          <w:bCs/>
          <w:color w:val="4D565E"/>
          <w:sz w:val="16"/>
          <w:szCs w:val="16"/>
        </w:rPr>
        <w:t>Fuente:</w:t>
      </w:r>
      <w:r w:rsidRPr="00D96687">
        <w:rPr>
          <w:rFonts w:ascii="Arial" w:hAnsi="Arial" w:cs="Arial"/>
          <w:bCs/>
          <w:color w:val="4D565E"/>
          <w:sz w:val="16"/>
          <w:szCs w:val="16"/>
        </w:rPr>
        <w:tab/>
      </w:r>
      <w:r w:rsidRPr="00D96687">
        <w:rPr>
          <w:rFonts w:ascii="Arial" w:hAnsi="Arial" w:cs="Arial"/>
          <w:bCs/>
          <w:smallCaps/>
          <w:color w:val="4D565E"/>
          <w:sz w:val="16"/>
          <w:szCs w:val="16"/>
        </w:rPr>
        <w:t>inegi</w:t>
      </w:r>
      <w:r w:rsidRPr="00D96687">
        <w:rPr>
          <w:rFonts w:ascii="Arial" w:hAnsi="Arial" w:cs="Arial"/>
          <w:bCs/>
          <w:color w:val="4D565E"/>
          <w:sz w:val="16"/>
          <w:szCs w:val="16"/>
        </w:rPr>
        <w:t>. Estadísticas de Defunciones Registradas (</w:t>
      </w:r>
      <w:r w:rsidRPr="00D96687">
        <w:rPr>
          <w:rFonts w:ascii="Arial" w:hAnsi="Arial" w:cs="Arial"/>
          <w:bCs/>
          <w:smallCaps/>
          <w:color w:val="4D565E"/>
          <w:sz w:val="16"/>
          <w:szCs w:val="16"/>
        </w:rPr>
        <w:t>edr)</w:t>
      </w:r>
      <w:r w:rsidRPr="00D96687">
        <w:rPr>
          <w:rFonts w:ascii="Arial" w:hAnsi="Arial" w:cs="Arial"/>
          <w:bCs/>
          <w:color w:val="4D565E"/>
          <w:sz w:val="16"/>
          <w:szCs w:val="16"/>
        </w:rPr>
        <w:t xml:space="preserve">, </w:t>
      </w:r>
      <w:r w:rsidR="001A1597">
        <w:rPr>
          <w:rFonts w:ascii="Arial" w:hAnsi="Arial" w:cs="Arial"/>
          <w:bCs/>
          <w:color w:val="4D565E"/>
          <w:sz w:val="16"/>
          <w:szCs w:val="16"/>
        </w:rPr>
        <w:fldChar w:fldCharType="begin"/>
      </w:r>
      <w:r w:rsidR="001A1597">
        <w:rPr>
          <w:rFonts w:ascii="Arial" w:hAnsi="Arial" w:cs="Arial"/>
          <w:bCs/>
          <w:color w:val="4D565E"/>
          <w:sz w:val="16"/>
          <w:szCs w:val="16"/>
        </w:rPr>
        <w:instrText xml:space="preserve"> MERGEFIELD AÑO_publicado </w:instrText>
      </w:r>
      <w:r w:rsidR="001A1597">
        <w:rPr>
          <w:rFonts w:ascii="Arial" w:hAnsi="Arial" w:cs="Arial"/>
          <w:bCs/>
          <w:color w:val="4D565E"/>
          <w:sz w:val="16"/>
          <w:szCs w:val="16"/>
        </w:rPr>
        <w:fldChar w:fldCharType="separate"/>
      </w:r>
      <w:r w:rsidR="00117D9F" w:rsidRPr="00410A6C">
        <w:rPr>
          <w:rFonts w:ascii="Arial" w:hAnsi="Arial" w:cs="Arial"/>
          <w:bCs/>
          <w:noProof/>
          <w:color w:val="4D565E"/>
          <w:sz w:val="16"/>
          <w:szCs w:val="16"/>
        </w:rPr>
        <w:t>2025</w:t>
      </w:r>
      <w:r w:rsidR="001A1597">
        <w:rPr>
          <w:rFonts w:ascii="Arial" w:hAnsi="Arial" w:cs="Arial"/>
          <w:bCs/>
          <w:color w:val="4D565E"/>
          <w:sz w:val="16"/>
          <w:szCs w:val="16"/>
        </w:rPr>
        <w:fldChar w:fldCharType="end"/>
      </w:r>
      <w:r w:rsidRPr="00D96687">
        <w:rPr>
          <w:rFonts w:ascii="Arial" w:hAnsi="Arial" w:cs="Arial"/>
          <w:bCs/>
          <w:color w:val="4D565E"/>
          <w:sz w:val="16"/>
          <w:szCs w:val="16"/>
        </w:rPr>
        <w:t>.</w:t>
      </w:r>
    </w:p>
    <w:p w14:paraId="4BE08450" w14:textId="77777777" w:rsidR="003B790A" w:rsidRDefault="003B790A" w:rsidP="00037BAF">
      <w:pPr>
        <w:jc w:val="both"/>
        <w:rPr>
          <w:rFonts w:ascii="Arial" w:eastAsia="Times New Roman" w:hAnsi="Arial" w:cs="Arial"/>
          <w:sz w:val="24"/>
          <w:szCs w:val="24"/>
          <w:lang w:eastAsia="es-ES"/>
        </w:rPr>
      </w:pPr>
    </w:p>
    <w:p w14:paraId="24E1505F" w14:textId="77777777" w:rsidR="00BB48DE" w:rsidRDefault="00BB48DE">
      <w:pPr>
        <w:rPr>
          <w:rFonts w:ascii="Arial" w:eastAsia="Times New Roman" w:hAnsi="Arial" w:cs="Arial"/>
          <w:color w:val="000000"/>
          <w:sz w:val="24"/>
          <w:szCs w:val="24"/>
          <w:lang w:val="es-ES_tradnl" w:eastAsia="es-ES"/>
        </w:rPr>
      </w:pPr>
      <w:bookmarkStart w:id="14" w:name="_Hlk152599652"/>
      <w:r>
        <w:rPr>
          <w:rFonts w:ascii="Arial" w:eastAsia="Times New Roman" w:hAnsi="Arial" w:cs="Arial"/>
          <w:color w:val="000000"/>
          <w:sz w:val="24"/>
          <w:szCs w:val="24"/>
          <w:lang w:val="es-ES_tradnl" w:eastAsia="es-ES"/>
        </w:rPr>
        <w:br w:type="page"/>
      </w:r>
    </w:p>
    <w:tbl>
      <w:tblPr>
        <w:tblStyle w:val="Tablaconcuadrcula"/>
        <w:tblW w:w="10148" w:type="dxa"/>
        <w:tblInd w:w="-142" w:type="dxa"/>
        <w:tblLook w:val="04A0" w:firstRow="1" w:lastRow="0" w:firstColumn="1" w:lastColumn="0" w:noHBand="0" w:noVBand="1"/>
      </w:tblPr>
      <w:tblGrid>
        <w:gridCol w:w="10148"/>
      </w:tblGrid>
      <w:tr w:rsidR="001609D4" w:rsidRPr="00D9294A" w14:paraId="589D390B" w14:textId="77777777">
        <w:trPr>
          <w:trHeight w:val="340"/>
        </w:trPr>
        <w:tc>
          <w:tcPr>
            <w:tcW w:w="10148" w:type="dxa"/>
            <w:tcBorders>
              <w:bottom w:val="single" w:sz="4" w:space="0" w:color="003057"/>
            </w:tcBorders>
          </w:tcPr>
          <w:bookmarkEnd w:id="14"/>
          <w:p w14:paraId="69F0DEB8" w14:textId="77777777" w:rsidR="001609D4" w:rsidRPr="00807CC7" w:rsidRDefault="001609D4" w:rsidP="008B1C00">
            <w:pPr>
              <w:widowControl/>
              <w:spacing w:before="100" w:beforeAutospacing="1" w:after="120"/>
              <w:contextualSpacing/>
              <w:jc w:val="center"/>
              <w:rPr>
                <w:rFonts w:ascii="Arial" w:eastAsia="Times New Roman" w:hAnsi="Arial" w:cs="Arial"/>
                <w:b/>
                <w:bCs/>
                <w:color w:val="003057"/>
                <w:sz w:val="24"/>
                <w:szCs w:val="24"/>
                <w:lang w:val="es-ES_tradnl" w:eastAsia="es-ES"/>
              </w:rPr>
            </w:pPr>
            <w:r w:rsidRPr="00807CC7">
              <w:rPr>
                <w:rFonts w:ascii="Arial" w:eastAsia="Times New Roman" w:hAnsi="Arial" w:cs="Arial"/>
                <w:b/>
                <w:bCs/>
                <w:color w:val="003057"/>
                <w:sz w:val="24"/>
                <w:szCs w:val="24"/>
                <w:lang w:val="es-ES_tradnl" w:eastAsia="es-ES"/>
              </w:rPr>
              <w:lastRenderedPageBreak/>
              <w:t>Más información</w:t>
            </w:r>
          </w:p>
        </w:tc>
      </w:tr>
    </w:tbl>
    <w:p w14:paraId="22A25309" w14:textId="77777777" w:rsidR="001609D4" w:rsidRPr="00761EEA" w:rsidRDefault="001609D4" w:rsidP="001609D4">
      <w:pPr>
        <w:widowControl/>
        <w:spacing w:before="100" w:beforeAutospacing="1" w:after="100" w:afterAutospacing="1"/>
        <w:ind w:left="-255" w:right="-24"/>
        <w:contextualSpacing/>
        <w:jc w:val="both"/>
        <w:rPr>
          <w:rFonts w:ascii="Arial" w:eastAsia="Times New Roman" w:hAnsi="Arial" w:cs="Arial"/>
          <w:color w:val="000000"/>
          <w:sz w:val="6"/>
          <w:szCs w:val="6"/>
          <w:lang w:val="es-ES_tradnl" w:eastAsia="es-ES"/>
        </w:rPr>
      </w:pPr>
    </w:p>
    <w:p w14:paraId="35F7EFDF" w14:textId="4E355E48" w:rsidR="00DA5494" w:rsidRDefault="001609D4" w:rsidP="00DA5494">
      <w:pPr>
        <w:jc w:val="both"/>
      </w:pPr>
      <w:r w:rsidRPr="00761EEA">
        <w:rPr>
          <w:rFonts w:ascii="Arial" w:eastAsia="Times New Roman" w:hAnsi="Arial" w:cs="Arial"/>
          <w:color w:val="000000"/>
          <w:sz w:val="20"/>
          <w:szCs w:val="20"/>
          <w:lang w:val="es-ES_tradnl" w:eastAsia="es-ES"/>
        </w:rPr>
        <w:t xml:space="preserve">Para consultas de medios y periodistas, escribir a </w:t>
      </w:r>
      <w:hyperlink r:id="rId14" w:history="1">
        <w:r w:rsidRPr="00761EEA">
          <w:rPr>
            <w:rStyle w:val="Hipervnculo"/>
            <w:rFonts w:ascii="Arial" w:eastAsia="Times New Roman" w:hAnsi="Arial" w:cs="Arial"/>
            <w:sz w:val="20"/>
            <w:szCs w:val="20"/>
            <w:lang w:val="es-ES" w:eastAsia="es-ES"/>
          </w:rPr>
          <w:t>comunicacionsocial@inegi.org.mx</w:t>
        </w:r>
      </w:hyperlink>
      <w:r w:rsidRPr="00761EEA">
        <w:rPr>
          <w:rFonts w:ascii="Arial" w:eastAsia="Times New Roman" w:hAnsi="Arial" w:cs="Arial"/>
          <w:color w:val="000000"/>
          <w:sz w:val="20"/>
          <w:szCs w:val="20"/>
          <w:u w:val="single"/>
          <w:lang w:val="es-ES" w:eastAsia="es-ES"/>
        </w:rPr>
        <w:t xml:space="preserve"> </w:t>
      </w:r>
      <w:r w:rsidRPr="00761EEA">
        <w:rPr>
          <w:rFonts w:ascii="Arial" w:eastAsia="Times New Roman" w:hAnsi="Arial" w:cs="Arial"/>
          <w:color w:val="000000"/>
          <w:sz w:val="20"/>
          <w:szCs w:val="20"/>
          <w:lang w:val="es-ES_tradnl" w:eastAsia="es-ES"/>
        </w:rPr>
        <w:t xml:space="preserve">o llamar al teléfono </w:t>
      </w:r>
      <w:r>
        <w:rPr>
          <w:rFonts w:ascii="Arial" w:eastAsia="Times New Roman" w:hAnsi="Arial" w:cs="Arial"/>
          <w:color w:val="000000"/>
          <w:sz w:val="20"/>
          <w:szCs w:val="20"/>
          <w:lang w:val="es-ES_tradnl" w:eastAsia="es-ES"/>
        </w:rPr>
        <w:br/>
      </w:r>
      <w:r w:rsidRPr="00761EEA">
        <w:rPr>
          <w:rFonts w:ascii="Arial" w:eastAsia="Times New Roman" w:hAnsi="Arial" w:cs="Arial"/>
          <w:color w:val="000000"/>
          <w:sz w:val="20"/>
          <w:szCs w:val="20"/>
          <w:lang w:val="es-ES_tradnl" w:eastAsia="es-ES"/>
        </w:rPr>
        <w:t xml:space="preserve">(55) 52-78-10-00, extensiones 321064, 321134 y 321241. </w:t>
      </w:r>
      <w:r w:rsidRPr="00761EEA">
        <w:rPr>
          <w:rFonts w:ascii="Arial" w:eastAsia="Times New Roman" w:hAnsi="Arial" w:cs="Arial"/>
          <w:color w:val="000000"/>
          <w:sz w:val="20"/>
          <w:szCs w:val="20"/>
          <w:lang w:val="es-ES" w:eastAsia="es-ES"/>
        </w:rPr>
        <w:t>Dirección de Atención a Medios / Dirección General Adjunta de Comunicación. Para más detalles técnicos</w:t>
      </w:r>
      <w:r w:rsidRPr="00761EEA">
        <w:rPr>
          <w:rFonts w:ascii="Arial" w:eastAsia="Times New Roman" w:hAnsi="Arial" w:cs="Arial"/>
          <w:sz w:val="20"/>
          <w:szCs w:val="20"/>
          <w:lang w:val="es-ES" w:eastAsia="es-ES"/>
        </w:rPr>
        <w:t xml:space="preserve">, consultar </w:t>
      </w:r>
      <w:r w:rsidRPr="00DF7CF9">
        <w:rPr>
          <w:rFonts w:ascii="Arial" w:eastAsia="Times New Roman" w:hAnsi="Arial" w:cs="Arial"/>
          <w:color w:val="000000"/>
          <w:sz w:val="20"/>
          <w:szCs w:val="20"/>
          <w:lang w:val="es-ES" w:eastAsia="es-ES"/>
        </w:rPr>
        <w:t xml:space="preserve">el </w:t>
      </w:r>
      <w:hyperlink r:id="rId15" w:history="1">
        <w:r w:rsidRPr="00DF7CF9">
          <w:rPr>
            <w:rFonts w:ascii="Arial" w:eastAsia="Times New Roman" w:hAnsi="Arial" w:cs="Arial"/>
            <w:color w:val="000000"/>
            <w:sz w:val="20"/>
            <w:szCs w:val="20"/>
            <w:lang w:val="es-ES" w:eastAsia="es-ES"/>
          </w:rPr>
          <w:t>reporte de resultados de</w:t>
        </w:r>
        <w:r w:rsidR="00DE70A1">
          <w:rPr>
            <w:rFonts w:ascii="Arial" w:eastAsia="Times New Roman" w:hAnsi="Arial" w:cs="Arial"/>
            <w:color w:val="000000"/>
            <w:sz w:val="20"/>
            <w:szCs w:val="20"/>
            <w:lang w:val="es-ES" w:eastAsia="es-ES"/>
          </w:rPr>
          <w:t>l</w:t>
        </w:r>
        <w:r w:rsidRPr="00DF7CF9">
          <w:rPr>
            <w:rFonts w:ascii="Arial" w:eastAsia="Times New Roman" w:hAnsi="Arial" w:cs="Arial"/>
            <w:color w:val="000000"/>
            <w:sz w:val="20"/>
            <w:szCs w:val="20"/>
            <w:lang w:val="es-ES" w:eastAsia="es-ES"/>
          </w:rPr>
          <w:t xml:space="preserve"> programa</w:t>
        </w:r>
      </w:hyperlink>
      <w:r w:rsidR="00DA5494">
        <w:rPr>
          <w:rFonts w:ascii="Arial" w:eastAsia="Times New Roman" w:hAnsi="Arial" w:cs="Arial"/>
          <w:color w:val="000000"/>
          <w:sz w:val="20"/>
          <w:szCs w:val="20"/>
          <w:lang w:val="es-ES" w:eastAsia="es-ES"/>
        </w:rPr>
        <w:t xml:space="preserve"> en</w:t>
      </w:r>
      <w:r w:rsidR="00C26C9D">
        <w:rPr>
          <w:rFonts w:ascii="Arial" w:eastAsia="Times New Roman" w:hAnsi="Arial" w:cs="Arial"/>
          <w:color w:val="000000"/>
          <w:sz w:val="20"/>
          <w:szCs w:val="20"/>
          <w:lang w:val="es-ES" w:eastAsia="es-ES"/>
        </w:rPr>
        <w:t xml:space="preserve"> </w:t>
      </w:r>
      <w:hyperlink r:id="rId16" w:history="1">
        <w:r w:rsidR="00FF2827" w:rsidRPr="00FF2827">
          <w:rPr>
            <w:rStyle w:val="Hipervnculo"/>
            <w:rFonts w:ascii="Arial" w:eastAsia="Times New Roman" w:hAnsi="Arial" w:cs="Arial"/>
            <w:sz w:val="20"/>
            <w:szCs w:val="20"/>
            <w:lang w:val="es-ES" w:eastAsia="es-ES"/>
          </w:rPr>
          <w:t>https://www.inegi.org.mx/contenidos/saladeprensa/boletines/2026/edr/EDR2025_RR.pdf</w:t>
        </w:r>
      </w:hyperlink>
    </w:p>
    <w:p w14:paraId="58F51ACC" w14:textId="77777777" w:rsidR="00DC4DCF" w:rsidRPr="00DF7CF9" w:rsidRDefault="00DC4DCF" w:rsidP="00DA5494">
      <w:pPr>
        <w:jc w:val="both"/>
        <w:rPr>
          <w:rStyle w:val="Hipervnculo"/>
          <w:rFonts w:ascii="Arial" w:eastAsia="Times New Roman" w:hAnsi="Arial" w:cs="Arial"/>
          <w:sz w:val="20"/>
          <w:szCs w:val="20"/>
          <w:lang w:val="es-ES" w:eastAsia="es-ES"/>
        </w:rPr>
      </w:pPr>
    </w:p>
    <w:p w14:paraId="7AB4B8D5" w14:textId="77777777" w:rsidR="001609D4" w:rsidRPr="00761EEA" w:rsidRDefault="001609D4" w:rsidP="001609D4">
      <w:pPr>
        <w:widowControl/>
        <w:spacing w:before="100" w:beforeAutospacing="1" w:after="100" w:afterAutospacing="1"/>
        <w:ind w:right="-24"/>
        <w:contextualSpacing/>
        <w:jc w:val="both"/>
        <w:rPr>
          <w:rFonts w:ascii="Arial" w:eastAsia="Times New Roman" w:hAnsi="Arial" w:cs="Arial"/>
          <w:color w:val="000000"/>
          <w:sz w:val="20"/>
          <w:szCs w:val="20"/>
          <w:lang w:val="es-ES" w:eastAsia="es-ES"/>
        </w:rPr>
      </w:pPr>
    </w:p>
    <w:p w14:paraId="0223B580" w14:textId="77777777" w:rsidR="001609D4" w:rsidRDefault="001609D4" w:rsidP="001609D4">
      <w:pPr>
        <w:widowControl/>
        <w:ind w:right="-24"/>
        <w:contextualSpacing/>
        <w:jc w:val="center"/>
        <w:rPr>
          <w:rFonts w:ascii="Arial" w:eastAsia="Times New Roman" w:hAnsi="Arial" w:cs="Arial"/>
          <w:i/>
          <w:iCs/>
          <w:color w:val="404040"/>
          <w:sz w:val="20"/>
          <w:szCs w:val="20"/>
          <w:lang w:val="es-ES" w:eastAsia="es-ES"/>
        </w:rPr>
      </w:pPr>
      <w:r w:rsidRPr="003248F8">
        <w:rPr>
          <w:rFonts w:ascii="Arial" w:eastAsia="Times New Roman" w:hAnsi="Arial" w:cs="Arial"/>
          <w:i/>
          <w:iCs/>
          <w:color w:val="404040"/>
          <w:sz w:val="20"/>
          <w:szCs w:val="20"/>
          <w:lang w:val="es-ES" w:eastAsia="es-ES"/>
        </w:rPr>
        <w:t xml:space="preserve">La información estadística y geográfica que genera el </w:t>
      </w:r>
      <w:r w:rsidRPr="003248F8">
        <w:rPr>
          <w:rFonts w:ascii="Arial" w:eastAsia="Times New Roman" w:hAnsi="Arial" w:cs="Arial"/>
          <w:i/>
          <w:iCs/>
          <w:smallCaps/>
          <w:color w:val="404040"/>
          <w:sz w:val="20"/>
          <w:szCs w:val="20"/>
          <w:lang w:val="es-ES" w:eastAsia="es-ES"/>
        </w:rPr>
        <w:t>inegi</w:t>
      </w:r>
      <w:r w:rsidRPr="003248F8">
        <w:rPr>
          <w:rFonts w:ascii="Arial" w:eastAsia="Times New Roman" w:hAnsi="Arial" w:cs="Arial"/>
          <w:i/>
          <w:iCs/>
          <w:color w:val="404040"/>
          <w:sz w:val="20"/>
          <w:szCs w:val="20"/>
          <w:lang w:val="es-ES" w:eastAsia="es-ES"/>
        </w:rPr>
        <w:t xml:space="preserve"> es un bien público y nos permite </w:t>
      </w:r>
    </w:p>
    <w:p w14:paraId="2EF69531" w14:textId="77777777" w:rsidR="001609D4" w:rsidRDefault="001609D4" w:rsidP="001609D4">
      <w:pPr>
        <w:widowControl/>
        <w:ind w:right="-24"/>
        <w:contextualSpacing/>
        <w:jc w:val="center"/>
        <w:rPr>
          <w:rFonts w:ascii="Arial" w:eastAsia="Times New Roman" w:hAnsi="Arial" w:cs="Arial"/>
          <w:i/>
          <w:iCs/>
          <w:color w:val="404040"/>
          <w:sz w:val="20"/>
          <w:szCs w:val="20"/>
          <w:lang w:val="es-ES" w:eastAsia="es-ES"/>
        </w:rPr>
      </w:pPr>
      <w:r w:rsidRPr="003248F8">
        <w:rPr>
          <w:rFonts w:ascii="Arial" w:eastAsia="Times New Roman" w:hAnsi="Arial" w:cs="Arial"/>
          <w:i/>
          <w:iCs/>
          <w:color w:val="404040"/>
          <w:sz w:val="20"/>
          <w:szCs w:val="20"/>
          <w:lang w:val="es-ES" w:eastAsia="es-ES"/>
        </w:rPr>
        <w:t>a todas y a todos tomar mejores decisiones. ¡Conócela, úsala y compártela!</w:t>
      </w:r>
    </w:p>
    <w:p w14:paraId="44C63A4A" w14:textId="77777777" w:rsidR="001609D4" w:rsidRPr="00761EEA" w:rsidRDefault="001609D4" w:rsidP="001609D4">
      <w:pPr>
        <w:widowControl/>
        <w:ind w:right="-24"/>
        <w:contextualSpacing/>
        <w:jc w:val="center"/>
        <w:rPr>
          <w:rFonts w:ascii="Arial" w:eastAsia="Times New Roman" w:hAnsi="Arial" w:cs="Arial"/>
          <w:i/>
          <w:iCs/>
          <w:color w:val="404040"/>
          <w:sz w:val="4"/>
          <w:szCs w:val="4"/>
          <w:lang w:val="es-ES" w:eastAsia="es-ES"/>
        </w:rPr>
      </w:pPr>
    </w:p>
    <w:p w14:paraId="03B7104A" w14:textId="77777777" w:rsidR="001609D4" w:rsidRPr="003248F8" w:rsidRDefault="001609D4" w:rsidP="001609D4">
      <w:pPr>
        <w:tabs>
          <w:tab w:val="center" w:pos="4320"/>
          <w:tab w:val="right" w:pos="8640"/>
        </w:tabs>
        <w:ind w:right="-24"/>
        <w:jc w:val="center"/>
        <w:rPr>
          <w:rFonts w:ascii="Arial Negrita" w:eastAsia="Times New Roman" w:hAnsi="Arial Negrita" w:cs="Arial"/>
          <w:b/>
          <w:color w:val="404040"/>
          <w:sz w:val="24"/>
          <w:szCs w:val="24"/>
          <w:lang w:eastAsia="es-ES"/>
        </w:rPr>
      </w:pPr>
      <w:r w:rsidRPr="003248F8">
        <w:rPr>
          <w:rFonts w:ascii="Arial" w:eastAsia="Times New Roman" w:hAnsi="Arial"/>
          <w:noProof/>
          <w:color w:val="404040"/>
          <w:sz w:val="24"/>
          <w:szCs w:val="24"/>
          <w:lang w:eastAsia="es-MX"/>
        </w:rPr>
        <w:drawing>
          <wp:inline distT="0" distB="0" distL="0" distR="0" wp14:anchorId="20F88D79" wp14:editId="7A582356">
            <wp:extent cx="217170" cy="210010"/>
            <wp:effectExtent l="0" t="0" r="0" b="0"/>
            <wp:docPr id="9" name="Imagen 9" descr="Icono&#10;&#10;Descripción generada automáticament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Descripción generada automáticamente">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t="1648" b="1648"/>
                    <a:stretch>
                      <a:fillRect/>
                    </a:stretch>
                  </pic:blipFill>
                  <pic:spPr bwMode="auto">
                    <a:xfrm>
                      <a:off x="0" y="0"/>
                      <a:ext cx="217976" cy="210789"/>
                    </a:xfrm>
                    <a:prstGeom prst="rect">
                      <a:avLst/>
                    </a:prstGeom>
                    <a:noFill/>
                    <a:ln>
                      <a:noFill/>
                    </a:ln>
                    <a:extLst>
                      <a:ext uri="{53640926-AAD7-44D8-BBD7-CCE9431645EC}">
                        <a14:shadowObscured xmlns:a14="http://schemas.microsoft.com/office/drawing/2010/main"/>
                      </a:ext>
                    </a:extLst>
                  </pic:spPr>
                </pic:pic>
              </a:graphicData>
            </a:graphic>
          </wp:inline>
        </w:drawing>
      </w:r>
      <w:r w:rsidRPr="003248F8">
        <w:rPr>
          <w:rFonts w:ascii="Arial" w:eastAsia="Times New Roman" w:hAnsi="Arial"/>
          <w:noProof/>
          <w:color w:val="404040"/>
          <w:sz w:val="24"/>
          <w:szCs w:val="24"/>
          <w:lang w:eastAsia="es-MX"/>
        </w:rPr>
        <w:t xml:space="preserve"> </w:t>
      </w:r>
      <w:r w:rsidRPr="003248F8">
        <w:rPr>
          <w:rFonts w:ascii="Arial" w:eastAsia="Times New Roman" w:hAnsi="Arial"/>
          <w:noProof/>
          <w:color w:val="404040"/>
          <w:sz w:val="24"/>
          <w:szCs w:val="24"/>
          <w:lang w:eastAsia="es-MX"/>
        </w:rPr>
        <w:drawing>
          <wp:inline distT="0" distB="0" distL="0" distR="0" wp14:anchorId="225085EB" wp14:editId="062E3C9A">
            <wp:extent cx="219075" cy="219075"/>
            <wp:effectExtent l="0" t="0" r="9525" b="9525"/>
            <wp:docPr id="2" name="Imagen 2" descr="Icono&#10;&#10;Descripción generada automáticament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cono&#10;&#10;Descripción generada automáticamente">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19799" cy="219799"/>
                    </a:xfrm>
                    <a:prstGeom prst="rect">
                      <a:avLst/>
                    </a:prstGeom>
                    <a:noFill/>
                    <a:ln>
                      <a:noFill/>
                    </a:ln>
                  </pic:spPr>
                </pic:pic>
              </a:graphicData>
            </a:graphic>
          </wp:inline>
        </w:drawing>
      </w:r>
      <w:r w:rsidRPr="003248F8">
        <w:rPr>
          <w:rFonts w:ascii="Arial" w:eastAsia="Times New Roman" w:hAnsi="Arial"/>
          <w:noProof/>
          <w:color w:val="404040"/>
          <w:sz w:val="24"/>
          <w:szCs w:val="24"/>
          <w:lang w:eastAsia="es-MX"/>
        </w:rPr>
        <w:t xml:space="preserve"> </w:t>
      </w:r>
      <w:r w:rsidRPr="003248F8">
        <w:rPr>
          <w:rFonts w:ascii="Arial" w:eastAsia="Times New Roman" w:hAnsi="Arial"/>
          <w:noProof/>
          <w:color w:val="404040"/>
          <w:sz w:val="24"/>
          <w:szCs w:val="24"/>
          <w:lang w:eastAsia="es-MX"/>
        </w:rPr>
        <w:drawing>
          <wp:inline distT="0" distB="0" distL="0" distR="0" wp14:anchorId="36D78436" wp14:editId="0BBD2D9E">
            <wp:extent cx="222885" cy="222885"/>
            <wp:effectExtent l="0" t="0" r="5715" b="5715"/>
            <wp:docPr id="4" name="Imagen 4" descr="Imagen que contiene objeto, reloj&#10;&#10;Descripción generada automáticament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objeto, reloj&#10;&#10;Descripción generada automáticamente">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3209" cy="223209"/>
                    </a:xfrm>
                    <a:prstGeom prst="rect">
                      <a:avLst/>
                    </a:prstGeom>
                    <a:noFill/>
                    <a:ln>
                      <a:noFill/>
                    </a:ln>
                  </pic:spPr>
                </pic:pic>
              </a:graphicData>
            </a:graphic>
          </wp:inline>
        </w:drawing>
      </w:r>
      <w:r w:rsidRPr="003248F8">
        <w:rPr>
          <w:rFonts w:ascii="Arial" w:eastAsia="Times New Roman" w:hAnsi="Arial"/>
          <w:noProof/>
          <w:color w:val="404040"/>
          <w:sz w:val="24"/>
          <w:szCs w:val="24"/>
          <w:lang w:eastAsia="es-MX"/>
        </w:rPr>
        <w:t xml:space="preserve"> </w:t>
      </w:r>
      <w:r w:rsidRPr="003248F8">
        <w:rPr>
          <w:rFonts w:ascii="Arial" w:eastAsia="Times New Roman" w:hAnsi="Arial"/>
          <w:noProof/>
          <w:color w:val="404040"/>
          <w:sz w:val="24"/>
          <w:szCs w:val="24"/>
          <w:lang w:eastAsia="es-MX"/>
        </w:rPr>
        <w:drawing>
          <wp:inline distT="0" distB="0" distL="0" distR="0" wp14:anchorId="34AC10DE" wp14:editId="480FE38C">
            <wp:extent cx="221810" cy="221810"/>
            <wp:effectExtent l="0" t="0" r="6985" b="6985"/>
            <wp:docPr id="394487440" name="Imagen 394487440" descr="Logotipo&#10;&#10;Descripción generada automáticament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21926" cy="221926"/>
                    </a:xfrm>
                    <a:prstGeom prst="rect">
                      <a:avLst/>
                    </a:prstGeom>
                    <a:noFill/>
                    <a:ln>
                      <a:noFill/>
                    </a:ln>
                  </pic:spPr>
                </pic:pic>
              </a:graphicData>
            </a:graphic>
          </wp:inline>
        </w:drawing>
      </w:r>
      <w:r w:rsidRPr="003248F8">
        <w:rPr>
          <w:rFonts w:ascii="Arial" w:eastAsia="Times New Roman" w:hAnsi="Arial"/>
          <w:noProof/>
          <w:color w:val="404040"/>
          <w:sz w:val="24"/>
          <w:szCs w:val="24"/>
          <w:lang w:eastAsia="es-MX"/>
        </w:rPr>
        <w:t xml:space="preserve">  </w:t>
      </w:r>
      <w:r w:rsidRPr="003248F8">
        <w:rPr>
          <w:rFonts w:ascii="Arial" w:eastAsia="Times New Roman" w:hAnsi="Arial"/>
          <w:noProof/>
          <w:color w:val="404040"/>
          <w:sz w:val="24"/>
          <w:szCs w:val="24"/>
          <w:lang w:eastAsia="es-MX"/>
        </w:rPr>
        <w:drawing>
          <wp:inline distT="0" distB="0" distL="0" distR="0" wp14:anchorId="249955F7" wp14:editId="5BB2E47B">
            <wp:extent cx="1436914" cy="152592"/>
            <wp:effectExtent l="0" t="0" r="0" b="0"/>
            <wp:docPr id="33" name="Imagen 33" descr="Icono&#10;&#10;Descripción generada automáticament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cono&#10;&#10;Descripción generada automáticamente">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709956" cy="181587"/>
                    </a:xfrm>
                    <a:prstGeom prst="rect">
                      <a:avLst/>
                    </a:prstGeom>
                    <a:noFill/>
                    <a:ln>
                      <a:noFill/>
                    </a:ln>
                  </pic:spPr>
                </pic:pic>
              </a:graphicData>
            </a:graphic>
          </wp:inline>
        </w:drawing>
      </w:r>
    </w:p>
    <w:p w14:paraId="5277AEBB" w14:textId="6E48430E" w:rsidR="00127573" w:rsidRPr="003248F8" w:rsidRDefault="00127573" w:rsidP="003248F8">
      <w:pPr>
        <w:ind w:right="-24"/>
        <w:rPr>
          <w:rFonts w:ascii="Arial Negrita" w:eastAsia="Times New Roman" w:hAnsi="Arial Negrita" w:cs="Arial"/>
          <w:b/>
          <w:color w:val="404040"/>
          <w:sz w:val="24"/>
          <w:szCs w:val="24"/>
          <w:lang w:eastAsia="es-ES"/>
        </w:rPr>
      </w:pPr>
    </w:p>
    <w:sectPr w:rsidR="00127573" w:rsidRPr="003248F8" w:rsidSect="003A78B9">
      <w:headerReference w:type="default" r:id="rId27"/>
      <w:pgSz w:w="12240" w:h="15840" w:code="1"/>
      <w:pgMar w:top="2269" w:right="1185" w:bottom="799" w:left="1298" w:header="56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1FA11" w14:textId="77777777" w:rsidR="00DD0354" w:rsidRDefault="00DD0354">
      <w:r>
        <w:separator/>
      </w:r>
    </w:p>
  </w:endnote>
  <w:endnote w:type="continuationSeparator" w:id="0">
    <w:p w14:paraId="4D8C65D7" w14:textId="77777777" w:rsidR="00DD0354" w:rsidRDefault="00DD0354">
      <w:r>
        <w:continuationSeparator/>
      </w:r>
    </w:p>
  </w:endnote>
  <w:endnote w:type="continuationNotice" w:id="1">
    <w:p w14:paraId="1149DF6C" w14:textId="77777777" w:rsidR="00DD0354" w:rsidRDefault="00DD03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egrita">
    <w:altName w:val="Arial"/>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FEC7D" w14:textId="77777777" w:rsidR="00DD0354" w:rsidRDefault="00DD0354">
      <w:r>
        <w:separator/>
      </w:r>
    </w:p>
  </w:footnote>
  <w:footnote w:type="continuationSeparator" w:id="0">
    <w:p w14:paraId="7CE7593A" w14:textId="77777777" w:rsidR="00DD0354" w:rsidRDefault="00DD0354">
      <w:r>
        <w:continuationSeparator/>
      </w:r>
    </w:p>
  </w:footnote>
  <w:footnote w:type="continuationNotice" w:id="1">
    <w:p w14:paraId="6DC3F22E" w14:textId="77777777" w:rsidR="00DD0354" w:rsidRDefault="00DD0354"/>
  </w:footnote>
  <w:footnote w:id="2">
    <w:p w14:paraId="003EEE63" w14:textId="77777777" w:rsidR="00D42B65" w:rsidRPr="00E95C3B" w:rsidRDefault="00D42B65" w:rsidP="00D42B65">
      <w:pPr>
        <w:pStyle w:val="Textonotapie"/>
        <w:ind w:right="-137" w:hanging="142"/>
        <w:jc w:val="both"/>
        <w:rPr>
          <w:rFonts w:ascii="Arial" w:hAnsi="Arial" w:cs="Arial"/>
          <w:color w:val="4D565E"/>
          <w:sz w:val="16"/>
          <w:szCs w:val="16"/>
        </w:rPr>
      </w:pPr>
      <w:r w:rsidRPr="00A31B0E">
        <w:rPr>
          <w:rStyle w:val="Refdenotaalpie"/>
          <w:rFonts w:ascii="Arial" w:hAnsi="Arial" w:cs="Arial"/>
          <w:color w:val="000000" w:themeColor="text1"/>
          <w:sz w:val="16"/>
          <w:szCs w:val="16"/>
        </w:rPr>
        <w:footnoteRef/>
      </w:r>
      <w:r w:rsidRPr="00A31B0E">
        <w:rPr>
          <w:rFonts w:ascii="Arial" w:hAnsi="Arial" w:cs="Arial"/>
          <w:color w:val="000000" w:themeColor="text1"/>
          <w:sz w:val="16"/>
          <w:szCs w:val="16"/>
        </w:rPr>
        <w:tab/>
      </w:r>
      <w:bookmarkStart w:id="1" w:name="_Hlk125544796"/>
      <w:r w:rsidRPr="00A31B0E">
        <w:rPr>
          <w:rFonts w:ascii="Arial" w:hAnsi="Arial" w:cs="Arial"/>
          <w:color w:val="000000" w:themeColor="text1"/>
          <w:sz w:val="16"/>
          <w:szCs w:val="16"/>
        </w:rPr>
        <w:t>Para generar las cifras definitivas se debe realizar el proceso de confronta con la Secretaría de Salud.</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8B00" w14:textId="0E9F2747" w:rsidR="00D4625A" w:rsidRPr="00986C5B" w:rsidRDefault="00357D3A" w:rsidP="007D247D">
    <w:pPr>
      <w:pStyle w:val="Encabezado"/>
      <w:ind w:left="-140" w:right="-166"/>
    </w:pPr>
    <w:r>
      <w:rPr>
        <w:noProof/>
      </w:rPr>
      <mc:AlternateContent>
        <mc:Choice Requires="wps">
          <w:drawing>
            <wp:anchor distT="0" distB="0" distL="114300" distR="114300" simplePos="0" relativeHeight="251658243" behindDoc="0" locked="0" layoutInCell="1" allowOverlap="1" wp14:anchorId="45E4811C" wp14:editId="14611045">
              <wp:simplePos x="0" y="0"/>
              <wp:positionH relativeFrom="column">
                <wp:posOffset>2880995</wp:posOffset>
              </wp:positionH>
              <wp:positionV relativeFrom="paragraph">
                <wp:posOffset>78105</wp:posOffset>
              </wp:positionV>
              <wp:extent cx="3464886" cy="831215"/>
              <wp:effectExtent l="0" t="0" r="2540" b="6985"/>
              <wp:wrapNone/>
              <wp:docPr id="8935777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4886" cy="831215"/>
                      </a:xfrm>
                      <a:prstGeom prst="rect">
                        <a:avLst/>
                      </a:prstGeom>
                      <a:solidFill>
                        <a:srgbClr val="FFFFFF"/>
                      </a:solidFill>
                      <a:ln w="9525">
                        <a:noFill/>
                        <a:miter lim="800000"/>
                        <a:headEnd/>
                        <a:tailEnd/>
                      </a:ln>
                    </wps:spPr>
                    <wps:txbx>
                      <w:txbxContent>
                        <w:p w14:paraId="216533C6" w14:textId="75653CB5" w:rsidR="000473D2" w:rsidRPr="00475DCE" w:rsidRDefault="00986C5B" w:rsidP="00986C5B">
                          <w:pPr>
                            <w:jc w:val="right"/>
                            <w:rPr>
                              <w:rFonts w:ascii="Arial Negrita" w:hAnsi="Arial Negrita" w:cs="Arial"/>
                              <w:b/>
                              <w:bCs/>
                              <w:color w:val="404040"/>
                              <w:sz w:val="24"/>
                              <w:szCs w:val="24"/>
                            </w:rPr>
                          </w:pPr>
                          <w:r w:rsidRPr="00475DCE">
                            <w:rPr>
                              <w:rFonts w:ascii="Arial Negrita" w:hAnsi="Arial Negrita" w:cs="Arial"/>
                              <w:b/>
                              <w:bCs/>
                              <w:color w:val="404040"/>
                              <w:sz w:val="24"/>
                              <w:szCs w:val="24"/>
                            </w:rPr>
                            <w:t>ESTADÍSTICAS DE DEFUNCIONES</w:t>
                          </w:r>
                        </w:p>
                        <w:p w14:paraId="7516477A" w14:textId="65A62AC1" w:rsidR="00986C5B" w:rsidRPr="00475DCE" w:rsidRDefault="00986C5B" w:rsidP="00986C5B">
                          <w:pPr>
                            <w:jc w:val="right"/>
                            <w:rPr>
                              <w:rFonts w:ascii="Arial Negrita" w:hAnsi="Arial Negrita" w:cs="Arial"/>
                              <w:b/>
                              <w:bCs/>
                              <w:color w:val="404040"/>
                              <w:sz w:val="24"/>
                              <w:szCs w:val="24"/>
                            </w:rPr>
                          </w:pPr>
                          <w:r w:rsidRPr="00475DCE">
                            <w:rPr>
                              <w:rFonts w:ascii="Arial Negrita" w:hAnsi="Arial Negrita" w:cs="Arial"/>
                              <w:b/>
                              <w:bCs/>
                              <w:color w:val="404040"/>
                              <w:sz w:val="24"/>
                              <w:szCs w:val="24"/>
                            </w:rPr>
                            <w:t>REGISTRADAS</w:t>
                          </w:r>
                          <w:r w:rsidR="007A3B26">
                            <w:rPr>
                              <w:rFonts w:ascii="Arial Negrita" w:hAnsi="Arial Negrita" w:cs="Arial"/>
                              <w:b/>
                              <w:bCs/>
                              <w:color w:val="404040"/>
                              <w:sz w:val="24"/>
                              <w:szCs w:val="24"/>
                            </w:rPr>
                            <w:t xml:space="preserve"> (EDR)</w:t>
                          </w:r>
                        </w:p>
                        <w:p w14:paraId="72C108BB" w14:textId="77F40970" w:rsidR="00986C5B" w:rsidRPr="00577DB2" w:rsidRDefault="00D42B65" w:rsidP="00986C5B">
                          <w:pPr>
                            <w:jc w:val="right"/>
                            <w:rPr>
                              <w:rFonts w:ascii="Arial" w:hAnsi="Arial" w:cs="Arial"/>
                              <w:color w:val="404040"/>
                              <w:sz w:val="24"/>
                              <w:szCs w:val="24"/>
                            </w:rPr>
                          </w:pPr>
                          <w:r>
                            <w:rPr>
                              <w:rFonts w:ascii="Arial" w:hAnsi="Arial" w:cs="Arial"/>
                              <w:color w:val="404040"/>
                              <w:sz w:val="24"/>
                              <w:szCs w:val="24"/>
                            </w:rPr>
                            <w:t>7</w:t>
                          </w:r>
                          <w:r w:rsidR="00ED61F2" w:rsidRPr="00577DB2">
                            <w:rPr>
                              <w:rFonts w:ascii="Arial" w:hAnsi="Arial" w:cs="Arial"/>
                              <w:color w:val="404040"/>
                              <w:sz w:val="24"/>
                              <w:szCs w:val="24"/>
                            </w:rPr>
                            <w:t xml:space="preserve"> de </w:t>
                          </w:r>
                          <w:r>
                            <w:rPr>
                              <w:rFonts w:ascii="Arial" w:hAnsi="Arial" w:cs="Arial"/>
                              <w:color w:val="404040"/>
                              <w:sz w:val="24"/>
                              <w:szCs w:val="24"/>
                            </w:rPr>
                            <w:t>agosto</w:t>
                          </w:r>
                          <w:r w:rsidR="00ED61F2" w:rsidRPr="00577DB2">
                            <w:rPr>
                              <w:rFonts w:ascii="Arial" w:hAnsi="Arial" w:cs="Arial"/>
                              <w:color w:val="404040"/>
                              <w:sz w:val="24"/>
                              <w:szCs w:val="24"/>
                            </w:rPr>
                            <w:t xml:space="preserve"> de 202</w:t>
                          </w:r>
                          <w:r>
                            <w:rPr>
                              <w:rFonts w:ascii="Arial" w:hAnsi="Arial" w:cs="Arial"/>
                              <w:color w:val="404040"/>
                              <w:sz w:val="24"/>
                              <w:szCs w:val="24"/>
                            </w:rPr>
                            <w:t>6</w:t>
                          </w:r>
                        </w:p>
                        <w:p w14:paraId="7278E00C" w14:textId="7DE8463E" w:rsidR="00986C5B" w:rsidRPr="00577DB2" w:rsidRDefault="00986C5B" w:rsidP="00986C5B">
                          <w:pPr>
                            <w:jc w:val="right"/>
                            <w:rPr>
                              <w:rFonts w:ascii="Arial" w:hAnsi="Arial" w:cs="Arial"/>
                              <w:color w:val="404040"/>
                              <w:sz w:val="24"/>
                              <w:szCs w:val="24"/>
                            </w:rPr>
                          </w:pPr>
                          <w:r w:rsidRPr="00577DB2">
                            <w:rPr>
                              <w:rFonts w:ascii="Arial" w:hAnsi="Arial" w:cs="Arial"/>
                              <w:color w:val="404040"/>
                              <w:sz w:val="24"/>
                              <w:szCs w:val="24"/>
                            </w:rPr>
                            <w:t xml:space="preserve">Página </w:t>
                          </w:r>
                          <w:r w:rsidR="00386245" w:rsidRPr="00577DB2">
                            <w:rPr>
                              <w:rFonts w:ascii="Arial" w:hAnsi="Arial" w:cs="Arial"/>
                              <w:color w:val="404040"/>
                              <w:sz w:val="24"/>
                              <w:szCs w:val="24"/>
                            </w:rPr>
                            <w:fldChar w:fldCharType="begin"/>
                          </w:r>
                          <w:r w:rsidR="00386245" w:rsidRPr="00577DB2">
                            <w:rPr>
                              <w:rFonts w:ascii="Arial" w:hAnsi="Arial" w:cs="Arial"/>
                              <w:color w:val="404040"/>
                              <w:sz w:val="24"/>
                              <w:szCs w:val="24"/>
                            </w:rPr>
                            <w:instrText>PAGE   \* MERGEFORMAT</w:instrText>
                          </w:r>
                          <w:r w:rsidR="00386245" w:rsidRPr="00577DB2">
                            <w:rPr>
                              <w:rFonts w:ascii="Arial" w:hAnsi="Arial" w:cs="Arial"/>
                              <w:color w:val="404040"/>
                              <w:sz w:val="24"/>
                              <w:szCs w:val="24"/>
                            </w:rPr>
                            <w:fldChar w:fldCharType="separate"/>
                          </w:r>
                          <w:r w:rsidR="00386245" w:rsidRPr="00577DB2">
                            <w:rPr>
                              <w:rFonts w:ascii="Arial" w:hAnsi="Arial" w:cs="Arial"/>
                              <w:color w:val="404040"/>
                              <w:sz w:val="24"/>
                              <w:szCs w:val="24"/>
                              <w:lang w:val="es-ES"/>
                            </w:rPr>
                            <w:t>1</w:t>
                          </w:r>
                          <w:r w:rsidR="00386245" w:rsidRPr="00577DB2">
                            <w:rPr>
                              <w:rFonts w:ascii="Arial" w:hAnsi="Arial" w:cs="Arial"/>
                              <w:color w:val="404040"/>
                              <w:sz w:val="24"/>
                              <w:szCs w:val="24"/>
                            </w:rPr>
                            <w:fldChar w:fldCharType="end"/>
                          </w:r>
                          <w:r w:rsidR="00357D3A" w:rsidRPr="00577DB2">
                            <w:rPr>
                              <w:rFonts w:ascii="Arial" w:hAnsi="Arial" w:cs="Arial"/>
                              <w:color w:val="404040"/>
                              <w:sz w:val="24"/>
                              <w:szCs w:val="24"/>
                            </w:rPr>
                            <w:t>/</w:t>
                          </w:r>
                          <w:r w:rsidR="00D553AE" w:rsidRPr="00577DB2">
                            <w:rPr>
                              <w:rFonts w:ascii="Arial" w:hAnsi="Arial" w:cs="Arial"/>
                              <w:color w:val="404040"/>
                              <w:sz w:val="24"/>
                              <w:szCs w:val="24"/>
                            </w:rPr>
                            <w:fldChar w:fldCharType="begin"/>
                          </w:r>
                          <w:r w:rsidR="00D553AE" w:rsidRPr="00577DB2">
                            <w:rPr>
                              <w:rFonts w:ascii="Arial" w:hAnsi="Arial" w:cs="Arial"/>
                              <w:color w:val="404040"/>
                              <w:sz w:val="24"/>
                              <w:szCs w:val="24"/>
                            </w:rPr>
                            <w:instrText xml:space="preserve"> NUMPAGES   \* MERGEFORMAT </w:instrText>
                          </w:r>
                          <w:r w:rsidR="00D553AE" w:rsidRPr="00577DB2">
                            <w:rPr>
                              <w:rFonts w:ascii="Arial" w:hAnsi="Arial" w:cs="Arial"/>
                              <w:color w:val="404040"/>
                              <w:sz w:val="24"/>
                              <w:szCs w:val="24"/>
                            </w:rPr>
                            <w:fldChar w:fldCharType="separate"/>
                          </w:r>
                          <w:r w:rsidR="00D553AE" w:rsidRPr="00577DB2">
                            <w:rPr>
                              <w:rFonts w:ascii="Arial" w:hAnsi="Arial" w:cs="Arial"/>
                              <w:noProof/>
                              <w:color w:val="404040"/>
                              <w:sz w:val="24"/>
                              <w:szCs w:val="24"/>
                            </w:rPr>
                            <w:t>5</w:t>
                          </w:r>
                          <w:r w:rsidR="00D553AE" w:rsidRPr="00577DB2">
                            <w:rPr>
                              <w:rFonts w:ascii="Arial" w:hAnsi="Arial" w:cs="Arial"/>
                              <w:color w:val="404040"/>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E4811C" id="_x0000_t202" coordsize="21600,21600" o:spt="202" path="m,l,21600r21600,l21600,xe">
              <v:stroke joinstyle="miter"/>
              <v:path gradientshapeok="t" o:connecttype="rect"/>
            </v:shapetype>
            <v:shape id="Cuadro de texto 2" o:spid="_x0000_s1026" type="#_x0000_t202" style="position:absolute;left:0;text-align:left;margin-left:226.85pt;margin-top:6.15pt;width:272.85pt;height:65.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" stroked="f">
              <v:textbox>
                <w:txbxContent>
                  <w:p w14:paraId="216533C6" w14:textId="75653CB5" w:rsidR="000473D2" w:rsidRPr="00475DCE" w:rsidRDefault="00986C5B" w:rsidP="00986C5B">
                    <w:pPr>
                      <w:jc w:val="right"/>
                      <w:rPr>
                        <w:rFonts w:ascii="Arial Negrita" w:hAnsi="Arial Negrita" w:cs="Arial"/>
                        <w:b/>
                        <w:bCs/>
                        <w:color w:val="404040"/>
                        <w:sz w:val="24"/>
                        <w:szCs w:val="24"/>
                      </w:rPr>
                    </w:pPr>
                    <w:r w:rsidRPr="00475DCE">
                      <w:rPr>
                        <w:rFonts w:ascii="Arial Negrita" w:hAnsi="Arial Negrita" w:cs="Arial"/>
                        <w:b/>
                        <w:bCs/>
                        <w:color w:val="404040"/>
                        <w:sz w:val="24"/>
                        <w:szCs w:val="24"/>
                      </w:rPr>
                      <w:t>ESTADÍSTICAS DE DEFUNCIONES</w:t>
                    </w:r>
                  </w:p>
                  <w:p w14:paraId="7516477A" w14:textId="65A62AC1" w:rsidR="00986C5B" w:rsidRPr="00475DCE" w:rsidRDefault="00986C5B" w:rsidP="00986C5B">
                    <w:pPr>
                      <w:jc w:val="right"/>
                      <w:rPr>
                        <w:rFonts w:ascii="Arial Negrita" w:hAnsi="Arial Negrita" w:cs="Arial"/>
                        <w:b/>
                        <w:bCs/>
                        <w:color w:val="404040"/>
                        <w:sz w:val="24"/>
                        <w:szCs w:val="24"/>
                      </w:rPr>
                    </w:pPr>
                    <w:r w:rsidRPr="00475DCE">
                      <w:rPr>
                        <w:rFonts w:ascii="Arial Negrita" w:hAnsi="Arial Negrita" w:cs="Arial"/>
                        <w:b/>
                        <w:bCs/>
                        <w:color w:val="404040"/>
                        <w:sz w:val="24"/>
                        <w:szCs w:val="24"/>
                      </w:rPr>
                      <w:t>REGISTRADAS</w:t>
                    </w:r>
                    <w:r w:rsidR="007A3B26">
                      <w:rPr>
                        <w:rFonts w:ascii="Arial Negrita" w:hAnsi="Arial Negrita" w:cs="Arial"/>
                        <w:b/>
                        <w:bCs/>
                        <w:color w:val="404040"/>
                        <w:sz w:val="24"/>
                        <w:szCs w:val="24"/>
                      </w:rPr>
                      <w:t xml:space="preserve"> (EDR)</w:t>
                    </w:r>
                  </w:p>
                  <w:p w14:paraId="72C108BB" w14:textId="77F40970" w:rsidR="00986C5B" w:rsidRPr="00577DB2" w:rsidRDefault="00D42B65" w:rsidP="00986C5B">
                    <w:pPr>
                      <w:jc w:val="right"/>
                      <w:rPr>
                        <w:rFonts w:ascii="Arial" w:hAnsi="Arial" w:cs="Arial"/>
                        <w:color w:val="404040"/>
                        <w:sz w:val="24"/>
                        <w:szCs w:val="24"/>
                      </w:rPr>
                    </w:pPr>
                    <w:r>
                      <w:rPr>
                        <w:rFonts w:ascii="Arial" w:hAnsi="Arial" w:cs="Arial"/>
                        <w:color w:val="404040"/>
                        <w:sz w:val="24"/>
                        <w:szCs w:val="24"/>
                      </w:rPr>
                      <w:t>7</w:t>
                    </w:r>
                    <w:r w:rsidR="00ED61F2" w:rsidRPr="00577DB2">
                      <w:rPr>
                        <w:rFonts w:ascii="Arial" w:hAnsi="Arial" w:cs="Arial"/>
                        <w:color w:val="404040"/>
                        <w:sz w:val="24"/>
                        <w:szCs w:val="24"/>
                      </w:rPr>
                      <w:t xml:space="preserve"> de </w:t>
                    </w:r>
                    <w:r>
                      <w:rPr>
                        <w:rFonts w:ascii="Arial" w:hAnsi="Arial" w:cs="Arial"/>
                        <w:color w:val="404040"/>
                        <w:sz w:val="24"/>
                        <w:szCs w:val="24"/>
                      </w:rPr>
                      <w:t>agosto</w:t>
                    </w:r>
                    <w:r w:rsidR="00ED61F2" w:rsidRPr="00577DB2">
                      <w:rPr>
                        <w:rFonts w:ascii="Arial" w:hAnsi="Arial" w:cs="Arial"/>
                        <w:color w:val="404040"/>
                        <w:sz w:val="24"/>
                        <w:szCs w:val="24"/>
                      </w:rPr>
                      <w:t xml:space="preserve"> de 202</w:t>
                    </w:r>
                    <w:r>
                      <w:rPr>
                        <w:rFonts w:ascii="Arial" w:hAnsi="Arial" w:cs="Arial"/>
                        <w:color w:val="404040"/>
                        <w:sz w:val="24"/>
                        <w:szCs w:val="24"/>
                      </w:rPr>
                      <w:t>6</w:t>
                    </w:r>
                  </w:p>
                  <w:p w14:paraId="7278E00C" w14:textId="7DE8463E" w:rsidR="00986C5B" w:rsidRPr="00577DB2" w:rsidRDefault="00986C5B" w:rsidP="00986C5B">
                    <w:pPr>
                      <w:jc w:val="right"/>
                      <w:rPr>
                        <w:rFonts w:ascii="Arial" w:hAnsi="Arial" w:cs="Arial"/>
                        <w:color w:val="404040"/>
                        <w:sz w:val="24"/>
                        <w:szCs w:val="24"/>
                      </w:rPr>
                    </w:pPr>
                    <w:r w:rsidRPr="00577DB2">
                      <w:rPr>
                        <w:rFonts w:ascii="Arial" w:hAnsi="Arial" w:cs="Arial"/>
                        <w:color w:val="404040"/>
                        <w:sz w:val="24"/>
                        <w:szCs w:val="24"/>
                      </w:rPr>
                      <w:t xml:space="preserve">Página </w:t>
                    </w:r>
                    <w:r w:rsidR="00386245" w:rsidRPr="00577DB2">
                      <w:rPr>
                        <w:rFonts w:ascii="Arial" w:hAnsi="Arial" w:cs="Arial"/>
                        <w:color w:val="404040"/>
                        <w:sz w:val="24"/>
                        <w:szCs w:val="24"/>
                      </w:rPr>
                      <w:fldChar w:fldCharType="begin"/>
                    </w:r>
                    <w:r w:rsidR="00386245" w:rsidRPr="00577DB2">
                      <w:rPr>
                        <w:rFonts w:ascii="Arial" w:hAnsi="Arial" w:cs="Arial"/>
                        <w:color w:val="404040"/>
                        <w:sz w:val="24"/>
                        <w:szCs w:val="24"/>
                      </w:rPr>
                      <w:instrText>PAGE   \* MERGEFORMAT</w:instrText>
                    </w:r>
                    <w:r w:rsidR="00386245" w:rsidRPr="00577DB2">
                      <w:rPr>
                        <w:rFonts w:ascii="Arial" w:hAnsi="Arial" w:cs="Arial"/>
                        <w:color w:val="404040"/>
                        <w:sz w:val="24"/>
                        <w:szCs w:val="24"/>
                      </w:rPr>
                      <w:fldChar w:fldCharType="separate"/>
                    </w:r>
                    <w:r w:rsidR="00386245" w:rsidRPr="00577DB2">
                      <w:rPr>
                        <w:rFonts w:ascii="Arial" w:hAnsi="Arial" w:cs="Arial"/>
                        <w:color w:val="404040"/>
                        <w:sz w:val="24"/>
                        <w:szCs w:val="24"/>
                        <w:lang w:val="es-ES"/>
                      </w:rPr>
                      <w:t>1</w:t>
                    </w:r>
                    <w:r w:rsidR="00386245" w:rsidRPr="00577DB2">
                      <w:rPr>
                        <w:rFonts w:ascii="Arial" w:hAnsi="Arial" w:cs="Arial"/>
                        <w:color w:val="404040"/>
                        <w:sz w:val="24"/>
                        <w:szCs w:val="24"/>
                      </w:rPr>
                      <w:fldChar w:fldCharType="end"/>
                    </w:r>
                    <w:r w:rsidR="00357D3A" w:rsidRPr="00577DB2">
                      <w:rPr>
                        <w:rFonts w:ascii="Arial" w:hAnsi="Arial" w:cs="Arial"/>
                        <w:color w:val="404040"/>
                        <w:sz w:val="24"/>
                        <w:szCs w:val="24"/>
                      </w:rPr>
                      <w:t>/</w:t>
                    </w:r>
                    <w:r w:rsidR="00D553AE" w:rsidRPr="00577DB2">
                      <w:rPr>
                        <w:rFonts w:ascii="Arial" w:hAnsi="Arial" w:cs="Arial"/>
                        <w:color w:val="404040"/>
                        <w:sz w:val="24"/>
                        <w:szCs w:val="24"/>
                      </w:rPr>
                      <w:fldChar w:fldCharType="begin"/>
                    </w:r>
                    <w:r w:rsidR="00D553AE" w:rsidRPr="00577DB2">
                      <w:rPr>
                        <w:rFonts w:ascii="Arial" w:hAnsi="Arial" w:cs="Arial"/>
                        <w:color w:val="404040"/>
                        <w:sz w:val="24"/>
                        <w:szCs w:val="24"/>
                      </w:rPr>
                      <w:instrText xml:space="preserve"> NUMPAGES   \* MERGEFORMAT </w:instrText>
                    </w:r>
                    <w:r w:rsidR="00D553AE" w:rsidRPr="00577DB2">
                      <w:rPr>
                        <w:rFonts w:ascii="Arial" w:hAnsi="Arial" w:cs="Arial"/>
                        <w:color w:val="404040"/>
                        <w:sz w:val="24"/>
                        <w:szCs w:val="24"/>
                      </w:rPr>
                      <w:fldChar w:fldCharType="separate"/>
                    </w:r>
                    <w:r w:rsidR="00D553AE" w:rsidRPr="00577DB2">
                      <w:rPr>
                        <w:rFonts w:ascii="Arial" w:hAnsi="Arial" w:cs="Arial"/>
                        <w:noProof/>
                        <w:color w:val="404040"/>
                        <w:sz w:val="24"/>
                        <w:szCs w:val="24"/>
                      </w:rPr>
                      <w:t>5</w:t>
                    </w:r>
                    <w:r w:rsidR="00D553AE" w:rsidRPr="00577DB2">
                      <w:rPr>
                        <w:rFonts w:ascii="Arial" w:hAnsi="Arial" w:cs="Arial"/>
                        <w:color w:val="404040"/>
                        <w:sz w:val="24"/>
                        <w:szCs w:val="24"/>
                      </w:rPr>
                      <w:fldChar w:fldCharType="end"/>
                    </w:r>
                  </w:p>
                </w:txbxContent>
              </v:textbox>
            </v:shape>
          </w:pict>
        </mc:Fallback>
      </mc:AlternateContent>
    </w:r>
    <w:r w:rsidR="00386245">
      <w:rPr>
        <w:noProof/>
      </w:rPr>
      <mc:AlternateContent>
        <mc:Choice Requires="wps">
          <w:drawing>
            <wp:anchor distT="0" distB="0" distL="114300" distR="114300" simplePos="0" relativeHeight="251658240" behindDoc="0" locked="0" layoutInCell="1" allowOverlap="1" wp14:anchorId="0AB4D5D2" wp14:editId="1D54E558">
              <wp:simplePos x="0" y="0"/>
              <wp:positionH relativeFrom="column">
                <wp:posOffset>-824230</wp:posOffset>
              </wp:positionH>
              <wp:positionV relativeFrom="paragraph">
                <wp:posOffset>-351656</wp:posOffset>
              </wp:positionV>
              <wp:extent cx="4044067" cy="1259840"/>
              <wp:effectExtent l="0" t="0" r="0" b="0"/>
              <wp:wrapNone/>
              <wp:docPr id="580321654" name="Rectángulo 2"/>
              <wp:cNvGraphicFramePr/>
              <a:graphic xmlns:a="http://schemas.openxmlformats.org/drawingml/2006/main">
                <a:graphicData uri="http://schemas.microsoft.com/office/word/2010/wordprocessingShape">
                  <wps:wsp>
                    <wps:cNvSpPr/>
                    <wps:spPr>
                      <a:xfrm>
                        <a:off x="0" y="0"/>
                        <a:ext cx="4044067" cy="1259840"/>
                      </a:xfrm>
                      <a:custGeom>
                        <a:avLst/>
                        <a:gdLst>
                          <a:gd name="connsiteX0" fmla="*/ 0 w 3506470"/>
                          <a:gd name="connsiteY0" fmla="*/ 0 h 1375410"/>
                          <a:gd name="connsiteX1" fmla="*/ 3506470 w 3506470"/>
                          <a:gd name="connsiteY1" fmla="*/ 0 h 1375410"/>
                          <a:gd name="connsiteX2" fmla="*/ 3506470 w 3506470"/>
                          <a:gd name="connsiteY2" fmla="*/ 1375410 h 1375410"/>
                          <a:gd name="connsiteX3" fmla="*/ 0 w 3506470"/>
                          <a:gd name="connsiteY3" fmla="*/ 1375410 h 1375410"/>
                          <a:gd name="connsiteX4" fmla="*/ 0 w 3506470"/>
                          <a:gd name="connsiteY4" fmla="*/ 0 h 1375410"/>
                          <a:gd name="connsiteX0" fmla="*/ 0 w 3506470"/>
                          <a:gd name="connsiteY0" fmla="*/ 0 h 1375410"/>
                          <a:gd name="connsiteX1" fmla="*/ 3506470 w 3506470"/>
                          <a:gd name="connsiteY1" fmla="*/ 0 h 1375410"/>
                          <a:gd name="connsiteX2" fmla="*/ 2528459 w 3506470"/>
                          <a:gd name="connsiteY2" fmla="*/ 1359507 h 1375410"/>
                          <a:gd name="connsiteX3" fmla="*/ 0 w 3506470"/>
                          <a:gd name="connsiteY3" fmla="*/ 1375410 h 1375410"/>
                          <a:gd name="connsiteX4" fmla="*/ 0 w 3506470"/>
                          <a:gd name="connsiteY4" fmla="*/ 0 h 13754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06470" h="1375410">
                            <a:moveTo>
                              <a:pt x="0" y="0"/>
                            </a:moveTo>
                            <a:lnTo>
                              <a:pt x="3506470" y="0"/>
                            </a:lnTo>
                            <a:lnTo>
                              <a:pt x="2528459" y="1359507"/>
                            </a:lnTo>
                            <a:lnTo>
                              <a:pt x="0" y="1375410"/>
                            </a:lnTo>
                            <a:lnTo>
                              <a:pt x="0" y="0"/>
                            </a:lnTo>
                            <a:close/>
                          </a:path>
                        </a:pathLst>
                      </a:cu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78A4FB" id="Rectángulo 2" o:spid="_x0000_s1026" style="position:absolute;margin-left:-64.9pt;margin-top:-27.7pt;width:318.45pt;height:99.2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3506470,137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" path="m,l3506470,,2528459,1359507,,1375410,,xe" fillcolor="#404040" stroked="f" strokeweight="2pt">
              <v:path arrowok="t" o:connecttype="custom" o:connectlocs="0,0;4044067,0;2916112,1245273;0,1259840;0,0" o:connectangles="0,0,0,0,0"/>
            </v:shape>
          </w:pict>
        </mc:Fallback>
      </mc:AlternateContent>
    </w:r>
    <w:r w:rsidR="00386245">
      <w:rPr>
        <w:noProof/>
      </w:rPr>
      <mc:AlternateContent>
        <mc:Choice Requires="wps">
          <w:drawing>
            <wp:anchor distT="0" distB="0" distL="114300" distR="114300" simplePos="0" relativeHeight="251658241" behindDoc="0" locked="0" layoutInCell="1" allowOverlap="1" wp14:anchorId="6FB7BCBB" wp14:editId="02D7D60C">
              <wp:simplePos x="0" y="0"/>
              <wp:positionH relativeFrom="column">
                <wp:posOffset>2968542</wp:posOffset>
              </wp:positionH>
              <wp:positionV relativeFrom="paragraph">
                <wp:posOffset>-351656</wp:posOffset>
              </wp:positionV>
              <wp:extent cx="3975652" cy="389255"/>
              <wp:effectExtent l="0" t="0" r="6350" b="0"/>
              <wp:wrapNone/>
              <wp:docPr id="177830637" name="Rectángulo 5"/>
              <wp:cNvGraphicFramePr/>
              <a:graphic xmlns:a="http://schemas.openxmlformats.org/drawingml/2006/main">
                <a:graphicData uri="http://schemas.microsoft.com/office/word/2010/wordprocessingShape">
                  <wps:wsp>
                    <wps:cNvSpPr/>
                    <wps:spPr>
                      <a:xfrm>
                        <a:off x="0" y="0"/>
                        <a:ext cx="3975652" cy="389255"/>
                      </a:xfrm>
                      <a:custGeom>
                        <a:avLst/>
                        <a:gdLst>
                          <a:gd name="connsiteX0" fmla="*/ 0 w 2837815"/>
                          <a:gd name="connsiteY0" fmla="*/ 0 h 381635"/>
                          <a:gd name="connsiteX1" fmla="*/ 2837815 w 2837815"/>
                          <a:gd name="connsiteY1" fmla="*/ 0 h 381635"/>
                          <a:gd name="connsiteX2" fmla="*/ 2837815 w 2837815"/>
                          <a:gd name="connsiteY2" fmla="*/ 381635 h 381635"/>
                          <a:gd name="connsiteX3" fmla="*/ 0 w 2837815"/>
                          <a:gd name="connsiteY3" fmla="*/ 381635 h 381635"/>
                          <a:gd name="connsiteX4" fmla="*/ 0 w 2837815"/>
                          <a:gd name="connsiteY4" fmla="*/ 0 h 381635"/>
                          <a:gd name="connsiteX0" fmla="*/ 238539 w 3076354"/>
                          <a:gd name="connsiteY0" fmla="*/ 0 h 389587"/>
                          <a:gd name="connsiteX1" fmla="*/ 3076354 w 3076354"/>
                          <a:gd name="connsiteY1" fmla="*/ 0 h 389587"/>
                          <a:gd name="connsiteX2" fmla="*/ 3076354 w 3076354"/>
                          <a:gd name="connsiteY2" fmla="*/ 381635 h 389587"/>
                          <a:gd name="connsiteX3" fmla="*/ 0 w 3076354"/>
                          <a:gd name="connsiteY3" fmla="*/ 389587 h 389587"/>
                          <a:gd name="connsiteX4" fmla="*/ 238539 w 3076354"/>
                          <a:gd name="connsiteY4" fmla="*/ 0 h 389587"/>
                          <a:gd name="connsiteX0" fmla="*/ 254441 w 3092256"/>
                          <a:gd name="connsiteY0" fmla="*/ 0 h 381635"/>
                          <a:gd name="connsiteX1" fmla="*/ 3092256 w 3092256"/>
                          <a:gd name="connsiteY1" fmla="*/ 0 h 381635"/>
                          <a:gd name="connsiteX2" fmla="*/ 3092256 w 3092256"/>
                          <a:gd name="connsiteY2" fmla="*/ 381635 h 381635"/>
                          <a:gd name="connsiteX3" fmla="*/ 0 w 3092256"/>
                          <a:gd name="connsiteY3" fmla="*/ 381629 h 381635"/>
                          <a:gd name="connsiteX4" fmla="*/ 254441 w 3092256"/>
                          <a:gd name="connsiteY4" fmla="*/ 0 h 381635"/>
                          <a:gd name="connsiteX0" fmla="*/ 254441 w 3092256"/>
                          <a:gd name="connsiteY0" fmla="*/ 0 h 406518"/>
                          <a:gd name="connsiteX1" fmla="*/ 3092256 w 3092256"/>
                          <a:gd name="connsiteY1" fmla="*/ 0 h 406518"/>
                          <a:gd name="connsiteX2" fmla="*/ 3092256 w 3092256"/>
                          <a:gd name="connsiteY2" fmla="*/ 381635 h 406518"/>
                          <a:gd name="connsiteX3" fmla="*/ 0 w 3092256"/>
                          <a:gd name="connsiteY3" fmla="*/ 406518 h 406518"/>
                          <a:gd name="connsiteX4" fmla="*/ 254441 w 3092256"/>
                          <a:gd name="connsiteY4" fmla="*/ 0 h 406518"/>
                          <a:gd name="connsiteX0" fmla="*/ 276012 w 3113827"/>
                          <a:gd name="connsiteY0" fmla="*/ 0 h 406518"/>
                          <a:gd name="connsiteX1" fmla="*/ 3113827 w 3113827"/>
                          <a:gd name="connsiteY1" fmla="*/ 0 h 406518"/>
                          <a:gd name="connsiteX2" fmla="*/ 3113827 w 3113827"/>
                          <a:gd name="connsiteY2" fmla="*/ 381635 h 406518"/>
                          <a:gd name="connsiteX3" fmla="*/ 0 w 3113827"/>
                          <a:gd name="connsiteY3" fmla="*/ 406518 h 406518"/>
                          <a:gd name="connsiteX4" fmla="*/ 276012 w 3113827"/>
                          <a:gd name="connsiteY4" fmla="*/ 0 h 4065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13827" h="406518">
                            <a:moveTo>
                              <a:pt x="276012" y="0"/>
                            </a:moveTo>
                            <a:lnTo>
                              <a:pt x="3113827" y="0"/>
                            </a:lnTo>
                            <a:lnTo>
                              <a:pt x="3113827" y="381635"/>
                            </a:lnTo>
                            <a:lnTo>
                              <a:pt x="0" y="406518"/>
                            </a:lnTo>
                            <a:lnTo>
                              <a:pt x="276012" y="0"/>
                            </a:lnTo>
                            <a:close/>
                          </a:path>
                        </a:pathLst>
                      </a:custGeom>
                      <a:solidFill>
                        <a:srgbClr val="07BFB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80C4FA" id="Rectángulo 5" o:spid="_x0000_s1026" style="position:absolute;margin-left:233.75pt;margin-top:-27.7pt;width:313.05pt;height:30.65pt;z-index:251658241;visibility:visible;mso-wrap-style:square;mso-wrap-distance-left:9pt;mso-wrap-distance-top:0;mso-wrap-distance-right:9pt;mso-wrap-distance-bottom:0;mso-position-horizontal:absolute;mso-position-horizontal-relative:text;mso-position-vertical:absolute;mso-position-vertical-relative:text;v-text-anchor:middle" coordsize="3113827,40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" path="m276012,l3113827,r,381635l,406518,276012,xe" fillcolor="#07bfba" stroked="f" strokeweight="2pt">
              <v:path arrowok="t" o:connecttype="custom" o:connectlocs="352405,0;3975652,0;3975652,365429;0,389255;352405,0" o:connectangles="0,0,0,0,0"/>
            </v:shape>
          </w:pict>
        </mc:Fallback>
      </mc:AlternateContent>
    </w:r>
    <w:r w:rsidR="00386245">
      <w:rPr>
        <w:noProof/>
      </w:rPr>
      <mc:AlternateContent>
        <mc:Choice Requires="wps">
          <w:drawing>
            <wp:anchor distT="0" distB="0" distL="114300" distR="114300" simplePos="0" relativeHeight="251658242" behindDoc="0" locked="0" layoutInCell="1" allowOverlap="1" wp14:anchorId="1A1727A4" wp14:editId="514AECD3">
              <wp:simplePos x="0" y="0"/>
              <wp:positionH relativeFrom="column">
                <wp:posOffset>3334302</wp:posOffset>
              </wp:positionH>
              <wp:positionV relativeFrom="paragraph">
                <wp:posOffset>-288046</wp:posOffset>
              </wp:positionV>
              <wp:extent cx="3013075" cy="285750"/>
              <wp:effectExtent l="0" t="0" r="0" b="0"/>
              <wp:wrapNone/>
              <wp:docPr id="1877424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285750"/>
                      </a:xfrm>
                      <a:prstGeom prst="rect">
                        <a:avLst/>
                      </a:prstGeom>
                      <a:noFill/>
                      <a:ln w="9525">
                        <a:noFill/>
                        <a:miter lim="800000"/>
                        <a:headEnd/>
                        <a:tailEnd/>
                      </a:ln>
                    </wps:spPr>
                    <wps:txbx>
                      <w:txbxContent>
                        <w:p w14:paraId="5B1D2B57" w14:textId="356AF7DB" w:rsidR="00986C5B" w:rsidRPr="00577DB2" w:rsidRDefault="00986C5B" w:rsidP="00986C5B">
                          <w:pPr>
                            <w:jc w:val="right"/>
                            <w:rPr>
                              <w:rFonts w:ascii="Arial" w:hAnsi="Arial" w:cs="Arial"/>
                              <w:b/>
                              <w:bCs/>
                              <w:color w:val="FFFFFF"/>
                              <w:sz w:val="24"/>
                              <w:szCs w:val="24"/>
                            </w:rPr>
                          </w:pPr>
                          <w:r w:rsidRPr="00577DB2">
                            <w:rPr>
                              <w:rFonts w:ascii="Arial" w:hAnsi="Arial" w:cs="Arial"/>
                              <w:b/>
                              <w:bCs/>
                              <w:color w:val="FFFFFF"/>
                              <w:sz w:val="24"/>
                              <w:szCs w:val="24"/>
                            </w:rPr>
                            <w:t xml:space="preserve">COMUNICADO DE PRENSA </w:t>
                          </w:r>
                          <w:r w:rsidR="00E2584D">
                            <w:rPr>
                              <w:rFonts w:ascii="Arial" w:hAnsi="Arial" w:cs="Arial"/>
                              <w:b/>
                              <w:bCs/>
                              <w:color w:val="FFFFFF" w:themeColor="background1"/>
                              <w:sz w:val="24"/>
                              <w:szCs w:val="24"/>
                            </w:rPr>
                            <w:t>43</w:t>
                          </w:r>
                          <w:r w:rsidRPr="00577DB2">
                            <w:rPr>
                              <w:rFonts w:ascii="Arial" w:hAnsi="Arial" w:cs="Arial"/>
                              <w:b/>
                              <w:bCs/>
                              <w:color w:val="FFFFFF"/>
                              <w:sz w:val="24"/>
                              <w:szCs w:val="24"/>
                            </w:rPr>
                            <w:t>/2</w:t>
                          </w:r>
                          <w:r w:rsidR="00D42B65">
                            <w:rPr>
                              <w:rFonts w:ascii="Arial" w:hAnsi="Arial" w:cs="Arial"/>
                              <w:b/>
                              <w:bCs/>
                              <w:color w:val="FFFFFF"/>
                              <w:sz w:val="24"/>
                              <w:szCs w:val="24"/>
                            </w:rPr>
                            <w:t>6</w:t>
                          </w:r>
                        </w:p>
                      </w:txbxContent>
                    </wps:txbx>
                    <wps:bodyPr rot="0" vert="horz" wrap="square" lIns="91440" tIns="45720" rIns="91440" bIns="45720" anchor="t" anchorCtr="0">
                      <a:noAutofit/>
                    </wps:bodyPr>
                  </wps:wsp>
                </a:graphicData>
              </a:graphic>
            </wp:anchor>
          </w:drawing>
        </mc:Choice>
        <mc:Fallback>
          <w:pict>
            <v:shape w14:anchorId="1A1727A4" id="_x0000_s1027" type="#_x0000_t202" style="position:absolute;left:0;text-align:left;margin-left:262.55pt;margin-top:-22.7pt;width:237.25pt;height:2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" filled="f" stroked="f">
              <v:textbox>
                <w:txbxContent>
                  <w:p w14:paraId="5B1D2B57" w14:textId="356AF7DB" w:rsidR="00986C5B" w:rsidRPr="00577DB2" w:rsidRDefault="00986C5B" w:rsidP="00986C5B">
                    <w:pPr>
                      <w:jc w:val="right"/>
                      <w:rPr>
                        <w:rFonts w:ascii="Arial" w:hAnsi="Arial" w:cs="Arial"/>
                        <w:b/>
                        <w:bCs/>
                        <w:color w:val="FFFFFF"/>
                        <w:sz w:val="24"/>
                        <w:szCs w:val="24"/>
                      </w:rPr>
                    </w:pPr>
                    <w:r w:rsidRPr="00577DB2">
                      <w:rPr>
                        <w:rFonts w:ascii="Arial" w:hAnsi="Arial" w:cs="Arial"/>
                        <w:b/>
                        <w:bCs/>
                        <w:color w:val="FFFFFF"/>
                        <w:sz w:val="24"/>
                        <w:szCs w:val="24"/>
                      </w:rPr>
                      <w:t xml:space="preserve">COMUNICADO DE PRENSA </w:t>
                    </w:r>
                    <w:r w:rsidR="00E2584D">
                      <w:rPr>
                        <w:rFonts w:ascii="Arial" w:hAnsi="Arial" w:cs="Arial"/>
                        <w:b/>
                        <w:bCs/>
                        <w:color w:val="FFFFFF" w:themeColor="background1"/>
                        <w:sz w:val="24"/>
                        <w:szCs w:val="24"/>
                      </w:rPr>
                      <w:t>43</w:t>
                    </w:r>
                    <w:r w:rsidRPr="00577DB2">
                      <w:rPr>
                        <w:rFonts w:ascii="Arial" w:hAnsi="Arial" w:cs="Arial"/>
                        <w:b/>
                        <w:bCs/>
                        <w:color w:val="FFFFFF"/>
                        <w:sz w:val="24"/>
                        <w:szCs w:val="24"/>
                      </w:rPr>
                      <w:t>/2</w:t>
                    </w:r>
                    <w:r w:rsidR="00D42B65">
                      <w:rPr>
                        <w:rFonts w:ascii="Arial" w:hAnsi="Arial" w:cs="Arial"/>
                        <w:b/>
                        <w:bCs/>
                        <w:color w:val="FFFFFF"/>
                        <w:sz w:val="24"/>
                        <w:szCs w:val="24"/>
                      </w:rPr>
                      <w:t>6</w:t>
                    </w:r>
                  </w:p>
                </w:txbxContent>
              </v:textbox>
            </v:shape>
          </w:pict>
        </mc:Fallback>
      </mc:AlternateContent>
    </w:r>
    <w:r w:rsidR="00386245">
      <w:rPr>
        <w:noProof/>
      </w:rPr>
      <w:drawing>
        <wp:anchor distT="0" distB="0" distL="114300" distR="114300" simplePos="0" relativeHeight="251658244" behindDoc="0" locked="0" layoutInCell="1" allowOverlap="1" wp14:anchorId="7D890DD4" wp14:editId="24CA6029">
          <wp:simplePos x="0" y="0"/>
          <wp:positionH relativeFrom="column">
            <wp:posOffset>185586</wp:posOffset>
          </wp:positionH>
          <wp:positionV relativeFrom="paragraph">
            <wp:posOffset>85665</wp:posOffset>
          </wp:positionV>
          <wp:extent cx="1783080" cy="318135"/>
          <wp:effectExtent l="0" t="0" r="7620" b="5715"/>
          <wp:wrapNone/>
          <wp:docPr id="1075439381" name="Imagen 1">
            <a:extLst xmlns:a="http://schemas.openxmlformats.org/drawingml/2006/main">
              <a:ext uri="{FF2B5EF4-FFF2-40B4-BE49-F238E27FC236}">
                <a16:creationId xmlns:a16="http://schemas.microsoft.com/office/drawing/2014/main" id="{8E8BB50C-BE34-A94A-06CA-EC9B741726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39381" name="Imagen 1">
                    <a:extLst>
                      <a:ext uri="{FF2B5EF4-FFF2-40B4-BE49-F238E27FC236}">
                        <a16:creationId xmlns:a16="http://schemas.microsoft.com/office/drawing/2014/main" id="{8E8BB50C-BE34-A94A-06CA-EC9B74172692}"/>
                      </a:ext>
                    </a:extLst>
                  </pic:cNvPr>
                  <pic:cNvPicPr>
                    <a:picLocks noChangeAspect="1"/>
                  </pic:cNvPicPr>
                </pic:nvPicPr>
                <pic:blipFill>
                  <a:blip r:embed="rId1"/>
                  <a:stretch>
                    <a:fillRect/>
                  </a:stretch>
                </pic:blipFill>
                <pic:spPr>
                  <a:xfrm>
                    <a:off x="0" y="0"/>
                    <a:ext cx="1783080" cy="318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3F13"/>
    <w:multiLevelType w:val="hybridMultilevel"/>
    <w:tmpl w:val="D79AED80"/>
    <w:lvl w:ilvl="0" w:tplc="D64CB83E">
      <w:start w:val="1"/>
      <w:numFmt w:val="bullet"/>
      <w:lvlText w:val="•"/>
      <w:lvlJc w:val="left"/>
      <w:pPr>
        <w:tabs>
          <w:tab w:val="num" w:pos="720"/>
        </w:tabs>
        <w:ind w:left="720" w:hanging="360"/>
      </w:pPr>
      <w:rPr>
        <w:rFonts w:ascii="Arial" w:hAnsi="Arial" w:hint="default"/>
      </w:rPr>
    </w:lvl>
    <w:lvl w:ilvl="1" w:tplc="B5F65064" w:tentative="1">
      <w:start w:val="1"/>
      <w:numFmt w:val="bullet"/>
      <w:lvlText w:val="•"/>
      <w:lvlJc w:val="left"/>
      <w:pPr>
        <w:tabs>
          <w:tab w:val="num" w:pos="1440"/>
        </w:tabs>
        <w:ind w:left="1440" w:hanging="360"/>
      </w:pPr>
      <w:rPr>
        <w:rFonts w:ascii="Arial" w:hAnsi="Arial" w:hint="default"/>
      </w:rPr>
    </w:lvl>
    <w:lvl w:ilvl="2" w:tplc="5DFAB976" w:tentative="1">
      <w:start w:val="1"/>
      <w:numFmt w:val="bullet"/>
      <w:lvlText w:val="•"/>
      <w:lvlJc w:val="left"/>
      <w:pPr>
        <w:tabs>
          <w:tab w:val="num" w:pos="2160"/>
        </w:tabs>
        <w:ind w:left="2160" w:hanging="360"/>
      </w:pPr>
      <w:rPr>
        <w:rFonts w:ascii="Arial" w:hAnsi="Arial" w:hint="default"/>
      </w:rPr>
    </w:lvl>
    <w:lvl w:ilvl="3" w:tplc="65749A94" w:tentative="1">
      <w:start w:val="1"/>
      <w:numFmt w:val="bullet"/>
      <w:lvlText w:val="•"/>
      <w:lvlJc w:val="left"/>
      <w:pPr>
        <w:tabs>
          <w:tab w:val="num" w:pos="2880"/>
        </w:tabs>
        <w:ind w:left="2880" w:hanging="360"/>
      </w:pPr>
      <w:rPr>
        <w:rFonts w:ascii="Arial" w:hAnsi="Arial" w:hint="default"/>
      </w:rPr>
    </w:lvl>
    <w:lvl w:ilvl="4" w:tplc="8CD2E3B6" w:tentative="1">
      <w:start w:val="1"/>
      <w:numFmt w:val="bullet"/>
      <w:lvlText w:val="•"/>
      <w:lvlJc w:val="left"/>
      <w:pPr>
        <w:tabs>
          <w:tab w:val="num" w:pos="3600"/>
        </w:tabs>
        <w:ind w:left="3600" w:hanging="360"/>
      </w:pPr>
      <w:rPr>
        <w:rFonts w:ascii="Arial" w:hAnsi="Arial" w:hint="default"/>
      </w:rPr>
    </w:lvl>
    <w:lvl w:ilvl="5" w:tplc="4F76ECFC" w:tentative="1">
      <w:start w:val="1"/>
      <w:numFmt w:val="bullet"/>
      <w:lvlText w:val="•"/>
      <w:lvlJc w:val="left"/>
      <w:pPr>
        <w:tabs>
          <w:tab w:val="num" w:pos="4320"/>
        </w:tabs>
        <w:ind w:left="4320" w:hanging="360"/>
      </w:pPr>
      <w:rPr>
        <w:rFonts w:ascii="Arial" w:hAnsi="Arial" w:hint="default"/>
      </w:rPr>
    </w:lvl>
    <w:lvl w:ilvl="6" w:tplc="45680AC0" w:tentative="1">
      <w:start w:val="1"/>
      <w:numFmt w:val="bullet"/>
      <w:lvlText w:val="•"/>
      <w:lvlJc w:val="left"/>
      <w:pPr>
        <w:tabs>
          <w:tab w:val="num" w:pos="5040"/>
        </w:tabs>
        <w:ind w:left="5040" w:hanging="360"/>
      </w:pPr>
      <w:rPr>
        <w:rFonts w:ascii="Arial" w:hAnsi="Arial" w:hint="default"/>
      </w:rPr>
    </w:lvl>
    <w:lvl w:ilvl="7" w:tplc="D1007AD6" w:tentative="1">
      <w:start w:val="1"/>
      <w:numFmt w:val="bullet"/>
      <w:lvlText w:val="•"/>
      <w:lvlJc w:val="left"/>
      <w:pPr>
        <w:tabs>
          <w:tab w:val="num" w:pos="5760"/>
        </w:tabs>
        <w:ind w:left="5760" w:hanging="360"/>
      </w:pPr>
      <w:rPr>
        <w:rFonts w:ascii="Arial" w:hAnsi="Arial" w:hint="default"/>
      </w:rPr>
    </w:lvl>
    <w:lvl w:ilvl="8" w:tplc="F3D014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25D034F"/>
    <w:multiLevelType w:val="hybridMultilevel"/>
    <w:tmpl w:val="4790A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66866824">
    <w:abstractNumId w:val="1"/>
  </w:num>
  <w:num w:numId="2" w16cid:durableId="8357080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58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0F"/>
    <w:rsid w:val="000003A4"/>
    <w:rsid w:val="00000BFB"/>
    <w:rsid w:val="00000CA9"/>
    <w:rsid w:val="00001360"/>
    <w:rsid w:val="000014CB"/>
    <w:rsid w:val="00001563"/>
    <w:rsid w:val="00002F74"/>
    <w:rsid w:val="000030AE"/>
    <w:rsid w:val="00003274"/>
    <w:rsid w:val="000032EB"/>
    <w:rsid w:val="0000410E"/>
    <w:rsid w:val="00004950"/>
    <w:rsid w:val="00005C85"/>
    <w:rsid w:val="00007FC5"/>
    <w:rsid w:val="0001050D"/>
    <w:rsid w:val="0001079C"/>
    <w:rsid w:val="00011426"/>
    <w:rsid w:val="000119C3"/>
    <w:rsid w:val="00011DF9"/>
    <w:rsid w:val="00011EF0"/>
    <w:rsid w:val="00012069"/>
    <w:rsid w:val="00012394"/>
    <w:rsid w:val="00013C23"/>
    <w:rsid w:val="000140B9"/>
    <w:rsid w:val="00014347"/>
    <w:rsid w:val="00014385"/>
    <w:rsid w:val="000151B8"/>
    <w:rsid w:val="000166A8"/>
    <w:rsid w:val="0002005E"/>
    <w:rsid w:val="00020D2E"/>
    <w:rsid w:val="0002104E"/>
    <w:rsid w:val="00021B32"/>
    <w:rsid w:val="000223CD"/>
    <w:rsid w:val="00022629"/>
    <w:rsid w:val="000228FC"/>
    <w:rsid w:val="00022E9F"/>
    <w:rsid w:val="00023110"/>
    <w:rsid w:val="000237B8"/>
    <w:rsid w:val="00023C2D"/>
    <w:rsid w:val="00024625"/>
    <w:rsid w:val="00024B03"/>
    <w:rsid w:val="00024CC9"/>
    <w:rsid w:val="00024FDF"/>
    <w:rsid w:val="0002568B"/>
    <w:rsid w:val="0002590A"/>
    <w:rsid w:val="0002626C"/>
    <w:rsid w:val="00026C94"/>
    <w:rsid w:val="00026E1F"/>
    <w:rsid w:val="000275A4"/>
    <w:rsid w:val="00030FAC"/>
    <w:rsid w:val="000313B3"/>
    <w:rsid w:val="00031FED"/>
    <w:rsid w:val="0003319D"/>
    <w:rsid w:val="00034008"/>
    <w:rsid w:val="0003513D"/>
    <w:rsid w:val="00035585"/>
    <w:rsid w:val="000357EB"/>
    <w:rsid w:val="00035E85"/>
    <w:rsid w:val="00036579"/>
    <w:rsid w:val="00037AC7"/>
    <w:rsid w:val="00037BAF"/>
    <w:rsid w:val="00037D9D"/>
    <w:rsid w:val="000403BB"/>
    <w:rsid w:val="00040ABC"/>
    <w:rsid w:val="00041045"/>
    <w:rsid w:val="00041538"/>
    <w:rsid w:val="00042F80"/>
    <w:rsid w:val="000432CA"/>
    <w:rsid w:val="000432FF"/>
    <w:rsid w:val="00043EB4"/>
    <w:rsid w:val="00044795"/>
    <w:rsid w:val="000449A8"/>
    <w:rsid w:val="00044B45"/>
    <w:rsid w:val="00044E02"/>
    <w:rsid w:val="0004619F"/>
    <w:rsid w:val="00046380"/>
    <w:rsid w:val="00046862"/>
    <w:rsid w:val="00046BF6"/>
    <w:rsid w:val="000470F3"/>
    <w:rsid w:val="000473D2"/>
    <w:rsid w:val="000475F3"/>
    <w:rsid w:val="000476C6"/>
    <w:rsid w:val="000501C9"/>
    <w:rsid w:val="000511DC"/>
    <w:rsid w:val="0005131E"/>
    <w:rsid w:val="00051630"/>
    <w:rsid w:val="000523AA"/>
    <w:rsid w:val="000523BB"/>
    <w:rsid w:val="00052CD8"/>
    <w:rsid w:val="000545DD"/>
    <w:rsid w:val="00054861"/>
    <w:rsid w:val="00055591"/>
    <w:rsid w:val="000557E2"/>
    <w:rsid w:val="00056461"/>
    <w:rsid w:val="00056AEF"/>
    <w:rsid w:val="00057082"/>
    <w:rsid w:val="0006008C"/>
    <w:rsid w:val="00060E96"/>
    <w:rsid w:val="000613F3"/>
    <w:rsid w:val="00061DF6"/>
    <w:rsid w:val="00063031"/>
    <w:rsid w:val="000630B4"/>
    <w:rsid w:val="000634C0"/>
    <w:rsid w:val="00063C0F"/>
    <w:rsid w:val="0006400A"/>
    <w:rsid w:val="0006415F"/>
    <w:rsid w:val="000643AE"/>
    <w:rsid w:val="00064A05"/>
    <w:rsid w:val="000659C4"/>
    <w:rsid w:val="00066454"/>
    <w:rsid w:val="000709AB"/>
    <w:rsid w:val="00071C0B"/>
    <w:rsid w:val="00072154"/>
    <w:rsid w:val="00072896"/>
    <w:rsid w:val="0007294E"/>
    <w:rsid w:val="00072FAE"/>
    <w:rsid w:val="000730C7"/>
    <w:rsid w:val="00073ED9"/>
    <w:rsid w:val="00074B33"/>
    <w:rsid w:val="00074EB5"/>
    <w:rsid w:val="000755A8"/>
    <w:rsid w:val="00075B1B"/>
    <w:rsid w:val="00076252"/>
    <w:rsid w:val="000767FA"/>
    <w:rsid w:val="0007781F"/>
    <w:rsid w:val="00077A56"/>
    <w:rsid w:val="00077B9D"/>
    <w:rsid w:val="00080564"/>
    <w:rsid w:val="00080D98"/>
    <w:rsid w:val="00080E26"/>
    <w:rsid w:val="00082CEB"/>
    <w:rsid w:val="00083450"/>
    <w:rsid w:val="000841C2"/>
    <w:rsid w:val="00084AFC"/>
    <w:rsid w:val="00084DAE"/>
    <w:rsid w:val="00085245"/>
    <w:rsid w:val="00085305"/>
    <w:rsid w:val="00085C80"/>
    <w:rsid w:val="00085D8F"/>
    <w:rsid w:val="00086F9C"/>
    <w:rsid w:val="00087A98"/>
    <w:rsid w:val="0009012A"/>
    <w:rsid w:val="00090636"/>
    <w:rsid w:val="000906A4"/>
    <w:rsid w:val="000906E0"/>
    <w:rsid w:val="00091CB7"/>
    <w:rsid w:val="0009202F"/>
    <w:rsid w:val="000927A4"/>
    <w:rsid w:val="00093277"/>
    <w:rsid w:val="000939BB"/>
    <w:rsid w:val="00093B1F"/>
    <w:rsid w:val="00093B3C"/>
    <w:rsid w:val="00094AA8"/>
    <w:rsid w:val="000957BA"/>
    <w:rsid w:val="00095C02"/>
    <w:rsid w:val="0009615A"/>
    <w:rsid w:val="00097083"/>
    <w:rsid w:val="000975A0"/>
    <w:rsid w:val="0009795F"/>
    <w:rsid w:val="000A0699"/>
    <w:rsid w:val="000A0947"/>
    <w:rsid w:val="000A0D20"/>
    <w:rsid w:val="000A0E4B"/>
    <w:rsid w:val="000A0F13"/>
    <w:rsid w:val="000A100A"/>
    <w:rsid w:val="000A2103"/>
    <w:rsid w:val="000A2AD1"/>
    <w:rsid w:val="000A320A"/>
    <w:rsid w:val="000A429E"/>
    <w:rsid w:val="000A4862"/>
    <w:rsid w:val="000A4A2B"/>
    <w:rsid w:val="000A4EE8"/>
    <w:rsid w:val="000A5A42"/>
    <w:rsid w:val="000A68B2"/>
    <w:rsid w:val="000A6E8E"/>
    <w:rsid w:val="000A6EF1"/>
    <w:rsid w:val="000B012B"/>
    <w:rsid w:val="000B01CA"/>
    <w:rsid w:val="000B069D"/>
    <w:rsid w:val="000B2785"/>
    <w:rsid w:val="000B36EE"/>
    <w:rsid w:val="000B3EBA"/>
    <w:rsid w:val="000B42A0"/>
    <w:rsid w:val="000B42EC"/>
    <w:rsid w:val="000B4302"/>
    <w:rsid w:val="000B4C78"/>
    <w:rsid w:val="000B4FD1"/>
    <w:rsid w:val="000B6695"/>
    <w:rsid w:val="000B6F34"/>
    <w:rsid w:val="000B6F5B"/>
    <w:rsid w:val="000B6FC8"/>
    <w:rsid w:val="000B786A"/>
    <w:rsid w:val="000B795F"/>
    <w:rsid w:val="000C095E"/>
    <w:rsid w:val="000C2165"/>
    <w:rsid w:val="000C390F"/>
    <w:rsid w:val="000C43AF"/>
    <w:rsid w:val="000C4AE2"/>
    <w:rsid w:val="000C4FAE"/>
    <w:rsid w:val="000C647B"/>
    <w:rsid w:val="000C65CB"/>
    <w:rsid w:val="000C6678"/>
    <w:rsid w:val="000C6AB8"/>
    <w:rsid w:val="000C7213"/>
    <w:rsid w:val="000C740C"/>
    <w:rsid w:val="000D0054"/>
    <w:rsid w:val="000D01E8"/>
    <w:rsid w:val="000D10D3"/>
    <w:rsid w:val="000D1B8F"/>
    <w:rsid w:val="000D24BC"/>
    <w:rsid w:val="000D2B54"/>
    <w:rsid w:val="000D399A"/>
    <w:rsid w:val="000D57D9"/>
    <w:rsid w:val="000E0190"/>
    <w:rsid w:val="000E0881"/>
    <w:rsid w:val="000E2782"/>
    <w:rsid w:val="000E47EF"/>
    <w:rsid w:val="000E5C40"/>
    <w:rsid w:val="000E6F88"/>
    <w:rsid w:val="000E7BAA"/>
    <w:rsid w:val="000F037B"/>
    <w:rsid w:val="000F03A5"/>
    <w:rsid w:val="000F0712"/>
    <w:rsid w:val="000F0B29"/>
    <w:rsid w:val="000F14D1"/>
    <w:rsid w:val="000F2B2A"/>
    <w:rsid w:val="000F35CA"/>
    <w:rsid w:val="000F4013"/>
    <w:rsid w:val="000F4518"/>
    <w:rsid w:val="000F4BCA"/>
    <w:rsid w:val="000F4CA0"/>
    <w:rsid w:val="000F4E11"/>
    <w:rsid w:val="000F5FB6"/>
    <w:rsid w:val="000F73D6"/>
    <w:rsid w:val="000F7558"/>
    <w:rsid w:val="000F7F45"/>
    <w:rsid w:val="00100C88"/>
    <w:rsid w:val="00100D60"/>
    <w:rsid w:val="001015D6"/>
    <w:rsid w:val="00101F9E"/>
    <w:rsid w:val="00102A3B"/>
    <w:rsid w:val="001033EA"/>
    <w:rsid w:val="00103464"/>
    <w:rsid w:val="00103626"/>
    <w:rsid w:val="00103D19"/>
    <w:rsid w:val="00103E96"/>
    <w:rsid w:val="00104639"/>
    <w:rsid w:val="001048DD"/>
    <w:rsid w:val="00104C91"/>
    <w:rsid w:val="00105450"/>
    <w:rsid w:val="001056CE"/>
    <w:rsid w:val="00107201"/>
    <w:rsid w:val="001075D0"/>
    <w:rsid w:val="0010777A"/>
    <w:rsid w:val="00107E05"/>
    <w:rsid w:val="0011014E"/>
    <w:rsid w:val="0011031A"/>
    <w:rsid w:val="00110A3F"/>
    <w:rsid w:val="001121D2"/>
    <w:rsid w:val="0011245D"/>
    <w:rsid w:val="001133B5"/>
    <w:rsid w:val="00113D1D"/>
    <w:rsid w:val="00114FF1"/>
    <w:rsid w:val="00115064"/>
    <w:rsid w:val="001152D5"/>
    <w:rsid w:val="00115FFB"/>
    <w:rsid w:val="0011658E"/>
    <w:rsid w:val="001169DC"/>
    <w:rsid w:val="00116C56"/>
    <w:rsid w:val="00117889"/>
    <w:rsid w:val="00117D9F"/>
    <w:rsid w:val="00121031"/>
    <w:rsid w:val="00121AFE"/>
    <w:rsid w:val="0012273A"/>
    <w:rsid w:val="00122786"/>
    <w:rsid w:val="00122837"/>
    <w:rsid w:val="00122DDA"/>
    <w:rsid w:val="0012351C"/>
    <w:rsid w:val="001238FC"/>
    <w:rsid w:val="00124003"/>
    <w:rsid w:val="00127573"/>
    <w:rsid w:val="00127944"/>
    <w:rsid w:val="00127AEF"/>
    <w:rsid w:val="0013034B"/>
    <w:rsid w:val="00131026"/>
    <w:rsid w:val="00131582"/>
    <w:rsid w:val="001318A5"/>
    <w:rsid w:val="00131FAA"/>
    <w:rsid w:val="00133133"/>
    <w:rsid w:val="00133C46"/>
    <w:rsid w:val="0013521B"/>
    <w:rsid w:val="00135840"/>
    <w:rsid w:val="00136254"/>
    <w:rsid w:val="001364BE"/>
    <w:rsid w:val="00136B59"/>
    <w:rsid w:val="00136B6C"/>
    <w:rsid w:val="001371CE"/>
    <w:rsid w:val="00137F82"/>
    <w:rsid w:val="00140B65"/>
    <w:rsid w:val="00141147"/>
    <w:rsid w:val="00141E6C"/>
    <w:rsid w:val="00141E92"/>
    <w:rsid w:val="00141F99"/>
    <w:rsid w:val="00142E82"/>
    <w:rsid w:val="00143F42"/>
    <w:rsid w:val="00145D85"/>
    <w:rsid w:val="00146934"/>
    <w:rsid w:val="00146AB3"/>
    <w:rsid w:val="00147BA3"/>
    <w:rsid w:val="00147C8A"/>
    <w:rsid w:val="001510E8"/>
    <w:rsid w:val="001511E4"/>
    <w:rsid w:val="0015197A"/>
    <w:rsid w:val="00151E6D"/>
    <w:rsid w:val="0015224E"/>
    <w:rsid w:val="0015263C"/>
    <w:rsid w:val="00153BB8"/>
    <w:rsid w:val="00153CAD"/>
    <w:rsid w:val="00154E5B"/>
    <w:rsid w:val="00156624"/>
    <w:rsid w:val="00156BA8"/>
    <w:rsid w:val="0015753B"/>
    <w:rsid w:val="00157740"/>
    <w:rsid w:val="00157779"/>
    <w:rsid w:val="00157DE4"/>
    <w:rsid w:val="00157E07"/>
    <w:rsid w:val="001607E8"/>
    <w:rsid w:val="001609D4"/>
    <w:rsid w:val="00160BD3"/>
    <w:rsid w:val="0016173B"/>
    <w:rsid w:val="00161D17"/>
    <w:rsid w:val="001620E4"/>
    <w:rsid w:val="001622ED"/>
    <w:rsid w:val="00162912"/>
    <w:rsid w:val="00162D26"/>
    <w:rsid w:val="001630DD"/>
    <w:rsid w:val="00163F42"/>
    <w:rsid w:val="00164AAF"/>
    <w:rsid w:val="001658D8"/>
    <w:rsid w:val="00166BA5"/>
    <w:rsid w:val="00167AD2"/>
    <w:rsid w:val="00170252"/>
    <w:rsid w:val="00171583"/>
    <w:rsid w:val="0017184B"/>
    <w:rsid w:val="00171BAB"/>
    <w:rsid w:val="001722A0"/>
    <w:rsid w:val="00172AE8"/>
    <w:rsid w:val="00173E7A"/>
    <w:rsid w:val="00174030"/>
    <w:rsid w:val="001753C6"/>
    <w:rsid w:val="00176C43"/>
    <w:rsid w:val="001770EF"/>
    <w:rsid w:val="00177F02"/>
    <w:rsid w:val="00180797"/>
    <w:rsid w:val="001808EA"/>
    <w:rsid w:val="00180AB5"/>
    <w:rsid w:val="00180C64"/>
    <w:rsid w:val="00180F3B"/>
    <w:rsid w:val="0018155E"/>
    <w:rsid w:val="00181A83"/>
    <w:rsid w:val="00181E40"/>
    <w:rsid w:val="00182986"/>
    <w:rsid w:val="00182C01"/>
    <w:rsid w:val="00183CDB"/>
    <w:rsid w:val="00184E0C"/>
    <w:rsid w:val="001872AF"/>
    <w:rsid w:val="001906B8"/>
    <w:rsid w:val="00190BAC"/>
    <w:rsid w:val="0019131B"/>
    <w:rsid w:val="0019160A"/>
    <w:rsid w:val="00191737"/>
    <w:rsid w:val="00191819"/>
    <w:rsid w:val="00191DE4"/>
    <w:rsid w:val="00191EA7"/>
    <w:rsid w:val="00191ECE"/>
    <w:rsid w:val="00192311"/>
    <w:rsid w:val="0019299F"/>
    <w:rsid w:val="00192BDB"/>
    <w:rsid w:val="00193EDE"/>
    <w:rsid w:val="00194582"/>
    <w:rsid w:val="001959B9"/>
    <w:rsid w:val="00195BE0"/>
    <w:rsid w:val="00195F50"/>
    <w:rsid w:val="001963D5"/>
    <w:rsid w:val="001964D5"/>
    <w:rsid w:val="0019720F"/>
    <w:rsid w:val="001A0C7B"/>
    <w:rsid w:val="001A0DAF"/>
    <w:rsid w:val="001A10B8"/>
    <w:rsid w:val="001A1597"/>
    <w:rsid w:val="001A1C8D"/>
    <w:rsid w:val="001A1F98"/>
    <w:rsid w:val="001A250B"/>
    <w:rsid w:val="001A285C"/>
    <w:rsid w:val="001A36FD"/>
    <w:rsid w:val="001A3E3A"/>
    <w:rsid w:val="001A558F"/>
    <w:rsid w:val="001A584E"/>
    <w:rsid w:val="001A6141"/>
    <w:rsid w:val="001A63BA"/>
    <w:rsid w:val="001A69D8"/>
    <w:rsid w:val="001A781B"/>
    <w:rsid w:val="001A7BFD"/>
    <w:rsid w:val="001B0211"/>
    <w:rsid w:val="001B05CF"/>
    <w:rsid w:val="001B068B"/>
    <w:rsid w:val="001B12B8"/>
    <w:rsid w:val="001B1352"/>
    <w:rsid w:val="001B15FB"/>
    <w:rsid w:val="001B1EF1"/>
    <w:rsid w:val="001B2D48"/>
    <w:rsid w:val="001B2FD7"/>
    <w:rsid w:val="001B30AF"/>
    <w:rsid w:val="001B393E"/>
    <w:rsid w:val="001B3D8F"/>
    <w:rsid w:val="001B4513"/>
    <w:rsid w:val="001B4B11"/>
    <w:rsid w:val="001B513E"/>
    <w:rsid w:val="001B51DF"/>
    <w:rsid w:val="001B5864"/>
    <w:rsid w:val="001B6093"/>
    <w:rsid w:val="001B61DF"/>
    <w:rsid w:val="001B68B8"/>
    <w:rsid w:val="001B6A3E"/>
    <w:rsid w:val="001B7405"/>
    <w:rsid w:val="001B76DD"/>
    <w:rsid w:val="001C0262"/>
    <w:rsid w:val="001C0626"/>
    <w:rsid w:val="001C0775"/>
    <w:rsid w:val="001C1170"/>
    <w:rsid w:val="001C1397"/>
    <w:rsid w:val="001C1C0D"/>
    <w:rsid w:val="001C1E70"/>
    <w:rsid w:val="001C3408"/>
    <w:rsid w:val="001C48EA"/>
    <w:rsid w:val="001C538B"/>
    <w:rsid w:val="001C5FE0"/>
    <w:rsid w:val="001C65FC"/>
    <w:rsid w:val="001C6F49"/>
    <w:rsid w:val="001D0C45"/>
    <w:rsid w:val="001D0CF9"/>
    <w:rsid w:val="001D0DCA"/>
    <w:rsid w:val="001D19FC"/>
    <w:rsid w:val="001D22BA"/>
    <w:rsid w:val="001D37FC"/>
    <w:rsid w:val="001D4579"/>
    <w:rsid w:val="001D4C88"/>
    <w:rsid w:val="001D4D00"/>
    <w:rsid w:val="001D52C8"/>
    <w:rsid w:val="001D69F6"/>
    <w:rsid w:val="001D7049"/>
    <w:rsid w:val="001D7284"/>
    <w:rsid w:val="001D73A1"/>
    <w:rsid w:val="001D770B"/>
    <w:rsid w:val="001D7995"/>
    <w:rsid w:val="001D7C7E"/>
    <w:rsid w:val="001E008C"/>
    <w:rsid w:val="001E090E"/>
    <w:rsid w:val="001E0A83"/>
    <w:rsid w:val="001E1407"/>
    <w:rsid w:val="001E1570"/>
    <w:rsid w:val="001E1A2D"/>
    <w:rsid w:val="001E1F70"/>
    <w:rsid w:val="001E2E2A"/>
    <w:rsid w:val="001E3A49"/>
    <w:rsid w:val="001E3AAF"/>
    <w:rsid w:val="001E3C56"/>
    <w:rsid w:val="001E3E75"/>
    <w:rsid w:val="001E5294"/>
    <w:rsid w:val="001E5B05"/>
    <w:rsid w:val="001E5EDF"/>
    <w:rsid w:val="001E6058"/>
    <w:rsid w:val="001E6268"/>
    <w:rsid w:val="001E6C28"/>
    <w:rsid w:val="001E6DA9"/>
    <w:rsid w:val="001E76C2"/>
    <w:rsid w:val="001E76EB"/>
    <w:rsid w:val="001E7950"/>
    <w:rsid w:val="001E7DB4"/>
    <w:rsid w:val="001E7EF9"/>
    <w:rsid w:val="001F1DCD"/>
    <w:rsid w:val="001F24B1"/>
    <w:rsid w:val="001F272C"/>
    <w:rsid w:val="001F354E"/>
    <w:rsid w:val="001F3757"/>
    <w:rsid w:val="001F3E6C"/>
    <w:rsid w:val="001F4744"/>
    <w:rsid w:val="001F4DD5"/>
    <w:rsid w:val="001F58A0"/>
    <w:rsid w:val="001F6846"/>
    <w:rsid w:val="001F7ECE"/>
    <w:rsid w:val="0020023C"/>
    <w:rsid w:val="00200F0E"/>
    <w:rsid w:val="002012A0"/>
    <w:rsid w:val="0020266C"/>
    <w:rsid w:val="00202FCB"/>
    <w:rsid w:val="00202FD5"/>
    <w:rsid w:val="00203FF5"/>
    <w:rsid w:val="00204037"/>
    <w:rsid w:val="0020488D"/>
    <w:rsid w:val="00204A88"/>
    <w:rsid w:val="00204CB9"/>
    <w:rsid w:val="00204EA0"/>
    <w:rsid w:val="00207E7E"/>
    <w:rsid w:val="00207F04"/>
    <w:rsid w:val="002102C8"/>
    <w:rsid w:val="002112F5"/>
    <w:rsid w:val="00211E2C"/>
    <w:rsid w:val="00212153"/>
    <w:rsid w:val="0021273C"/>
    <w:rsid w:val="00212DAE"/>
    <w:rsid w:val="00212E6E"/>
    <w:rsid w:val="00213E48"/>
    <w:rsid w:val="002143CD"/>
    <w:rsid w:val="00214702"/>
    <w:rsid w:val="00214C74"/>
    <w:rsid w:val="00214E0B"/>
    <w:rsid w:val="00214FBC"/>
    <w:rsid w:val="00215629"/>
    <w:rsid w:val="00215C1F"/>
    <w:rsid w:val="00215EE5"/>
    <w:rsid w:val="00216113"/>
    <w:rsid w:val="00216422"/>
    <w:rsid w:val="00216990"/>
    <w:rsid w:val="00216C04"/>
    <w:rsid w:val="00217BB0"/>
    <w:rsid w:val="002200F8"/>
    <w:rsid w:val="00220136"/>
    <w:rsid w:val="0022055E"/>
    <w:rsid w:val="002208A6"/>
    <w:rsid w:val="002210FA"/>
    <w:rsid w:val="00221217"/>
    <w:rsid w:val="0022123D"/>
    <w:rsid w:val="0022169F"/>
    <w:rsid w:val="00221BEE"/>
    <w:rsid w:val="00221C2A"/>
    <w:rsid w:val="00222511"/>
    <w:rsid w:val="00222E02"/>
    <w:rsid w:val="00223190"/>
    <w:rsid w:val="00223336"/>
    <w:rsid w:val="00224287"/>
    <w:rsid w:val="002247D9"/>
    <w:rsid w:val="00226907"/>
    <w:rsid w:val="00226C33"/>
    <w:rsid w:val="002270F9"/>
    <w:rsid w:val="00227875"/>
    <w:rsid w:val="00227F8A"/>
    <w:rsid w:val="00227FDE"/>
    <w:rsid w:val="00230099"/>
    <w:rsid w:val="0023070C"/>
    <w:rsid w:val="002310AB"/>
    <w:rsid w:val="0023169B"/>
    <w:rsid w:val="002323DC"/>
    <w:rsid w:val="00232A10"/>
    <w:rsid w:val="00232F72"/>
    <w:rsid w:val="00233617"/>
    <w:rsid w:val="002340E1"/>
    <w:rsid w:val="002351FB"/>
    <w:rsid w:val="002354E4"/>
    <w:rsid w:val="00235986"/>
    <w:rsid w:val="00236025"/>
    <w:rsid w:val="00236359"/>
    <w:rsid w:val="00237A82"/>
    <w:rsid w:val="0024007A"/>
    <w:rsid w:val="0024024B"/>
    <w:rsid w:val="0024040F"/>
    <w:rsid w:val="002413A2"/>
    <w:rsid w:val="00241673"/>
    <w:rsid w:val="00241C41"/>
    <w:rsid w:val="00241CF0"/>
    <w:rsid w:val="00241ED4"/>
    <w:rsid w:val="0024429B"/>
    <w:rsid w:val="002459CE"/>
    <w:rsid w:val="0024662C"/>
    <w:rsid w:val="002466A9"/>
    <w:rsid w:val="00246A0B"/>
    <w:rsid w:val="002477F5"/>
    <w:rsid w:val="002503A8"/>
    <w:rsid w:val="002504C4"/>
    <w:rsid w:val="00251400"/>
    <w:rsid w:val="00251F8E"/>
    <w:rsid w:val="00253214"/>
    <w:rsid w:val="00253C95"/>
    <w:rsid w:val="00253E1A"/>
    <w:rsid w:val="00253FF3"/>
    <w:rsid w:val="002543D5"/>
    <w:rsid w:val="00254638"/>
    <w:rsid w:val="00254754"/>
    <w:rsid w:val="002548F5"/>
    <w:rsid w:val="00255137"/>
    <w:rsid w:val="00256E26"/>
    <w:rsid w:val="00257DBE"/>
    <w:rsid w:val="00260591"/>
    <w:rsid w:val="00260D2D"/>
    <w:rsid w:val="00260F92"/>
    <w:rsid w:val="00260F9B"/>
    <w:rsid w:val="00261388"/>
    <w:rsid w:val="00261E49"/>
    <w:rsid w:val="00261EAE"/>
    <w:rsid w:val="00262452"/>
    <w:rsid w:val="00263064"/>
    <w:rsid w:val="002631B5"/>
    <w:rsid w:val="00263ABE"/>
    <w:rsid w:val="00263C5E"/>
    <w:rsid w:val="0026528F"/>
    <w:rsid w:val="00265593"/>
    <w:rsid w:val="00267026"/>
    <w:rsid w:val="00267466"/>
    <w:rsid w:val="002707B9"/>
    <w:rsid w:val="00270E17"/>
    <w:rsid w:val="00271B1F"/>
    <w:rsid w:val="00271DDD"/>
    <w:rsid w:val="0027230F"/>
    <w:rsid w:val="002724D3"/>
    <w:rsid w:val="0027298D"/>
    <w:rsid w:val="00272C0B"/>
    <w:rsid w:val="00273369"/>
    <w:rsid w:val="00274444"/>
    <w:rsid w:val="00275B28"/>
    <w:rsid w:val="00275C22"/>
    <w:rsid w:val="00275C50"/>
    <w:rsid w:val="00276249"/>
    <w:rsid w:val="0027705E"/>
    <w:rsid w:val="00277595"/>
    <w:rsid w:val="00280738"/>
    <w:rsid w:val="0028299A"/>
    <w:rsid w:val="00284CF8"/>
    <w:rsid w:val="0028550E"/>
    <w:rsid w:val="0028610A"/>
    <w:rsid w:val="00286E2D"/>
    <w:rsid w:val="00286E37"/>
    <w:rsid w:val="002874AA"/>
    <w:rsid w:val="00290799"/>
    <w:rsid w:val="00290C4C"/>
    <w:rsid w:val="00291354"/>
    <w:rsid w:val="00291578"/>
    <w:rsid w:val="00291A0E"/>
    <w:rsid w:val="00291B9B"/>
    <w:rsid w:val="00291E8E"/>
    <w:rsid w:val="00293EDB"/>
    <w:rsid w:val="00295411"/>
    <w:rsid w:val="002962BD"/>
    <w:rsid w:val="002963AE"/>
    <w:rsid w:val="00296475"/>
    <w:rsid w:val="00296BD3"/>
    <w:rsid w:val="00297354"/>
    <w:rsid w:val="002A00CD"/>
    <w:rsid w:val="002A0544"/>
    <w:rsid w:val="002A0EA6"/>
    <w:rsid w:val="002A1CA0"/>
    <w:rsid w:val="002A248D"/>
    <w:rsid w:val="002A262C"/>
    <w:rsid w:val="002A2AC5"/>
    <w:rsid w:val="002A2EB2"/>
    <w:rsid w:val="002A328D"/>
    <w:rsid w:val="002A3BA0"/>
    <w:rsid w:val="002A3EDC"/>
    <w:rsid w:val="002A4540"/>
    <w:rsid w:val="002A48D4"/>
    <w:rsid w:val="002A4B2A"/>
    <w:rsid w:val="002A5CA8"/>
    <w:rsid w:val="002A5E97"/>
    <w:rsid w:val="002A5EBB"/>
    <w:rsid w:val="002A619C"/>
    <w:rsid w:val="002A6304"/>
    <w:rsid w:val="002A7070"/>
    <w:rsid w:val="002A70D9"/>
    <w:rsid w:val="002A786F"/>
    <w:rsid w:val="002A7AE2"/>
    <w:rsid w:val="002B02F1"/>
    <w:rsid w:val="002B0917"/>
    <w:rsid w:val="002B0A14"/>
    <w:rsid w:val="002B17AA"/>
    <w:rsid w:val="002B2738"/>
    <w:rsid w:val="002B3266"/>
    <w:rsid w:val="002B3672"/>
    <w:rsid w:val="002B3C20"/>
    <w:rsid w:val="002B47B0"/>
    <w:rsid w:val="002B4886"/>
    <w:rsid w:val="002B625A"/>
    <w:rsid w:val="002B62E3"/>
    <w:rsid w:val="002B6607"/>
    <w:rsid w:val="002B6670"/>
    <w:rsid w:val="002B66C7"/>
    <w:rsid w:val="002B7678"/>
    <w:rsid w:val="002B7C3C"/>
    <w:rsid w:val="002B7E32"/>
    <w:rsid w:val="002C0016"/>
    <w:rsid w:val="002C0E86"/>
    <w:rsid w:val="002C1B91"/>
    <w:rsid w:val="002C1E4F"/>
    <w:rsid w:val="002C20A2"/>
    <w:rsid w:val="002C2127"/>
    <w:rsid w:val="002C221E"/>
    <w:rsid w:val="002C237C"/>
    <w:rsid w:val="002C2667"/>
    <w:rsid w:val="002C328E"/>
    <w:rsid w:val="002C377D"/>
    <w:rsid w:val="002C3F5E"/>
    <w:rsid w:val="002C490F"/>
    <w:rsid w:val="002C5166"/>
    <w:rsid w:val="002C51FD"/>
    <w:rsid w:val="002C64D4"/>
    <w:rsid w:val="002C67E1"/>
    <w:rsid w:val="002C6E2E"/>
    <w:rsid w:val="002D0835"/>
    <w:rsid w:val="002D0BDB"/>
    <w:rsid w:val="002D1A66"/>
    <w:rsid w:val="002D1D51"/>
    <w:rsid w:val="002D23D2"/>
    <w:rsid w:val="002D3E1A"/>
    <w:rsid w:val="002D598D"/>
    <w:rsid w:val="002D6DE2"/>
    <w:rsid w:val="002D7994"/>
    <w:rsid w:val="002D7CDE"/>
    <w:rsid w:val="002E0BE2"/>
    <w:rsid w:val="002E0D9E"/>
    <w:rsid w:val="002E1AAC"/>
    <w:rsid w:val="002E1B28"/>
    <w:rsid w:val="002E1B7D"/>
    <w:rsid w:val="002E344A"/>
    <w:rsid w:val="002E4743"/>
    <w:rsid w:val="002E4EA1"/>
    <w:rsid w:val="002E50B4"/>
    <w:rsid w:val="002E54CE"/>
    <w:rsid w:val="002E6A62"/>
    <w:rsid w:val="002E6FB4"/>
    <w:rsid w:val="002E75C9"/>
    <w:rsid w:val="002E7626"/>
    <w:rsid w:val="002E78C5"/>
    <w:rsid w:val="002E798A"/>
    <w:rsid w:val="002F0F2C"/>
    <w:rsid w:val="002F12AC"/>
    <w:rsid w:val="002F20E7"/>
    <w:rsid w:val="002F21ED"/>
    <w:rsid w:val="002F25E2"/>
    <w:rsid w:val="002F3357"/>
    <w:rsid w:val="002F3FBB"/>
    <w:rsid w:val="002F50DC"/>
    <w:rsid w:val="002F56FC"/>
    <w:rsid w:val="002F58D5"/>
    <w:rsid w:val="002F6FB1"/>
    <w:rsid w:val="002F6FE6"/>
    <w:rsid w:val="002F737D"/>
    <w:rsid w:val="00301744"/>
    <w:rsid w:val="00302196"/>
    <w:rsid w:val="0030237A"/>
    <w:rsid w:val="003037BF"/>
    <w:rsid w:val="0030390B"/>
    <w:rsid w:val="00303E5B"/>
    <w:rsid w:val="003045C7"/>
    <w:rsid w:val="0030478F"/>
    <w:rsid w:val="00304D73"/>
    <w:rsid w:val="00306CDA"/>
    <w:rsid w:val="00306FEF"/>
    <w:rsid w:val="00307190"/>
    <w:rsid w:val="00307342"/>
    <w:rsid w:val="003074CE"/>
    <w:rsid w:val="00307E2F"/>
    <w:rsid w:val="0031069D"/>
    <w:rsid w:val="00310D37"/>
    <w:rsid w:val="003115E1"/>
    <w:rsid w:val="003116FC"/>
    <w:rsid w:val="00311AB2"/>
    <w:rsid w:val="0031203F"/>
    <w:rsid w:val="00312E11"/>
    <w:rsid w:val="003136AD"/>
    <w:rsid w:val="00313971"/>
    <w:rsid w:val="00313E3E"/>
    <w:rsid w:val="00314051"/>
    <w:rsid w:val="00314765"/>
    <w:rsid w:val="003151ED"/>
    <w:rsid w:val="00315C35"/>
    <w:rsid w:val="00315E90"/>
    <w:rsid w:val="003168B4"/>
    <w:rsid w:val="0031729D"/>
    <w:rsid w:val="00317694"/>
    <w:rsid w:val="00317CA6"/>
    <w:rsid w:val="00320790"/>
    <w:rsid w:val="00320B7F"/>
    <w:rsid w:val="00322C91"/>
    <w:rsid w:val="00323547"/>
    <w:rsid w:val="00324155"/>
    <w:rsid w:val="003248F8"/>
    <w:rsid w:val="003249B4"/>
    <w:rsid w:val="00324F4F"/>
    <w:rsid w:val="003255C6"/>
    <w:rsid w:val="00325794"/>
    <w:rsid w:val="00326924"/>
    <w:rsid w:val="003269E8"/>
    <w:rsid w:val="00327202"/>
    <w:rsid w:val="003272F2"/>
    <w:rsid w:val="00327A03"/>
    <w:rsid w:val="00327C8E"/>
    <w:rsid w:val="00327DBE"/>
    <w:rsid w:val="00332543"/>
    <w:rsid w:val="003331B2"/>
    <w:rsid w:val="00334BB0"/>
    <w:rsid w:val="0033533E"/>
    <w:rsid w:val="003353F3"/>
    <w:rsid w:val="00335550"/>
    <w:rsid w:val="00335D30"/>
    <w:rsid w:val="00335E0F"/>
    <w:rsid w:val="0033642A"/>
    <w:rsid w:val="00336CEC"/>
    <w:rsid w:val="00337D7C"/>
    <w:rsid w:val="0034014B"/>
    <w:rsid w:val="00340620"/>
    <w:rsid w:val="00340E1E"/>
    <w:rsid w:val="00340F10"/>
    <w:rsid w:val="00341224"/>
    <w:rsid w:val="00341765"/>
    <w:rsid w:val="0034186A"/>
    <w:rsid w:val="00341A95"/>
    <w:rsid w:val="00341EB2"/>
    <w:rsid w:val="00342011"/>
    <w:rsid w:val="00342344"/>
    <w:rsid w:val="0034244F"/>
    <w:rsid w:val="003425B1"/>
    <w:rsid w:val="00342900"/>
    <w:rsid w:val="00342F59"/>
    <w:rsid w:val="0034393B"/>
    <w:rsid w:val="00344764"/>
    <w:rsid w:val="00344B47"/>
    <w:rsid w:val="003459B7"/>
    <w:rsid w:val="00346219"/>
    <w:rsid w:val="003464DD"/>
    <w:rsid w:val="00347284"/>
    <w:rsid w:val="00347FED"/>
    <w:rsid w:val="0035005A"/>
    <w:rsid w:val="00350152"/>
    <w:rsid w:val="003504D4"/>
    <w:rsid w:val="00350846"/>
    <w:rsid w:val="00350D00"/>
    <w:rsid w:val="003521ED"/>
    <w:rsid w:val="00352541"/>
    <w:rsid w:val="0035277F"/>
    <w:rsid w:val="00353243"/>
    <w:rsid w:val="003537D3"/>
    <w:rsid w:val="00353A70"/>
    <w:rsid w:val="00354470"/>
    <w:rsid w:val="00354CCB"/>
    <w:rsid w:val="0035535C"/>
    <w:rsid w:val="00355466"/>
    <w:rsid w:val="0035598B"/>
    <w:rsid w:val="003571DE"/>
    <w:rsid w:val="003575E3"/>
    <w:rsid w:val="0035763A"/>
    <w:rsid w:val="00357C9A"/>
    <w:rsid w:val="00357D3A"/>
    <w:rsid w:val="003607C2"/>
    <w:rsid w:val="00360CEF"/>
    <w:rsid w:val="00360D9F"/>
    <w:rsid w:val="00361B1F"/>
    <w:rsid w:val="00362910"/>
    <w:rsid w:val="003643CE"/>
    <w:rsid w:val="00364C03"/>
    <w:rsid w:val="003651B4"/>
    <w:rsid w:val="0036594C"/>
    <w:rsid w:val="003662E4"/>
    <w:rsid w:val="00367201"/>
    <w:rsid w:val="00367587"/>
    <w:rsid w:val="00367A7A"/>
    <w:rsid w:val="00367DE2"/>
    <w:rsid w:val="0037081E"/>
    <w:rsid w:val="0037130A"/>
    <w:rsid w:val="00371577"/>
    <w:rsid w:val="00371D71"/>
    <w:rsid w:val="003729AC"/>
    <w:rsid w:val="003737D8"/>
    <w:rsid w:val="00374AC1"/>
    <w:rsid w:val="00374CD6"/>
    <w:rsid w:val="0037530A"/>
    <w:rsid w:val="003756EF"/>
    <w:rsid w:val="00375B41"/>
    <w:rsid w:val="00375E36"/>
    <w:rsid w:val="00376370"/>
    <w:rsid w:val="00376D24"/>
    <w:rsid w:val="003775F5"/>
    <w:rsid w:val="00377781"/>
    <w:rsid w:val="00377B27"/>
    <w:rsid w:val="00380988"/>
    <w:rsid w:val="003812C1"/>
    <w:rsid w:val="00381773"/>
    <w:rsid w:val="00382548"/>
    <w:rsid w:val="0038288F"/>
    <w:rsid w:val="0038391F"/>
    <w:rsid w:val="00385828"/>
    <w:rsid w:val="00386245"/>
    <w:rsid w:val="00386776"/>
    <w:rsid w:val="00392014"/>
    <w:rsid w:val="0039202A"/>
    <w:rsid w:val="00392163"/>
    <w:rsid w:val="00392801"/>
    <w:rsid w:val="0039359E"/>
    <w:rsid w:val="003936C3"/>
    <w:rsid w:val="003937E4"/>
    <w:rsid w:val="003938E2"/>
    <w:rsid w:val="00393CD8"/>
    <w:rsid w:val="00393D4D"/>
    <w:rsid w:val="003947A1"/>
    <w:rsid w:val="0039531E"/>
    <w:rsid w:val="00395542"/>
    <w:rsid w:val="00396391"/>
    <w:rsid w:val="00396682"/>
    <w:rsid w:val="00396802"/>
    <w:rsid w:val="00397A0C"/>
    <w:rsid w:val="00397E81"/>
    <w:rsid w:val="003A0698"/>
    <w:rsid w:val="003A1941"/>
    <w:rsid w:val="003A23E2"/>
    <w:rsid w:val="003A28B7"/>
    <w:rsid w:val="003A2FF2"/>
    <w:rsid w:val="003A349B"/>
    <w:rsid w:val="003A38CD"/>
    <w:rsid w:val="003A45FD"/>
    <w:rsid w:val="003A5F0B"/>
    <w:rsid w:val="003A78B9"/>
    <w:rsid w:val="003B13AD"/>
    <w:rsid w:val="003B1497"/>
    <w:rsid w:val="003B20B5"/>
    <w:rsid w:val="003B2A71"/>
    <w:rsid w:val="003B2F24"/>
    <w:rsid w:val="003B30C4"/>
    <w:rsid w:val="003B4489"/>
    <w:rsid w:val="003B4D5A"/>
    <w:rsid w:val="003B50A8"/>
    <w:rsid w:val="003B5133"/>
    <w:rsid w:val="003B546F"/>
    <w:rsid w:val="003B5B5B"/>
    <w:rsid w:val="003B64F0"/>
    <w:rsid w:val="003B6789"/>
    <w:rsid w:val="003B790A"/>
    <w:rsid w:val="003C033D"/>
    <w:rsid w:val="003C03F0"/>
    <w:rsid w:val="003C0E1D"/>
    <w:rsid w:val="003C26A8"/>
    <w:rsid w:val="003C3D13"/>
    <w:rsid w:val="003C473C"/>
    <w:rsid w:val="003C780E"/>
    <w:rsid w:val="003D06AE"/>
    <w:rsid w:val="003D0FCF"/>
    <w:rsid w:val="003D145F"/>
    <w:rsid w:val="003D1BD0"/>
    <w:rsid w:val="003D3A9D"/>
    <w:rsid w:val="003D48DC"/>
    <w:rsid w:val="003D4AE5"/>
    <w:rsid w:val="003D5453"/>
    <w:rsid w:val="003D57ED"/>
    <w:rsid w:val="003D6A17"/>
    <w:rsid w:val="003D6D13"/>
    <w:rsid w:val="003D72BE"/>
    <w:rsid w:val="003D7524"/>
    <w:rsid w:val="003D7D17"/>
    <w:rsid w:val="003E03AF"/>
    <w:rsid w:val="003E04EB"/>
    <w:rsid w:val="003E09B9"/>
    <w:rsid w:val="003E160E"/>
    <w:rsid w:val="003E1D58"/>
    <w:rsid w:val="003E229C"/>
    <w:rsid w:val="003E26BA"/>
    <w:rsid w:val="003E295E"/>
    <w:rsid w:val="003E4AE9"/>
    <w:rsid w:val="003E4E5A"/>
    <w:rsid w:val="003E523B"/>
    <w:rsid w:val="003E57E4"/>
    <w:rsid w:val="003E5A5E"/>
    <w:rsid w:val="003E5E0D"/>
    <w:rsid w:val="003E60E6"/>
    <w:rsid w:val="003E6DC6"/>
    <w:rsid w:val="003E7305"/>
    <w:rsid w:val="003E7C29"/>
    <w:rsid w:val="003F0B83"/>
    <w:rsid w:val="003F0DF3"/>
    <w:rsid w:val="003F1874"/>
    <w:rsid w:val="003F272D"/>
    <w:rsid w:val="003F340D"/>
    <w:rsid w:val="003F355E"/>
    <w:rsid w:val="003F36BF"/>
    <w:rsid w:val="003F3ADE"/>
    <w:rsid w:val="003F3BD6"/>
    <w:rsid w:val="003F3D22"/>
    <w:rsid w:val="003F4353"/>
    <w:rsid w:val="003F47FD"/>
    <w:rsid w:val="003F5A75"/>
    <w:rsid w:val="003F7589"/>
    <w:rsid w:val="0040028B"/>
    <w:rsid w:val="00400301"/>
    <w:rsid w:val="0040041A"/>
    <w:rsid w:val="004007EE"/>
    <w:rsid w:val="00400BBF"/>
    <w:rsid w:val="00400E2E"/>
    <w:rsid w:val="00400F8A"/>
    <w:rsid w:val="00401C88"/>
    <w:rsid w:val="00402281"/>
    <w:rsid w:val="00402C01"/>
    <w:rsid w:val="004030C4"/>
    <w:rsid w:val="00403E63"/>
    <w:rsid w:val="00404571"/>
    <w:rsid w:val="004050B0"/>
    <w:rsid w:val="00406A09"/>
    <w:rsid w:val="00406FC7"/>
    <w:rsid w:val="004074E9"/>
    <w:rsid w:val="004077A9"/>
    <w:rsid w:val="00410258"/>
    <w:rsid w:val="004107BB"/>
    <w:rsid w:val="00412D6B"/>
    <w:rsid w:val="0041357D"/>
    <w:rsid w:val="00413BA3"/>
    <w:rsid w:val="0041426D"/>
    <w:rsid w:val="00414D8C"/>
    <w:rsid w:val="00414E7A"/>
    <w:rsid w:val="00415CB4"/>
    <w:rsid w:val="00415E67"/>
    <w:rsid w:val="00416564"/>
    <w:rsid w:val="004166DF"/>
    <w:rsid w:val="00417540"/>
    <w:rsid w:val="00417DFD"/>
    <w:rsid w:val="004202EC"/>
    <w:rsid w:val="00420794"/>
    <w:rsid w:val="0042104D"/>
    <w:rsid w:val="00421775"/>
    <w:rsid w:val="00421DE4"/>
    <w:rsid w:val="004231B3"/>
    <w:rsid w:val="0042377A"/>
    <w:rsid w:val="00423DB6"/>
    <w:rsid w:val="0042401E"/>
    <w:rsid w:val="00424315"/>
    <w:rsid w:val="00424578"/>
    <w:rsid w:val="004253C4"/>
    <w:rsid w:val="00425B81"/>
    <w:rsid w:val="00425E14"/>
    <w:rsid w:val="00425FB3"/>
    <w:rsid w:val="004260CC"/>
    <w:rsid w:val="004268D2"/>
    <w:rsid w:val="00427E6A"/>
    <w:rsid w:val="00427EC0"/>
    <w:rsid w:val="004319DB"/>
    <w:rsid w:val="00431BB3"/>
    <w:rsid w:val="00431D65"/>
    <w:rsid w:val="004320BF"/>
    <w:rsid w:val="00434067"/>
    <w:rsid w:val="00434230"/>
    <w:rsid w:val="00434309"/>
    <w:rsid w:val="00434D22"/>
    <w:rsid w:val="00434D97"/>
    <w:rsid w:val="00435765"/>
    <w:rsid w:val="00435827"/>
    <w:rsid w:val="00435A2F"/>
    <w:rsid w:val="00435B7B"/>
    <w:rsid w:val="004365C4"/>
    <w:rsid w:val="004374A2"/>
    <w:rsid w:val="00437CD1"/>
    <w:rsid w:val="00440125"/>
    <w:rsid w:val="00440787"/>
    <w:rsid w:val="00440BC8"/>
    <w:rsid w:val="00440DF5"/>
    <w:rsid w:val="00441B75"/>
    <w:rsid w:val="00441D33"/>
    <w:rsid w:val="00442FAC"/>
    <w:rsid w:val="00443CA7"/>
    <w:rsid w:val="004444C1"/>
    <w:rsid w:val="0044458E"/>
    <w:rsid w:val="00444A8E"/>
    <w:rsid w:val="004452A3"/>
    <w:rsid w:val="0044546B"/>
    <w:rsid w:val="00446890"/>
    <w:rsid w:val="00446A82"/>
    <w:rsid w:val="00446C6A"/>
    <w:rsid w:val="00447A6E"/>
    <w:rsid w:val="00450620"/>
    <w:rsid w:val="004508E7"/>
    <w:rsid w:val="00450CDB"/>
    <w:rsid w:val="00450CFB"/>
    <w:rsid w:val="00450EA5"/>
    <w:rsid w:val="00451AA2"/>
    <w:rsid w:val="00452025"/>
    <w:rsid w:val="004525A3"/>
    <w:rsid w:val="00453674"/>
    <w:rsid w:val="00453D90"/>
    <w:rsid w:val="00453F5C"/>
    <w:rsid w:val="00454776"/>
    <w:rsid w:val="004548C3"/>
    <w:rsid w:val="00454C26"/>
    <w:rsid w:val="00455305"/>
    <w:rsid w:val="0045563F"/>
    <w:rsid w:val="00455D5F"/>
    <w:rsid w:val="00455F15"/>
    <w:rsid w:val="004566E0"/>
    <w:rsid w:val="00457E36"/>
    <w:rsid w:val="00457EF7"/>
    <w:rsid w:val="004600C5"/>
    <w:rsid w:val="004608EF"/>
    <w:rsid w:val="00460BEB"/>
    <w:rsid w:val="00460E9B"/>
    <w:rsid w:val="00461286"/>
    <w:rsid w:val="00461D6A"/>
    <w:rsid w:val="00461F29"/>
    <w:rsid w:val="00462E0B"/>
    <w:rsid w:val="00462E44"/>
    <w:rsid w:val="00463EA1"/>
    <w:rsid w:val="0046442A"/>
    <w:rsid w:val="00464795"/>
    <w:rsid w:val="00464C26"/>
    <w:rsid w:val="00465494"/>
    <w:rsid w:val="00465FD4"/>
    <w:rsid w:val="004665A1"/>
    <w:rsid w:val="004666AD"/>
    <w:rsid w:val="00466876"/>
    <w:rsid w:val="0046694E"/>
    <w:rsid w:val="00467982"/>
    <w:rsid w:val="00470767"/>
    <w:rsid w:val="00470BE8"/>
    <w:rsid w:val="00470D43"/>
    <w:rsid w:val="00472EF8"/>
    <w:rsid w:val="00474702"/>
    <w:rsid w:val="00475DCE"/>
    <w:rsid w:val="00476432"/>
    <w:rsid w:val="00476638"/>
    <w:rsid w:val="00476E99"/>
    <w:rsid w:val="00477B3E"/>
    <w:rsid w:val="00480640"/>
    <w:rsid w:val="00480849"/>
    <w:rsid w:val="00480B96"/>
    <w:rsid w:val="004816DD"/>
    <w:rsid w:val="00481A0E"/>
    <w:rsid w:val="00481F0E"/>
    <w:rsid w:val="004853C8"/>
    <w:rsid w:val="00486167"/>
    <w:rsid w:val="00486330"/>
    <w:rsid w:val="00486A95"/>
    <w:rsid w:val="00487D9F"/>
    <w:rsid w:val="00490564"/>
    <w:rsid w:val="004921B5"/>
    <w:rsid w:val="004922CC"/>
    <w:rsid w:val="0049259F"/>
    <w:rsid w:val="00492C1E"/>
    <w:rsid w:val="004937BF"/>
    <w:rsid w:val="00493E30"/>
    <w:rsid w:val="004940EA"/>
    <w:rsid w:val="004941D8"/>
    <w:rsid w:val="0049493C"/>
    <w:rsid w:val="00494CDC"/>
    <w:rsid w:val="00494E1E"/>
    <w:rsid w:val="00495FED"/>
    <w:rsid w:val="00496474"/>
    <w:rsid w:val="00496770"/>
    <w:rsid w:val="004970D2"/>
    <w:rsid w:val="00497464"/>
    <w:rsid w:val="00497709"/>
    <w:rsid w:val="00497E0B"/>
    <w:rsid w:val="004A0356"/>
    <w:rsid w:val="004A0464"/>
    <w:rsid w:val="004A161B"/>
    <w:rsid w:val="004A17C1"/>
    <w:rsid w:val="004A1B8E"/>
    <w:rsid w:val="004A2368"/>
    <w:rsid w:val="004A2A58"/>
    <w:rsid w:val="004A2D5C"/>
    <w:rsid w:val="004A2EC4"/>
    <w:rsid w:val="004A30B4"/>
    <w:rsid w:val="004A340F"/>
    <w:rsid w:val="004A3939"/>
    <w:rsid w:val="004A44DD"/>
    <w:rsid w:val="004A6F78"/>
    <w:rsid w:val="004A790F"/>
    <w:rsid w:val="004B0219"/>
    <w:rsid w:val="004B0554"/>
    <w:rsid w:val="004B05A3"/>
    <w:rsid w:val="004B0DD7"/>
    <w:rsid w:val="004B15D6"/>
    <w:rsid w:val="004B190D"/>
    <w:rsid w:val="004B1DED"/>
    <w:rsid w:val="004B1E81"/>
    <w:rsid w:val="004B2815"/>
    <w:rsid w:val="004B2D12"/>
    <w:rsid w:val="004B2EA7"/>
    <w:rsid w:val="004B379D"/>
    <w:rsid w:val="004B39EC"/>
    <w:rsid w:val="004B3FCC"/>
    <w:rsid w:val="004B4D0E"/>
    <w:rsid w:val="004B531E"/>
    <w:rsid w:val="004B783F"/>
    <w:rsid w:val="004C0136"/>
    <w:rsid w:val="004C025D"/>
    <w:rsid w:val="004C054B"/>
    <w:rsid w:val="004C0892"/>
    <w:rsid w:val="004C0E82"/>
    <w:rsid w:val="004C0F32"/>
    <w:rsid w:val="004C2380"/>
    <w:rsid w:val="004C3528"/>
    <w:rsid w:val="004C35E6"/>
    <w:rsid w:val="004C3EE5"/>
    <w:rsid w:val="004C4374"/>
    <w:rsid w:val="004C46E9"/>
    <w:rsid w:val="004C4A3A"/>
    <w:rsid w:val="004C4DD5"/>
    <w:rsid w:val="004C4F6D"/>
    <w:rsid w:val="004C6AD0"/>
    <w:rsid w:val="004C7076"/>
    <w:rsid w:val="004C7A7B"/>
    <w:rsid w:val="004C7B9A"/>
    <w:rsid w:val="004C7D2C"/>
    <w:rsid w:val="004D0370"/>
    <w:rsid w:val="004D1338"/>
    <w:rsid w:val="004D13AE"/>
    <w:rsid w:val="004D1818"/>
    <w:rsid w:val="004D1D00"/>
    <w:rsid w:val="004D24C8"/>
    <w:rsid w:val="004D2741"/>
    <w:rsid w:val="004D29D9"/>
    <w:rsid w:val="004D2A62"/>
    <w:rsid w:val="004D374E"/>
    <w:rsid w:val="004D3CA7"/>
    <w:rsid w:val="004D519B"/>
    <w:rsid w:val="004D51B2"/>
    <w:rsid w:val="004D5377"/>
    <w:rsid w:val="004D6136"/>
    <w:rsid w:val="004D629F"/>
    <w:rsid w:val="004D63A7"/>
    <w:rsid w:val="004D681A"/>
    <w:rsid w:val="004D6E31"/>
    <w:rsid w:val="004D7317"/>
    <w:rsid w:val="004D78EF"/>
    <w:rsid w:val="004D7AF8"/>
    <w:rsid w:val="004E0A01"/>
    <w:rsid w:val="004E208C"/>
    <w:rsid w:val="004E23C6"/>
    <w:rsid w:val="004E2E99"/>
    <w:rsid w:val="004E3035"/>
    <w:rsid w:val="004E3291"/>
    <w:rsid w:val="004E3A03"/>
    <w:rsid w:val="004E3DA7"/>
    <w:rsid w:val="004E4C62"/>
    <w:rsid w:val="004E4C7E"/>
    <w:rsid w:val="004E5C09"/>
    <w:rsid w:val="004E5C14"/>
    <w:rsid w:val="004E5FFF"/>
    <w:rsid w:val="004E67DB"/>
    <w:rsid w:val="004E6AA8"/>
    <w:rsid w:val="004E7676"/>
    <w:rsid w:val="004E7CD0"/>
    <w:rsid w:val="004E7F1F"/>
    <w:rsid w:val="004F05C5"/>
    <w:rsid w:val="004F0EB9"/>
    <w:rsid w:val="004F3A65"/>
    <w:rsid w:val="004F3B0B"/>
    <w:rsid w:val="004F3B7E"/>
    <w:rsid w:val="004F3EE0"/>
    <w:rsid w:val="004F41C8"/>
    <w:rsid w:val="004F4F3F"/>
    <w:rsid w:val="004F6206"/>
    <w:rsid w:val="004F6580"/>
    <w:rsid w:val="004F7416"/>
    <w:rsid w:val="0050034A"/>
    <w:rsid w:val="005003B7"/>
    <w:rsid w:val="00500E10"/>
    <w:rsid w:val="00501B69"/>
    <w:rsid w:val="00502242"/>
    <w:rsid w:val="00503574"/>
    <w:rsid w:val="00503DC5"/>
    <w:rsid w:val="0050493A"/>
    <w:rsid w:val="00504FFC"/>
    <w:rsid w:val="0050652A"/>
    <w:rsid w:val="00507078"/>
    <w:rsid w:val="0050760B"/>
    <w:rsid w:val="005079D7"/>
    <w:rsid w:val="00507BC0"/>
    <w:rsid w:val="005104AE"/>
    <w:rsid w:val="00510EBB"/>
    <w:rsid w:val="00511841"/>
    <w:rsid w:val="00511D21"/>
    <w:rsid w:val="00512ACE"/>
    <w:rsid w:val="00512E2F"/>
    <w:rsid w:val="0051305F"/>
    <w:rsid w:val="005136C8"/>
    <w:rsid w:val="005143AA"/>
    <w:rsid w:val="005154B5"/>
    <w:rsid w:val="005155A4"/>
    <w:rsid w:val="00515AEC"/>
    <w:rsid w:val="00515B6D"/>
    <w:rsid w:val="00516DDF"/>
    <w:rsid w:val="00517660"/>
    <w:rsid w:val="00520BBB"/>
    <w:rsid w:val="00521524"/>
    <w:rsid w:val="0052244E"/>
    <w:rsid w:val="005231BB"/>
    <w:rsid w:val="005237F5"/>
    <w:rsid w:val="00526A66"/>
    <w:rsid w:val="005303E9"/>
    <w:rsid w:val="00530E10"/>
    <w:rsid w:val="00531140"/>
    <w:rsid w:val="00531198"/>
    <w:rsid w:val="0053340A"/>
    <w:rsid w:val="005334BB"/>
    <w:rsid w:val="005336EF"/>
    <w:rsid w:val="00533CB6"/>
    <w:rsid w:val="00534661"/>
    <w:rsid w:val="00534B01"/>
    <w:rsid w:val="00535049"/>
    <w:rsid w:val="005359A9"/>
    <w:rsid w:val="00536888"/>
    <w:rsid w:val="00536B0B"/>
    <w:rsid w:val="00537193"/>
    <w:rsid w:val="00537541"/>
    <w:rsid w:val="005378D2"/>
    <w:rsid w:val="00537E95"/>
    <w:rsid w:val="005400CF"/>
    <w:rsid w:val="00540314"/>
    <w:rsid w:val="00540698"/>
    <w:rsid w:val="005407CB"/>
    <w:rsid w:val="0054169B"/>
    <w:rsid w:val="00542001"/>
    <w:rsid w:val="005424BF"/>
    <w:rsid w:val="0054497D"/>
    <w:rsid w:val="005457BB"/>
    <w:rsid w:val="005461D7"/>
    <w:rsid w:val="005509B6"/>
    <w:rsid w:val="00551C58"/>
    <w:rsid w:val="005523A6"/>
    <w:rsid w:val="00552464"/>
    <w:rsid w:val="00552A57"/>
    <w:rsid w:val="00552C3D"/>
    <w:rsid w:val="00553DE7"/>
    <w:rsid w:val="00553F59"/>
    <w:rsid w:val="005541D3"/>
    <w:rsid w:val="00554A0B"/>
    <w:rsid w:val="00554A97"/>
    <w:rsid w:val="00554CF7"/>
    <w:rsid w:val="0055536F"/>
    <w:rsid w:val="00555436"/>
    <w:rsid w:val="00555809"/>
    <w:rsid w:val="00555FA7"/>
    <w:rsid w:val="005561BD"/>
    <w:rsid w:val="0055748F"/>
    <w:rsid w:val="00557688"/>
    <w:rsid w:val="00557E86"/>
    <w:rsid w:val="0056044C"/>
    <w:rsid w:val="00560703"/>
    <w:rsid w:val="00561C0D"/>
    <w:rsid w:val="005620C5"/>
    <w:rsid w:val="0056297C"/>
    <w:rsid w:val="00562E90"/>
    <w:rsid w:val="0056320C"/>
    <w:rsid w:val="005641DA"/>
    <w:rsid w:val="00565472"/>
    <w:rsid w:val="005664CC"/>
    <w:rsid w:val="00566588"/>
    <w:rsid w:val="00566B3E"/>
    <w:rsid w:val="00567E1E"/>
    <w:rsid w:val="00567F11"/>
    <w:rsid w:val="0057021C"/>
    <w:rsid w:val="00570FE5"/>
    <w:rsid w:val="00571803"/>
    <w:rsid w:val="0057187A"/>
    <w:rsid w:val="00571B4E"/>
    <w:rsid w:val="0057275D"/>
    <w:rsid w:val="00572FA6"/>
    <w:rsid w:val="00575875"/>
    <w:rsid w:val="005766A0"/>
    <w:rsid w:val="00576B44"/>
    <w:rsid w:val="00576BBC"/>
    <w:rsid w:val="00577D0B"/>
    <w:rsid w:val="00577DB2"/>
    <w:rsid w:val="005802A5"/>
    <w:rsid w:val="005805C1"/>
    <w:rsid w:val="00580772"/>
    <w:rsid w:val="005815D7"/>
    <w:rsid w:val="00581689"/>
    <w:rsid w:val="005826E2"/>
    <w:rsid w:val="0058281E"/>
    <w:rsid w:val="0058306D"/>
    <w:rsid w:val="00583247"/>
    <w:rsid w:val="0058351A"/>
    <w:rsid w:val="00583B37"/>
    <w:rsid w:val="005841A6"/>
    <w:rsid w:val="0058454E"/>
    <w:rsid w:val="00584573"/>
    <w:rsid w:val="00585C91"/>
    <w:rsid w:val="005860AD"/>
    <w:rsid w:val="005861F8"/>
    <w:rsid w:val="005864F3"/>
    <w:rsid w:val="00586C3D"/>
    <w:rsid w:val="00586D65"/>
    <w:rsid w:val="00587042"/>
    <w:rsid w:val="005870CC"/>
    <w:rsid w:val="00590181"/>
    <w:rsid w:val="00590219"/>
    <w:rsid w:val="0059119B"/>
    <w:rsid w:val="00591978"/>
    <w:rsid w:val="00592A2A"/>
    <w:rsid w:val="00592B33"/>
    <w:rsid w:val="0059333F"/>
    <w:rsid w:val="005939AC"/>
    <w:rsid w:val="00593F1E"/>
    <w:rsid w:val="00594A46"/>
    <w:rsid w:val="00597E7E"/>
    <w:rsid w:val="005A046C"/>
    <w:rsid w:val="005A0635"/>
    <w:rsid w:val="005A076C"/>
    <w:rsid w:val="005A087E"/>
    <w:rsid w:val="005A0B3A"/>
    <w:rsid w:val="005A0C43"/>
    <w:rsid w:val="005A1211"/>
    <w:rsid w:val="005A2685"/>
    <w:rsid w:val="005A28BA"/>
    <w:rsid w:val="005A3DCB"/>
    <w:rsid w:val="005A4664"/>
    <w:rsid w:val="005A46BD"/>
    <w:rsid w:val="005A5089"/>
    <w:rsid w:val="005A56DA"/>
    <w:rsid w:val="005A5AF9"/>
    <w:rsid w:val="005A5BED"/>
    <w:rsid w:val="005A6327"/>
    <w:rsid w:val="005A68C5"/>
    <w:rsid w:val="005A6A10"/>
    <w:rsid w:val="005A7121"/>
    <w:rsid w:val="005A719D"/>
    <w:rsid w:val="005A723F"/>
    <w:rsid w:val="005A7723"/>
    <w:rsid w:val="005A7ABB"/>
    <w:rsid w:val="005A7C97"/>
    <w:rsid w:val="005B01DE"/>
    <w:rsid w:val="005B0614"/>
    <w:rsid w:val="005B1242"/>
    <w:rsid w:val="005B17F2"/>
    <w:rsid w:val="005B2246"/>
    <w:rsid w:val="005B233A"/>
    <w:rsid w:val="005B298D"/>
    <w:rsid w:val="005B33DE"/>
    <w:rsid w:val="005B3BB9"/>
    <w:rsid w:val="005B66CA"/>
    <w:rsid w:val="005B66F3"/>
    <w:rsid w:val="005B675C"/>
    <w:rsid w:val="005B6F70"/>
    <w:rsid w:val="005B74B9"/>
    <w:rsid w:val="005C018A"/>
    <w:rsid w:val="005C0BD6"/>
    <w:rsid w:val="005C1158"/>
    <w:rsid w:val="005C1C39"/>
    <w:rsid w:val="005C2D51"/>
    <w:rsid w:val="005C30AB"/>
    <w:rsid w:val="005C34B4"/>
    <w:rsid w:val="005C3712"/>
    <w:rsid w:val="005C3A8A"/>
    <w:rsid w:val="005C3D6F"/>
    <w:rsid w:val="005C4788"/>
    <w:rsid w:val="005C575C"/>
    <w:rsid w:val="005C6168"/>
    <w:rsid w:val="005C7BA8"/>
    <w:rsid w:val="005D033C"/>
    <w:rsid w:val="005D16FB"/>
    <w:rsid w:val="005D1D36"/>
    <w:rsid w:val="005D2117"/>
    <w:rsid w:val="005D25F8"/>
    <w:rsid w:val="005D26DA"/>
    <w:rsid w:val="005D2750"/>
    <w:rsid w:val="005D2B06"/>
    <w:rsid w:val="005D2FEC"/>
    <w:rsid w:val="005D39F7"/>
    <w:rsid w:val="005D3A22"/>
    <w:rsid w:val="005D634E"/>
    <w:rsid w:val="005E02D3"/>
    <w:rsid w:val="005E0D6B"/>
    <w:rsid w:val="005E1161"/>
    <w:rsid w:val="005E17F3"/>
    <w:rsid w:val="005E23B9"/>
    <w:rsid w:val="005E26BD"/>
    <w:rsid w:val="005E27CB"/>
    <w:rsid w:val="005E298B"/>
    <w:rsid w:val="005E3762"/>
    <w:rsid w:val="005E40CA"/>
    <w:rsid w:val="005E4621"/>
    <w:rsid w:val="005E5448"/>
    <w:rsid w:val="005E56AF"/>
    <w:rsid w:val="005E5986"/>
    <w:rsid w:val="005E666B"/>
    <w:rsid w:val="005E6B09"/>
    <w:rsid w:val="005E6DE7"/>
    <w:rsid w:val="005E6FAE"/>
    <w:rsid w:val="005E75F1"/>
    <w:rsid w:val="005E7813"/>
    <w:rsid w:val="005F031C"/>
    <w:rsid w:val="005F1209"/>
    <w:rsid w:val="005F1392"/>
    <w:rsid w:val="005F1609"/>
    <w:rsid w:val="005F1852"/>
    <w:rsid w:val="005F1B07"/>
    <w:rsid w:val="005F1D51"/>
    <w:rsid w:val="005F1F94"/>
    <w:rsid w:val="005F2785"/>
    <w:rsid w:val="005F2919"/>
    <w:rsid w:val="005F2BB2"/>
    <w:rsid w:val="005F2D8E"/>
    <w:rsid w:val="005F3924"/>
    <w:rsid w:val="005F3F23"/>
    <w:rsid w:val="005F3F87"/>
    <w:rsid w:val="005F4848"/>
    <w:rsid w:val="005F4FA6"/>
    <w:rsid w:val="005F51CC"/>
    <w:rsid w:val="005F53EB"/>
    <w:rsid w:val="005F5670"/>
    <w:rsid w:val="005F5AF0"/>
    <w:rsid w:val="005F69F2"/>
    <w:rsid w:val="005F7E95"/>
    <w:rsid w:val="005F7FA7"/>
    <w:rsid w:val="00600222"/>
    <w:rsid w:val="00600EF5"/>
    <w:rsid w:val="00601D71"/>
    <w:rsid w:val="00602488"/>
    <w:rsid w:val="00602C5E"/>
    <w:rsid w:val="00603F71"/>
    <w:rsid w:val="00604978"/>
    <w:rsid w:val="00605804"/>
    <w:rsid w:val="00605AC6"/>
    <w:rsid w:val="00605D58"/>
    <w:rsid w:val="0060687F"/>
    <w:rsid w:val="00607493"/>
    <w:rsid w:val="006078A8"/>
    <w:rsid w:val="00610808"/>
    <w:rsid w:val="00610813"/>
    <w:rsid w:val="00610D69"/>
    <w:rsid w:val="006118A6"/>
    <w:rsid w:val="00611EDC"/>
    <w:rsid w:val="0061207A"/>
    <w:rsid w:val="006126BD"/>
    <w:rsid w:val="00612DEA"/>
    <w:rsid w:val="00613C2C"/>
    <w:rsid w:val="00614937"/>
    <w:rsid w:val="00614AFB"/>
    <w:rsid w:val="00614CA8"/>
    <w:rsid w:val="00615751"/>
    <w:rsid w:val="006162BA"/>
    <w:rsid w:val="00616BA6"/>
    <w:rsid w:val="00620034"/>
    <w:rsid w:val="0062038E"/>
    <w:rsid w:val="006203AF"/>
    <w:rsid w:val="00620B92"/>
    <w:rsid w:val="00620D4B"/>
    <w:rsid w:val="00621CFB"/>
    <w:rsid w:val="00621EBE"/>
    <w:rsid w:val="00622C0F"/>
    <w:rsid w:val="00623006"/>
    <w:rsid w:val="0062314D"/>
    <w:rsid w:val="00624760"/>
    <w:rsid w:val="006265D7"/>
    <w:rsid w:val="00626651"/>
    <w:rsid w:val="006273BE"/>
    <w:rsid w:val="00630E7A"/>
    <w:rsid w:val="0063146C"/>
    <w:rsid w:val="006317DA"/>
    <w:rsid w:val="00631FAB"/>
    <w:rsid w:val="00633BD6"/>
    <w:rsid w:val="00633D17"/>
    <w:rsid w:val="00633EDE"/>
    <w:rsid w:val="00634370"/>
    <w:rsid w:val="00634425"/>
    <w:rsid w:val="00634CCE"/>
    <w:rsid w:val="00634E55"/>
    <w:rsid w:val="006354F8"/>
    <w:rsid w:val="00636DB4"/>
    <w:rsid w:val="006374D8"/>
    <w:rsid w:val="00637619"/>
    <w:rsid w:val="00637D12"/>
    <w:rsid w:val="00637E75"/>
    <w:rsid w:val="00640AA4"/>
    <w:rsid w:val="006410A2"/>
    <w:rsid w:val="0064288C"/>
    <w:rsid w:val="00642BD2"/>
    <w:rsid w:val="00643110"/>
    <w:rsid w:val="00643ED1"/>
    <w:rsid w:val="006447E9"/>
    <w:rsid w:val="00644C84"/>
    <w:rsid w:val="00644F21"/>
    <w:rsid w:val="0064712E"/>
    <w:rsid w:val="006472C0"/>
    <w:rsid w:val="006472DF"/>
    <w:rsid w:val="00647C4A"/>
    <w:rsid w:val="00647C93"/>
    <w:rsid w:val="00651C56"/>
    <w:rsid w:val="00651CE5"/>
    <w:rsid w:val="0065236D"/>
    <w:rsid w:val="00652913"/>
    <w:rsid w:val="00653259"/>
    <w:rsid w:val="0065356F"/>
    <w:rsid w:val="006537DF"/>
    <w:rsid w:val="00653ADC"/>
    <w:rsid w:val="00653BCB"/>
    <w:rsid w:val="00654BCE"/>
    <w:rsid w:val="00654E2D"/>
    <w:rsid w:val="006552EF"/>
    <w:rsid w:val="0065636D"/>
    <w:rsid w:val="006566B0"/>
    <w:rsid w:val="00656E13"/>
    <w:rsid w:val="0065747B"/>
    <w:rsid w:val="00657F89"/>
    <w:rsid w:val="00660269"/>
    <w:rsid w:val="0066064A"/>
    <w:rsid w:val="00660925"/>
    <w:rsid w:val="00660F78"/>
    <w:rsid w:val="00660F8D"/>
    <w:rsid w:val="0066150B"/>
    <w:rsid w:val="00662032"/>
    <w:rsid w:val="0066362F"/>
    <w:rsid w:val="00664049"/>
    <w:rsid w:val="00664201"/>
    <w:rsid w:val="00664519"/>
    <w:rsid w:val="00664D09"/>
    <w:rsid w:val="006652B2"/>
    <w:rsid w:val="006653C7"/>
    <w:rsid w:val="006655F5"/>
    <w:rsid w:val="00665C02"/>
    <w:rsid w:val="00667139"/>
    <w:rsid w:val="00667359"/>
    <w:rsid w:val="00667C03"/>
    <w:rsid w:val="00670B15"/>
    <w:rsid w:val="00670F98"/>
    <w:rsid w:val="00671425"/>
    <w:rsid w:val="00671530"/>
    <w:rsid w:val="006726E9"/>
    <w:rsid w:val="00674A03"/>
    <w:rsid w:val="00674F07"/>
    <w:rsid w:val="0067506D"/>
    <w:rsid w:val="0067515B"/>
    <w:rsid w:val="0067566A"/>
    <w:rsid w:val="00675BA8"/>
    <w:rsid w:val="006768AE"/>
    <w:rsid w:val="00677045"/>
    <w:rsid w:val="00677BE6"/>
    <w:rsid w:val="00680724"/>
    <w:rsid w:val="00680F3B"/>
    <w:rsid w:val="00680F56"/>
    <w:rsid w:val="00681069"/>
    <w:rsid w:val="00681722"/>
    <w:rsid w:val="006822A3"/>
    <w:rsid w:val="00682443"/>
    <w:rsid w:val="00682E68"/>
    <w:rsid w:val="0068346A"/>
    <w:rsid w:val="006844BF"/>
    <w:rsid w:val="006849BF"/>
    <w:rsid w:val="00685207"/>
    <w:rsid w:val="00685D28"/>
    <w:rsid w:val="0068619B"/>
    <w:rsid w:val="0068647F"/>
    <w:rsid w:val="00687811"/>
    <w:rsid w:val="00691583"/>
    <w:rsid w:val="00692685"/>
    <w:rsid w:val="006928CF"/>
    <w:rsid w:val="00692AE3"/>
    <w:rsid w:val="00693EB7"/>
    <w:rsid w:val="006951ED"/>
    <w:rsid w:val="00696D8A"/>
    <w:rsid w:val="0069718D"/>
    <w:rsid w:val="0069731E"/>
    <w:rsid w:val="006A0AB7"/>
    <w:rsid w:val="006A0EA8"/>
    <w:rsid w:val="006A0F25"/>
    <w:rsid w:val="006A1A25"/>
    <w:rsid w:val="006A1E10"/>
    <w:rsid w:val="006A1E30"/>
    <w:rsid w:val="006A3C3F"/>
    <w:rsid w:val="006A3DDF"/>
    <w:rsid w:val="006A4380"/>
    <w:rsid w:val="006A4381"/>
    <w:rsid w:val="006A515B"/>
    <w:rsid w:val="006A5CCD"/>
    <w:rsid w:val="006A67B6"/>
    <w:rsid w:val="006A6B52"/>
    <w:rsid w:val="006B0313"/>
    <w:rsid w:val="006B055C"/>
    <w:rsid w:val="006B08E1"/>
    <w:rsid w:val="006B0E9D"/>
    <w:rsid w:val="006B15FD"/>
    <w:rsid w:val="006B25DC"/>
    <w:rsid w:val="006B29A5"/>
    <w:rsid w:val="006B2C63"/>
    <w:rsid w:val="006B2FF4"/>
    <w:rsid w:val="006B432B"/>
    <w:rsid w:val="006B486A"/>
    <w:rsid w:val="006B50A8"/>
    <w:rsid w:val="006B538F"/>
    <w:rsid w:val="006B5E4D"/>
    <w:rsid w:val="006B6911"/>
    <w:rsid w:val="006B697F"/>
    <w:rsid w:val="006B7225"/>
    <w:rsid w:val="006C0488"/>
    <w:rsid w:val="006C0627"/>
    <w:rsid w:val="006C1257"/>
    <w:rsid w:val="006C1AD0"/>
    <w:rsid w:val="006C21CE"/>
    <w:rsid w:val="006C2B37"/>
    <w:rsid w:val="006C2BFF"/>
    <w:rsid w:val="006C2C79"/>
    <w:rsid w:val="006C2D25"/>
    <w:rsid w:val="006C2DB4"/>
    <w:rsid w:val="006C3220"/>
    <w:rsid w:val="006C3952"/>
    <w:rsid w:val="006C3D10"/>
    <w:rsid w:val="006C416C"/>
    <w:rsid w:val="006C4AA6"/>
    <w:rsid w:val="006C4D9D"/>
    <w:rsid w:val="006C54F6"/>
    <w:rsid w:val="006C5A79"/>
    <w:rsid w:val="006C5CA2"/>
    <w:rsid w:val="006C5E3C"/>
    <w:rsid w:val="006C6CC3"/>
    <w:rsid w:val="006C6D3E"/>
    <w:rsid w:val="006C6E71"/>
    <w:rsid w:val="006C6EF4"/>
    <w:rsid w:val="006C76F3"/>
    <w:rsid w:val="006C7C00"/>
    <w:rsid w:val="006C7D1A"/>
    <w:rsid w:val="006D0328"/>
    <w:rsid w:val="006D0394"/>
    <w:rsid w:val="006D0CF7"/>
    <w:rsid w:val="006D1219"/>
    <w:rsid w:val="006D15EB"/>
    <w:rsid w:val="006D1D81"/>
    <w:rsid w:val="006D266F"/>
    <w:rsid w:val="006D2AA2"/>
    <w:rsid w:val="006D4A04"/>
    <w:rsid w:val="006D5957"/>
    <w:rsid w:val="006D59BC"/>
    <w:rsid w:val="006D5BC1"/>
    <w:rsid w:val="006D6DC3"/>
    <w:rsid w:val="006D72D1"/>
    <w:rsid w:val="006D7A9B"/>
    <w:rsid w:val="006D7C89"/>
    <w:rsid w:val="006E01B5"/>
    <w:rsid w:val="006E1F6F"/>
    <w:rsid w:val="006E22B8"/>
    <w:rsid w:val="006E231F"/>
    <w:rsid w:val="006E23C1"/>
    <w:rsid w:val="006E3076"/>
    <w:rsid w:val="006E3118"/>
    <w:rsid w:val="006E3AD7"/>
    <w:rsid w:val="006E42EE"/>
    <w:rsid w:val="006E475E"/>
    <w:rsid w:val="006E48AB"/>
    <w:rsid w:val="006E4E7E"/>
    <w:rsid w:val="006E50A6"/>
    <w:rsid w:val="006E5EC5"/>
    <w:rsid w:val="006E5FC3"/>
    <w:rsid w:val="006E6CAD"/>
    <w:rsid w:val="006E6E04"/>
    <w:rsid w:val="006F03EB"/>
    <w:rsid w:val="006F041B"/>
    <w:rsid w:val="006F1488"/>
    <w:rsid w:val="006F327E"/>
    <w:rsid w:val="006F361B"/>
    <w:rsid w:val="006F4489"/>
    <w:rsid w:val="006F483A"/>
    <w:rsid w:val="006F579C"/>
    <w:rsid w:val="006F6366"/>
    <w:rsid w:val="006F6B41"/>
    <w:rsid w:val="006F7943"/>
    <w:rsid w:val="00700BC0"/>
    <w:rsid w:val="00700D5D"/>
    <w:rsid w:val="00701053"/>
    <w:rsid w:val="00702EE8"/>
    <w:rsid w:val="0070318E"/>
    <w:rsid w:val="007037D7"/>
    <w:rsid w:val="0070398C"/>
    <w:rsid w:val="00703AFF"/>
    <w:rsid w:val="007051E7"/>
    <w:rsid w:val="007055DC"/>
    <w:rsid w:val="007056A0"/>
    <w:rsid w:val="00706607"/>
    <w:rsid w:val="00706B49"/>
    <w:rsid w:val="00706EF7"/>
    <w:rsid w:val="00706F30"/>
    <w:rsid w:val="007074AC"/>
    <w:rsid w:val="0071020A"/>
    <w:rsid w:val="00710457"/>
    <w:rsid w:val="00710690"/>
    <w:rsid w:val="00710C43"/>
    <w:rsid w:val="00710DDC"/>
    <w:rsid w:val="007116E9"/>
    <w:rsid w:val="00711DFC"/>
    <w:rsid w:val="0071288A"/>
    <w:rsid w:val="00712B48"/>
    <w:rsid w:val="00712C0B"/>
    <w:rsid w:val="00712DE7"/>
    <w:rsid w:val="00712E5D"/>
    <w:rsid w:val="00712F7A"/>
    <w:rsid w:val="00713F82"/>
    <w:rsid w:val="00714421"/>
    <w:rsid w:val="00716402"/>
    <w:rsid w:val="00716C39"/>
    <w:rsid w:val="00716D27"/>
    <w:rsid w:val="007173A3"/>
    <w:rsid w:val="0071759C"/>
    <w:rsid w:val="00717A26"/>
    <w:rsid w:val="007200B3"/>
    <w:rsid w:val="007205EF"/>
    <w:rsid w:val="007214AB"/>
    <w:rsid w:val="00722061"/>
    <w:rsid w:val="00722157"/>
    <w:rsid w:val="007229B4"/>
    <w:rsid w:val="00722C1B"/>
    <w:rsid w:val="00723479"/>
    <w:rsid w:val="0072354B"/>
    <w:rsid w:val="007236D0"/>
    <w:rsid w:val="00723DA9"/>
    <w:rsid w:val="0072422D"/>
    <w:rsid w:val="00724406"/>
    <w:rsid w:val="00724F8C"/>
    <w:rsid w:val="00725195"/>
    <w:rsid w:val="00725637"/>
    <w:rsid w:val="00726ABB"/>
    <w:rsid w:val="00727732"/>
    <w:rsid w:val="007279CB"/>
    <w:rsid w:val="00727EF8"/>
    <w:rsid w:val="00730488"/>
    <w:rsid w:val="00730BFB"/>
    <w:rsid w:val="007324CE"/>
    <w:rsid w:val="00732E3E"/>
    <w:rsid w:val="00732EB3"/>
    <w:rsid w:val="00732EBA"/>
    <w:rsid w:val="0073354D"/>
    <w:rsid w:val="007335AE"/>
    <w:rsid w:val="007346DB"/>
    <w:rsid w:val="00734E64"/>
    <w:rsid w:val="00735D4E"/>
    <w:rsid w:val="0073601A"/>
    <w:rsid w:val="007361B7"/>
    <w:rsid w:val="00736E52"/>
    <w:rsid w:val="00737D33"/>
    <w:rsid w:val="0074136F"/>
    <w:rsid w:val="00741406"/>
    <w:rsid w:val="007414D4"/>
    <w:rsid w:val="0074185C"/>
    <w:rsid w:val="0074186F"/>
    <w:rsid w:val="00741ABE"/>
    <w:rsid w:val="007423A9"/>
    <w:rsid w:val="00742BE3"/>
    <w:rsid w:val="0074334A"/>
    <w:rsid w:val="007434AB"/>
    <w:rsid w:val="00744452"/>
    <w:rsid w:val="00746506"/>
    <w:rsid w:val="007465FB"/>
    <w:rsid w:val="00746D01"/>
    <w:rsid w:val="00747AFF"/>
    <w:rsid w:val="00747E01"/>
    <w:rsid w:val="007504CD"/>
    <w:rsid w:val="007507A1"/>
    <w:rsid w:val="00750B0D"/>
    <w:rsid w:val="00751168"/>
    <w:rsid w:val="00751A25"/>
    <w:rsid w:val="00751E42"/>
    <w:rsid w:val="00753758"/>
    <w:rsid w:val="0075397A"/>
    <w:rsid w:val="0075435E"/>
    <w:rsid w:val="00756B36"/>
    <w:rsid w:val="007575F1"/>
    <w:rsid w:val="00757E1C"/>
    <w:rsid w:val="00760473"/>
    <w:rsid w:val="0076091B"/>
    <w:rsid w:val="0076180D"/>
    <w:rsid w:val="007620EF"/>
    <w:rsid w:val="00762F8B"/>
    <w:rsid w:val="0076342B"/>
    <w:rsid w:val="00763472"/>
    <w:rsid w:val="007646EC"/>
    <w:rsid w:val="00764E8B"/>
    <w:rsid w:val="007652E3"/>
    <w:rsid w:val="007664B8"/>
    <w:rsid w:val="00766DE9"/>
    <w:rsid w:val="00766E52"/>
    <w:rsid w:val="00767051"/>
    <w:rsid w:val="007678E9"/>
    <w:rsid w:val="00767CF3"/>
    <w:rsid w:val="007700A9"/>
    <w:rsid w:val="00770F76"/>
    <w:rsid w:val="0077117C"/>
    <w:rsid w:val="007716D1"/>
    <w:rsid w:val="00771AD8"/>
    <w:rsid w:val="007723E7"/>
    <w:rsid w:val="007725C0"/>
    <w:rsid w:val="00772995"/>
    <w:rsid w:val="00773166"/>
    <w:rsid w:val="00773307"/>
    <w:rsid w:val="007743AC"/>
    <w:rsid w:val="0077498B"/>
    <w:rsid w:val="00774F45"/>
    <w:rsid w:val="00775139"/>
    <w:rsid w:val="00776733"/>
    <w:rsid w:val="007773DB"/>
    <w:rsid w:val="00777426"/>
    <w:rsid w:val="007774AE"/>
    <w:rsid w:val="00777AAD"/>
    <w:rsid w:val="00777AD1"/>
    <w:rsid w:val="00780347"/>
    <w:rsid w:val="0078299F"/>
    <w:rsid w:val="007833D2"/>
    <w:rsid w:val="00783DEF"/>
    <w:rsid w:val="00783EA8"/>
    <w:rsid w:val="0078421B"/>
    <w:rsid w:val="0078547E"/>
    <w:rsid w:val="00785ED9"/>
    <w:rsid w:val="007864C9"/>
    <w:rsid w:val="00787083"/>
    <w:rsid w:val="007902EA"/>
    <w:rsid w:val="007906A9"/>
    <w:rsid w:val="007914E3"/>
    <w:rsid w:val="007917E9"/>
    <w:rsid w:val="007927CA"/>
    <w:rsid w:val="00793F29"/>
    <w:rsid w:val="00794004"/>
    <w:rsid w:val="0079474D"/>
    <w:rsid w:val="00794EF1"/>
    <w:rsid w:val="0079540D"/>
    <w:rsid w:val="00795554"/>
    <w:rsid w:val="0079609D"/>
    <w:rsid w:val="007969DF"/>
    <w:rsid w:val="00796C5B"/>
    <w:rsid w:val="00797968"/>
    <w:rsid w:val="0079797B"/>
    <w:rsid w:val="00797B71"/>
    <w:rsid w:val="00797DA1"/>
    <w:rsid w:val="007A033A"/>
    <w:rsid w:val="007A0634"/>
    <w:rsid w:val="007A076A"/>
    <w:rsid w:val="007A07AD"/>
    <w:rsid w:val="007A0929"/>
    <w:rsid w:val="007A168B"/>
    <w:rsid w:val="007A16BD"/>
    <w:rsid w:val="007A1750"/>
    <w:rsid w:val="007A19EF"/>
    <w:rsid w:val="007A27FA"/>
    <w:rsid w:val="007A333B"/>
    <w:rsid w:val="007A352C"/>
    <w:rsid w:val="007A366D"/>
    <w:rsid w:val="007A37AF"/>
    <w:rsid w:val="007A3804"/>
    <w:rsid w:val="007A3B26"/>
    <w:rsid w:val="007A482A"/>
    <w:rsid w:val="007A5433"/>
    <w:rsid w:val="007A7E52"/>
    <w:rsid w:val="007A7E67"/>
    <w:rsid w:val="007B0C3D"/>
    <w:rsid w:val="007B2398"/>
    <w:rsid w:val="007B346D"/>
    <w:rsid w:val="007B3E54"/>
    <w:rsid w:val="007B415F"/>
    <w:rsid w:val="007B41D2"/>
    <w:rsid w:val="007B4417"/>
    <w:rsid w:val="007B46E1"/>
    <w:rsid w:val="007B513F"/>
    <w:rsid w:val="007B51C9"/>
    <w:rsid w:val="007B54EA"/>
    <w:rsid w:val="007B5864"/>
    <w:rsid w:val="007B76ED"/>
    <w:rsid w:val="007B79E9"/>
    <w:rsid w:val="007C0851"/>
    <w:rsid w:val="007C127E"/>
    <w:rsid w:val="007C14B5"/>
    <w:rsid w:val="007C22B2"/>
    <w:rsid w:val="007C23E6"/>
    <w:rsid w:val="007C26CA"/>
    <w:rsid w:val="007C280F"/>
    <w:rsid w:val="007C3126"/>
    <w:rsid w:val="007C3368"/>
    <w:rsid w:val="007C37D2"/>
    <w:rsid w:val="007C3A8C"/>
    <w:rsid w:val="007C3E17"/>
    <w:rsid w:val="007C40CF"/>
    <w:rsid w:val="007C4163"/>
    <w:rsid w:val="007C4244"/>
    <w:rsid w:val="007C4A37"/>
    <w:rsid w:val="007C5735"/>
    <w:rsid w:val="007C67D2"/>
    <w:rsid w:val="007C6BD5"/>
    <w:rsid w:val="007C6C68"/>
    <w:rsid w:val="007C6F33"/>
    <w:rsid w:val="007C71DB"/>
    <w:rsid w:val="007C733E"/>
    <w:rsid w:val="007C75BA"/>
    <w:rsid w:val="007D039C"/>
    <w:rsid w:val="007D0A4C"/>
    <w:rsid w:val="007D1919"/>
    <w:rsid w:val="007D195E"/>
    <w:rsid w:val="007D1D0D"/>
    <w:rsid w:val="007D1D6F"/>
    <w:rsid w:val="007D247D"/>
    <w:rsid w:val="007D24DE"/>
    <w:rsid w:val="007D2ADD"/>
    <w:rsid w:val="007D33A6"/>
    <w:rsid w:val="007D3751"/>
    <w:rsid w:val="007D3FA8"/>
    <w:rsid w:val="007D48CC"/>
    <w:rsid w:val="007D50D3"/>
    <w:rsid w:val="007D5945"/>
    <w:rsid w:val="007D649A"/>
    <w:rsid w:val="007D6959"/>
    <w:rsid w:val="007D702F"/>
    <w:rsid w:val="007D7441"/>
    <w:rsid w:val="007D7677"/>
    <w:rsid w:val="007E0747"/>
    <w:rsid w:val="007E0E39"/>
    <w:rsid w:val="007E2299"/>
    <w:rsid w:val="007E2DD1"/>
    <w:rsid w:val="007E3081"/>
    <w:rsid w:val="007E3B43"/>
    <w:rsid w:val="007E4C14"/>
    <w:rsid w:val="007E4E48"/>
    <w:rsid w:val="007E50CE"/>
    <w:rsid w:val="007E53E7"/>
    <w:rsid w:val="007E5BD1"/>
    <w:rsid w:val="007E5C8F"/>
    <w:rsid w:val="007E5FCB"/>
    <w:rsid w:val="007E6446"/>
    <w:rsid w:val="007E7005"/>
    <w:rsid w:val="007E7D9E"/>
    <w:rsid w:val="007E7F55"/>
    <w:rsid w:val="007F0D0A"/>
    <w:rsid w:val="007F1492"/>
    <w:rsid w:val="007F2AC7"/>
    <w:rsid w:val="007F2B2F"/>
    <w:rsid w:val="007F3784"/>
    <w:rsid w:val="007F3A6B"/>
    <w:rsid w:val="007F46A0"/>
    <w:rsid w:val="007F5646"/>
    <w:rsid w:val="007F5663"/>
    <w:rsid w:val="007F567E"/>
    <w:rsid w:val="007F56D4"/>
    <w:rsid w:val="007F5CEA"/>
    <w:rsid w:val="007F5D4C"/>
    <w:rsid w:val="007F60B7"/>
    <w:rsid w:val="007F631A"/>
    <w:rsid w:val="007F64DE"/>
    <w:rsid w:val="007F6524"/>
    <w:rsid w:val="007F6F16"/>
    <w:rsid w:val="00801ADD"/>
    <w:rsid w:val="00802369"/>
    <w:rsid w:val="00802C28"/>
    <w:rsid w:val="00802D5A"/>
    <w:rsid w:val="008045B7"/>
    <w:rsid w:val="008045F5"/>
    <w:rsid w:val="00805154"/>
    <w:rsid w:val="00805B49"/>
    <w:rsid w:val="00806116"/>
    <w:rsid w:val="00807534"/>
    <w:rsid w:val="0080764C"/>
    <w:rsid w:val="00810183"/>
    <w:rsid w:val="008115B8"/>
    <w:rsid w:val="00811794"/>
    <w:rsid w:val="008131F8"/>
    <w:rsid w:val="008137C0"/>
    <w:rsid w:val="008138C7"/>
    <w:rsid w:val="008160A7"/>
    <w:rsid w:val="00816108"/>
    <w:rsid w:val="008165D6"/>
    <w:rsid w:val="00820BA1"/>
    <w:rsid w:val="00820CD8"/>
    <w:rsid w:val="00820F5A"/>
    <w:rsid w:val="00821329"/>
    <w:rsid w:val="00821B9C"/>
    <w:rsid w:val="00822A27"/>
    <w:rsid w:val="00823B2E"/>
    <w:rsid w:val="00823D94"/>
    <w:rsid w:val="00823DB3"/>
    <w:rsid w:val="00823E74"/>
    <w:rsid w:val="0082416F"/>
    <w:rsid w:val="00824FE9"/>
    <w:rsid w:val="0082539E"/>
    <w:rsid w:val="008260DC"/>
    <w:rsid w:val="008265D2"/>
    <w:rsid w:val="0082662A"/>
    <w:rsid w:val="00827AE9"/>
    <w:rsid w:val="00827F47"/>
    <w:rsid w:val="008301DE"/>
    <w:rsid w:val="0083107B"/>
    <w:rsid w:val="008311D1"/>
    <w:rsid w:val="00831411"/>
    <w:rsid w:val="00831CD7"/>
    <w:rsid w:val="0083229B"/>
    <w:rsid w:val="00832A57"/>
    <w:rsid w:val="00832EED"/>
    <w:rsid w:val="00833D4E"/>
    <w:rsid w:val="008349D6"/>
    <w:rsid w:val="0083519F"/>
    <w:rsid w:val="008356B0"/>
    <w:rsid w:val="0083574A"/>
    <w:rsid w:val="00835B27"/>
    <w:rsid w:val="0083612E"/>
    <w:rsid w:val="0083696A"/>
    <w:rsid w:val="00836B4B"/>
    <w:rsid w:val="00836DDF"/>
    <w:rsid w:val="00837C9C"/>
    <w:rsid w:val="00837DDF"/>
    <w:rsid w:val="008400A1"/>
    <w:rsid w:val="0084017E"/>
    <w:rsid w:val="00840B6E"/>
    <w:rsid w:val="00840F29"/>
    <w:rsid w:val="00841B80"/>
    <w:rsid w:val="00841D00"/>
    <w:rsid w:val="00841FC0"/>
    <w:rsid w:val="008422CA"/>
    <w:rsid w:val="00842B2D"/>
    <w:rsid w:val="00843302"/>
    <w:rsid w:val="0084392C"/>
    <w:rsid w:val="0084495B"/>
    <w:rsid w:val="00844D54"/>
    <w:rsid w:val="00844E5C"/>
    <w:rsid w:val="0084594B"/>
    <w:rsid w:val="00845A3F"/>
    <w:rsid w:val="00845A61"/>
    <w:rsid w:val="00846020"/>
    <w:rsid w:val="00846392"/>
    <w:rsid w:val="008474CF"/>
    <w:rsid w:val="00847A07"/>
    <w:rsid w:val="00847EB7"/>
    <w:rsid w:val="00847FB4"/>
    <w:rsid w:val="00850DA9"/>
    <w:rsid w:val="00853EC1"/>
    <w:rsid w:val="008548B7"/>
    <w:rsid w:val="00854A32"/>
    <w:rsid w:val="00856B65"/>
    <w:rsid w:val="00857913"/>
    <w:rsid w:val="00857F58"/>
    <w:rsid w:val="008601D9"/>
    <w:rsid w:val="008601FA"/>
    <w:rsid w:val="00861133"/>
    <w:rsid w:val="008612C4"/>
    <w:rsid w:val="00861833"/>
    <w:rsid w:val="0086266B"/>
    <w:rsid w:val="00862675"/>
    <w:rsid w:val="00862B40"/>
    <w:rsid w:val="00862D29"/>
    <w:rsid w:val="00862D97"/>
    <w:rsid w:val="00862DA1"/>
    <w:rsid w:val="00864022"/>
    <w:rsid w:val="008643FA"/>
    <w:rsid w:val="0086512D"/>
    <w:rsid w:val="00865414"/>
    <w:rsid w:val="008655FD"/>
    <w:rsid w:val="00865C26"/>
    <w:rsid w:val="008665C4"/>
    <w:rsid w:val="00866804"/>
    <w:rsid w:val="00866F98"/>
    <w:rsid w:val="00866FF9"/>
    <w:rsid w:val="00867154"/>
    <w:rsid w:val="00867C94"/>
    <w:rsid w:val="00867E2B"/>
    <w:rsid w:val="008703DB"/>
    <w:rsid w:val="00871875"/>
    <w:rsid w:val="00871B83"/>
    <w:rsid w:val="00871DD7"/>
    <w:rsid w:val="00872526"/>
    <w:rsid w:val="00873546"/>
    <w:rsid w:val="00873D52"/>
    <w:rsid w:val="00873E38"/>
    <w:rsid w:val="00874036"/>
    <w:rsid w:val="008742EB"/>
    <w:rsid w:val="00875A50"/>
    <w:rsid w:val="00875DDB"/>
    <w:rsid w:val="00875FFB"/>
    <w:rsid w:val="00876331"/>
    <w:rsid w:val="008767EA"/>
    <w:rsid w:val="0087775A"/>
    <w:rsid w:val="00877CCC"/>
    <w:rsid w:val="0088161A"/>
    <w:rsid w:val="008826A9"/>
    <w:rsid w:val="008826B3"/>
    <w:rsid w:val="00882BA8"/>
    <w:rsid w:val="00883052"/>
    <w:rsid w:val="0088364A"/>
    <w:rsid w:val="0088385F"/>
    <w:rsid w:val="00883881"/>
    <w:rsid w:val="008839C3"/>
    <w:rsid w:val="0088409C"/>
    <w:rsid w:val="00884BCF"/>
    <w:rsid w:val="008850C4"/>
    <w:rsid w:val="00885356"/>
    <w:rsid w:val="00886932"/>
    <w:rsid w:val="00886BF4"/>
    <w:rsid w:val="00886DFE"/>
    <w:rsid w:val="00887ABC"/>
    <w:rsid w:val="00887B1A"/>
    <w:rsid w:val="00890D68"/>
    <w:rsid w:val="00891498"/>
    <w:rsid w:val="0089180B"/>
    <w:rsid w:val="00891988"/>
    <w:rsid w:val="00891EA1"/>
    <w:rsid w:val="00891EE5"/>
    <w:rsid w:val="00892926"/>
    <w:rsid w:val="00892CF6"/>
    <w:rsid w:val="00892D28"/>
    <w:rsid w:val="00893554"/>
    <w:rsid w:val="008939E4"/>
    <w:rsid w:val="00894739"/>
    <w:rsid w:val="0089489A"/>
    <w:rsid w:val="00894EC7"/>
    <w:rsid w:val="00894FEE"/>
    <w:rsid w:val="0089533B"/>
    <w:rsid w:val="00895F84"/>
    <w:rsid w:val="00896299"/>
    <w:rsid w:val="00896884"/>
    <w:rsid w:val="00896DCB"/>
    <w:rsid w:val="00897475"/>
    <w:rsid w:val="008975CD"/>
    <w:rsid w:val="00897980"/>
    <w:rsid w:val="00897A80"/>
    <w:rsid w:val="008A09EF"/>
    <w:rsid w:val="008A0DBF"/>
    <w:rsid w:val="008A2389"/>
    <w:rsid w:val="008A2B47"/>
    <w:rsid w:val="008A3056"/>
    <w:rsid w:val="008A3352"/>
    <w:rsid w:val="008A349B"/>
    <w:rsid w:val="008A4363"/>
    <w:rsid w:val="008A43EA"/>
    <w:rsid w:val="008A4575"/>
    <w:rsid w:val="008A5D25"/>
    <w:rsid w:val="008A658E"/>
    <w:rsid w:val="008A6DE3"/>
    <w:rsid w:val="008A7796"/>
    <w:rsid w:val="008A7BB0"/>
    <w:rsid w:val="008B0835"/>
    <w:rsid w:val="008B08C1"/>
    <w:rsid w:val="008B0CB1"/>
    <w:rsid w:val="008B1C00"/>
    <w:rsid w:val="008B1DF6"/>
    <w:rsid w:val="008B1EBE"/>
    <w:rsid w:val="008B2743"/>
    <w:rsid w:val="008B34B4"/>
    <w:rsid w:val="008B3560"/>
    <w:rsid w:val="008B4A94"/>
    <w:rsid w:val="008B4F4E"/>
    <w:rsid w:val="008B4FBF"/>
    <w:rsid w:val="008B5656"/>
    <w:rsid w:val="008B574A"/>
    <w:rsid w:val="008B5CED"/>
    <w:rsid w:val="008B5FBD"/>
    <w:rsid w:val="008B6934"/>
    <w:rsid w:val="008B6D78"/>
    <w:rsid w:val="008C097C"/>
    <w:rsid w:val="008C0EE4"/>
    <w:rsid w:val="008C211A"/>
    <w:rsid w:val="008C25E8"/>
    <w:rsid w:val="008C2626"/>
    <w:rsid w:val="008C3709"/>
    <w:rsid w:val="008C410A"/>
    <w:rsid w:val="008C4183"/>
    <w:rsid w:val="008C4189"/>
    <w:rsid w:val="008C5706"/>
    <w:rsid w:val="008C5CF2"/>
    <w:rsid w:val="008C6163"/>
    <w:rsid w:val="008C6899"/>
    <w:rsid w:val="008C6E52"/>
    <w:rsid w:val="008C7079"/>
    <w:rsid w:val="008C71A8"/>
    <w:rsid w:val="008D0406"/>
    <w:rsid w:val="008D0598"/>
    <w:rsid w:val="008D103C"/>
    <w:rsid w:val="008D1A84"/>
    <w:rsid w:val="008D261D"/>
    <w:rsid w:val="008D2810"/>
    <w:rsid w:val="008D2CA1"/>
    <w:rsid w:val="008D2F95"/>
    <w:rsid w:val="008D35C1"/>
    <w:rsid w:val="008D3828"/>
    <w:rsid w:val="008D3D13"/>
    <w:rsid w:val="008D4308"/>
    <w:rsid w:val="008D53B1"/>
    <w:rsid w:val="008D6A78"/>
    <w:rsid w:val="008D6CC6"/>
    <w:rsid w:val="008D75DB"/>
    <w:rsid w:val="008D7A27"/>
    <w:rsid w:val="008D7F34"/>
    <w:rsid w:val="008E0356"/>
    <w:rsid w:val="008E0760"/>
    <w:rsid w:val="008E0B73"/>
    <w:rsid w:val="008E0D70"/>
    <w:rsid w:val="008E0E9F"/>
    <w:rsid w:val="008E0F68"/>
    <w:rsid w:val="008E1461"/>
    <w:rsid w:val="008E1778"/>
    <w:rsid w:val="008E21C8"/>
    <w:rsid w:val="008E240A"/>
    <w:rsid w:val="008E277C"/>
    <w:rsid w:val="008E35E3"/>
    <w:rsid w:val="008E4037"/>
    <w:rsid w:val="008E40D3"/>
    <w:rsid w:val="008E4945"/>
    <w:rsid w:val="008E4AFE"/>
    <w:rsid w:val="008E51D3"/>
    <w:rsid w:val="008E5F56"/>
    <w:rsid w:val="008E6525"/>
    <w:rsid w:val="008E6E55"/>
    <w:rsid w:val="008E7442"/>
    <w:rsid w:val="008E7870"/>
    <w:rsid w:val="008F005C"/>
    <w:rsid w:val="008F0221"/>
    <w:rsid w:val="008F032A"/>
    <w:rsid w:val="008F08C5"/>
    <w:rsid w:val="008F15B2"/>
    <w:rsid w:val="008F1AAE"/>
    <w:rsid w:val="008F1B94"/>
    <w:rsid w:val="008F1EB0"/>
    <w:rsid w:val="008F2045"/>
    <w:rsid w:val="008F2676"/>
    <w:rsid w:val="008F2909"/>
    <w:rsid w:val="008F33C0"/>
    <w:rsid w:val="008F41E8"/>
    <w:rsid w:val="008F45A9"/>
    <w:rsid w:val="008F4AB8"/>
    <w:rsid w:val="008F624B"/>
    <w:rsid w:val="008F6403"/>
    <w:rsid w:val="008F6D94"/>
    <w:rsid w:val="008F72AD"/>
    <w:rsid w:val="009002F3"/>
    <w:rsid w:val="00900BFE"/>
    <w:rsid w:val="009011F1"/>
    <w:rsid w:val="00901BE5"/>
    <w:rsid w:val="009025BD"/>
    <w:rsid w:val="00903148"/>
    <w:rsid w:val="009036FE"/>
    <w:rsid w:val="00903ADE"/>
    <w:rsid w:val="00904071"/>
    <w:rsid w:val="0090439E"/>
    <w:rsid w:val="00904734"/>
    <w:rsid w:val="00905E9C"/>
    <w:rsid w:val="0090601D"/>
    <w:rsid w:val="0090719E"/>
    <w:rsid w:val="0091070F"/>
    <w:rsid w:val="009107B9"/>
    <w:rsid w:val="0091183E"/>
    <w:rsid w:val="00912226"/>
    <w:rsid w:val="00912506"/>
    <w:rsid w:val="00912A42"/>
    <w:rsid w:val="00914346"/>
    <w:rsid w:val="009143B9"/>
    <w:rsid w:val="009147A0"/>
    <w:rsid w:val="009148AC"/>
    <w:rsid w:val="0091520E"/>
    <w:rsid w:val="00915F55"/>
    <w:rsid w:val="00916592"/>
    <w:rsid w:val="009166B3"/>
    <w:rsid w:val="0091693C"/>
    <w:rsid w:val="00916DE9"/>
    <w:rsid w:val="0092037B"/>
    <w:rsid w:val="00920724"/>
    <w:rsid w:val="009210AE"/>
    <w:rsid w:val="00921A5D"/>
    <w:rsid w:val="00922FE8"/>
    <w:rsid w:val="00923165"/>
    <w:rsid w:val="009246C5"/>
    <w:rsid w:val="00924FA8"/>
    <w:rsid w:val="00925AA5"/>
    <w:rsid w:val="00925AFE"/>
    <w:rsid w:val="00925C57"/>
    <w:rsid w:val="00925D7A"/>
    <w:rsid w:val="009263C7"/>
    <w:rsid w:val="00926DE5"/>
    <w:rsid w:val="00926F5B"/>
    <w:rsid w:val="00927652"/>
    <w:rsid w:val="0093046F"/>
    <w:rsid w:val="00930534"/>
    <w:rsid w:val="00930668"/>
    <w:rsid w:val="009316D5"/>
    <w:rsid w:val="00931797"/>
    <w:rsid w:val="00931F6B"/>
    <w:rsid w:val="009343C0"/>
    <w:rsid w:val="0093478A"/>
    <w:rsid w:val="0093669F"/>
    <w:rsid w:val="00937805"/>
    <w:rsid w:val="00937D61"/>
    <w:rsid w:val="009401C0"/>
    <w:rsid w:val="0094031E"/>
    <w:rsid w:val="009407A6"/>
    <w:rsid w:val="00941023"/>
    <w:rsid w:val="00942692"/>
    <w:rsid w:val="00942814"/>
    <w:rsid w:val="00942B55"/>
    <w:rsid w:val="00942B7A"/>
    <w:rsid w:val="00942C61"/>
    <w:rsid w:val="00942E0F"/>
    <w:rsid w:val="00943B55"/>
    <w:rsid w:val="009446DB"/>
    <w:rsid w:val="00945800"/>
    <w:rsid w:val="0094653D"/>
    <w:rsid w:val="0094684E"/>
    <w:rsid w:val="009469C1"/>
    <w:rsid w:val="009478DD"/>
    <w:rsid w:val="0095008B"/>
    <w:rsid w:val="009500A1"/>
    <w:rsid w:val="0095087E"/>
    <w:rsid w:val="00951FBF"/>
    <w:rsid w:val="0095236B"/>
    <w:rsid w:val="00952AD2"/>
    <w:rsid w:val="00952EDE"/>
    <w:rsid w:val="009531A6"/>
    <w:rsid w:val="00953430"/>
    <w:rsid w:val="00953D84"/>
    <w:rsid w:val="00954909"/>
    <w:rsid w:val="00954A5F"/>
    <w:rsid w:val="00955869"/>
    <w:rsid w:val="0095723E"/>
    <w:rsid w:val="00957BBC"/>
    <w:rsid w:val="009600CF"/>
    <w:rsid w:val="009613C2"/>
    <w:rsid w:val="0096149F"/>
    <w:rsid w:val="0096374B"/>
    <w:rsid w:val="0096438A"/>
    <w:rsid w:val="009664F8"/>
    <w:rsid w:val="0096667D"/>
    <w:rsid w:val="00966684"/>
    <w:rsid w:val="00966CF1"/>
    <w:rsid w:val="00966EC5"/>
    <w:rsid w:val="0096709C"/>
    <w:rsid w:val="009704D6"/>
    <w:rsid w:val="00971B6B"/>
    <w:rsid w:val="00971B85"/>
    <w:rsid w:val="00971D5B"/>
    <w:rsid w:val="009726B0"/>
    <w:rsid w:val="00972DB9"/>
    <w:rsid w:val="00974440"/>
    <w:rsid w:val="00974CDA"/>
    <w:rsid w:val="00975722"/>
    <w:rsid w:val="00975986"/>
    <w:rsid w:val="00975CF2"/>
    <w:rsid w:val="0097600D"/>
    <w:rsid w:val="009760E4"/>
    <w:rsid w:val="00976262"/>
    <w:rsid w:val="00977253"/>
    <w:rsid w:val="0097732A"/>
    <w:rsid w:val="00977699"/>
    <w:rsid w:val="00977C15"/>
    <w:rsid w:val="00977C2C"/>
    <w:rsid w:val="00977D4C"/>
    <w:rsid w:val="00980345"/>
    <w:rsid w:val="00980C6F"/>
    <w:rsid w:val="00981955"/>
    <w:rsid w:val="00981F6C"/>
    <w:rsid w:val="00982E35"/>
    <w:rsid w:val="0098327B"/>
    <w:rsid w:val="00983D2F"/>
    <w:rsid w:val="00983D7D"/>
    <w:rsid w:val="009843DB"/>
    <w:rsid w:val="009846E0"/>
    <w:rsid w:val="00984835"/>
    <w:rsid w:val="00984ED5"/>
    <w:rsid w:val="00985311"/>
    <w:rsid w:val="00985453"/>
    <w:rsid w:val="00985735"/>
    <w:rsid w:val="0098584A"/>
    <w:rsid w:val="00985FE8"/>
    <w:rsid w:val="009868A3"/>
    <w:rsid w:val="00986C5B"/>
    <w:rsid w:val="00987DBE"/>
    <w:rsid w:val="00990246"/>
    <w:rsid w:val="009905DD"/>
    <w:rsid w:val="00990A3C"/>
    <w:rsid w:val="00991B28"/>
    <w:rsid w:val="00991F62"/>
    <w:rsid w:val="00992051"/>
    <w:rsid w:val="00992863"/>
    <w:rsid w:val="009929B8"/>
    <w:rsid w:val="009931CF"/>
    <w:rsid w:val="00993231"/>
    <w:rsid w:val="00993613"/>
    <w:rsid w:val="009939C1"/>
    <w:rsid w:val="009939DB"/>
    <w:rsid w:val="00994DCC"/>
    <w:rsid w:val="00994DCE"/>
    <w:rsid w:val="00995120"/>
    <w:rsid w:val="00995BF6"/>
    <w:rsid w:val="0099666F"/>
    <w:rsid w:val="00997FC4"/>
    <w:rsid w:val="009A2276"/>
    <w:rsid w:val="009A3859"/>
    <w:rsid w:val="009A3AAF"/>
    <w:rsid w:val="009A3ADD"/>
    <w:rsid w:val="009A3DBC"/>
    <w:rsid w:val="009A3DFF"/>
    <w:rsid w:val="009A4246"/>
    <w:rsid w:val="009A45E3"/>
    <w:rsid w:val="009A4EF5"/>
    <w:rsid w:val="009A5218"/>
    <w:rsid w:val="009A6149"/>
    <w:rsid w:val="009A61C7"/>
    <w:rsid w:val="009A65D4"/>
    <w:rsid w:val="009A7B5F"/>
    <w:rsid w:val="009A7E3B"/>
    <w:rsid w:val="009B118A"/>
    <w:rsid w:val="009B11DC"/>
    <w:rsid w:val="009B1832"/>
    <w:rsid w:val="009B1EBC"/>
    <w:rsid w:val="009B3A1A"/>
    <w:rsid w:val="009B57A7"/>
    <w:rsid w:val="009B5E55"/>
    <w:rsid w:val="009B6362"/>
    <w:rsid w:val="009B6843"/>
    <w:rsid w:val="009B7B4F"/>
    <w:rsid w:val="009C0092"/>
    <w:rsid w:val="009C0DC1"/>
    <w:rsid w:val="009C101B"/>
    <w:rsid w:val="009C16B9"/>
    <w:rsid w:val="009C44D0"/>
    <w:rsid w:val="009C52F7"/>
    <w:rsid w:val="009C5F82"/>
    <w:rsid w:val="009C74D9"/>
    <w:rsid w:val="009C7CCA"/>
    <w:rsid w:val="009D02BE"/>
    <w:rsid w:val="009D0375"/>
    <w:rsid w:val="009D155D"/>
    <w:rsid w:val="009D1F6F"/>
    <w:rsid w:val="009D2B67"/>
    <w:rsid w:val="009D3169"/>
    <w:rsid w:val="009D366C"/>
    <w:rsid w:val="009D379A"/>
    <w:rsid w:val="009D3ABC"/>
    <w:rsid w:val="009D3B5A"/>
    <w:rsid w:val="009D4A68"/>
    <w:rsid w:val="009D4F25"/>
    <w:rsid w:val="009D5460"/>
    <w:rsid w:val="009D57BB"/>
    <w:rsid w:val="009D5C74"/>
    <w:rsid w:val="009D5CCF"/>
    <w:rsid w:val="009D5F96"/>
    <w:rsid w:val="009D6426"/>
    <w:rsid w:val="009D73D0"/>
    <w:rsid w:val="009D7EF7"/>
    <w:rsid w:val="009E00B1"/>
    <w:rsid w:val="009E0799"/>
    <w:rsid w:val="009E082D"/>
    <w:rsid w:val="009E08F8"/>
    <w:rsid w:val="009E13EA"/>
    <w:rsid w:val="009E1529"/>
    <w:rsid w:val="009E212A"/>
    <w:rsid w:val="009E265F"/>
    <w:rsid w:val="009E2FFB"/>
    <w:rsid w:val="009E3558"/>
    <w:rsid w:val="009E3D09"/>
    <w:rsid w:val="009E4D60"/>
    <w:rsid w:val="009E53C9"/>
    <w:rsid w:val="009E5408"/>
    <w:rsid w:val="009E5A2C"/>
    <w:rsid w:val="009E62B4"/>
    <w:rsid w:val="009E658C"/>
    <w:rsid w:val="009E67AA"/>
    <w:rsid w:val="009E699E"/>
    <w:rsid w:val="009E6D56"/>
    <w:rsid w:val="009E705A"/>
    <w:rsid w:val="009E76B3"/>
    <w:rsid w:val="009F18B3"/>
    <w:rsid w:val="009F1AD6"/>
    <w:rsid w:val="009F306D"/>
    <w:rsid w:val="009F33BE"/>
    <w:rsid w:val="009F36D7"/>
    <w:rsid w:val="009F4F93"/>
    <w:rsid w:val="009F562E"/>
    <w:rsid w:val="009F5F68"/>
    <w:rsid w:val="009F6B7F"/>
    <w:rsid w:val="009F6D80"/>
    <w:rsid w:val="009F70F7"/>
    <w:rsid w:val="009F719C"/>
    <w:rsid w:val="009F7240"/>
    <w:rsid w:val="009F77CB"/>
    <w:rsid w:val="009F7FFA"/>
    <w:rsid w:val="00A0061A"/>
    <w:rsid w:val="00A01149"/>
    <w:rsid w:val="00A0158D"/>
    <w:rsid w:val="00A01C3B"/>
    <w:rsid w:val="00A02D56"/>
    <w:rsid w:val="00A033EA"/>
    <w:rsid w:val="00A03634"/>
    <w:rsid w:val="00A04075"/>
    <w:rsid w:val="00A044A9"/>
    <w:rsid w:val="00A04DD8"/>
    <w:rsid w:val="00A04F0A"/>
    <w:rsid w:val="00A04F13"/>
    <w:rsid w:val="00A0501B"/>
    <w:rsid w:val="00A056F5"/>
    <w:rsid w:val="00A05E9B"/>
    <w:rsid w:val="00A05EF7"/>
    <w:rsid w:val="00A06CCB"/>
    <w:rsid w:val="00A06F2D"/>
    <w:rsid w:val="00A07331"/>
    <w:rsid w:val="00A07659"/>
    <w:rsid w:val="00A07B17"/>
    <w:rsid w:val="00A10BDB"/>
    <w:rsid w:val="00A1104B"/>
    <w:rsid w:val="00A12828"/>
    <w:rsid w:val="00A12BE9"/>
    <w:rsid w:val="00A1322F"/>
    <w:rsid w:val="00A13699"/>
    <w:rsid w:val="00A14146"/>
    <w:rsid w:val="00A148EC"/>
    <w:rsid w:val="00A14B23"/>
    <w:rsid w:val="00A16175"/>
    <w:rsid w:val="00A16827"/>
    <w:rsid w:val="00A17307"/>
    <w:rsid w:val="00A1745C"/>
    <w:rsid w:val="00A175F7"/>
    <w:rsid w:val="00A20138"/>
    <w:rsid w:val="00A203D7"/>
    <w:rsid w:val="00A219AD"/>
    <w:rsid w:val="00A22489"/>
    <w:rsid w:val="00A228D3"/>
    <w:rsid w:val="00A232F7"/>
    <w:rsid w:val="00A23ABD"/>
    <w:rsid w:val="00A23C1E"/>
    <w:rsid w:val="00A2404E"/>
    <w:rsid w:val="00A242BD"/>
    <w:rsid w:val="00A24F87"/>
    <w:rsid w:val="00A254F3"/>
    <w:rsid w:val="00A25D01"/>
    <w:rsid w:val="00A25DDF"/>
    <w:rsid w:val="00A26248"/>
    <w:rsid w:val="00A268C0"/>
    <w:rsid w:val="00A26BBB"/>
    <w:rsid w:val="00A26E98"/>
    <w:rsid w:val="00A27783"/>
    <w:rsid w:val="00A27CE9"/>
    <w:rsid w:val="00A30B38"/>
    <w:rsid w:val="00A30D55"/>
    <w:rsid w:val="00A314E4"/>
    <w:rsid w:val="00A31B0E"/>
    <w:rsid w:val="00A32493"/>
    <w:rsid w:val="00A32A67"/>
    <w:rsid w:val="00A33761"/>
    <w:rsid w:val="00A3379A"/>
    <w:rsid w:val="00A33804"/>
    <w:rsid w:val="00A3568E"/>
    <w:rsid w:val="00A35FC3"/>
    <w:rsid w:val="00A37335"/>
    <w:rsid w:val="00A4090D"/>
    <w:rsid w:val="00A41106"/>
    <w:rsid w:val="00A418C3"/>
    <w:rsid w:val="00A423EB"/>
    <w:rsid w:val="00A42E0A"/>
    <w:rsid w:val="00A42E27"/>
    <w:rsid w:val="00A43188"/>
    <w:rsid w:val="00A44023"/>
    <w:rsid w:val="00A4407E"/>
    <w:rsid w:val="00A44088"/>
    <w:rsid w:val="00A44BF7"/>
    <w:rsid w:val="00A46940"/>
    <w:rsid w:val="00A471D3"/>
    <w:rsid w:val="00A47800"/>
    <w:rsid w:val="00A479C7"/>
    <w:rsid w:val="00A47CA3"/>
    <w:rsid w:val="00A5042A"/>
    <w:rsid w:val="00A51B7F"/>
    <w:rsid w:val="00A51CAF"/>
    <w:rsid w:val="00A5264C"/>
    <w:rsid w:val="00A5287C"/>
    <w:rsid w:val="00A52B56"/>
    <w:rsid w:val="00A52C76"/>
    <w:rsid w:val="00A538AD"/>
    <w:rsid w:val="00A54230"/>
    <w:rsid w:val="00A5431F"/>
    <w:rsid w:val="00A5479F"/>
    <w:rsid w:val="00A54D84"/>
    <w:rsid w:val="00A5531D"/>
    <w:rsid w:val="00A55636"/>
    <w:rsid w:val="00A557B0"/>
    <w:rsid w:val="00A55F2E"/>
    <w:rsid w:val="00A575A6"/>
    <w:rsid w:val="00A57661"/>
    <w:rsid w:val="00A5794C"/>
    <w:rsid w:val="00A6170C"/>
    <w:rsid w:val="00A6299F"/>
    <w:rsid w:val="00A629FA"/>
    <w:rsid w:val="00A63065"/>
    <w:rsid w:val="00A630C0"/>
    <w:rsid w:val="00A64D71"/>
    <w:rsid w:val="00A650B4"/>
    <w:rsid w:val="00A65992"/>
    <w:rsid w:val="00A65D07"/>
    <w:rsid w:val="00A65D21"/>
    <w:rsid w:val="00A65E47"/>
    <w:rsid w:val="00A65EB6"/>
    <w:rsid w:val="00A66BC3"/>
    <w:rsid w:val="00A6706F"/>
    <w:rsid w:val="00A67155"/>
    <w:rsid w:val="00A6721F"/>
    <w:rsid w:val="00A6781D"/>
    <w:rsid w:val="00A703A0"/>
    <w:rsid w:val="00A70436"/>
    <w:rsid w:val="00A71222"/>
    <w:rsid w:val="00A71B53"/>
    <w:rsid w:val="00A729C8"/>
    <w:rsid w:val="00A72E50"/>
    <w:rsid w:val="00A72F36"/>
    <w:rsid w:val="00A732DA"/>
    <w:rsid w:val="00A738A4"/>
    <w:rsid w:val="00A73A7D"/>
    <w:rsid w:val="00A73ACF"/>
    <w:rsid w:val="00A73F52"/>
    <w:rsid w:val="00A744B2"/>
    <w:rsid w:val="00A7471D"/>
    <w:rsid w:val="00A76A28"/>
    <w:rsid w:val="00A77D2F"/>
    <w:rsid w:val="00A77E82"/>
    <w:rsid w:val="00A80E21"/>
    <w:rsid w:val="00A812EF"/>
    <w:rsid w:val="00A825E6"/>
    <w:rsid w:val="00A82E84"/>
    <w:rsid w:val="00A832DB"/>
    <w:rsid w:val="00A838FC"/>
    <w:rsid w:val="00A83923"/>
    <w:rsid w:val="00A83FB0"/>
    <w:rsid w:val="00A849E9"/>
    <w:rsid w:val="00A84AB0"/>
    <w:rsid w:val="00A8535B"/>
    <w:rsid w:val="00A85653"/>
    <w:rsid w:val="00A85DF6"/>
    <w:rsid w:val="00A8602C"/>
    <w:rsid w:val="00A86913"/>
    <w:rsid w:val="00A86917"/>
    <w:rsid w:val="00A87BCE"/>
    <w:rsid w:val="00A90065"/>
    <w:rsid w:val="00A902FA"/>
    <w:rsid w:val="00A909F1"/>
    <w:rsid w:val="00A90D32"/>
    <w:rsid w:val="00A91557"/>
    <w:rsid w:val="00A91A9E"/>
    <w:rsid w:val="00A91DB4"/>
    <w:rsid w:val="00A94C5C"/>
    <w:rsid w:val="00A96F22"/>
    <w:rsid w:val="00A97504"/>
    <w:rsid w:val="00A979A9"/>
    <w:rsid w:val="00A97ACA"/>
    <w:rsid w:val="00AA0B76"/>
    <w:rsid w:val="00AA11DD"/>
    <w:rsid w:val="00AA1F03"/>
    <w:rsid w:val="00AA299A"/>
    <w:rsid w:val="00AA361E"/>
    <w:rsid w:val="00AA3938"/>
    <w:rsid w:val="00AA4358"/>
    <w:rsid w:val="00AA4820"/>
    <w:rsid w:val="00AA4D50"/>
    <w:rsid w:val="00AA57FB"/>
    <w:rsid w:val="00AA5E8C"/>
    <w:rsid w:val="00AA6726"/>
    <w:rsid w:val="00AA698A"/>
    <w:rsid w:val="00AA76EC"/>
    <w:rsid w:val="00AA7F12"/>
    <w:rsid w:val="00AB03C7"/>
    <w:rsid w:val="00AB0CB7"/>
    <w:rsid w:val="00AB103D"/>
    <w:rsid w:val="00AB301A"/>
    <w:rsid w:val="00AB3958"/>
    <w:rsid w:val="00AB3B7C"/>
    <w:rsid w:val="00AB3BCE"/>
    <w:rsid w:val="00AB3EEE"/>
    <w:rsid w:val="00AB4664"/>
    <w:rsid w:val="00AB4CC9"/>
    <w:rsid w:val="00AB4D81"/>
    <w:rsid w:val="00AB50EB"/>
    <w:rsid w:val="00AB53A0"/>
    <w:rsid w:val="00AB55D1"/>
    <w:rsid w:val="00AB59B6"/>
    <w:rsid w:val="00AB5FA4"/>
    <w:rsid w:val="00AC021E"/>
    <w:rsid w:val="00AC13BA"/>
    <w:rsid w:val="00AC15DB"/>
    <w:rsid w:val="00AC19A9"/>
    <w:rsid w:val="00AC2B18"/>
    <w:rsid w:val="00AC4EDB"/>
    <w:rsid w:val="00AC51C9"/>
    <w:rsid w:val="00AC618C"/>
    <w:rsid w:val="00AC6668"/>
    <w:rsid w:val="00AC67F0"/>
    <w:rsid w:val="00AC728E"/>
    <w:rsid w:val="00AC7A41"/>
    <w:rsid w:val="00AD0F27"/>
    <w:rsid w:val="00AD1278"/>
    <w:rsid w:val="00AD1F49"/>
    <w:rsid w:val="00AD2539"/>
    <w:rsid w:val="00AD3106"/>
    <w:rsid w:val="00AD40EB"/>
    <w:rsid w:val="00AD417E"/>
    <w:rsid w:val="00AD51E8"/>
    <w:rsid w:val="00AD588F"/>
    <w:rsid w:val="00AD59B4"/>
    <w:rsid w:val="00AD5B47"/>
    <w:rsid w:val="00AD5DE8"/>
    <w:rsid w:val="00AD7313"/>
    <w:rsid w:val="00AD784C"/>
    <w:rsid w:val="00AD795F"/>
    <w:rsid w:val="00AE04D8"/>
    <w:rsid w:val="00AE1A54"/>
    <w:rsid w:val="00AE1B7E"/>
    <w:rsid w:val="00AE212F"/>
    <w:rsid w:val="00AE253C"/>
    <w:rsid w:val="00AE2C28"/>
    <w:rsid w:val="00AE40F8"/>
    <w:rsid w:val="00AE49D9"/>
    <w:rsid w:val="00AE4C53"/>
    <w:rsid w:val="00AE502F"/>
    <w:rsid w:val="00AE5956"/>
    <w:rsid w:val="00AE66B3"/>
    <w:rsid w:val="00AE6DCB"/>
    <w:rsid w:val="00AE6FE6"/>
    <w:rsid w:val="00AE76C9"/>
    <w:rsid w:val="00AF1A79"/>
    <w:rsid w:val="00AF20F0"/>
    <w:rsid w:val="00AF28A3"/>
    <w:rsid w:val="00AF2CBB"/>
    <w:rsid w:val="00AF32E7"/>
    <w:rsid w:val="00AF49D0"/>
    <w:rsid w:val="00AF5FF9"/>
    <w:rsid w:val="00AF72A7"/>
    <w:rsid w:val="00B00A94"/>
    <w:rsid w:val="00B00C58"/>
    <w:rsid w:val="00B01006"/>
    <w:rsid w:val="00B01D5A"/>
    <w:rsid w:val="00B02F21"/>
    <w:rsid w:val="00B0422C"/>
    <w:rsid w:val="00B05762"/>
    <w:rsid w:val="00B05B87"/>
    <w:rsid w:val="00B0751B"/>
    <w:rsid w:val="00B1006C"/>
    <w:rsid w:val="00B1198E"/>
    <w:rsid w:val="00B11CFD"/>
    <w:rsid w:val="00B11D7F"/>
    <w:rsid w:val="00B123BE"/>
    <w:rsid w:val="00B12D23"/>
    <w:rsid w:val="00B12D43"/>
    <w:rsid w:val="00B131B2"/>
    <w:rsid w:val="00B13D6B"/>
    <w:rsid w:val="00B141E5"/>
    <w:rsid w:val="00B144D5"/>
    <w:rsid w:val="00B14641"/>
    <w:rsid w:val="00B1594B"/>
    <w:rsid w:val="00B15E05"/>
    <w:rsid w:val="00B1614B"/>
    <w:rsid w:val="00B161AC"/>
    <w:rsid w:val="00B161E4"/>
    <w:rsid w:val="00B1792A"/>
    <w:rsid w:val="00B219FF"/>
    <w:rsid w:val="00B21C46"/>
    <w:rsid w:val="00B232F8"/>
    <w:rsid w:val="00B234A3"/>
    <w:rsid w:val="00B238C1"/>
    <w:rsid w:val="00B24715"/>
    <w:rsid w:val="00B259B7"/>
    <w:rsid w:val="00B25FBA"/>
    <w:rsid w:val="00B261C5"/>
    <w:rsid w:val="00B26987"/>
    <w:rsid w:val="00B27493"/>
    <w:rsid w:val="00B277E4"/>
    <w:rsid w:val="00B301B5"/>
    <w:rsid w:val="00B30AD0"/>
    <w:rsid w:val="00B30C53"/>
    <w:rsid w:val="00B30CDD"/>
    <w:rsid w:val="00B310A9"/>
    <w:rsid w:val="00B32825"/>
    <w:rsid w:val="00B32D2B"/>
    <w:rsid w:val="00B33013"/>
    <w:rsid w:val="00B3369C"/>
    <w:rsid w:val="00B336A2"/>
    <w:rsid w:val="00B34265"/>
    <w:rsid w:val="00B34522"/>
    <w:rsid w:val="00B3713F"/>
    <w:rsid w:val="00B37840"/>
    <w:rsid w:val="00B40447"/>
    <w:rsid w:val="00B4184D"/>
    <w:rsid w:val="00B41D2E"/>
    <w:rsid w:val="00B43705"/>
    <w:rsid w:val="00B43FF8"/>
    <w:rsid w:val="00B441BB"/>
    <w:rsid w:val="00B449AF"/>
    <w:rsid w:val="00B44FFE"/>
    <w:rsid w:val="00B4540D"/>
    <w:rsid w:val="00B462CC"/>
    <w:rsid w:val="00B46426"/>
    <w:rsid w:val="00B4674D"/>
    <w:rsid w:val="00B46E37"/>
    <w:rsid w:val="00B470BB"/>
    <w:rsid w:val="00B50232"/>
    <w:rsid w:val="00B50EBA"/>
    <w:rsid w:val="00B51EEB"/>
    <w:rsid w:val="00B52827"/>
    <w:rsid w:val="00B531A6"/>
    <w:rsid w:val="00B532E5"/>
    <w:rsid w:val="00B55052"/>
    <w:rsid w:val="00B55107"/>
    <w:rsid w:val="00B55172"/>
    <w:rsid w:val="00B55413"/>
    <w:rsid w:val="00B5575E"/>
    <w:rsid w:val="00B57670"/>
    <w:rsid w:val="00B60D0D"/>
    <w:rsid w:val="00B61113"/>
    <w:rsid w:val="00B61E35"/>
    <w:rsid w:val="00B62593"/>
    <w:rsid w:val="00B62ADD"/>
    <w:rsid w:val="00B62FDB"/>
    <w:rsid w:val="00B632A2"/>
    <w:rsid w:val="00B639FD"/>
    <w:rsid w:val="00B63C1F"/>
    <w:rsid w:val="00B64411"/>
    <w:rsid w:val="00B647AE"/>
    <w:rsid w:val="00B64B0F"/>
    <w:rsid w:val="00B6622F"/>
    <w:rsid w:val="00B66337"/>
    <w:rsid w:val="00B666BF"/>
    <w:rsid w:val="00B670A4"/>
    <w:rsid w:val="00B7019E"/>
    <w:rsid w:val="00B701E7"/>
    <w:rsid w:val="00B7021D"/>
    <w:rsid w:val="00B705AB"/>
    <w:rsid w:val="00B70D53"/>
    <w:rsid w:val="00B70D99"/>
    <w:rsid w:val="00B72B7E"/>
    <w:rsid w:val="00B739D4"/>
    <w:rsid w:val="00B7411D"/>
    <w:rsid w:val="00B75B83"/>
    <w:rsid w:val="00B76C61"/>
    <w:rsid w:val="00B773EC"/>
    <w:rsid w:val="00B7755D"/>
    <w:rsid w:val="00B7792D"/>
    <w:rsid w:val="00B80116"/>
    <w:rsid w:val="00B81DE1"/>
    <w:rsid w:val="00B81DEC"/>
    <w:rsid w:val="00B822FA"/>
    <w:rsid w:val="00B82919"/>
    <w:rsid w:val="00B839E2"/>
    <w:rsid w:val="00B83C86"/>
    <w:rsid w:val="00B8407B"/>
    <w:rsid w:val="00B84E23"/>
    <w:rsid w:val="00B84E65"/>
    <w:rsid w:val="00B85383"/>
    <w:rsid w:val="00B85D34"/>
    <w:rsid w:val="00B87ED6"/>
    <w:rsid w:val="00B901D5"/>
    <w:rsid w:val="00B90317"/>
    <w:rsid w:val="00B9089A"/>
    <w:rsid w:val="00B90E69"/>
    <w:rsid w:val="00B92123"/>
    <w:rsid w:val="00B92448"/>
    <w:rsid w:val="00B92863"/>
    <w:rsid w:val="00B94475"/>
    <w:rsid w:val="00B94645"/>
    <w:rsid w:val="00B94F65"/>
    <w:rsid w:val="00B950C4"/>
    <w:rsid w:val="00B9525A"/>
    <w:rsid w:val="00B955B3"/>
    <w:rsid w:val="00B95D2A"/>
    <w:rsid w:val="00B95E53"/>
    <w:rsid w:val="00BA0EB0"/>
    <w:rsid w:val="00BA3531"/>
    <w:rsid w:val="00BA41F9"/>
    <w:rsid w:val="00BA481C"/>
    <w:rsid w:val="00BA4BA7"/>
    <w:rsid w:val="00BA5327"/>
    <w:rsid w:val="00BA67D6"/>
    <w:rsid w:val="00BA6E3E"/>
    <w:rsid w:val="00BA6E95"/>
    <w:rsid w:val="00BA7A26"/>
    <w:rsid w:val="00BA7B8E"/>
    <w:rsid w:val="00BB08A1"/>
    <w:rsid w:val="00BB0E82"/>
    <w:rsid w:val="00BB1886"/>
    <w:rsid w:val="00BB195A"/>
    <w:rsid w:val="00BB205B"/>
    <w:rsid w:val="00BB210C"/>
    <w:rsid w:val="00BB2148"/>
    <w:rsid w:val="00BB24EE"/>
    <w:rsid w:val="00BB276B"/>
    <w:rsid w:val="00BB2CFD"/>
    <w:rsid w:val="00BB2D04"/>
    <w:rsid w:val="00BB2EDB"/>
    <w:rsid w:val="00BB3478"/>
    <w:rsid w:val="00BB3EC4"/>
    <w:rsid w:val="00BB4494"/>
    <w:rsid w:val="00BB48DE"/>
    <w:rsid w:val="00BB49B1"/>
    <w:rsid w:val="00BB5292"/>
    <w:rsid w:val="00BB5A43"/>
    <w:rsid w:val="00BB5EE4"/>
    <w:rsid w:val="00BB647A"/>
    <w:rsid w:val="00BC035F"/>
    <w:rsid w:val="00BC0588"/>
    <w:rsid w:val="00BC0862"/>
    <w:rsid w:val="00BC0B83"/>
    <w:rsid w:val="00BC371E"/>
    <w:rsid w:val="00BC457A"/>
    <w:rsid w:val="00BC4971"/>
    <w:rsid w:val="00BC4FAE"/>
    <w:rsid w:val="00BC553F"/>
    <w:rsid w:val="00BC5A31"/>
    <w:rsid w:val="00BC6192"/>
    <w:rsid w:val="00BC633F"/>
    <w:rsid w:val="00BC7ABD"/>
    <w:rsid w:val="00BD096D"/>
    <w:rsid w:val="00BD1B3A"/>
    <w:rsid w:val="00BD2070"/>
    <w:rsid w:val="00BD3319"/>
    <w:rsid w:val="00BD3B81"/>
    <w:rsid w:val="00BD5EDD"/>
    <w:rsid w:val="00BD6AF8"/>
    <w:rsid w:val="00BE0219"/>
    <w:rsid w:val="00BE0249"/>
    <w:rsid w:val="00BE02EC"/>
    <w:rsid w:val="00BE0630"/>
    <w:rsid w:val="00BE0A48"/>
    <w:rsid w:val="00BE0D9B"/>
    <w:rsid w:val="00BE1974"/>
    <w:rsid w:val="00BE27BD"/>
    <w:rsid w:val="00BE2CA3"/>
    <w:rsid w:val="00BE2D48"/>
    <w:rsid w:val="00BE2FD8"/>
    <w:rsid w:val="00BE32EE"/>
    <w:rsid w:val="00BE3CAA"/>
    <w:rsid w:val="00BE4B4C"/>
    <w:rsid w:val="00BE60B4"/>
    <w:rsid w:val="00BE63C9"/>
    <w:rsid w:val="00BE7117"/>
    <w:rsid w:val="00BE7C89"/>
    <w:rsid w:val="00BE7F9C"/>
    <w:rsid w:val="00BF0394"/>
    <w:rsid w:val="00BF0A34"/>
    <w:rsid w:val="00BF121E"/>
    <w:rsid w:val="00BF2C6A"/>
    <w:rsid w:val="00BF2EC3"/>
    <w:rsid w:val="00BF301F"/>
    <w:rsid w:val="00BF32C2"/>
    <w:rsid w:val="00BF3440"/>
    <w:rsid w:val="00BF36D8"/>
    <w:rsid w:val="00BF39D7"/>
    <w:rsid w:val="00BF41BF"/>
    <w:rsid w:val="00BF4F04"/>
    <w:rsid w:val="00BF5035"/>
    <w:rsid w:val="00BF53B9"/>
    <w:rsid w:val="00BF56EE"/>
    <w:rsid w:val="00BF5FE5"/>
    <w:rsid w:val="00BF6032"/>
    <w:rsid w:val="00BF77E4"/>
    <w:rsid w:val="00C00C45"/>
    <w:rsid w:val="00C00D9A"/>
    <w:rsid w:val="00C00EE3"/>
    <w:rsid w:val="00C01641"/>
    <w:rsid w:val="00C022AE"/>
    <w:rsid w:val="00C02712"/>
    <w:rsid w:val="00C02A4D"/>
    <w:rsid w:val="00C02A87"/>
    <w:rsid w:val="00C02D51"/>
    <w:rsid w:val="00C036A2"/>
    <w:rsid w:val="00C04398"/>
    <w:rsid w:val="00C043F0"/>
    <w:rsid w:val="00C0473A"/>
    <w:rsid w:val="00C05486"/>
    <w:rsid w:val="00C06025"/>
    <w:rsid w:val="00C063BA"/>
    <w:rsid w:val="00C06A43"/>
    <w:rsid w:val="00C06E93"/>
    <w:rsid w:val="00C06FAA"/>
    <w:rsid w:val="00C10031"/>
    <w:rsid w:val="00C116C8"/>
    <w:rsid w:val="00C12347"/>
    <w:rsid w:val="00C124BA"/>
    <w:rsid w:val="00C12AFF"/>
    <w:rsid w:val="00C12F9A"/>
    <w:rsid w:val="00C134B1"/>
    <w:rsid w:val="00C13628"/>
    <w:rsid w:val="00C14397"/>
    <w:rsid w:val="00C1492C"/>
    <w:rsid w:val="00C14D2D"/>
    <w:rsid w:val="00C15D0A"/>
    <w:rsid w:val="00C16E98"/>
    <w:rsid w:val="00C17322"/>
    <w:rsid w:val="00C1790D"/>
    <w:rsid w:val="00C17B1C"/>
    <w:rsid w:val="00C17BE0"/>
    <w:rsid w:val="00C17F20"/>
    <w:rsid w:val="00C20125"/>
    <w:rsid w:val="00C20AC6"/>
    <w:rsid w:val="00C21E70"/>
    <w:rsid w:val="00C21EAA"/>
    <w:rsid w:val="00C232F7"/>
    <w:rsid w:val="00C24966"/>
    <w:rsid w:val="00C24D9A"/>
    <w:rsid w:val="00C24DD8"/>
    <w:rsid w:val="00C24E74"/>
    <w:rsid w:val="00C25403"/>
    <w:rsid w:val="00C25E3F"/>
    <w:rsid w:val="00C26C9D"/>
    <w:rsid w:val="00C26CB7"/>
    <w:rsid w:val="00C279E9"/>
    <w:rsid w:val="00C301CD"/>
    <w:rsid w:val="00C3086F"/>
    <w:rsid w:val="00C30DCA"/>
    <w:rsid w:val="00C31696"/>
    <w:rsid w:val="00C32DDE"/>
    <w:rsid w:val="00C33110"/>
    <w:rsid w:val="00C33359"/>
    <w:rsid w:val="00C33DD9"/>
    <w:rsid w:val="00C340E6"/>
    <w:rsid w:val="00C3497D"/>
    <w:rsid w:val="00C35911"/>
    <w:rsid w:val="00C35B4A"/>
    <w:rsid w:val="00C35B71"/>
    <w:rsid w:val="00C35CB8"/>
    <w:rsid w:val="00C35EF5"/>
    <w:rsid w:val="00C3606C"/>
    <w:rsid w:val="00C36155"/>
    <w:rsid w:val="00C36A1E"/>
    <w:rsid w:val="00C412D4"/>
    <w:rsid w:val="00C42063"/>
    <w:rsid w:val="00C426FE"/>
    <w:rsid w:val="00C42A3A"/>
    <w:rsid w:val="00C42F1C"/>
    <w:rsid w:val="00C436BC"/>
    <w:rsid w:val="00C437BF"/>
    <w:rsid w:val="00C4385F"/>
    <w:rsid w:val="00C439D1"/>
    <w:rsid w:val="00C43C06"/>
    <w:rsid w:val="00C44C51"/>
    <w:rsid w:val="00C44EF3"/>
    <w:rsid w:val="00C45862"/>
    <w:rsid w:val="00C459D4"/>
    <w:rsid w:val="00C45CDA"/>
    <w:rsid w:val="00C46162"/>
    <w:rsid w:val="00C47150"/>
    <w:rsid w:val="00C47179"/>
    <w:rsid w:val="00C472B8"/>
    <w:rsid w:val="00C50811"/>
    <w:rsid w:val="00C50CC7"/>
    <w:rsid w:val="00C5123A"/>
    <w:rsid w:val="00C5125B"/>
    <w:rsid w:val="00C51D18"/>
    <w:rsid w:val="00C51FFD"/>
    <w:rsid w:val="00C52B70"/>
    <w:rsid w:val="00C5353B"/>
    <w:rsid w:val="00C53A3C"/>
    <w:rsid w:val="00C5488F"/>
    <w:rsid w:val="00C54E6F"/>
    <w:rsid w:val="00C56ECE"/>
    <w:rsid w:val="00C57610"/>
    <w:rsid w:val="00C57B42"/>
    <w:rsid w:val="00C6053D"/>
    <w:rsid w:val="00C61D1E"/>
    <w:rsid w:val="00C61F2D"/>
    <w:rsid w:val="00C62C5F"/>
    <w:rsid w:val="00C62CEC"/>
    <w:rsid w:val="00C635BF"/>
    <w:rsid w:val="00C6442F"/>
    <w:rsid w:val="00C649D6"/>
    <w:rsid w:val="00C64C6D"/>
    <w:rsid w:val="00C65265"/>
    <w:rsid w:val="00C65636"/>
    <w:rsid w:val="00C658F8"/>
    <w:rsid w:val="00C65BAE"/>
    <w:rsid w:val="00C66E35"/>
    <w:rsid w:val="00C672D2"/>
    <w:rsid w:val="00C675F5"/>
    <w:rsid w:val="00C70718"/>
    <w:rsid w:val="00C70ADB"/>
    <w:rsid w:val="00C71282"/>
    <w:rsid w:val="00C7221C"/>
    <w:rsid w:val="00C725D0"/>
    <w:rsid w:val="00C74FFD"/>
    <w:rsid w:val="00C7561D"/>
    <w:rsid w:val="00C76B09"/>
    <w:rsid w:val="00C76BAE"/>
    <w:rsid w:val="00C7738A"/>
    <w:rsid w:val="00C80075"/>
    <w:rsid w:val="00C8026C"/>
    <w:rsid w:val="00C80D3C"/>
    <w:rsid w:val="00C811EF"/>
    <w:rsid w:val="00C81AAA"/>
    <w:rsid w:val="00C82C64"/>
    <w:rsid w:val="00C8353A"/>
    <w:rsid w:val="00C83953"/>
    <w:rsid w:val="00C83B3B"/>
    <w:rsid w:val="00C83DBC"/>
    <w:rsid w:val="00C84D1D"/>
    <w:rsid w:val="00C84E57"/>
    <w:rsid w:val="00C84ED6"/>
    <w:rsid w:val="00C86C64"/>
    <w:rsid w:val="00C86DA4"/>
    <w:rsid w:val="00C86F34"/>
    <w:rsid w:val="00C87FA3"/>
    <w:rsid w:val="00C93589"/>
    <w:rsid w:val="00C938BB"/>
    <w:rsid w:val="00C949FB"/>
    <w:rsid w:val="00C95A69"/>
    <w:rsid w:val="00C95E7B"/>
    <w:rsid w:val="00C97047"/>
    <w:rsid w:val="00C97489"/>
    <w:rsid w:val="00C97BC9"/>
    <w:rsid w:val="00CA1C39"/>
    <w:rsid w:val="00CA1DD5"/>
    <w:rsid w:val="00CA2500"/>
    <w:rsid w:val="00CA4FF3"/>
    <w:rsid w:val="00CA54D1"/>
    <w:rsid w:val="00CA58D3"/>
    <w:rsid w:val="00CA609B"/>
    <w:rsid w:val="00CA6340"/>
    <w:rsid w:val="00CA6514"/>
    <w:rsid w:val="00CA66FE"/>
    <w:rsid w:val="00CA709E"/>
    <w:rsid w:val="00CA7B9B"/>
    <w:rsid w:val="00CA7F7A"/>
    <w:rsid w:val="00CB05F6"/>
    <w:rsid w:val="00CB0AC4"/>
    <w:rsid w:val="00CB0C29"/>
    <w:rsid w:val="00CB0E90"/>
    <w:rsid w:val="00CB132B"/>
    <w:rsid w:val="00CB1549"/>
    <w:rsid w:val="00CB1F12"/>
    <w:rsid w:val="00CB2357"/>
    <w:rsid w:val="00CB238E"/>
    <w:rsid w:val="00CB2545"/>
    <w:rsid w:val="00CB30E0"/>
    <w:rsid w:val="00CB5413"/>
    <w:rsid w:val="00CB57F5"/>
    <w:rsid w:val="00CB65E1"/>
    <w:rsid w:val="00CB72F1"/>
    <w:rsid w:val="00CB7ADA"/>
    <w:rsid w:val="00CC0798"/>
    <w:rsid w:val="00CC19DA"/>
    <w:rsid w:val="00CC1B15"/>
    <w:rsid w:val="00CC309F"/>
    <w:rsid w:val="00CC3C7B"/>
    <w:rsid w:val="00CC3EA9"/>
    <w:rsid w:val="00CC3FA5"/>
    <w:rsid w:val="00CC4425"/>
    <w:rsid w:val="00CC510B"/>
    <w:rsid w:val="00CC547D"/>
    <w:rsid w:val="00CC6D48"/>
    <w:rsid w:val="00CD18D2"/>
    <w:rsid w:val="00CD1BFD"/>
    <w:rsid w:val="00CD1CFB"/>
    <w:rsid w:val="00CD2B38"/>
    <w:rsid w:val="00CD2DD3"/>
    <w:rsid w:val="00CD321B"/>
    <w:rsid w:val="00CD5108"/>
    <w:rsid w:val="00CE003B"/>
    <w:rsid w:val="00CE13E9"/>
    <w:rsid w:val="00CE1FC9"/>
    <w:rsid w:val="00CE2197"/>
    <w:rsid w:val="00CE22AD"/>
    <w:rsid w:val="00CE2AA8"/>
    <w:rsid w:val="00CE2C1C"/>
    <w:rsid w:val="00CE2FCF"/>
    <w:rsid w:val="00CE3016"/>
    <w:rsid w:val="00CE34E1"/>
    <w:rsid w:val="00CE37E9"/>
    <w:rsid w:val="00CE3882"/>
    <w:rsid w:val="00CE3EAF"/>
    <w:rsid w:val="00CE428A"/>
    <w:rsid w:val="00CE46C5"/>
    <w:rsid w:val="00CE4AB4"/>
    <w:rsid w:val="00CE4D4D"/>
    <w:rsid w:val="00CE73EE"/>
    <w:rsid w:val="00CE75FB"/>
    <w:rsid w:val="00CE76A5"/>
    <w:rsid w:val="00CE7C93"/>
    <w:rsid w:val="00CE7D06"/>
    <w:rsid w:val="00CF2079"/>
    <w:rsid w:val="00CF2EA1"/>
    <w:rsid w:val="00CF3D9B"/>
    <w:rsid w:val="00CF40DB"/>
    <w:rsid w:val="00CF4530"/>
    <w:rsid w:val="00CF4CC2"/>
    <w:rsid w:val="00CF5021"/>
    <w:rsid w:val="00CF519C"/>
    <w:rsid w:val="00CF555D"/>
    <w:rsid w:val="00CF5A82"/>
    <w:rsid w:val="00CF6B32"/>
    <w:rsid w:val="00CF709B"/>
    <w:rsid w:val="00CF7895"/>
    <w:rsid w:val="00CF78C4"/>
    <w:rsid w:val="00D01BA9"/>
    <w:rsid w:val="00D035D1"/>
    <w:rsid w:val="00D036D1"/>
    <w:rsid w:val="00D03736"/>
    <w:rsid w:val="00D03A92"/>
    <w:rsid w:val="00D03E94"/>
    <w:rsid w:val="00D04A49"/>
    <w:rsid w:val="00D0598E"/>
    <w:rsid w:val="00D05993"/>
    <w:rsid w:val="00D06077"/>
    <w:rsid w:val="00D06232"/>
    <w:rsid w:val="00D06559"/>
    <w:rsid w:val="00D069AC"/>
    <w:rsid w:val="00D1053E"/>
    <w:rsid w:val="00D10592"/>
    <w:rsid w:val="00D110AE"/>
    <w:rsid w:val="00D11108"/>
    <w:rsid w:val="00D11203"/>
    <w:rsid w:val="00D11F04"/>
    <w:rsid w:val="00D12B42"/>
    <w:rsid w:val="00D13B9F"/>
    <w:rsid w:val="00D14034"/>
    <w:rsid w:val="00D15267"/>
    <w:rsid w:val="00D15621"/>
    <w:rsid w:val="00D15A0C"/>
    <w:rsid w:val="00D15DE0"/>
    <w:rsid w:val="00D16965"/>
    <w:rsid w:val="00D1770C"/>
    <w:rsid w:val="00D17881"/>
    <w:rsid w:val="00D20B7D"/>
    <w:rsid w:val="00D219BE"/>
    <w:rsid w:val="00D21CB7"/>
    <w:rsid w:val="00D21FA9"/>
    <w:rsid w:val="00D22EBB"/>
    <w:rsid w:val="00D2319C"/>
    <w:rsid w:val="00D23AE5"/>
    <w:rsid w:val="00D23C2A"/>
    <w:rsid w:val="00D23C2B"/>
    <w:rsid w:val="00D24460"/>
    <w:rsid w:val="00D24F6F"/>
    <w:rsid w:val="00D2677B"/>
    <w:rsid w:val="00D26D06"/>
    <w:rsid w:val="00D278DB"/>
    <w:rsid w:val="00D27C48"/>
    <w:rsid w:val="00D30A51"/>
    <w:rsid w:val="00D30B45"/>
    <w:rsid w:val="00D30C2F"/>
    <w:rsid w:val="00D30DEB"/>
    <w:rsid w:val="00D31352"/>
    <w:rsid w:val="00D31B05"/>
    <w:rsid w:val="00D31D3E"/>
    <w:rsid w:val="00D32987"/>
    <w:rsid w:val="00D33DDA"/>
    <w:rsid w:val="00D34933"/>
    <w:rsid w:val="00D368FA"/>
    <w:rsid w:val="00D36A0E"/>
    <w:rsid w:val="00D36AFF"/>
    <w:rsid w:val="00D37957"/>
    <w:rsid w:val="00D408DA"/>
    <w:rsid w:val="00D40B43"/>
    <w:rsid w:val="00D40D60"/>
    <w:rsid w:val="00D4105A"/>
    <w:rsid w:val="00D41140"/>
    <w:rsid w:val="00D41AB1"/>
    <w:rsid w:val="00D41EC5"/>
    <w:rsid w:val="00D42157"/>
    <w:rsid w:val="00D4226D"/>
    <w:rsid w:val="00D42865"/>
    <w:rsid w:val="00D42B65"/>
    <w:rsid w:val="00D4304F"/>
    <w:rsid w:val="00D43F43"/>
    <w:rsid w:val="00D44311"/>
    <w:rsid w:val="00D444BB"/>
    <w:rsid w:val="00D45010"/>
    <w:rsid w:val="00D45259"/>
    <w:rsid w:val="00D45262"/>
    <w:rsid w:val="00D45306"/>
    <w:rsid w:val="00D45328"/>
    <w:rsid w:val="00D455C7"/>
    <w:rsid w:val="00D4625A"/>
    <w:rsid w:val="00D473F3"/>
    <w:rsid w:val="00D50BB8"/>
    <w:rsid w:val="00D51518"/>
    <w:rsid w:val="00D515FC"/>
    <w:rsid w:val="00D5171C"/>
    <w:rsid w:val="00D519A1"/>
    <w:rsid w:val="00D522E7"/>
    <w:rsid w:val="00D52B9B"/>
    <w:rsid w:val="00D52CAC"/>
    <w:rsid w:val="00D53147"/>
    <w:rsid w:val="00D54243"/>
    <w:rsid w:val="00D54BBD"/>
    <w:rsid w:val="00D553AE"/>
    <w:rsid w:val="00D56290"/>
    <w:rsid w:val="00D563E8"/>
    <w:rsid w:val="00D564F8"/>
    <w:rsid w:val="00D57266"/>
    <w:rsid w:val="00D572FB"/>
    <w:rsid w:val="00D5773B"/>
    <w:rsid w:val="00D57767"/>
    <w:rsid w:val="00D57EB5"/>
    <w:rsid w:val="00D601C2"/>
    <w:rsid w:val="00D60256"/>
    <w:rsid w:val="00D60BA8"/>
    <w:rsid w:val="00D61C12"/>
    <w:rsid w:val="00D62BBB"/>
    <w:rsid w:val="00D63A31"/>
    <w:rsid w:val="00D6428E"/>
    <w:rsid w:val="00D64848"/>
    <w:rsid w:val="00D65A06"/>
    <w:rsid w:val="00D66A8C"/>
    <w:rsid w:val="00D67231"/>
    <w:rsid w:val="00D6724E"/>
    <w:rsid w:val="00D67388"/>
    <w:rsid w:val="00D678BD"/>
    <w:rsid w:val="00D67CCE"/>
    <w:rsid w:val="00D704DC"/>
    <w:rsid w:val="00D71603"/>
    <w:rsid w:val="00D71988"/>
    <w:rsid w:val="00D72BE7"/>
    <w:rsid w:val="00D72F14"/>
    <w:rsid w:val="00D73853"/>
    <w:rsid w:val="00D744CB"/>
    <w:rsid w:val="00D75436"/>
    <w:rsid w:val="00D76931"/>
    <w:rsid w:val="00D80516"/>
    <w:rsid w:val="00D805C1"/>
    <w:rsid w:val="00D806FA"/>
    <w:rsid w:val="00D808BE"/>
    <w:rsid w:val="00D8128F"/>
    <w:rsid w:val="00D812F9"/>
    <w:rsid w:val="00D81C1B"/>
    <w:rsid w:val="00D81E6B"/>
    <w:rsid w:val="00D829B4"/>
    <w:rsid w:val="00D82F04"/>
    <w:rsid w:val="00D8347A"/>
    <w:rsid w:val="00D83612"/>
    <w:rsid w:val="00D8395B"/>
    <w:rsid w:val="00D84194"/>
    <w:rsid w:val="00D842B6"/>
    <w:rsid w:val="00D84EC5"/>
    <w:rsid w:val="00D85BD7"/>
    <w:rsid w:val="00D85F5E"/>
    <w:rsid w:val="00D861A7"/>
    <w:rsid w:val="00D862CB"/>
    <w:rsid w:val="00D862F0"/>
    <w:rsid w:val="00D86592"/>
    <w:rsid w:val="00D86A75"/>
    <w:rsid w:val="00D87683"/>
    <w:rsid w:val="00D877A3"/>
    <w:rsid w:val="00D8795A"/>
    <w:rsid w:val="00D87F62"/>
    <w:rsid w:val="00D90D94"/>
    <w:rsid w:val="00D91996"/>
    <w:rsid w:val="00D9294A"/>
    <w:rsid w:val="00D93716"/>
    <w:rsid w:val="00D94047"/>
    <w:rsid w:val="00D944A7"/>
    <w:rsid w:val="00D95195"/>
    <w:rsid w:val="00D95B2A"/>
    <w:rsid w:val="00D96615"/>
    <w:rsid w:val="00D96687"/>
    <w:rsid w:val="00D97281"/>
    <w:rsid w:val="00D978CF"/>
    <w:rsid w:val="00D97FBC"/>
    <w:rsid w:val="00DA0FA6"/>
    <w:rsid w:val="00DA136D"/>
    <w:rsid w:val="00DA1A75"/>
    <w:rsid w:val="00DA1DC0"/>
    <w:rsid w:val="00DA24EB"/>
    <w:rsid w:val="00DA2F4E"/>
    <w:rsid w:val="00DA33F9"/>
    <w:rsid w:val="00DA3604"/>
    <w:rsid w:val="00DA40C8"/>
    <w:rsid w:val="00DA46A3"/>
    <w:rsid w:val="00DA4B94"/>
    <w:rsid w:val="00DA4E75"/>
    <w:rsid w:val="00DA4F88"/>
    <w:rsid w:val="00DA5494"/>
    <w:rsid w:val="00DA5515"/>
    <w:rsid w:val="00DA5622"/>
    <w:rsid w:val="00DA5B45"/>
    <w:rsid w:val="00DA5F4A"/>
    <w:rsid w:val="00DA6826"/>
    <w:rsid w:val="00DA7BB2"/>
    <w:rsid w:val="00DB0B4F"/>
    <w:rsid w:val="00DB2C12"/>
    <w:rsid w:val="00DB322D"/>
    <w:rsid w:val="00DB38F6"/>
    <w:rsid w:val="00DB3AE2"/>
    <w:rsid w:val="00DB3BA1"/>
    <w:rsid w:val="00DB4246"/>
    <w:rsid w:val="00DB46EB"/>
    <w:rsid w:val="00DB4EAC"/>
    <w:rsid w:val="00DB5696"/>
    <w:rsid w:val="00DB67A5"/>
    <w:rsid w:val="00DC0D22"/>
    <w:rsid w:val="00DC1C46"/>
    <w:rsid w:val="00DC22DD"/>
    <w:rsid w:val="00DC24A5"/>
    <w:rsid w:val="00DC2DE5"/>
    <w:rsid w:val="00DC33E0"/>
    <w:rsid w:val="00DC3424"/>
    <w:rsid w:val="00DC35E9"/>
    <w:rsid w:val="00DC388F"/>
    <w:rsid w:val="00DC3E74"/>
    <w:rsid w:val="00DC4261"/>
    <w:rsid w:val="00DC4A64"/>
    <w:rsid w:val="00DC4DCF"/>
    <w:rsid w:val="00DC5241"/>
    <w:rsid w:val="00DC52B2"/>
    <w:rsid w:val="00DC5301"/>
    <w:rsid w:val="00DC536B"/>
    <w:rsid w:val="00DC5379"/>
    <w:rsid w:val="00DC55F1"/>
    <w:rsid w:val="00DC5FD2"/>
    <w:rsid w:val="00DC6D83"/>
    <w:rsid w:val="00DC740C"/>
    <w:rsid w:val="00DC7784"/>
    <w:rsid w:val="00DD0211"/>
    <w:rsid w:val="00DD0354"/>
    <w:rsid w:val="00DD0B8C"/>
    <w:rsid w:val="00DD10E8"/>
    <w:rsid w:val="00DD14CD"/>
    <w:rsid w:val="00DD271A"/>
    <w:rsid w:val="00DD27B5"/>
    <w:rsid w:val="00DD3844"/>
    <w:rsid w:val="00DD4A67"/>
    <w:rsid w:val="00DD4BD0"/>
    <w:rsid w:val="00DD6912"/>
    <w:rsid w:val="00DD6E94"/>
    <w:rsid w:val="00DD79C6"/>
    <w:rsid w:val="00DD7ECF"/>
    <w:rsid w:val="00DD7F37"/>
    <w:rsid w:val="00DE0093"/>
    <w:rsid w:val="00DE175D"/>
    <w:rsid w:val="00DE1832"/>
    <w:rsid w:val="00DE1C69"/>
    <w:rsid w:val="00DE2F1D"/>
    <w:rsid w:val="00DE35CA"/>
    <w:rsid w:val="00DE43D1"/>
    <w:rsid w:val="00DE4CEA"/>
    <w:rsid w:val="00DE4EC7"/>
    <w:rsid w:val="00DE58DD"/>
    <w:rsid w:val="00DE5DD1"/>
    <w:rsid w:val="00DE6E29"/>
    <w:rsid w:val="00DE70A1"/>
    <w:rsid w:val="00DE7941"/>
    <w:rsid w:val="00DE7E73"/>
    <w:rsid w:val="00DF14D7"/>
    <w:rsid w:val="00DF16AE"/>
    <w:rsid w:val="00DF2968"/>
    <w:rsid w:val="00DF2CC2"/>
    <w:rsid w:val="00DF2E10"/>
    <w:rsid w:val="00DF2F1A"/>
    <w:rsid w:val="00DF4264"/>
    <w:rsid w:val="00DF4278"/>
    <w:rsid w:val="00DF55C4"/>
    <w:rsid w:val="00DF5E02"/>
    <w:rsid w:val="00DF65CB"/>
    <w:rsid w:val="00DF69F0"/>
    <w:rsid w:val="00DF7198"/>
    <w:rsid w:val="00DF71C4"/>
    <w:rsid w:val="00DF7490"/>
    <w:rsid w:val="00DF7CF9"/>
    <w:rsid w:val="00E00A3B"/>
    <w:rsid w:val="00E0182E"/>
    <w:rsid w:val="00E01A95"/>
    <w:rsid w:val="00E02A20"/>
    <w:rsid w:val="00E03A73"/>
    <w:rsid w:val="00E03A91"/>
    <w:rsid w:val="00E047CB"/>
    <w:rsid w:val="00E0555A"/>
    <w:rsid w:val="00E063E9"/>
    <w:rsid w:val="00E06415"/>
    <w:rsid w:val="00E06B91"/>
    <w:rsid w:val="00E07C5D"/>
    <w:rsid w:val="00E07F1B"/>
    <w:rsid w:val="00E1078D"/>
    <w:rsid w:val="00E108DF"/>
    <w:rsid w:val="00E113E5"/>
    <w:rsid w:val="00E11738"/>
    <w:rsid w:val="00E12207"/>
    <w:rsid w:val="00E1306C"/>
    <w:rsid w:val="00E13349"/>
    <w:rsid w:val="00E144A4"/>
    <w:rsid w:val="00E14964"/>
    <w:rsid w:val="00E14E8F"/>
    <w:rsid w:val="00E15C4F"/>
    <w:rsid w:val="00E15D29"/>
    <w:rsid w:val="00E15F83"/>
    <w:rsid w:val="00E16740"/>
    <w:rsid w:val="00E169F8"/>
    <w:rsid w:val="00E16B07"/>
    <w:rsid w:val="00E20B39"/>
    <w:rsid w:val="00E20B43"/>
    <w:rsid w:val="00E221B4"/>
    <w:rsid w:val="00E23162"/>
    <w:rsid w:val="00E233B0"/>
    <w:rsid w:val="00E23449"/>
    <w:rsid w:val="00E247BA"/>
    <w:rsid w:val="00E2584D"/>
    <w:rsid w:val="00E25C9C"/>
    <w:rsid w:val="00E260F7"/>
    <w:rsid w:val="00E26231"/>
    <w:rsid w:val="00E26757"/>
    <w:rsid w:val="00E269C5"/>
    <w:rsid w:val="00E26A92"/>
    <w:rsid w:val="00E270B6"/>
    <w:rsid w:val="00E271F2"/>
    <w:rsid w:val="00E3017C"/>
    <w:rsid w:val="00E305CE"/>
    <w:rsid w:val="00E30C52"/>
    <w:rsid w:val="00E31A6E"/>
    <w:rsid w:val="00E32C33"/>
    <w:rsid w:val="00E334D2"/>
    <w:rsid w:val="00E343F0"/>
    <w:rsid w:val="00E35262"/>
    <w:rsid w:val="00E35F6F"/>
    <w:rsid w:val="00E36DE3"/>
    <w:rsid w:val="00E37421"/>
    <w:rsid w:val="00E3790F"/>
    <w:rsid w:val="00E37F8F"/>
    <w:rsid w:val="00E401FA"/>
    <w:rsid w:val="00E40F9B"/>
    <w:rsid w:val="00E41F02"/>
    <w:rsid w:val="00E42B95"/>
    <w:rsid w:val="00E432B8"/>
    <w:rsid w:val="00E4346E"/>
    <w:rsid w:val="00E43968"/>
    <w:rsid w:val="00E43E5B"/>
    <w:rsid w:val="00E44721"/>
    <w:rsid w:val="00E44C8D"/>
    <w:rsid w:val="00E45215"/>
    <w:rsid w:val="00E452FE"/>
    <w:rsid w:val="00E45424"/>
    <w:rsid w:val="00E4547F"/>
    <w:rsid w:val="00E4583D"/>
    <w:rsid w:val="00E45A5B"/>
    <w:rsid w:val="00E460AA"/>
    <w:rsid w:val="00E4652B"/>
    <w:rsid w:val="00E46A89"/>
    <w:rsid w:val="00E478FD"/>
    <w:rsid w:val="00E51843"/>
    <w:rsid w:val="00E51FCF"/>
    <w:rsid w:val="00E5269A"/>
    <w:rsid w:val="00E52DCB"/>
    <w:rsid w:val="00E52EE9"/>
    <w:rsid w:val="00E5482A"/>
    <w:rsid w:val="00E54C58"/>
    <w:rsid w:val="00E55265"/>
    <w:rsid w:val="00E559C8"/>
    <w:rsid w:val="00E56A12"/>
    <w:rsid w:val="00E56DAB"/>
    <w:rsid w:val="00E56DFE"/>
    <w:rsid w:val="00E57ECD"/>
    <w:rsid w:val="00E60134"/>
    <w:rsid w:val="00E62199"/>
    <w:rsid w:val="00E62224"/>
    <w:rsid w:val="00E627A7"/>
    <w:rsid w:val="00E628BC"/>
    <w:rsid w:val="00E62A88"/>
    <w:rsid w:val="00E62F66"/>
    <w:rsid w:val="00E636C8"/>
    <w:rsid w:val="00E636D7"/>
    <w:rsid w:val="00E63C66"/>
    <w:rsid w:val="00E6444E"/>
    <w:rsid w:val="00E64DF9"/>
    <w:rsid w:val="00E65498"/>
    <w:rsid w:val="00E65E22"/>
    <w:rsid w:val="00E6683E"/>
    <w:rsid w:val="00E66A5F"/>
    <w:rsid w:val="00E66E57"/>
    <w:rsid w:val="00E671BB"/>
    <w:rsid w:val="00E672E8"/>
    <w:rsid w:val="00E67D62"/>
    <w:rsid w:val="00E67FD9"/>
    <w:rsid w:val="00E716DC"/>
    <w:rsid w:val="00E7188E"/>
    <w:rsid w:val="00E71D5F"/>
    <w:rsid w:val="00E720D5"/>
    <w:rsid w:val="00E72426"/>
    <w:rsid w:val="00E72A61"/>
    <w:rsid w:val="00E72B89"/>
    <w:rsid w:val="00E72FA5"/>
    <w:rsid w:val="00E73A44"/>
    <w:rsid w:val="00E73DF6"/>
    <w:rsid w:val="00E74A32"/>
    <w:rsid w:val="00E74FD1"/>
    <w:rsid w:val="00E75301"/>
    <w:rsid w:val="00E761E0"/>
    <w:rsid w:val="00E765EC"/>
    <w:rsid w:val="00E76C29"/>
    <w:rsid w:val="00E77287"/>
    <w:rsid w:val="00E777F8"/>
    <w:rsid w:val="00E77DF1"/>
    <w:rsid w:val="00E77E68"/>
    <w:rsid w:val="00E77E72"/>
    <w:rsid w:val="00E8011B"/>
    <w:rsid w:val="00E8088C"/>
    <w:rsid w:val="00E80D6B"/>
    <w:rsid w:val="00E81070"/>
    <w:rsid w:val="00E820F8"/>
    <w:rsid w:val="00E82F6A"/>
    <w:rsid w:val="00E8345A"/>
    <w:rsid w:val="00E843F6"/>
    <w:rsid w:val="00E84A86"/>
    <w:rsid w:val="00E84BFD"/>
    <w:rsid w:val="00E84FD8"/>
    <w:rsid w:val="00E87153"/>
    <w:rsid w:val="00E8740B"/>
    <w:rsid w:val="00E87D45"/>
    <w:rsid w:val="00E9005A"/>
    <w:rsid w:val="00E90324"/>
    <w:rsid w:val="00E90ABC"/>
    <w:rsid w:val="00E91DB9"/>
    <w:rsid w:val="00E9235C"/>
    <w:rsid w:val="00E92667"/>
    <w:rsid w:val="00E92E7A"/>
    <w:rsid w:val="00E93DB0"/>
    <w:rsid w:val="00E93F4F"/>
    <w:rsid w:val="00E94C5F"/>
    <w:rsid w:val="00E94C91"/>
    <w:rsid w:val="00E95661"/>
    <w:rsid w:val="00E956DA"/>
    <w:rsid w:val="00E95C3B"/>
    <w:rsid w:val="00E95D87"/>
    <w:rsid w:val="00E96484"/>
    <w:rsid w:val="00E97215"/>
    <w:rsid w:val="00E975B0"/>
    <w:rsid w:val="00E97BE5"/>
    <w:rsid w:val="00E97E12"/>
    <w:rsid w:val="00EA009C"/>
    <w:rsid w:val="00EA0A99"/>
    <w:rsid w:val="00EA11BD"/>
    <w:rsid w:val="00EA1F58"/>
    <w:rsid w:val="00EA301E"/>
    <w:rsid w:val="00EA4438"/>
    <w:rsid w:val="00EA4A8F"/>
    <w:rsid w:val="00EA5AE9"/>
    <w:rsid w:val="00EA5B72"/>
    <w:rsid w:val="00EA637F"/>
    <w:rsid w:val="00EA6A4E"/>
    <w:rsid w:val="00EA6A8E"/>
    <w:rsid w:val="00EA7A72"/>
    <w:rsid w:val="00EB0128"/>
    <w:rsid w:val="00EB12EF"/>
    <w:rsid w:val="00EB1BDF"/>
    <w:rsid w:val="00EB234C"/>
    <w:rsid w:val="00EB2B4F"/>
    <w:rsid w:val="00EB2D4F"/>
    <w:rsid w:val="00EB3220"/>
    <w:rsid w:val="00EB36DF"/>
    <w:rsid w:val="00EB4DE1"/>
    <w:rsid w:val="00EB52C8"/>
    <w:rsid w:val="00EB5513"/>
    <w:rsid w:val="00EB6082"/>
    <w:rsid w:val="00EB661A"/>
    <w:rsid w:val="00EB6B30"/>
    <w:rsid w:val="00EB7822"/>
    <w:rsid w:val="00EB78A4"/>
    <w:rsid w:val="00EC015E"/>
    <w:rsid w:val="00EC063C"/>
    <w:rsid w:val="00EC093F"/>
    <w:rsid w:val="00EC0ACD"/>
    <w:rsid w:val="00EC135D"/>
    <w:rsid w:val="00EC1500"/>
    <w:rsid w:val="00EC1C49"/>
    <w:rsid w:val="00EC1C9E"/>
    <w:rsid w:val="00EC2018"/>
    <w:rsid w:val="00EC2675"/>
    <w:rsid w:val="00EC2EAE"/>
    <w:rsid w:val="00EC34DC"/>
    <w:rsid w:val="00EC6FC0"/>
    <w:rsid w:val="00EC7CDF"/>
    <w:rsid w:val="00ED0DA4"/>
    <w:rsid w:val="00ED0F65"/>
    <w:rsid w:val="00ED119E"/>
    <w:rsid w:val="00ED17B8"/>
    <w:rsid w:val="00ED1BC1"/>
    <w:rsid w:val="00ED2EA9"/>
    <w:rsid w:val="00ED2F9E"/>
    <w:rsid w:val="00ED2FFA"/>
    <w:rsid w:val="00ED4368"/>
    <w:rsid w:val="00ED447E"/>
    <w:rsid w:val="00ED461D"/>
    <w:rsid w:val="00ED4639"/>
    <w:rsid w:val="00ED61F2"/>
    <w:rsid w:val="00ED655B"/>
    <w:rsid w:val="00ED695C"/>
    <w:rsid w:val="00ED69F9"/>
    <w:rsid w:val="00ED6A7D"/>
    <w:rsid w:val="00ED7385"/>
    <w:rsid w:val="00ED7B20"/>
    <w:rsid w:val="00EE0F71"/>
    <w:rsid w:val="00EE12AA"/>
    <w:rsid w:val="00EE1706"/>
    <w:rsid w:val="00EE1F46"/>
    <w:rsid w:val="00EE21E6"/>
    <w:rsid w:val="00EE22CA"/>
    <w:rsid w:val="00EE29D6"/>
    <w:rsid w:val="00EE2EC5"/>
    <w:rsid w:val="00EE370D"/>
    <w:rsid w:val="00EE4641"/>
    <w:rsid w:val="00EE4DDF"/>
    <w:rsid w:val="00EE580F"/>
    <w:rsid w:val="00EE64D9"/>
    <w:rsid w:val="00EE6E10"/>
    <w:rsid w:val="00EE6FC6"/>
    <w:rsid w:val="00EE70A6"/>
    <w:rsid w:val="00EE76E4"/>
    <w:rsid w:val="00EE7860"/>
    <w:rsid w:val="00EE79FE"/>
    <w:rsid w:val="00EE7CB1"/>
    <w:rsid w:val="00EF094D"/>
    <w:rsid w:val="00EF09DC"/>
    <w:rsid w:val="00EF0A55"/>
    <w:rsid w:val="00EF0E9E"/>
    <w:rsid w:val="00EF1DD7"/>
    <w:rsid w:val="00EF2DD8"/>
    <w:rsid w:val="00EF3460"/>
    <w:rsid w:val="00EF34E7"/>
    <w:rsid w:val="00EF34F6"/>
    <w:rsid w:val="00EF3A2A"/>
    <w:rsid w:val="00EF3A9F"/>
    <w:rsid w:val="00EF3E4D"/>
    <w:rsid w:val="00EF42B8"/>
    <w:rsid w:val="00EF4902"/>
    <w:rsid w:val="00EF4BD5"/>
    <w:rsid w:val="00EF4FB9"/>
    <w:rsid w:val="00EF53B8"/>
    <w:rsid w:val="00EF56DE"/>
    <w:rsid w:val="00EF79C1"/>
    <w:rsid w:val="00EF7C90"/>
    <w:rsid w:val="00F000B8"/>
    <w:rsid w:val="00F0070A"/>
    <w:rsid w:val="00F00D11"/>
    <w:rsid w:val="00F00FD8"/>
    <w:rsid w:val="00F01A6B"/>
    <w:rsid w:val="00F02231"/>
    <w:rsid w:val="00F02662"/>
    <w:rsid w:val="00F027F0"/>
    <w:rsid w:val="00F02DC4"/>
    <w:rsid w:val="00F02E3D"/>
    <w:rsid w:val="00F02E4B"/>
    <w:rsid w:val="00F03B76"/>
    <w:rsid w:val="00F04435"/>
    <w:rsid w:val="00F044F4"/>
    <w:rsid w:val="00F05F7C"/>
    <w:rsid w:val="00F06247"/>
    <w:rsid w:val="00F06308"/>
    <w:rsid w:val="00F06587"/>
    <w:rsid w:val="00F07300"/>
    <w:rsid w:val="00F079D6"/>
    <w:rsid w:val="00F10997"/>
    <w:rsid w:val="00F11EFB"/>
    <w:rsid w:val="00F12E37"/>
    <w:rsid w:val="00F136F0"/>
    <w:rsid w:val="00F15588"/>
    <w:rsid w:val="00F15DA6"/>
    <w:rsid w:val="00F15DBC"/>
    <w:rsid w:val="00F161D8"/>
    <w:rsid w:val="00F166F5"/>
    <w:rsid w:val="00F167EC"/>
    <w:rsid w:val="00F16963"/>
    <w:rsid w:val="00F16DFA"/>
    <w:rsid w:val="00F17711"/>
    <w:rsid w:val="00F2023D"/>
    <w:rsid w:val="00F20C33"/>
    <w:rsid w:val="00F21031"/>
    <w:rsid w:val="00F21EC8"/>
    <w:rsid w:val="00F2217B"/>
    <w:rsid w:val="00F221D5"/>
    <w:rsid w:val="00F22FD2"/>
    <w:rsid w:val="00F23331"/>
    <w:rsid w:val="00F24181"/>
    <w:rsid w:val="00F249F8"/>
    <w:rsid w:val="00F25114"/>
    <w:rsid w:val="00F25947"/>
    <w:rsid w:val="00F25E88"/>
    <w:rsid w:val="00F26208"/>
    <w:rsid w:val="00F26413"/>
    <w:rsid w:val="00F268B6"/>
    <w:rsid w:val="00F27633"/>
    <w:rsid w:val="00F27B57"/>
    <w:rsid w:val="00F27CAE"/>
    <w:rsid w:val="00F3021D"/>
    <w:rsid w:val="00F302C3"/>
    <w:rsid w:val="00F3034F"/>
    <w:rsid w:val="00F3054C"/>
    <w:rsid w:val="00F310EB"/>
    <w:rsid w:val="00F322D1"/>
    <w:rsid w:val="00F328C4"/>
    <w:rsid w:val="00F32E97"/>
    <w:rsid w:val="00F33108"/>
    <w:rsid w:val="00F3344B"/>
    <w:rsid w:val="00F33E97"/>
    <w:rsid w:val="00F34CFF"/>
    <w:rsid w:val="00F350BB"/>
    <w:rsid w:val="00F37157"/>
    <w:rsid w:val="00F37C16"/>
    <w:rsid w:val="00F401A2"/>
    <w:rsid w:val="00F405E4"/>
    <w:rsid w:val="00F40A94"/>
    <w:rsid w:val="00F4128E"/>
    <w:rsid w:val="00F41336"/>
    <w:rsid w:val="00F4184B"/>
    <w:rsid w:val="00F41921"/>
    <w:rsid w:val="00F42022"/>
    <w:rsid w:val="00F4312B"/>
    <w:rsid w:val="00F44293"/>
    <w:rsid w:val="00F44C36"/>
    <w:rsid w:val="00F44D7A"/>
    <w:rsid w:val="00F44E32"/>
    <w:rsid w:val="00F45114"/>
    <w:rsid w:val="00F45DF9"/>
    <w:rsid w:val="00F467BC"/>
    <w:rsid w:val="00F46F75"/>
    <w:rsid w:val="00F47B29"/>
    <w:rsid w:val="00F47CE5"/>
    <w:rsid w:val="00F50DD4"/>
    <w:rsid w:val="00F5154D"/>
    <w:rsid w:val="00F51EF6"/>
    <w:rsid w:val="00F51F6B"/>
    <w:rsid w:val="00F52342"/>
    <w:rsid w:val="00F524B6"/>
    <w:rsid w:val="00F53FBE"/>
    <w:rsid w:val="00F543BC"/>
    <w:rsid w:val="00F54678"/>
    <w:rsid w:val="00F5535C"/>
    <w:rsid w:val="00F5584E"/>
    <w:rsid w:val="00F5635A"/>
    <w:rsid w:val="00F56F44"/>
    <w:rsid w:val="00F57479"/>
    <w:rsid w:val="00F6095C"/>
    <w:rsid w:val="00F60A51"/>
    <w:rsid w:val="00F618EB"/>
    <w:rsid w:val="00F622EB"/>
    <w:rsid w:val="00F62A94"/>
    <w:rsid w:val="00F62EE6"/>
    <w:rsid w:val="00F6404E"/>
    <w:rsid w:val="00F6417F"/>
    <w:rsid w:val="00F643AB"/>
    <w:rsid w:val="00F64FCA"/>
    <w:rsid w:val="00F65190"/>
    <w:rsid w:val="00F65AFA"/>
    <w:rsid w:val="00F65B91"/>
    <w:rsid w:val="00F660EB"/>
    <w:rsid w:val="00F66364"/>
    <w:rsid w:val="00F663F7"/>
    <w:rsid w:val="00F66C60"/>
    <w:rsid w:val="00F67534"/>
    <w:rsid w:val="00F67BAA"/>
    <w:rsid w:val="00F70422"/>
    <w:rsid w:val="00F705E4"/>
    <w:rsid w:val="00F71095"/>
    <w:rsid w:val="00F710AA"/>
    <w:rsid w:val="00F711B2"/>
    <w:rsid w:val="00F71C88"/>
    <w:rsid w:val="00F72673"/>
    <w:rsid w:val="00F734E5"/>
    <w:rsid w:val="00F7365A"/>
    <w:rsid w:val="00F739CE"/>
    <w:rsid w:val="00F73BEB"/>
    <w:rsid w:val="00F74588"/>
    <w:rsid w:val="00F7520B"/>
    <w:rsid w:val="00F753F1"/>
    <w:rsid w:val="00F75662"/>
    <w:rsid w:val="00F75C14"/>
    <w:rsid w:val="00F8080D"/>
    <w:rsid w:val="00F8148C"/>
    <w:rsid w:val="00F81932"/>
    <w:rsid w:val="00F82C3F"/>
    <w:rsid w:val="00F82C5E"/>
    <w:rsid w:val="00F837F4"/>
    <w:rsid w:val="00F84043"/>
    <w:rsid w:val="00F84179"/>
    <w:rsid w:val="00F86082"/>
    <w:rsid w:val="00F90030"/>
    <w:rsid w:val="00F90DA8"/>
    <w:rsid w:val="00F918AB"/>
    <w:rsid w:val="00F91DAC"/>
    <w:rsid w:val="00F92080"/>
    <w:rsid w:val="00F92FB5"/>
    <w:rsid w:val="00F93506"/>
    <w:rsid w:val="00F93F5A"/>
    <w:rsid w:val="00F96065"/>
    <w:rsid w:val="00F96B59"/>
    <w:rsid w:val="00F978AC"/>
    <w:rsid w:val="00F978B6"/>
    <w:rsid w:val="00F979E5"/>
    <w:rsid w:val="00F97C23"/>
    <w:rsid w:val="00F97E60"/>
    <w:rsid w:val="00F97FAB"/>
    <w:rsid w:val="00FA13B1"/>
    <w:rsid w:val="00FA14ED"/>
    <w:rsid w:val="00FA1E5B"/>
    <w:rsid w:val="00FA2A77"/>
    <w:rsid w:val="00FA3136"/>
    <w:rsid w:val="00FA31C1"/>
    <w:rsid w:val="00FA31FE"/>
    <w:rsid w:val="00FA3305"/>
    <w:rsid w:val="00FA3406"/>
    <w:rsid w:val="00FA3E4C"/>
    <w:rsid w:val="00FA41BC"/>
    <w:rsid w:val="00FA4920"/>
    <w:rsid w:val="00FA4B73"/>
    <w:rsid w:val="00FA5956"/>
    <w:rsid w:val="00FA6672"/>
    <w:rsid w:val="00FA6D35"/>
    <w:rsid w:val="00FA70F6"/>
    <w:rsid w:val="00FA7943"/>
    <w:rsid w:val="00FB0E8C"/>
    <w:rsid w:val="00FB23E1"/>
    <w:rsid w:val="00FB24D0"/>
    <w:rsid w:val="00FB318F"/>
    <w:rsid w:val="00FB3AF6"/>
    <w:rsid w:val="00FB3B88"/>
    <w:rsid w:val="00FB3D74"/>
    <w:rsid w:val="00FB45E4"/>
    <w:rsid w:val="00FB4A61"/>
    <w:rsid w:val="00FB5A20"/>
    <w:rsid w:val="00FB5B16"/>
    <w:rsid w:val="00FB6AFC"/>
    <w:rsid w:val="00FB75DC"/>
    <w:rsid w:val="00FB7693"/>
    <w:rsid w:val="00FB7F3C"/>
    <w:rsid w:val="00FB7FD7"/>
    <w:rsid w:val="00FC0565"/>
    <w:rsid w:val="00FC0FBE"/>
    <w:rsid w:val="00FC1765"/>
    <w:rsid w:val="00FC2E25"/>
    <w:rsid w:val="00FC4BA7"/>
    <w:rsid w:val="00FC5A81"/>
    <w:rsid w:val="00FC6525"/>
    <w:rsid w:val="00FC67F0"/>
    <w:rsid w:val="00FC6EA9"/>
    <w:rsid w:val="00FC6EF8"/>
    <w:rsid w:val="00FC6F43"/>
    <w:rsid w:val="00FC7BCB"/>
    <w:rsid w:val="00FC7D0B"/>
    <w:rsid w:val="00FC7EB6"/>
    <w:rsid w:val="00FD0BFF"/>
    <w:rsid w:val="00FD1520"/>
    <w:rsid w:val="00FD19A9"/>
    <w:rsid w:val="00FD1FE6"/>
    <w:rsid w:val="00FD2833"/>
    <w:rsid w:val="00FD2DFF"/>
    <w:rsid w:val="00FD37C8"/>
    <w:rsid w:val="00FD3A74"/>
    <w:rsid w:val="00FD3FEB"/>
    <w:rsid w:val="00FD4B1A"/>
    <w:rsid w:val="00FD4BD1"/>
    <w:rsid w:val="00FD774B"/>
    <w:rsid w:val="00FE0102"/>
    <w:rsid w:val="00FE01BC"/>
    <w:rsid w:val="00FE0D06"/>
    <w:rsid w:val="00FE1D52"/>
    <w:rsid w:val="00FE1DD2"/>
    <w:rsid w:val="00FE1F70"/>
    <w:rsid w:val="00FE26BC"/>
    <w:rsid w:val="00FE31F9"/>
    <w:rsid w:val="00FE3D67"/>
    <w:rsid w:val="00FE3E90"/>
    <w:rsid w:val="00FE4049"/>
    <w:rsid w:val="00FE417D"/>
    <w:rsid w:val="00FE434E"/>
    <w:rsid w:val="00FE4D58"/>
    <w:rsid w:val="00FE5A84"/>
    <w:rsid w:val="00FE7C6D"/>
    <w:rsid w:val="00FF0E6D"/>
    <w:rsid w:val="00FF1A7F"/>
    <w:rsid w:val="00FF2827"/>
    <w:rsid w:val="00FF2E07"/>
    <w:rsid w:val="00FF328D"/>
    <w:rsid w:val="00FF34B9"/>
    <w:rsid w:val="00FF40F6"/>
    <w:rsid w:val="00FF4156"/>
    <w:rsid w:val="00FF5180"/>
    <w:rsid w:val="00FF5438"/>
    <w:rsid w:val="00FF57AB"/>
    <w:rsid w:val="00FF5C57"/>
    <w:rsid w:val="00FF5C79"/>
    <w:rsid w:val="00FF781C"/>
    <w:rsid w:val="0758F64A"/>
    <w:rsid w:val="0C45127D"/>
    <w:rsid w:val="12A89CF0"/>
    <w:rsid w:val="13280CD2"/>
    <w:rsid w:val="185007A6"/>
    <w:rsid w:val="1AB4726E"/>
    <w:rsid w:val="1D2DF6FE"/>
    <w:rsid w:val="208FFD0F"/>
    <w:rsid w:val="20B0DD25"/>
    <w:rsid w:val="2628EAE1"/>
    <w:rsid w:val="270FC924"/>
    <w:rsid w:val="2D4E5B3F"/>
    <w:rsid w:val="3067753A"/>
    <w:rsid w:val="3186E43D"/>
    <w:rsid w:val="36DCD947"/>
    <w:rsid w:val="395CA7ED"/>
    <w:rsid w:val="3B0B0AF8"/>
    <w:rsid w:val="3C51559D"/>
    <w:rsid w:val="431A0BF0"/>
    <w:rsid w:val="4AC035F0"/>
    <w:rsid w:val="4C5A117E"/>
    <w:rsid w:val="4F67C16F"/>
    <w:rsid w:val="557565FC"/>
    <w:rsid w:val="56581F5B"/>
    <w:rsid w:val="565BC418"/>
    <w:rsid w:val="56EDAFB8"/>
    <w:rsid w:val="56FA7DE0"/>
    <w:rsid w:val="57BF25ED"/>
    <w:rsid w:val="5D5467DD"/>
    <w:rsid w:val="5FDFC063"/>
    <w:rsid w:val="610F46A8"/>
    <w:rsid w:val="63E54D42"/>
    <w:rsid w:val="64190E29"/>
    <w:rsid w:val="66A1E0DE"/>
    <w:rsid w:val="66BD7E9F"/>
    <w:rsid w:val="6C66CB43"/>
    <w:rsid w:val="6DEDE246"/>
    <w:rsid w:val="6E33791E"/>
    <w:rsid w:val="6FE963CF"/>
    <w:rsid w:val="719C45CE"/>
    <w:rsid w:val="77B8AE86"/>
    <w:rsid w:val="78EF4EDD"/>
    <w:rsid w:val="7B0DBAD4"/>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23455"/>
  <w15:docId w15:val="{C1094B61-DBED-494A-B133-A49AC22F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D7A27"/>
    <w:rPr>
      <w:lang w:val="es-MX"/>
    </w:rPr>
  </w:style>
  <w:style w:type="paragraph" w:styleId="Ttulo1">
    <w:name w:val="heading 1"/>
    <w:basedOn w:val="Normal"/>
    <w:uiPriority w:val="1"/>
    <w:qFormat/>
    <w:pPr>
      <w:spacing w:before="8"/>
      <w:ind w:left="1950"/>
      <w:outlineLvl w:val="0"/>
    </w:pPr>
    <w:rPr>
      <w:rFonts w:ascii="Arial" w:eastAsia="Arial" w:hAnsi="Arial"/>
      <w:b/>
      <w:bCs/>
      <w:sz w:val="28"/>
      <w:szCs w:val="28"/>
    </w:rPr>
  </w:style>
  <w:style w:type="paragraph" w:styleId="Ttulo2">
    <w:name w:val="heading 2"/>
    <w:basedOn w:val="Normal"/>
    <w:uiPriority w:val="1"/>
    <w:qFormat/>
    <w:pPr>
      <w:ind w:left="1782"/>
      <w:outlineLvl w:val="1"/>
    </w:pPr>
    <w:rPr>
      <w:rFonts w:ascii="Arial" w:eastAsia="Arial" w:hAnsi="Arial"/>
      <w:b/>
      <w:bCs/>
      <w:sz w:val="26"/>
      <w:szCs w:val="26"/>
    </w:rPr>
  </w:style>
  <w:style w:type="paragraph" w:styleId="Ttulo3">
    <w:name w:val="heading 3"/>
    <w:basedOn w:val="Normal"/>
    <w:uiPriority w:val="1"/>
    <w:qFormat/>
    <w:pPr>
      <w:outlineLvl w:val="2"/>
    </w:pPr>
    <w:rPr>
      <w:rFonts w:ascii="Arial" w:eastAsia="Arial" w:hAnsi="Arial"/>
      <w:b/>
      <w:bCs/>
      <w:sz w:val="24"/>
      <w:szCs w:val="24"/>
    </w:rPr>
  </w:style>
  <w:style w:type="paragraph" w:styleId="Ttulo4">
    <w:name w:val="heading 4"/>
    <w:basedOn w:val="Normal"/>
    <w:uiPriority w:val="1"/>
    <w:qFormat/>
    <w:pPr>
      <w:ind w:left="118"/>
      <w:outlineLvl w:val="3"/>
    </w:pPr>
    <w:rPr>
      <w:rFonts w:ascii="Arial" w:eastAsia="Arial" w:hAnsi="Arial"/>
      <w:b/>
      <w:bCs/>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pPr>
      <w:ind w:left="118"/>
    </w:pPr>
    <w:rPr>
      <w:rFonts w:ascii="Arial" w:eastAsia="Arial" w:hAnsi="Arial"/>
      <w:sz w:val="24"/>
      <w:szCs w:val="24"/>
    </w:rPr>
  </w:style>
  <w:style w:type="paragraph" w:styleId="Prrafodelista">
    <w:name w:val="List Paragraph"/>
    <w:aliases w:val="Concepto,Párrafo,de,lista"/>
    <w:basedOn w:val="Normal"/>
    <w:link w:val="PrrafodelistaCar"/>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278DB"/>
    <w:pPr>
      <w:tabs>
        <w:tab w:val="center" w:pos="4419"/>
        <w:tab w:val="right" w:pos="8838"/>
      </w:tabs>
    </w:pPr>
  </w:style>
  <w:style w:type="character" w:customStyle="1" w:styleId="EncabezadoCar">
    <w:name w:val="Encabezado Car"/>
    <w:basedOn w:val="Fuentedeprrafopredeter"/>
    <w:link w:val="Encabezado"/>
    <w:uiPriority w:val="99"/>
    <w:rsid w:val="00D278DB"/>
  </w:style>
  <w:style w:type="paragraph" w:styleId="Piedepgina">
    <w:name w:val="footer"/>
    <w:basedOn w:val="Normal"/>
    <w:link w:val="PiedepginaCar"/>
    <w:uiPriority w:val="99"/>
    <w:unhideWhenUsed/>
    <w:rsid w:val="00D278DB"/>
    <w:pPr>
      <w:tabs>
        <w:tab w:val="center" w:pos="4419"/>
        <w:tab w:val="right" w:pos="8838"/>
      </w:tabs>
    </w:pPr>
  </w:style>
  <w:style w:type="character" w:customStyle="1" w:styleId="PiedepginaCar">
    <w:name w:val="Pie de página Car"/>
    <w:basedOn w:val="Fuentedeprrafopredeter"/>
    <w:link w:val="Piedepgina"/>
    <w:uiPriority w:val="99"/>
    <w:rsid w:val="00D278DB"/>
  </w:style>
  <w:style w:type="paragraph" w:styleId="NormalWeb">
    <w:name w:val="Normal (Web)"/>
    <w:basedOn w:val="Normal"/>
    <w:uiPriority w:val="99"/>
    <w:unhideWhenUsed/>
    <w:rsid w:val="00D96615"/>
    <w:pPr>
      <w:widowControl/>
      <w:spacing w:before="100" w:beforeAutospacing="1" w:after="100" w:afterAutospacing="1"/>
    </w:pPr>
    <w:rPr>
      <w:rFonts w:ascii="Times New Roman" w:eastAsiaTheme="minorEastAsia" w:hAnsi="Times New Roman" w:cs="Times New Roman"/>
      <w:sz w:val="24"/>
      <w:szCs w:val="24"/>
      <w:lang w:eastAsia="es-MX"/>
    </w:rPr>
  </w:style>
  <w:style w:type="character" w:styleId="Hipervnculo">
    <w:name w:val="Hyperlink"/>
    <w:basedOn w:val="Fuentedeprrafopredeter"/>
    <w:uiPriority w:val="99"/>
    <w:rsid w:val="00971B85"/>
    <w:rPr>
      <w:color w:val="0000FF"/>
      <w:u w:val="single"/>
    </w:rPr>
  </w:style>
  <w:style w:type="character" w:customStyle="1" w:styleId="CommentReference">
    <w:name w:val="Comment Reference"/>
    <w:basedOn w:val="Fuentedeprrafopredeter"/>
    <w:uiPriority w:val="99"/>
    <w:semiHidden/>
    <w:unhideWhenUsed/>
    <w:rsid w:val="0019131B"/>
    <w:rPr>
      <w:sz w:val="16"/>
      <w:szCs w:val="16"/>
    </w:rPr>
  </w:style>
  <w:style w:type="paragraph" w:customStyle="1" w:styleId="CommentText">
    <w:name w:val="Comment Text"/>
    <w:basedOn w:val="Normal"/>
    <w:link w:val="CommentTextChar"/>
    <w:uiPriority w:val="99"/>
    <w:unhideWhenUsed/>
    <w:rsid w:val="0019131B"/>
    <w:rPr>
      <w:sz w:val="20"/>
      <w:szCs w:val="20"/>
    </w:rPr>
  </w:style>
  <w:style w:type="character" w:customStyle="1" w:styleId="CommentTextChar">
    <w:name w:val="Comment Text Char"/>
    <w:basedOn w:val="Fuentedeprrafopredeter"/>
    <w:link w:val="CommentText"/>
    <w:uiPriority w:val="99"/>
    <w:rsid w:val="0019131B"/>
    <w:rPr>
      <w:sz w:val="20"/>
      <w:szCs w:val="20"/>
      <w:lang w:val="es-ES"/>
    </w:rPr>
  </w:style>
  <w:style w:type="paragraph" w:styleId="Textodeglobo">
    <w:name w:val="Balloon Text"/>
    <w:basedOn w:val="Normal"/>
    <w:link w:val="TextodegloboCar"/>
    <w:uiPriority w:val="99"/>
    <w:semiHidden/>
    <w:unhideWhenUsed/>
    <w:rsid w:val="0019131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131B"/>
    <w:rPr>
      <w:rFonts w:ascii="Segoe UI" w:hAnsi="Segoe UI" w:cs="Segoe UI"/>
      <w:sz w:val="18"/>
      <w:szCs w:val="18"/>
      <w:lang w:val="es-ES"/>
    </w:rPr>
  </w:style>
  <w:style w:type="paragraph" w:customStyle="1" w:styleId="Default">
    <w:name w:val="Default"/>
    <w:rsid w:val="008160A7"/>
    <w:pPr>
      <w:widowControl/>
      <w:autoSpaceDE w:val="0"/>
      <w:autoSpaceDN w:val="0"/>
      <w:adjustRightInd w:val="0"/>
    </w:pPr>
    <w:rPr>
      <w:rFonts w:ascii="Arial" w:hAnsi="Arial" w:cs="Arial"/>
      <w:color w:val="000000"/>
      <w:sz w:val="24"/>
      <w:szCs w:val="24"/>
      <w:lang w:val="es-MX"/>
    </w:rPr>
  </w:style>
  <w:style w:type="paragraph" w:styleId="Textonotapie">
    <w:name w:val="footnote text"/>
    <w:basedOn w:val="Normal"/>
    <w:link w:val="TextonotapieCar"/>
    <w:uiPriority w:val="99"/>
    <w:unhideWhenUsed/>
    <w:rsid w:val="006D7A9B"/>
    <w:rPr>
      <w:sz w:val="20"/>
      <w:szCs w:val="20"/>
    </w:rPr>
  </w:style>
  <w:style w:type="character" w:customStyle="1" w:styleId="TextonotapieCar">
    <w:name w:val="Texto nota pie Car"/>
    <w:basedOn w:val="Fuentedeprrafopredeter"/>
    <w:link w:val="Textonotapie"/>
    <w:uiPriority w:val="99"/>
    <w:rsid w:val="006D7A9B"/>
    <w:rPr>
      <w:sz w:val="20"/>
      <w:szCs w:val="20"/>
      <w:lang w:val="es-ES"/>
    </w:rPr>
  </w:style>
  <w:style w:type="character" w:styleId="Refdenotaalpie">
    <w:name w:val="footnote reference"/>
    <w:basedOn w:val="Fuentedeprrafopredeter"/>
    <w:uiPriority w:val="99"/>
    <w:semiHidden/>
    <w:unhideWhenUsed/>
    <w:rsid w:val="006D7A9B"/>
    <w:rPr>
      <w:vertAlign w:val="superscript"/>
    </w:rPr>
  </w:style>
  <w:style w:type="paragraph" w:customStyle="1" w:styleId="Pa12">
    <w:name w:val="Pa12"/>
    <w:basedOn w:val="Normal"/>
    <w:next w:val="Normal"/>
    <w:uiPriority w:val="99"/>
    <w:rsid w:val="001D7C7E"/>
    <w:pPr>
      <w:widowControl/>
      <w:autoSpaceDE w:val="0"/>
      <w:autoSpaceDN w:val="0"/>
      <w:adjustRightInd w:val="0"/>
      <w:spacing w:line="241" w:lineRule="atLeast"/>
    </w:pPr>
    <w:rPr>
      <w:rFonts w:ascii="Arial" w:hAnsi="Arial" w:cs="Arial"/>
      <w:sz w:val="24"/>
      <w:szCs w:val="24"/>
      <w:lang w:val="en-US"/>
    </w:rPr>
  </w:style>
  <w:style w:type="paragraph" w:customStyle="1" w:styleId="CommentSubject">
    <w:name w:val="Comment Subject"/>
    <w:basedOn w:val="CommentText"/>
    <w:next w:val="CommentText"/>
    <w:link w:val="CommentSubjectChar"/>
    <w:uiPriority w:val="99"/>
    <w:semiHidden/>
    <w:unhideWhenUsed/>
    <w:rsid w:val="006D7C89"/>
    <w:rPr>
      <w:b/>
      <w:bCs/>
    </w:rPr>
  </w:style>
  <w:style w:type="character" w:customStyle="1" w:styleId="CommentSubjectChar">
    <w:name w:val="Comment Subject Char"/>
    <w:basedOn w:val="CommentTextChar"/>
    <w:link w:val="CommentSubject"/>
    <w:uiPriority w:val="99"/>
    <w:semiHidden/>
    <w:rsid w:val="006D7C89"/>
    <w:rPr>
      <w:b/>
      <w:bCs/>
      <w:sz w:val="20"/>
      <w:szCs w:val="20"/>
      <w:lang w:val="es-ES"/>
    </w:rPr>
  </w:style>
  <w:style w:type="paragraph" w:styleId="Textonotaalfinal">
    <w:name w:val="endnote text"/>
    <w:basedOn w:val="Normal"/>
    <w:link w:val="TextonotaalfinalCar"/>
    <w:uiPriority w:val="99"/>
    <w:semiHidden/>
    <w:unhideWhenUsed/>
    <w:rsid w:val="005C3A8A"/>
    <w:rPr>
      <w:sz w:val="20"/>
      <w:szCs w:val="20"/>
    </w:rPr>
  </w:style>
  <w:style w:type="character" w:customStyle="1" w:styleId="TextonotaalfinalCar">
    <w:name w:val="Texto nota al final Car"/>
    <w:basedOn w:val="Fuentedeprrafopredeter"/>
    <w:link w:val="Textonotaalfinal"/>
    <w:uiPriority w:val="99"/>
    <w:semiHidden/>
    <w:rsid w:val="005C3A8A"/>
    <w:rPr>
      <w:sz w:val="20"/>
      <w:szCs w:val="20"/>
      <w:lang w:val="es-MX"/>
    </w:rPr>
  </w:style>
  <w:style w:type="character" w:styleId="Refdenotaalfinal">
    <w:name w:val="endnote reference"/>
    <w:basedOn w:val="Fuentedeprrafopredeter"/>
    <w:uiPriority w:val="99"/>
    <w:semiHidden/>
    <w:unhideWhenUsed/>
    <w:rsid w:val="005C3A8A"/>
    <w:rPr>
      <w:vertAlign w:val="superscript"/>
    </w:rPr>
  </w:style>
  <w:style w:type="paragraph" w:styleId="Revisin">
    <w:name w:val="Revision"/>
    <w:hidden/>
    <w:uiPriority w:val="99"/>
    <w:semiHidden/>
    <w:rsid w:val="005C3A8A"/>
    <w:pPr>
      <w:widowControl/>
    </w:pPr>
    <w:rPr>
      <w:lang w:val="es-MX"/>
    </w:rPr>
  </w:style>
  <w:style w:type="character" w:styleId="Hipervnculovisitado">
    <w:name w:val="FollowedHyperlink"/>
    <w:basedOn w:val="Fuentedeprrafopredeter"/>
    <w:uiPriority w:val="99"/>
    <w:semiHidden/>
    <w:unhideWhenUsed/>
    <w:rsid w:val="00677BE6"/>
    <w:rPr>
      <w:color w:val="800080" w:themeColor="followedHyperlink"/>
      <w:u w:val="single"/>
    </w:rPr>
  </w:style>
  <w:style w:type="character" w:customStyle="1" w:styleId="Mencinsinresolver1">
    <w:name w:val="Mención sin resolver1"/>
    <w:basedOn w:val="Fuentedeprrafopredeter"/>
    <w:uiPriority w:val="99"/>
    <w:semiHidden/>
    <w:unhideWhenUsed/>
    <w:rsid w:val="00677BE6"/>
    <w:rPr>
      <w:color w:val="605E5C"/>
      <w:shd w:val="clear" w:color="auto" w:fill="E1DFDD"/>
    </w:rPr>
  </w:style>
  <w:style w:type="paragraph" w:styleId="Sinespaciado">
    <w:name w:val="No Spacing"/>
    <w:uiPriority w:val="1"/>
    <w:qFormat/>
    <w:rsid w:val="002D598D"/>
    <w:rPr>
      <w:lang w:val="es-ES"/>
    </w:rPr>
  </w:style>
  <w:style w:type="character" w:customStyle="1" w:styleId="Mencinsinresolver2">
    <w:name w:val="Mención sin resolver2"/>
    <w:basedOn w:val="Fuentedeprrafopredeter"/>
    <w:uiPriority w:val="99"/>
    <w:semiHidden/>
    <w:unhideWhenUsed/>
    <w:rsid w:val="00E26A92"/>
    <w:rPr>
      <w:color w:val="605E5C"/>
      <w:shd w:val="clear" w:color="auto" w:fill="E1DFDD"/>
    </w:rPr>
  </w:style>
  <w:style w:type="character" w:customStyle="1" w:styleId="TextoindependienteCar">
    <w:name w:val="Texto independiente Car"/>
    <w:basedOn w:val="Fuentedeprrafopredeter"/>
    <w:link w:val="Textoindependiente"/>
    <w:uiPriority w:val="1"/>
    <w:rsid w:val="000E7BAA"/>
    <w:rPr>
      <w:rFonts w:ascii="Arial" w:eastAsia="Arial" w:hAnsi="Arial"/>
      <w:sz w:val="24"/>
      <w:szCs w:val="24"/>
      <w:lang w:val="es-ES"/>
    </w:rPr>
  </w:style>
  <w:style w:type="table" w:styleId="Tablaconcuadrcula">
    <w:name w:val="Table Grid"/>
    <w:basedOn w:val="Tablanormal"/>
    <w:uiPriority w:val="39"/>
    <w:rsid w:val="005815D7"/>
    <w:tblPr/>
  </w:style>
  <w:style w:type="character" w:customStyle="1" w:styleId="Mencinsinresolver3">
    <w:name w:val="Mención sin resolver3"/>
    <w:basedOn w:val="Fuentedeprrafopredeter"/>
    <w:uiPriority w:val="99"/>
    <w:semiHidden/>
    <w:unhideWhenUsed/>
    <w:rsid w:val="004D374E"/>
    <w:rPr>
      <w:color w:val="605E5C"/>
      <w:shd w:val="clear" w:color="auto" w:fill="E1DFDD"/>
    </w:rPr>
  </w:style>
  <w:style w:type="character" w:customStyle="1" w:styleId="Mencinsinresolver4">
    <w:name w:val="Mención sin resolver4"/>
    <w:basedOn w:val="Fuentedeprrafopredeter"/>
    <w:uiPriority w:val="99"/>
    <w:semiHidden/>
    <w:unhideWhenUsed/>
    <w:rsid w:val="00AF20F0"/>
    <w:rPr>
      <w:color w:val="605E5C"/>
      <w:shd w:val="clear" w:color="auto" w:fill="E1DFDD"/>
    </w:rPr>
  </w:style>
  <w:style w:type="character" w:customStyle="1" w:styleId="Mencinsinresolver5">
    <w:name w:val="Mención sin resolver5"/>
    <w:basedOn w:val="Fuentedeprrafopredeter"/>
    <w:uiPriority w:val="99"/>
    <w:semiHidden/>
    <w:unhideWhenUsed/>
    <w:rsid w:val="004F6206"/>
    <w:rPr>
      <w:color w:val="605E5C"/>
      <w:shd w:val="clear" w:color="auto" w:fill="E1DFDD"/>
    </w:rPr>
  </w:style>
  <w:style w:type="character" w:styleId="Mencinsinresolver">
    <w:name w:val="Unresolved Mention"/>
    <w:basedOn w:val="Fuentedeprrafopredeter"/>
    <w:uiPriority w:val="99"/>
    <w:semiHidden/>
    <w:unhideWhenUsed/>
    <w:rsid w:val="00717A26"/>
    <w:rPr>
      <w:color w:val="605E5C"/>
      <w:shd w:val="clear" w:color="auto" w:fill="E1DFDD"/>
    </w:rPr>
  </w:style>
  <w:style w:type="character" w:customStyle="1" w:styleId="PrrafodelistaCar">
    <w:name w:val="Párrafo de lista Car"/>
    <w:aliases w:val="Concepto Car,Párrafo Car,de Car,lista Car"/>
    <w:link w:val="Prrafodelista"/>
    <w:uiPriority w:val="34"/>
    <w:locked/>
    <w:rsid w:val="000E2782"/>
    <w:rPr>
      <w:lang w:val="es-MX"/>
    </w:rPr>
  </w:style>
  <w:style w:type="character" w:customStyle="1" w:styleId="cf01">
    <w:name w:val="cf01"/>
    <w:basedOn w:val="Fuentedeprrafopredeter"/>
    <w:rsid w:val="00562E90"/>
    <w:rPr>
      <w:rFonts w:ascii="Segoe UI" w:hAnsi="Segoe UI" w:cs="Segoe UI" w:hint="default"/>
      <w:sz w:val="18"/>
      <w:szCs w:val="18"/>
    </w:rPr>
  </w:style>
  <w:style w:type="table" w:customStyle="1" w:styleId="TableNormal1">
    <w:name w:val="Table Normal1"/>
    <w:uiPriority w:val="2"/>
    <w:semiHidden/>
    <w:unhideWhenUsed/>
    <w:qFormat/>
    <w:rsid w:val="00BB5A43"/>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B94475"/>
    <w:rPr>
      <w:sz w:val="16"/>
      <w:szCs w:val="16"/>
    </w:rPr>
  </w:style>
  <w:style w:type="paragraph" w:styleId="Textocomentario">
    <w:name w:val="annotation text"/>
    <w:basedOn w:val="Normal"/>
    <w:link w:val="TextocomentarioCar"/>
    <w:uiPriority w:val="99"/>
    <w:unhideWhenUsed/>
    <w:rsid w:val="00B94475"/>
    <w:rPr>
      <w:sz w:val="20"/>
      <w:szCs w:val="20"/>
    </w:rPr>
  </w:style>
  <w:style w:type="character" w:customStyle="1" w:styleId="TextocomentarioCar">
    <w:name w:val="Texto comentario Car"/>
    <w:basedOn w:val="Fuentedeprrafopredeter"/>
    <w:link w:val="Textocomentario"/>
    <w:uiPriority w:val="99"/>
    <w:rsid w:val="00B94475"/>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B94475"/>
    <w:rPr>
      <w:b/>
      <w:bCs/>
    </w:rPr>
  </w:style>
  <w:style w:type="character" w:customStyle="1" w:styleId="AsuntodelcomentarioCar">
    <w:name w:val="Asunto del comentario Car"/>
    <w:basedOn w:val="TextocomentarioCar"/>
    <w:link w:val="Asuntodelcomentario"/>
    <w:uiPriority w:val="99"/>
    <w:semiHidden/>
    <w:rsid w:val="00B94475"/>
    <w:rPr>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0030">
      <w:bodyDiv w:val="1"/>
      <w:marLeft w:val="0"/>
      <w:marRight w:val="0"/>
      <w:marTop w:val="0"/>
      <w:marBottom w:val="0"/>
      <w:divBdr>
        <w:top w:val="none" w:sz="0" w:space="0" w:color="auto"/>
        <w:left w:val="none" w:sz="0" w:space="0" w:color="auto"/>
        <w:bottom w:val="none" w:sz="0" w:space="0" w:color="auto"/>
        <w:right w:val="none" w:sz="0" w:space="0" w:color="auto"/>
      </w:divBdr>
    </w:div>
    <w:div w:id="47455982">
      <w:bodyDiv w:val="1"/>
      <w:marLeft w:val="0"/>
      <w:marRight w:val="0"/>
      <w:marTop w:val="0"/>
      <w:marBottom w:val="0"/>
      <w:divBdr>
        <w:top w:val="none" w:sz="0" w:space="0" w:color="auto"/>
        <w:left w:val="none" w:sz="0" w:space="0" w:color="auto"/>
        <w:bottom w:val="none" w:sz="0" w:space="0" w:color="auto"/>
        <w:right w:val="none" w:sz="0" w:space="0" w:color="auto"/>
      </w:divBdr>
    </w:div>
    <w:div w:id="111170238">
      <w:bodyDiv w:val="1"/>
      <w:marLeft w:val="0"/>
      <w:marRight w:val="0"/>
      <w:marTop w:val="0"/>
      <w:marBottom w:val="0"/>
      <w:divBdr>
        <w:top w:val="none" w:sz="0" w:space="0" w:color="auto"/>
        <w:left w:val="none" w:sz="0" w:space="0" w:color="auto"/>
        <w:bottom w:val="none" w:sz="0" w:space="0" w:color="auto"/>
        <w:right w:val="none" w:sz="0" w:space="0" w:color="auto"/>
      </w:divBdr>
    </w:div>
    <w:div w:id="123352221">
      <w:bodyDiv w:val="1"/>
      <w:marLeft w:val="0"/>
      <w:marRight w:val="0"/>
      <w:marTop w:val="0"/>
      <w:marBottom w:val="0"/>
      <w:divBdr>
        <w:top w:val="none" w:sz="0" w:space="0" w:color="auto"/>
        <w:left w:val="none" w:sz="0" w:space="0" w:color="auto"/>
        <w:bottom w:val="none" w:sz="0" w:space="0" w:color="auto"/>
        <w:right w:val="none" w:sz="0" w:space="0" w:color="auto"/>
      </w:divBdr>
    </w:div>
    <w:div w:id="135343044">
      <w:bodyDiv w:val="1"/>
      <w:marLeft w:val="0"/>
      <w:marRight w:val="0"/>
      <w:marTop w:val="0"/>
      <w:marBottom w:val="0"/>
      <w:divBdr>
        <w:top w:val="none" w:sz="0" w:space="0" w:color="auto"/>
        <w:left w:val="none" w:sz="0" w:space="0" w:color="auto"/>
        <w:bottom w:val="none" w:sz="0" w:space="0" w:color="auto"/>
        <w:right w:val="none" w:sz="0" w:space="0" w:color="auto"/>
      </w:divBdr>
    </w:div>
    <w:div w:id="141238586">
      <w:bodyDiv w:val="1"/>
      <w:marLeft w:val="0"/>
      <w:marRight w:val="0"/>
      <w:marTop w:val="0"/>
      <w:marBottom w:val="0"/>
      <w:divBdr>
        <w:top w:val="none" w:sz="0" w:space="0" w:color="auto"/>
        <w:left w:val="none" w:sz="0" w:space="0" w:color="auto"/>
        <w:bottom w:val="none" w:sz="0" w:space="0" w:color="auto"/>
        <w:right w:val="none" w:sz="0" w:space="0" w:color="auto"/>
      </w:divBdr>
    </w:div>
    <w:div w:id="144586824">
      <w:bodyDiv w:val="1"/>
      <w:marLeft w:val="0"/>
      <w:marRight w:val="0"/>
      <w:marTop w:val="0"/>
      <w:marBottom w:val="0"/>
      <w:divBdr>
        <w:top w:val="none" w:sz="0" w:space="0" w:color="auto"/>
        <w:left w:val="none" w:sz="0" w:space="0" w:color="auto"/>
        <w:bottom w:val="none" w:sz="0" w:space="0" w:color="auto"/>
        <w:right w:val="none" w:sz="0" w:space="0" w:color="auto"/>
      </w:divBdr>
    </w:div>
    <w:div w:id="152332689">
      <w:bodyDiv w:val="1"/>
      <w:marLeft w:val="0"/>
      <w:marRight w:val="0"/>
      <w:marTop w:val="0"/>
      <w:marBottom w:val="0"/>
      <w:divBdr>
        <w:top w:val="none" w:sz="0" w:space="0" w:color="auto"/>
        <w:left w:val="none" w:sz="0" w:space="0" w:color="auto"/>
        <w:bottom w:val="none" w:sz="0" w:space="0" w:color="auto"/>
        <w:right w:val="none" w:sz="0" w:space="0" w:color="auto"/>
      </w:divBdr>
    </w:div>
    <w:div w:id="163740936">
      <w:bodyDiv w:val="1"/>
      <w:marLeft w:val="0"/>
      <w:marRight w:val="0"/>
      <w:marTop w:val="0"/>
      <w:marBottom w:val="0"/>
      <w:divBdr>
        <w:top w:val="none" w:sz="0" w:space="0" w:color="auto"/>
        <w:left w:val="none" w:sz="0" w:space="0" w:color="auto"/>
        <w:bottom w:val="none" w:sz="0" w:space="0" w:color="auto"/>
        <w:right w:val="none" w:sz="0" w:space="0" w:color="auto"/>
      </w:divBdr>
    </w:div>
    <w:div w:id="170460999">
      <w:bodyDiv w:val="1"/>
      <w:marLeft w:val="0"/>
      <w:marRight w:val="0"/>
      <w:marTop w:val="0"/>
      <w:marBottom w:val="0"/>
      <w:divBdr>
        <w:top w:val="none" w:sz="0" w:space="0" w:color="auto"/>
        <w:left w:val="none" w:sz="0" w:space="0" w:color="auto"/>
        <w:bottom w:val="none" w:sz="0" w:space="0" w:color="auto"/>
        <w:right w:val="none" w:sz="0" w:space="0" w:color="auto"/>
      </w:divBdr>
    </w:div>
    <w:div w:id="177548329">
      <w:bodyDiv w:val="1"/>
      <w:marLeft w:val="0"/>
      <w:marRight w:val="0"/>
      <w:marTop w:val="0"/>
      <w:marBottom w:val="0"/>
      <w:divBdr>
        <w:top w:val="none" w:sz="0" w:space="0" w:color="auto"/>
        <w:left w:val="none" w:sz="0" w:space="0" w:color="auto"/>
        <w:bottom w:val="none" w:sz="0" w:space="0" w:color="auto"/>
        <w:right w:val="none" w:sz="0" w:space="0" w:color="auto"/>
      </w:divBdr>
    </w:div>
    <w:div w:id="185364918">
      <w:bodyDiv w:val="1"/>
      <w:marLeft w:val="0"/>
      <w:marRight w:val="0"/>
      <w:marTop w:val="0"/>
      <w:marBottom w:val="0"/>
      <w:divBdr>
        <w:top w:val="none" w:sz="0" w:space="0" w:color="auto"/>
        <w:left w:val="none" w:sz="0" w:space="0" w:color="auto"/>
        <w:bottom w:val="none" w:sz="0" w:space="0" w:color="auto"/>
        <w:right w:val="none" w:sz="0" w:space="0" w:color="auto"/>
      </w:divBdr>
    </w:div>
    <w:div w:id="188372349">
      <w:bodyDiv w:val="1"/>
      <w:marLeft w:val="0"/>
      <w:marRight w:val="0"/>
      <w:marTop w:val="0"/>
      <w:marBottom w:val="0"/>
      <w:divBdr>
        <w:top w:val="none" w:sz="0" w:space="0" w:color="auto"/>
        <w:left w:val="none" w:sz="0" w:space="0" w:color="auto"/>
        <w:bottom w:val="none" w:sz="0" w:space="0" w:color="auto"/>
        <w:right w:val="none" w:sz="0" w:space="0" w:color="auto"/>
      </w:divBdr>
    </w:div>
    <w:div w:id="189682169">
      <w:bodyDiv w:val="1"/>
      <w:marLeft w:val="0"/>
      <w:marRight w:val="0"/>
      <w:marTop w:val="0"/>
      <w:marBottom w:val="0"/>
      <w:divBdr>
        <w:top w:val="none" w:sz="0" w:space="0" w:color="auto"/>
        <w:left w:val="none" w:sz="0" w:space="0" w:color="auto"/>
        <w:bottom w:val="none" w:sz="0" w:space="0" w:color="auto"/>
        <w:right w:val="none" w:sz="0" w:space="0" w:color="auto"/>
      </w:divBdr>
    </w:div>
    <w:div w:id="205340689">
      <w:bodyDiv w:val="1"/>
      <w:marLeft w:val="0"/>
      <w:marRight w:val="0"/>
      <w:marTop w:val="0"/>
      <w:marBottom w:val="0"/>
      <w:divBdr>
        <w:top w:val="none" w:sz="0" w:space="0" w:color="auto"/>
        <w:left w:val="none" w:sz="0" w:space="0" w:color="auto"/>
        <w:bottom w:val="none" w:sz="0" w:space="0" w:color="auto"/>
        <w:right w:val="none" w:sz="0" w:space="0" w:color="auto"/>
      </w:divBdr>
    </w:div>
    <w:div w:id="211231074">
      <w:bodyDiv w:val="1"/>
      <w:marLeft w:val="0"/>
      <w:marRight w:val="0"/>
      <w:marTop w:val="0"/>
      <w:marBottom w:val="0"/>
      <w:divBdr>
        <w:top w:val="none" w:sz="0" w:space="0" w:color="auto"/>
        <w:left w:val="none" w:sz="0" w:space="0" w:color="auto"/>
        <w:bottom w:val="none" w:sz="0" w:space="0" w:color="auto"/>
        <w:right w:val="none" w:sz="0" w:space="0" w:color="auto"/>
      </w:divBdr>
    </w:div>
    <w:div w:id="221718726">
      <w:bodyDiv w:val="1"/>
      <w:marLeft w:val="0"/>
      <w:marRight w:val="0"/>
      <w:marTop w:val="0"/>
      <w:marBottom w:val="0"/>
      <w:divBdr>
        <w:top w:val="none" w:sz="0" w:space="0" w:color="auto"/>
        <w:left w:val="none" w:sz="0" w:space="0" w:color="auto"/>
        <w:bottom w:val="none" w:sz="0" w:space="0" w:color="auto"/>
        <w:right w:val="none" w:sz="0" w:space="0" w:color="auto"/>
      </w:divBdr>
    </w:div>
    <w:div w:id="228417369">
      <w:bodyDiv w:val="1"/>
      <w:marLeft w:val="0"/>
      <w:marRight w:val="0"/>
      <w:marTop w:val="0"/>
      <w:marBottom w:val="0"/>
      <w:divBdr>
        <w:top w:val="none" w:sz="0" w:space="0" w:color="auto"/>
        <w:left w:val="none" w:sz="0" w:space="0" w:color="auto"/>
        <w:bottom w:val="none" w:sz="0" w:space="0" w:color="auto"/>
        <w:right w:val="none" w:sz="0" w:space="0" w:color="auto"/>
      </w:divBdr>
    </w:div>
    <w:div w:id="238440934">
      <w:bodyDiv w:val="1"/>
      <w:marLeft w:val="0"/>
      <w:marRight w:val="0"/>
      <w:marTop w:val="0"/>
      <w:marBottom w:val="0"/>
      <w:divBdr>
        <w:top w:val="none" w:sz="0" w:space="0" w:color="auto"/>
        <w:left w:val="none" w:sz="0" w:space="0" w:color="auto"/>
        <w:bottom w:val="none" w:sz="0" w:space="0" w:color="auto"/>
        <w:right w:val="none" w:sz="0" w:space="0" w:color="auto"/>
      </w:divBdr>
    </w:div>
    <w:div w:id="282657711">
      <w:bodyDiv w:val="1"/>
      <w:marLeft w:val="0"/>
      <w:marRight w:val="0"/>
      <w:marTop w:val="0"/>
      <w:marBottom w:val="0"/>
      <w:divBdr>
        <w:top w:val="none" w:sz="0" w:space="0" w:color="auto"/>
        <w:left w:val="none" w:sz="0" w:space="0" w:color="auto"/>
        <w:bottom w:val="none" w:sz="0" w:space="0" w:color="auto"/>
        <w:right w:val="none" w:sz="0" w:space="0" w:color="auto"/>
      </w:divBdr>
    </w:div>
    <w:div w:id="320934326">
      <w:bodyDiv w:val="1"/>
      <w:marLeft w:val="0"/>
      <w:marRight w:val="0"/>
      <w:marTop w:val="0"/>
      <w:marBottom w:val="0"/>
      <w:divBdr>
        <w:top w:val="none" w:sz="0" w:space="0" w:color="auto"/>
        <w:left w:val="none" w:sz="0" w:space="0" w:color="auto"/>
        <w:bottom w:val="none" w:sz="0" w:space="0" w:color="auto"/>
        <w:right w:val="none" w:sz="0" w:space="0" w:color="auto"/>
      </w:divBdr>
    </w:div>
    <w:div w:id="322587127">
      <w:bodyDiv w:val="1"/>
      <w:marLeft w:val="0"/>
      <w:marRight w:val="0"/>
      <w:marTop w:val="0"/>
      <w:marBottom w:val="0"/>
      <w:divBdr>
        <w:top w:val="none" w:sz="0" w:space="0" w:color="auto"/>
        <w:left w:val="none" w:sz="0" w:space="0" w:color="auto"/>
        <w:bottom w:val="none" w:sz="0" w:space="0" w:color="auto"/>
        <w:right w:val="none" w:sz="0" w:space="0" w:color="auto"/>
      </w:divBdr>
    </w:div>
    <w:div w:id="344598659">
      <w:bodyDiv w:val="1"/>
      <w:marLeft w:val="0"/>
      <w:marRight w:val="0"/>
      <w:marTop w:val="0"/>
      <w:marBottom w:val="0"/>
      <w:divBdr>
        <w:top w:val="none" w:sz="0" w:space="0" w:color="auto"/>
        <w:left w:val="none" w:sz="0" w:space="0" w:color="auto"/>
        <w:bottom w:val="none" w:sz="0" w:space="0" w:color="auto"/>
        <w:right w:val="none" w:sz="0" w:space="0" w:color="auto"/>
      </w:divBdr>
    </w:div>
    <w:div w:id="348916828">
      <w:bodyDiv w:val="1"/>
      <w:marLeft w:val="0"/>
      <w:marRight w:val="0"/>
      <w:marTop w:val="0"/>
      <w:marBottom w:val="0"/>
      <w:divBdr>
        <w:top w:val="none" w:sz="0" w:space="0" w:color="auto"/>
        <w:left w:val="none" w:sz="0" w:space="0" w:color="auto"/>
        <w:bottom w:val="none" w:sz="0" w:space="0" w:color="auto"/>
        <w:right w:val="none" w:sz="0" w:space="0" w:color="auto"/>
      </w:divBdr>
    </w:div>
    <w:div w:id="379671057">
      <w:bodyDiv w:val="1"/>
      <w:marLeft w:val="0"/>
      <w:marRight w:val="0"/>
      <w:marTop w:val="0"/>
      <w:marBottom w:val="0"/>
      <w:divBdr>
        <w:top w:val="none" w:sz="0" w:space="0" w:color="auto"/>
        <w:left w:val="none" w:sz="0" w:space="0" w:color="auto"/>
        <w:bottom w:val="none" w:sz="0" w:space="0" w:color="auto"/>
        <w:right w:val="none" w:sz="0" w:space="0" w:color="auto"/>
      </w:divBdr>
    </w:div>
    <w:div w:id="379673698">
      <w:bodyDiv w:val="1"/>
      <w:marLeft w:val="0"/>
      <w:marRight w:val="0"/>
      <w:marTop w:val="0"/>
      <w:marBottom w:val="0"/>
      <w:divBdr>
        <w:top w:val="none" w:sz="0" w:space="0" w:color="auto"/>
        <w:left w:val="none" w:sz="0" w:space="0" w:color="auto"/>
        <w:bottom w:val="none" w:sz="0" w:space="0" w:color="auto"/>
        <w:right w:val="none" w:sz="0" w:space="0" w:color="auto"/>
      </w:divBdr>
    </w:div>
    <w:div w:id="405033518">
      <w:bodyDiv w:val="1"/>
      <w:marLeft w:val="0"/>
      <w:marRight w:val="0"/>
      <w:marTop w:val="0"/>
      <w:marBottom w:val="0"/>
      <w:divBdr>
        <w:top w:val="none" w:sz="0" w:space="0" w:color="auto"/>
        <w:left w:val="none" w:sz="0" w:space="0" w:color="auto"/>
        <w:bottom w:val="none" w:sz="0" w:space="0" w:color="auto"/>
        <w:right w:val="none" w:sz="0" w:space="0" w:color="auto"/>
      </w:divBdr>
    </w:div>
    <w:div w:id="417600081">
      <w:bodyDiv w:val="1"/>
      <w:marLeft w:val="0"/>
      <w:marRight w:val="0"/>
      <w:marTop w:val="0"/>
      <w:marBottom w:val="0"/>
      <w:divBdr>
        <w:top w:val="none" w:sz="0" w:space="0" w:color="auto"/>
        <w:left w:val="none" w:sz="0" w:space="0" w:color="auto"/>
        <w:bottom w:val="none" w:sz="0" w:space="0" w:color="auto"/>
        <w:right w:val="none" w:sz="0" w:space="0" w:color="auto"/>
      </w:divBdr>
    </w:div>
    <w:div w:id="436632374">
      <w:bodyDiv w:val="1"/>
      <w:marLeft w:val="0"/>
      <w:marRight w:val="0"/>
      <w:marTop w:val="0"/>
      <w:marBottom w:val="0"/>
      <w:divBdr>
        <w:top w:val="none" w:sz="0" w:space="0" w:color="auto"/>
        <w:left w:val="none" w:sz="0" w:space="0" w:color="auto"/>
        <w:bottom w:val="none" w:sz="0" w:space="0" w:color="auto"/>
        <w:right w:val="none" w:sz="0" w:space="0" w:color="auto"/>
      </w:divBdr>
    </w:div>
    <w:div w:id="455954648">
      <w:bodyDiv w:val="1"/>
      <w:marLeft w:val="0"/>
      <w:marRight w:val="0"/>
      <w:marTop w:val="0"/>
      <w:marBottom w:val="0"/>
      <w:divBdr>
        <w:top w:val="none" w:sz="0" w:space="0" w:color="auto"/>
        <w:left w:val="none" w:sz="0" w:space="0" w:color="auto"/>
        <w:bottom w:val="none" w:sz="0" w:space="0" w:color="auto"/>
        <w:right w:val="none" w:sz="0" w:space="0" w:color="auto"/>
      </w:divBdr>
    </w:div>
    <w:div w:id="459760742">
      <w:bodyDiv w:val="1"/>
      <w:marLeft w:val="0"/>
      <w:marRight w:val="0"/>
      <w:marTop w:val="0"/>
      <w:marBottom w:val="0"/>
      <w:divBdr>
        <w:top w:val="none" w:sz="0" w:space="0" w:color="auto"/>
        <w:left w:val="none" w:sz="0" w:space="0" w:color="auto"/>
        <w:bottom w:val="none" w:sz="0" w:space="0" w:color="auto"/>
        <w:right w:val="none" w:sz="0" w:space="0" w:color="auto"/>
      </w:divBdr>
    </w:div>
    <w:div w:id="482309296">
      <w:bodyDiv w:val="1"/>
      <w:marLeft w:val="0"/>
      <w:marRight w:val="0"/>
      <w:marTop w:val="0"/>
      <w:marBottom w:val="0"/>
      <w:divBdr>
        <w:top w:val="none" w:sz="0" w:space="0" w:color="auto"/>
        <w:left w:val="none" w:sz="0" w:space="0" w:color="auto"/>
        <w:bottom w:val="none" w:sz="0" w:space="0" w:color="auto"/>
        <w:right w:val="none" w:sz="0" w:space="0" w:color="auto"/>
      </w:divBdr>
    </w:div>
    <w:div w:id="508981459">
      <w:bodyDiv w:val="1"/>
      <w:marLeft w:val="0"/>
      <w:marRight w:val="0"/>
      <w:marTop w:val="0"/>
      <w:marBottom w:val="0"/>
      <w:divBdr>
        <w:top w:val="none" w:sz="0" w:space="0" w:color="auto"/>
        <w:left w:val="none" w:sz="0" w:space="0" w:color="auto"/>
        <w:bottom w:val="none" w:sz="0" w:space="0" w:color="auto"/>
        <w:right w:val="none" w:sz="0" w:space="0" w:color="auto"/>
      </w:divBdr>
    </w:div>
    <w:div w:id="512764377">
      <w:bodyDiv w:val="1"/>
      <w:marLeft w:val="0"/>
      <w:marRight w:val="0"/>
      <w:marTop w:val="0"/>
      <w:marBottom w:val="0"/>
      <w:divBdr>
        <w:top w:val="none" w:sz="0" w:space="0" w:color="auto"/>
        <w:left w:val="none" w:sz="0" w:space="0" w:color="auto"/>
        <w:bottom w:val="none" w:sz="0" w:space="0" w:color="auto"/>
        <w:right w:val="none" w:sz="0" w:space="0" w:color="auto"/>
      </w:divBdr>
    </w:div>
    <w:div w:id="515970279">
      <w:bodyDiv w:val="1"/>
      <w:marLeft w:val="0"/>
      <w:marRight w:val="0"/>
      <w:marTop w:val="0"/>
      <w:marBottom w:val="0"/>
      <w:divBdr>
        <w:top w:val="none" w:sz="0" w:space="0" w:color="auto"/>
        <w:left w:val="none" w:sz="0" w:space="0" w:color="auto"/>
        <w:bottom w:val="none" w:sz="0" w:space="0" w:color="auto"/>
        <w:right w:val="none" w:sz="0" w:space="0" w:color="auto"/>
      </w:divBdr>
    </w:div>
    <w:div w:id="519781113">
      <w:bodyDiv w:val="1"/>
      <w:marLeft w:val="0"/>
      <w:marRight w:val="0"/>
      <w:marTop w:val="0"/>
      <w:marBottom w:val="0"/>
      <w:divBdr>
        <w:top w:val="none" w:sz="0" w:space="0" w:color="auto"/>
        <w:left w:val="none" w:sz="0" w:space="0" w:color="auto"/>
        <w:bottom w:val="none" w:sz="0" w:space="0" w:color="auto"/>
        <w:right w:val="none" w:sz="0" w:space="0" w:color="auto"/>
      </w:divBdr>
    </w:div>
    <w:div w:id="534971262">
      <w:bodyDiv w:val="1"/>
      <w:marLeft w:val="0"/>
      <w:marRight w:val="0"/>
      <w:marTop w:val="0"/>
      <w:marBottom w:val="0"/>
      <w:divBdr>
        <w:top w:val="none" w:sz="0" w:space="0" w:color="auto"/>
        <w:left w:val="none" w:sz="0" w:space="0" w:color="auto"/>
        <w:bottom w:val="none" w:sz="0" w:space="0" w:color="auto"/>
        <w:right w:val="none" w:sz="0" w:space="0" w:color="auto"/>
      </w:divBdr>
    </w:div>
    <w:div w:id="558587830">
      <w:bodyDiv w:val="1"/>
      <w:marLeft w:val="0"/>
      <w:marRight w:val="0"/>
      <w:marTop w:val="0"/>
      <w:marBottom w:val="0"/>
      <w:divBdr>
        <w:top w:val="none" w:sz="0" w:space="0" w:color="auto"/>
        <w:left w:val="none" w:sz="0" w:space="0" w:color="auto"/>
        <w:bottom w:val="none" w:sz="0" w:space="0" w:color="auto"/>
        <w:right w:val="none" w:sz="0" w:space="0" w:color="auto"/>
      </w:divBdr>
    </w:div>
    <w:div w:id="582448030">
      <w:bodyDiv w:val="1"/>
      <w:marLeft w:val="0"/>
      <w:marRight w:val="0"/>
      <w:marTop w:val="0"/>
      <w:marBottom w:val="0"/>
      <w:divBdr>
        <w:top w:val="none" w:sz="0" w:space="0" w:color="auto"/>
        <w:left w:val="none" w:sz="0" w:space="0" w:color="auto"/>
        <w:bottom w:val="none" w:sz="0" w:space="0" w:color="auto"/>
        <w:right w:val="none" w:sz="0" w:space="0" w:color="auto"/>
      </w:divBdr>
    </w:div>
    <w:div w:id="588545739">
      <w:bodyDiv w:val="1"/>
      <w:marLeft w:val="0"/>
      <w:marRight w:val="0"/>
      <w:marTop w:val="0"/>
      <w:marBottom w:val="0"/>
      <w:divBdr>
        <w:top w:val="none" w:sz="0" w:space="0" w:color="auto"/>
        <w:left w:val="none" w:sz="0" w:space="0" w:color="auto"/>
        <w:bottom w:val="none" w:sz="0" w:space="0" w:color="auto"/>
        <w:right w:val="none" w:sz="0" w:space="0" w:color="auto"/>
      </w:divBdr>
    </w:div>
    <w:div w:id="595596579">
      <w:bodyDiv w:val="1"/>
      <w:marLeft w:val="0"/>
      <w:marRight w:val="0"/>
      <w:marTop w:val="0"/>
      <w:marBottom w:val="0"/>
      <w:divBdr>
        <w:top w:val="none" w:sz="0" w:space="0" w:color="auto"/>
        <w:left w:val="none" w:sz="0" w:space="0" w:color="auto"/>
        <w:bottom w:val="none" w:sz="0" w:space="0" w:color="auto"/>
        <w:right w:val="none" w:sz="0" w:space="0" w:color="auto"/>
      </w:divBdr>
    </w:div>
    <w:div w:id="609044129">
      <w:bodyDiv w:val="1"/>
      <w:marLeft w:val="0"/>
      <w:marRight w:val="0"/>
      <w:marTop w:val="0"/>
      <w:marBottom w:val="0"/>
      <w:divBdr>
        <w:top w:val="none" w:sz="0" w:space="0" w:color="auto"/>
        <w:left w:val="none" w:sz="0" w:space="0" w:color="auto"/>
        <w:bottom w:val="none" w:sz="0" w:space="0" w:color="auto"/>
        <w:right w:val="none" w:sz="0" w:space="0" w:color="auto"/>
      </w:divBdr>
    </w:div>
    <w:div w:id="652560416">
      <w:bodyDiv w:val="1"/>
      <w:marLeft w:val="0"/>
      <w:marRight w:val="0"/>
      <w:marTop w:val="0"/>
      <w:marBottom w:val="0"/>
      <w:divBdr>
        <w:top w:val="none" w:sz="0" w:space="0" w:color="auto"/>
        <w:left w:val="none" w:sz="0" w:space="0" w:color="auto"/>
        <w:bottom w:val="none" w:sz="0" w:space="0" w:color="auto"/>
        <w:right w:val="none" w:sz="0" w:space="0" w:color="auto"/>
      </w:divBdr>
    </w:div>
    <w:div w:id="653028006">
      <w:bodyDiv w:val="1"/>
      <w:marLeft w:val="0"/>
      <w:marRight w:val="0"/>
      <w:marTop w:val="0"/>
      <w:marBottom w:val="0"/>
      <w:divBdr>
        <w:top w:val="none" w:sz="0" w:space="0" w:color="auto"/>
        <w:left w:val="none" w:sz="0" w:space="0" w:color="auto"/>
        <w:bottom w:val="none" w:sz="0" w:space="0" w:color="auto"/>
        <w:right w:val="none" w:sz="0" w:space="0" w:color="auto"/>
      </w:divBdr>
    </w:div>
    <w:div w:id="666514466">
      <w:bodyDiv w:val="1"/>
      <w:marLeft w:val="0"/>
      <w:marRight w:val="0"/>
      <w:marTop w:val="0"/>
      <w:marBottom w:val="0"/>
      <w:divBdr>
        <w:top w:val="none" w:sz="0" w:space="0" w:color="auto"/>
        <w:left w:val="none" w:sz="0" w:space="0" w:color="auto"/>
        <w:bottom w:val="none" w:sz="0" w:space="0" w:color="auto"/>
        <w:right w:val="none" w:sz="0" w:space="0" w:color="auto"/>
      </w:divBdr>
    </w:div>
    <w:div w:id="667902711">
      <w:bodyDiv w:val="1"/>
      <w:marLeft w:val="0"/>
      <w:marRight w:val="0"/>
      <w:marTop w:val="0"/>
      <w:marBottom w:val="0"/>
      <w:divBdr>
        <w:top w:val="none" w:sz="0" w:space="0" w:color="auto"/>
        <w:left w:val="none" w:sz="0" w:space="0" w:color="auto"/>
        <w:bottom w:val="none" w:sz="0" w:space="0" w:color="auto"/>
        <w:right w:val="none" w:sz="0" w:space="0" w:color="auto"/>
      </w:divBdr>
    </w:div>
    <w:div w:id="678196732">
      <w:bodyDiv w:val="1"/>
      <w:marLeft w:val="0"/>
      <w:marRight w:val="0"/>
      <w:marTop w:val="0"/>
      <w:marBottom w:val="0"/>
      <w:divBdr>
        <w:top w:val="none" w:sz="0" w:space="0" w:color="auto"/>
        <w:left w:val="none" w:sz="0" w:space="0" w:color="auto"/>
        <w:bottom w:val="none" w:sz="0" w:space="0" w:color="auto"/>
        <w:right w:val="none" w:sz="0" w:space="0" w:color="auto"/>
      </w:divBdr>
    </w:div>
    <w:div w:id="679089441">
      <w:bodyDiv w:val="1"/>
      <w:marLeft w:val="0"/>
      <w:marRight w:val="0"/>
      <w:marTop w:val="0"/>
      <w:marBottom w:val="0"/>
      <w:divBdr>
        <w:top w:val="none" w:sz="0" w:space="0" w:color="auto"/>
        <w:left w:val="none" w:sz="0" w:space="0" w:color="auto"/>
        <w:bottom w:val="none" w:sz="0" w:space="0" w:color="auto"/>
        <w:right w:val="none" w:sz="0" w:space="0" w:color="auto"/>
      </w:divBdr>
    </w:div>
    <w:div w:id="682627032">
      <w:bodyDiv w:val="1"/>
      <w:marLeft w:val="0"/>
      <w:marRight w:val="0"/>
      <w:marTop w:val="0"/>
      <w:marBottom w:val="0"/>
      <w:divBdr>
        <w:top w:val="none" w:sz="0" w:space="0" w:color="auto"/>
        <w:left w:val="none" w:sz="0" w:space="0" w:color="auto"/>
        <w:bottom w:val="none" w:sz="0" w:space="0" w:color="auto"/>
        <w:right w:val="none" w:sz="0" w:space="0" w:color="auto"/>
      </w:divBdr>
    </w:div>
    <w:div w:id="696739275">
      <w:bodyDiv w:val="1"/>
      <w:marLeft w:val="0"/>
      <w:marRight w:val="0"/>
      <w:marTop w:val="0"/>
      <w:marBottom w:val="0"/>
      <w:divBdr>
        <w:top w:val="none" w:sz="0" w:space="0" w:color="auto"/>
        <w:left w:val="none" w:sz="0" w:space="0" w:color="auto"/>
        <w:bottom w:val="none" w:sz="0" w:space="0" w:color="auto"/>
        <w:right w:val="none" w:sz="0" w:space="0" w:color="auto"/>
      </w:divBdr>
    </w:div>
    <w:div w:id="712116586">
      <w:bodyDiv w:val="1"/>
      <w:marLeft w:val="0"/>
      <w:marRight w:val="0"/>
      <w:marTop w:val="0"/>
      <w:marBottom w:val="0"/>
      <w:divBdr>
        <w:top w:val="none" w:sz="0" w:space="0" w:color="auto"/>
        <w:left w:val="none" w:sz="0" w:space="0" w:color="auto"/>
        <w:bottom w:val="none" w:sz="0" w:space="0" w:color="auto"/>
        <w:right w:val="none" w:sz="0" w:space="0" w:color="auto"/>
      </w:divBdr>
    </w:div>
    <w:div w:id="723484033">
      <w:bodyDiv w:val="1"/>
      <w:marLeft w:val="0"/>
      <w:marRight w:val="0"/>
      <w:marTop w:val="0"/>
      <w:marBottom w:val="0"/>
      <w:divBdr>
        <w:top w:val="none" w:sz="0" w:space="0" w:color="auto"/>
        <w:left w:val="none" w:sz="0" w:space="0" w:color="auto"/>
        <w:bottom w:val="none" w:sz="0" w:space="0" w:color="auto"/>
        <w:right w:val="none" w:sz="0" w:space="0" w:color="auto"/>
      </w:divBdr>
    </w:div>
    <w:div w:id="734815811">
      <w:bodyDiv w:val="1"/>
      <w:marLeft w:val="0"/>
      <w:marRight w:val="0"/>
      <w:marTop w:val="0"/>
      <w:marBottom w:val="0"/>
      <w:divBdr>
        <w:top w:val="none" w:sz="0" w:space="0" w:color="auto"/>
        <w:left w:val="none" w:sz="0" w:space="0" w:color="auto"/>
        <w:bottom w:val="none" w:sz="0" w:space="0" w:color="auto"/>
        <w:right w:val="none" w:sz="0" w:space="0" w:color="auto"/>
      </w:divBdr>
    </w:div>
    <w:div w:id="755130274">
      <w:bodyDiv w:val="1"/>
      <w:marLeft w:val="0"/>
      <w:marRight w:val="0"/>
      <w:marTop w:val="0"/>
      <w:marBottom w:val="0"/>
      <w:divBdr>
        <w:top w:val="none" w:sz="0" w:space="0" w:color="auto"/>
        <w:left w:val="none" w:sz="0" w:space="0" w:color="auto"/>
        <w:bottom w:val="none" w:sz="0" w:space="0" w:color="auto"/>
        <w:right w:val="none" w:sz="0" w:space="0" w:color="auto"/>
      </w:divBdr>
    </w:div>
    <w:div w:id="775834507">
      <w:bodyDiv w:val="1"/>
      <w:marLeft w:val="0"/>
      <w:marRight w:val="0"/>
      <w:marTop w:val="0"/>
      <w:marBottom w:val="0"/>
      <w:divBdr>
        <w:top w:val="none" w:sz="0" w:space="0" w:color="auto"/>
        <w:left w:val="none" w:sz="0" w:space="0" w:color="auto"/>
        <w:bottom w:val="none" w:sz="0" w:space="0" w:color="auto"/>
        <w:right w:val="none" w:sz="0" w:space="0" w:color="auto"/>
      </w:divBdr>
    </w:div>
    <w:div w:id="805709233">
      <w:bodyDiv w:val="1"/>
      <w:marLeft w:val="0"/>
      <w:marRight w:val="0"/>
      <w:marTop w:val="0"/>
      <w:marBottom w:val="0"/>
      <w:divBdr>
        <w:top w:val="none" w:sz="0" w:space="0" w:color="auto"/>
        <w:left w:val="none" w:sz="0" w:space="0" w:color="auto"/>
        <w:bottom w:val="none" w:sz="0" w:space="0" w:color="auto"/>
        <w:right w:val="none" w:sz="0" w:space="0" w:color="auto"/>
      </w:divBdr>
    </w:div>
    <w:div w:id="813564923">
      <w:bodyDiv w:val="1"/>
      <w:marLeft w:val="0"/>
      <w:marRight w:val="0"/>
      <w:marTop w:val="0"/>
      <w:marBottom w:val="0"/>
      <w:divBdr>
        <w:top w:val="none" w:sz="0" w:space="0" w:color="auto"/>
        <w:left w:val="none" w:sz="0" w:space="0" w:color="auto"/>
        <w:bottom w:val="none" w:sz="0" w:space="0" w:color="auto"/>
        <w:right w:val="none" w:sz="0" w:space="0" w:color="auto"/>
      </w:divBdr>
    </w:div>
    <w:div w:id="820468358">
      <w:bodyDiv w:val="1"/>
      <w:marLeft w:val="0"/>
      <w:marRight w:val="0"/>
      <w:marTop w:val="0"/>
      <w:marBottom w:val="0"/>
      <w:divBdr>
        <w:top w:val="none" w:sz="0" w:space="0" w:color="auto"/>
        <w:left w:val="none" w:sz="0" w:space="0" w:color="auto"/>
        <w:bottom w:val="none" w:sz="0" w:space="0" w:color="auto"/>
        <w:right w:val="none" w:sz="0" w:space="0" w:color="auto"/>
      </w:divBdr>
    </w:div>
    <w:div w:id="858618292">
      <w:bodyDiv w:val="1"/>
      <w:marLeft w:val="0"/>
      <w:marRight w:val="0"/>
      <w:marTop w:val="0"/>
      <w:marBottom w:val="0"/>
      <w:divBdr>
        <w:top w:val="none" w:sz="0" w:space="0" w:color="auto"/>
        <w:left w:val="none" w:sz="0" w:space="0" w:color="auto"/>
        <w:bottom w:val="none" w:sz="0" w:space="0" w:color="auto"/>
        <w:right w:val="none" w:sz="0" w:space="0" w:color="auto"/>
      </w:divBdr>
    </w:div>
    <w:div w:id="887187775">
      <w:bodyDiv w:val="1"/>
      <w:marLeft w:val="0"/>
      <w:marRight w:val="0"/>
      <w:marTop w:val="0"/>
      <w:marBottom w:val="0"/>
      <w:divBdr>
        <w:top w:val="none" w:sz="0" w:space="0" w:color="auto"/>
        <w:left w:val="none" w:sz="0" w:space="0" w:color="auto"/>
        <w:bottom w:val="none" w:sz="0" w:space="0" w:color="auto"/>
        <w:right w:val="none" w:sz="0" w:space="0" w:color="auto"/>
      </w:divBdr>
    </w:div>
    <w:div w:id="887649023">
      <w:bodyDiv w:val="1"/>
      <w:marLeft w:val="0"/>
      <w:marRight w:val="0"/>
      <w:marTop w:val="0"/>
      <w:marBottom w:val="0"/>
      <w:divBdr>
        <w:top w:val="none" w:sz="0" w:space="0" w:color="auto"/>
        <w:left w:val="none" w:sz="0" w:space="0" w:color="auto"/>
        <w:bottom w:val="none" w:sz="0" w:space="0" w:color="auto"/>
        <w:right w:val="none" w:sz="0" w:space="0" w:color="auto"/>
      </w:divBdr>
    </w:div>
    <w:div w:id="893008091">
      <w:bodyDiv w:val="1"/>
      <w:marLeft w:val="0"/>
      <w:marRight w:val="0"/>
      <w:marTop w:val="0"/>
      <w:marBottom w:val="0"/>
      <w:divBdr>
        <w:top w:val="none" w:sz="0" w:space="0" w:color="auto"/>
        <w:left w:val="none" w:sz="0" w:space="0" w:color="auto"/>
        <w:bottom w:val="none" w:sz="0" w:space="0" w:color="auto"/>
        <w:right w:val="none" w:sz="0" w:space="0" w:color="auto"/>
      </w:divBdr>
    </w:div>
    <w:div w:id="912279916">
      <w:bodyDiv w:val="1"/>
      <w:marLeft w:val="0"/>
      <w:marRight w:val="0"/>
      <w:marTop w:val="0"/>
      <w:marBottom w:val="0"/>
      <w:divBdr>
        <w:top w:val="none" w:sz="0" w:space="0" w:color="auto"/>
        <w:left w:val="none" w:sz="0" w:space="0" w:color="auto"/>
        <w:bottom w:val="none" w:sz="0" w:space="0" w:color="auto"/>
        <w:right w:val="none" w:sz="0" w:space="0" w:color="auto"/>
      </w:divBdr>
    </w:div>
    <w:div w:id="914439927">
      <w:bodyDiv w:val="1"/>
      <w:marLeft w:val="0"/>
      <w:marRight w:val="0"/>
      <w:marTop w:val="0"/>
      <w:marBottom w:val="0"/>
      <w:divBdr>
        <w:top w:val="none" w:sz="0" w:space="0" w:color="auto"/>
        <w:left w:val="none" w:sz="0" w:space="0" w:color="auto"/>
        <w:bottom w:val="none" w:sz="0" w:space="0" w:color="auto"/>
        <w:right w:val="none" w:sz="0" w:space="0" w:color="auto"/>
      </w:divBdr>
    </w:div>
    <w:div w:id="942565693">
      <w:bodyDiv w:val="1"/>
      <w:marLeft w:val="0"/>
      <w:marRight w:val="0"/>
      <w:marTop w:val="0"/>
      <w:marBottom w:val="0"/>
      <w:divBdr>
        <w:top w:val="none" w:sz="0" w:space="0" w:color="auto"/>
        <w:left w:val="none" w:sz="0" w:space="0" w:color="auto"/>
        <w:bottom w:val="none" w:sz="0" w:space="0" w:color="auto"/>
        <w:right w:val="none" w:sz="0" w:space="0" w:color="auto"/>
      </w:divBdr>
    </w:div>
    <w:div w:id="972177028">
      <w:bodyDiv w:val="1"/>
      <w:marLeft w:val="0"/>
      <w:marRight w:val="0"/>
      <w:marTop w:val="0"/>
      <w:marBottom w:val="0"/>
      <w:divBdr>
        <w:top w:val="none" w:sz="0" w:space="0" w:color="auto"/>
        <w:left w:val="none" w:sz="0" w:space="0" w:color="auto"/>
        <w:bottom w:val="none" w:sz="0" w:space="0" w:color="auto"/>
        <w:right w:val="none" w:sz="0" w:space="0" w:color="auto"/>
      </w:divBdr>
    </w:div>
    <w:div w:id="987247815">
      <w:bodyDiv w:val="1"/>
      <w:marLeft w:val="0"/>
      <w:marRight w:val="0"/>
      <w:marTop w:val="0"/>
      <w:marBottom w:val="0"/>
      <w:divBdr>
        <w:top w:val="none" w:sz="0" w:space="0" w:color="auto"/>
        <w:left w:val="none" w:sz="0" w:space="0" w:color="auto"/>
        <w:bottom w:val="none" w:sz="0" w:space="0" w:color="auto"/>
        <w:right w:val="none" w:sz="0" w:space="0" w:color="auto"/>
      </w:divBdr>
    </w:div>
    <w:div w:id="991060872">
      <w:bodyDiv w:val="1"/>
      <w:marLeft w:val="0"/>
      <w:marRight w:val="0"/>
      <w:marTop w:val="0"/>
      <w:marBottom w:val="0"/>
      <w:divBdr>
        <w:top w:val="none" w:sz="0" w:space="0" w:color="auto"/>
        <w:left w:val="none" w:sz="0" w:space="0" w:color="auto"/>
        <w:bottom w:val="none" w:sz="0" w:space="0" w:color="auto"/>
        <w:right w:val="none" w:sz="0" w:space="0" w:color="auto"/>
      </w:divBdr>
    </w:div>
    <w:div w:id="998852368">
      <w:bodyDiv w:val="1"/>
      <w:marLeft w:val="0"/>
      <w:marRight w:val="0"/>
      <w:marTop w:val="0"/>
      <w:marBottom w:val="0"/>
      <w:divBdr>
        <w:top w:val="none" w:sz="0" w:space="0" w:color="auto"/>
        <w:left w:val="none" w:sz="0" w:space="0" w:color="auto"/>
        <w:bottom w:val="none" w:sz="0" w:space="0" w:color="auto"/>
        <w:right w:val="none" w:sz="0" w:space="0" w:color="auto"/>
      </w:divBdr>
    </w:div>
    <w:div w:id="1011569135">
      <w:bodyDiv w:val="1"/>
      <w:marLeft w:val="0"/>
      <w:marRight w:val="0"/>
      <w:marTop w:val="0"/>
      <w:marBottom w:val="0"/>
      <w:divBdr>
        <w:top w:val="none" w:sz="0" w:space="0" w:color="auto"/>
        <w:left w:val="none" w:sz="0" w:space="0" w:color="auto"/>
        <w:bottom w:val="none" w:sz="0" w:space="0" w:color="auto"/>
        <w:right w:val="none" w:sz="0" w:space="0" w:color="auto"/>
      </w:divBdr>
    </w:div>
    <w:div w:id="1012877393">
      <w:bodyDiv w:val="1"/>
      <w:marLeft w:val="0"/>
      <w:marRight w:val="0"/>
      <w:marTop w:val="0"/>
      <w:marBottom w:val="0"/>
      <w:divBdr>
        <w:top w:val="none" w:sz="0" w:space="0" w:color="auto"/>
        <w:left w:val="none" w:sz="0" w:space="0" w:color="auto"/>
        <w:bottom w:val="none" w:sz="0" w:space="0" w:color="auto"/>
        <w:right w:val="none" w:sz="0" w:space="0" w:color="auto"/>
      </w:divBdr>
    </w:div>
    <w:div w:id="1013723672">
      <w:bodyDiv w:val="1"/>
      <w:marLeft w:val="0"/>
      <w:marRight w:val="0"/>
      <w:marTop w:val="0"/>
      <w:marBottom w:val="0"/>
      <w:divBdr>
        <w:top w:val="none" w:sz="0" w:space="0" w:color="auto"/>
        <w:left w:val="none" w:sz="0" w:space="0" w:color="auto"/>
        <w:bottom w:val="none" w:sz="0" w:space="0" w:color="auto"/>
        <w:right w:val="none" w:sz="0" w:space="0" w:color="auto"/>
      </w:divBdr>
    </w:div>
    <w:div w:id="1034311821">
      <w:bodyDiv w:val="1"/>
      <w:marLeft w:val="0"/>
      <w:marRight w:val="0"/>
      <w:marTop w:val="0"/>
      <w:marBottom w:val="0"/>
      <w:divBdr>
        <w:top w:val="none" w:sz="0" w:space="0" w:color="auto"/>
        <w:left w:val="none" w:sz="0" w:space="0" w:color="auto"/>
        <w:bottom w:val="none" w:sz="0" w:space="0" w:color="auto"/>
        <w:right w:val="none" w:sz="0" w:space="0" w:color="auto"/>
      </w:divBdr>
    </w:div>
    <w:div w:id="1037852583">
      <w:bodyDiv w:val="1"/>
      <w:marLeft w:val="0"/>
      <w:marRight w:val="0"/>
      <w:marTop w:val="0"/>
      <w:marBottom w:val="0"/>
      <w:divBdr>
        <w:top w:val="none" w:sz="0" w:space="0" w:color="auto"/>
        <w:left w:val="none" w:sz="0" w:space="0" w:color="auto"/>
        <w:bottom w:val="none" w:sz="0" w:space="0" w:color="auto"/>
        <w:right w:val="none" w:sz="0" w:space="0" w:color="auto"/>
      </w:divBdr>
    </w:div>
    <w:div w:id="1041829953">
      <w:bodyDiv w:val="1"/>
      <w:marLeft w:val="0"/>
      <w:marRight w:val="0"/>
      <w:marTop w:val="0"/>
      <w:marBottom w:val="0"/>
      <w:divBdr>
        <w:top w:val="none" w:sz="0" w:space="0" w:color="auto"/>
        <w:left w:val="none" w:sz="0" w:space="0" w:color="auto"/>
        <w:bottom w:val="none" w:sz="0" w:space="0" w:color="auto"/>
        <w:right w:val="none" w:sz="0" w:space="0" w:color="auto"/>
      </w:divBdr>
    </w:div>
    <w:div w:id="1063287079">
      <w:bodyDiv w:val="1"/>
      <w:marLeft w:val="0"/>
      <w:marRight w:val="0"/>
      <w:marTop w:val="0"/>
      <w:marBottom w:val="0"/>
      <w:divBdr>
        <w:top w:val="none" w:sz="0" w:space="0" w:color="auto"/>
        <w:left w:val="none" w:sz="0" w:space="0" w:color="auto"/>
        <w:bottom w:val="none" w:sz="0" w:space="0" w:color="auto"/>
        <w:right w:val="none" w:sz="0" w:space="0" w:color="auto"/>
      </w:divBdr>
    </w:div>
    <w:div w:id="1070998641">
      <w:bodyDiv w:val="1"/>
      <w:marLeft w:val="0"/>
      <w:marRight w:val="0"/>
      <w:marTop w:val="0"/>
      <w:marBottom w:val="0"/>
      <w:divBdr>
        <w:top w:val="none" w:sz="0" w:space="0" w:color="auto"/>
        <w:left w:val="none" w:sz="0" w:space="0" w:color="auto"/>
        <w:bottom w:val="none" w:sz="0" w:space="0" w:color="auto"/>
        <w:right w:val="none" w:sz="0" w:space="0" w:color="auto"/>
      </w:divBdr>
    </w:div>
    <w:div w:id="1084113410">
      <w:bodyDiv w:val="1"/>
      <w:marLeft w:val="0"/>
      <w:marRight w:val="0"/>
      <w:marTop w:val="0"/>
      <w:marBottom w:val="0"/>
      <w:divBdr>
        <w:top w:val="none" w:sz="0" w:space="0" w:color="auto"/>
        <w:left w:val="none" w:sz="0" w:space="0" w:color="auto"/>
        <w:bottom w:val="none" w:sz="0" w:space="0" w:color="auto"/>
        <w:right w:val="none" w:sz="0" w:space="0" w:color="auto"/>
      </w:divBdr>
    </w:div>
    <w:div w:id="1093164911">
      <w:bodyDiv w:val="1"/>
      <w:marLeft w:val="0"/>
      <w:marRight w:val="0"/>
      <w:marTop w:val="0"/>
      <w:marBottom w:val="0"/>
      <w:divBdr>
        <w:top w:val="none" w:sz="0" w:space="0" w:color="auto"/>
        <w:left w:val="none" w:sz="0" w:space="0" w:color="auto"/>
        <w:bottom w:val="none" w:sz="0" w:space="0" w:color="auto"/>
        <w:right w:val="none" w:sz="0" w:space="0" w:color="auto"/>
      </w:divBdr>
    </w:div>
    <w:div w:id="1109737256">
      <w:bodyDiv w:val="1"/>
      <w:marLeft w:val="0"/>
      <w:marRight w:val="0"/>
      <w:marTop w:val="0"/>
      <w:marBottom w:val="0"/>
      <w:divBdr>
        <w:top w:val="none" w:sz="0" w:space="0" w:color="auto"/>
        <w:left w:val="none" w:sz="0" w:space="0" w:color="auto"/>
        <w:bottom w:val="none" w:sz="0" w:space="0" w:color="auto"/>
        <w:right w:val="none" w:sz="0" w:space="0" w:color="auto"/>
      </w:divBdr>
    </w:div>
    <w:div w:id="1110933318">
      <w:bodyDiv w:val="1"/>
      <w:marLeft w:val="0"/>
      <w:marRight w:val="0"/>
      <w:marTop w:val="0"/>
      <w:marBottom w:val="0"/>
      <w:divBdr>
        <w:top w:val="none" w:sz="0" w:space="0" w:color="auto"/>
        <w:left w:val="none" w:sz="0" w:space="0" w:color="auto"/>
        <w:bottom w:val="none" w:sz="0" w:space="0" w:color="auto"/>
        <w:right w:val="none" w:sz="0" w:space="0" w:color="auto"/>
      </w:divBdr>
    </w:div>
    <w:div w:id="1116413572">
      <w:bodyDiv w:val="1"/>
      <w:marLeft w:val="0"/>
      <w:marRight w:val="0"/>
      <w:marTop w:val="0"/>
      <w:marBottom w:val="0"/>
      <w:divBdr>
        <w:top w:val="none" w:sz="0" w:space="0" w:color="auto"/>
        <w:left w:val="none" w:sz="0" w:space="0" w:color="auto"/>
        <w:bottom w:val="none" w:sz="0" w:space="0" w:color="auto"/>
        <w:right w:val="none" w:sz="0" w:space="0" w:color="auto"/>
      </w:divBdr>
    </w:div>
    <w:div w:id="1143811258">
      <w:bodyDiv w:val="1"/>
      <w:marLeft w:val="0"/>
      <w:marRight w:val="0"/>
      <w:marTop w:val="0"/>
      <w:marBottom w:val="0"/>
      <w:divBdr>
        <w:top w:val="none" w:sz="0" w:space="0" w:color="auto"/>
        <w:left w:val="none" w:sz="0" w:space="0" w:color="auto"/>
        <w:bottom w:val="none" w:sz="0" w:space="0" w:color="auto"/>
        <w:right w:val="none" w:sz="0" w:space="0" w:color="auto"/>
      </w:divBdr>
    </w:div>
    <w:div w:id="1148787805">
      <w:bodyDiv w:val="1"/>
      <w:marLeft w:val="0"/>
      <w:marRight w:val="0"/>
      <w:marTop w:val="0"/>
      <w:marBottom w:val="0"/>
      <w:divBdr>
        <w:top w:val="none" w:sz="0" w:space="0" w:color="auto"/>
        <w:left w:val="none" w:sz="0" w:space="0" w:color="auto"/>
        <w:bottom w:val="none" w:sz="0" w:space="0" w:color="auto"/>
        <w:right w:val="none" w:sz="0" w:space="0" w:color="auto"/>
      </w:divBdr>
    </w:div>
    <w:div w:id="1150370239">
      <w:bodyDiv w:val="1"/>
      <w:marLeft w:val="0"/>
      <w:marRight w:val="0"/>
      <w:marTop w:val="0"/>
      <w:marBottom w:val="0"/>
      <w:divBdr>
        <w:top w:val="none" w:sz="0" w:space="0" w:color="auto"/>
        <w:left w:val="none" w:sz="0" w:space="0" w:color="auto"/>
        <w:bottom w:val="none" w:sz="0" w:space="0" w:color="auto"/>
        <w:right w:val="none" w:sz="0" w:space="0" w:color="auto"/>
      </w:divBdr>
    </w:div>
    <w:div w:id="1157451299">
      <w:bodyDiv w:val="1"/>
      <w:marLeft w:val="0"/>
      <w:marRight w:val="0"/>
      <w:marTop w:val="0"/>
      <w:marBottom w:val="0"/>
      <w:divBdr>
        <w:top w:val="none" w:sz="0" w:space="0" w:color="auto"/>
        <w:left w:val="none" w:sz="0" w:space="0" w:color="auto"/>
        <w:bottom w:val="none" w:sz="0" w:space="0" w:color="auto"/>
        <w:right w:val="none" w:sz="0" w:space="0" w:color="auto"/>
      </w:divBdr>
    </w:div>
    <w:div w:id="1161890888">
      <w:bodyDiv w:val="1"/>
      <w:marLeft w:val="0"/>
      <w:marRight w:val="0"/>
      <w:marTop w:val="0"/>
      <w:marBottom w:val="0"/>
      <w:divBdr>
        <w:top w:val="none" w:sz="0" w:space="0" w:color="auto"/>
        <w:left w:val="none" w:sz="0" w:space="0" w:color="auto"/>
        <w:bottom w:val="none" w:sz="0" w:space="0" w:color="auto"/>
        <w:right w:val="none" w:sz="0" w:space="0" w:color="auto"/>
      </w:divBdr>
    </w:div>
    <w:div w:id="1168206290">
      <w:bodyDiv w:val="1"/>
      <w:marLeft w:val="0"/>
      <w:marRight w:val="0"/>
      <w:marTop w:val="0"/>
      <w:marBottom w:val="0"/>
      <w:divBdr>
        <w:top w:val="none" w:sz="0" w:space="0" w:color="auto"/>
        <w:left w:val="none" w:sz="0" w:space="0" w:color="auto"/>
        <w:bottom w:val="none" w:sz="0" w:space="0" w:color="auto"/>
        <w:right w:val="none" w:sz="0" w:space="0" w:color="auto"/>
      </w:divBdr>
    </w:div>
    <w:div w:id="1170025359">
      <w:bodyDiv w:val="1"/>
      <w:marLeft w:val="0"/>
      <w:marRight w:val="0"/>
      <w:marTop w:val="0"/>
      <w:marBottom w:val="0"/>
      <w:divBdr>
        <w:top w:val="none" w:sz="0" w:space="0" w:color="auto"/>
        <w:left w:val="none" w:sz="0" w:space="0" w:color="auto"/>
        <w:bottom w:val="none" w:sz="0" w:space="0" w:color="auto"/>
        <w:right w:val="none" w:sz="0" w:space="0" w:color="auto"/>
      </w:divBdr>
    </w:div>
    <w:div w:id="1172528240">
      <w:bodyDiv w:val="1"/>
      <w:marLeft w:val="0"/>
      <w:marRight w:val="0"/>
      <w:marTop w:val="0"/>
      <w:marBottom w:val="0"/>
      <w:divBdr>
        <w:top w:val="none" w:sz="0" w:space="0" w:color="auto"/>
        <w:left w:val="none" w:sz="0" w:space="0" w:color="auto"/>
        <w:bottom w:val="none" w:sz="0" w:space="0" w:color="auto"/>
        <w:right w:val="none" w:sz="0" w:space="0" w:color="auto"/>
      </w:divBdr>
    </w:div>
    <w:div w:id="1190219755">
      <w:bodyDiv w:val="1"/>
      <w:marLeft w:val="0"/>
      <w:marRight w:val="0"/>
      <w:marTop w:val="0"/>
      <w:marBottom w:val="0"/>
      <w:divBdr>
        <w:top w:val="none" w:sz="0" w:space="0" w:color="auto"/>
        <w:left w:val="none" w:sz="0" w:space="0" w:color="auto"/>
        <w:bottom w:val="none" w:sz="0" w:space="0" w:color="auto"/>
        <w:right w:val="none" w:sz="0" w:space="0" w:color="auto"/>
      </w:divBdr>
    </w:div>
    <w:div w:id="1190987963">
      <w:bodyDiv w:val="1"/>
      <w:marLeft w:val="0"/>
      <w:marRight w:val="0"/>
      <w:marTop w:val="0"/>
      <w:marBottom w:val="0"/>
      <w:divBdr>
        <w:top w:val="none" w:sz="0" w:space="0" w:color="auto"/>
        <w:left w:val="none" w:sz="0" w:space="0" w:color="auto"/>
        <w:bottom w:val="none" w:sz="0" w:space="0" w:color="auto"/>
        <w:right w:val="none" w:sz="0" w:space="0" w:color="auto"/>
      </w:divBdr>
    </w:div>
    <w:div w:id="1205219973">
      <w:bodyDiv w:val="1"/>
      <w:marLeft w:val="0"/>
      <w:marRight w:val="0"/>
      <w:marTop w:val="0"/>
      <w:marBottom w:val="0"/>
      <w:divBdr>
        <w:top w:val="none" w:sz="0" w:space="0" w:color="auto"/>
        <w:left w:val="none" w:sz="0" w:space="0" w:color="auto"/>
        <w:bottom w:val="none" w:sz="0" w:space="0" w:color="auto"/>
        <w:right w:val="none" w:sz="0" w:space="0" w:color="auto"/>
      </w:divBdr>
    </w:div>
    <w:div w:id="1208487883">
      <w:bodyDiv w:val="1"/>
      <w:marLeft w:val="0"/>
      <w:marRight w:val="0"/>
      <w:marTop w:val="0"/>
      <w:marBottom w:val="0"/>
      <w:divBdr>
        <w:top w:val="none" w:sz="0" w:space="0" w:color="auto"/>
        <w:left w:val="none" w:sz="0" w:space="0" w:color="auto"/>
        <w:bottom w:val="none" w:sz="0" w:space="0" w:color="auto"/>
        <w:right w:val="none" w:sz="0" w:space="0" w:color="auto"/>
      </w:divBdr>
    </w:div>
    <w:div w:id="1221288932">
      <w:bodyDiv w:val="1"/>
      <w:marLeft w:val="0"/>
      <w:marRight w:val="0"/>
      <w:marTop w:val="0"/>
      <w:marBottom w:val="0"/>
      <w:divBdr>
        <w:top w:val="none" w:sz="0" w:space="0" w:color="auto"/>
        <w:left w:val="none" w:sz="0" w:space="0" w:color="auto"/>
        <w:bottom w:val="none" w:sz="0" w:space="0" w:color="auto"/>
        <w:right w:val="none" w:sz="0" w:space="0" w:color="auto"/>
      </w:divBdr>
    </w:div>
    <w:div w:id="1226455117">
      <w:bodyDiv w:val="1"/>
      <w:marLeft w:val="0"/>
      <w:marRight w:val="0"/>
      <w:marTop w:val="0"/>
      <w:marBottom w:val="0"/>
      <w:divBdr>
        <w:top w:val="none" w:sz="0" w:space="0" w:color="auto"/>
        <w:left w:val="none" w:sz="0" w:space="0" w:color="auto"/>
        <w:bottom w:val="none" w:sz="0" w:space="0" w:color="auto"/>
        <w:right w:val="none" w:sz="0" w:space="0" w:color="auto"/>
      </w:divBdr>
    </w:div>
    <w:div w:id="1246113315">
      <w:bodyDiv w:val="1"/>
      <w:marLeft w:val="0"/>
      <w:marRight w:val="0"/>
      <w:marTop w:val="0"/>
      <w:marBottom w:val="0"/>
      <w:divBdr>
        <w:top w:val="none" w:sz="0" w:space="0" w:color="auto"/>
        <w:left w:val="none" w:sz="0" w:space="0" w:color="auto"/>
        <w:bottom w:val="none" w:sz="0" w:space="0" w:color="auto"/>
        <w:right w:val="none" w:sz="0" w:space="0" w:color="auto"/>
      </w:divBdr>
    </w:div>
    <w:div w:id="1246451091">
      <w:bodyDiv w:val="1"/>
      <w:marLeft w:val="0"/>
      <w:marRight w:val="0"/>
      <w:marTop w:val="0"/>
      <w:marBottom w:val="0"/>
      <w:divBdr>
        <w:top w:val="none" w:sz="0" w:space="0" w:color="auto"/>
        <w:left w:val="none" w:sz="0" w:space="0" w:color="auto"/>
        <w:bottom w:val="none" w:sz="0" w:space="0" w:color="auto"/>
        <w:right w:val="none" w:sz="0" w:space="0" w:color="auto"/>
      </w:divBdr>
    </w:div>
    <w:div w:id="1262686441">
      <w:bodyDiv w:val="1"/>
      <w:marLeft w:val="0"/>
      <w:marRight w:val="0"/>
      <w:marTop w:val="0"/>
      <w:marBottom w:val="0"/>
      <w:divBdr>
        <w:top w:val="none" w:sz="0" w:space="0" w:color="auto"/>
        <w:left w:val="none" w:sz="0" w:space="0" w:color="auto"/>
        <w:bottom w:val="none" w:sz="0" w:space="0" w:color="auto"/>
        <w:right w:val="none" w:sz="0" w:space="0" w:color="auto"/>
      </w:divBdr>
    </w:div>
    <w:div w:id="1265188181">
      <w:bodyDiv w:val="1"/>
      <w:marLeft w:val="0"/>
      <w:marRight w:val="0"/>
      <w:marTop w:val="0"/>
      <w:marBottom w:val="0"/>
      <w:divBdr>
        <w:top w:val="none" w:sz="0" w:space="0" w:color="auto"/>
        <w:left w:val="none" w:sz="0" w:space="0" w:color="auto"/>
        <w:bottom w:val="none" w:sz="0" w:space="0" w:color="auto"/>
        <w:right w:val="none" w:sz="0" w:space="0" w:color="auto"/>
      </w:divBdr>
    </w:div>
    <w:div w:id="1269049598">
      <w:bodyDiv w:val="1"/>
      <w:marLeft w:val="0"/>
      <w:marRight w:val="0"/>
      <w:marTop w:val="0"/>
      <w:marBottom w:val="0"/>
      <w:divBdr>
        <w:top w:val="none" w:sz="0" w:space="0" w:color="auto"/>
        <w:left w:val="none" w:sz="0" w:space="0" w:color="auto"/>
        <w:bottom w:val="none" w:sz="0" w:space="0" w:color="auto"/>
        <w:right w:val="none" w:sz="0" w:space="0" w:color="auto"/>
      </w:divBdr>
    </w:div>
    <w:div w:id="1299988636">
      <w:bodyDiv w:val="1"/>
      <w:marLeft w:val="0"/>
      <w:marRight w:val="0"/>
      <w:marTop w:val="0"/>
      <w:marBottom w:val="0"/>
      <w:divBdr>
        <w:top w:val="none" w:sz="0" w:space="0" w:color="auto"/>
        <w:left w:val="none" w:sz="0" w:space="0" w:color="auto"/>
        <w:bottom w:val="none" w:sz="0" w:space="0" w:color="auto"/>
        <w:right w:val="none" w:sz="0" w:space="0" w:color="auto"/>
      </w:divBdr>
    </w:div>
    <w:div w:id="1303073384">
      <w:bodyDiv w:val="1"/>
      <w:marLeft w:val="0"/>
      <w:marRight w:val="0"/>
      <w:marTop w:val="0"/>
      <w:marBottom w:val="0"/>
      <w:divBdr>
        <w:top w:val="none" w:sz="0" w:space="0" w:color="auto"/>
        <w:left w:val="none" w:sz="0" w:space="0" w:color="auto"/>
        <w:bottom w:val="none" w:sz="0" w:space="0" w:color="auto"/>
        <w:right w:val="none" w:sz="0" w:space="0" w:color="auto"/>
      </w:divBdr>
    </w:div>
    <w:div w:id="1311130755">
      <w:bodyDiv w:val="1"/>
      <w:marLeft w:val="0"/>
      <w:marRight w:val="0"/>
      <w:marTop w:val="0"/>
      <w:marBottom w:val="0"/>
      <w:divBdr>
        <w:top w:val="none" w:sz="0" w:space="0" w:color="auto"/>
        <w:left w:val="none" w:sz="0" w:space="0" w:color="auto"/>
        <w:bottom w:val="none" w:sz="0" w:space="0" w:color="auto"/>
        <w:right w:val="none" w:sz="0" w:space="0" w:color="auto"/>
      </w:divBdr>
    </w:div>
    <w:div w:id="1326713498">
      <w:bodyDiv w:val="1"/>
      <w:marLeft w:val="0"/>
      <w:marRight w:val="0"/>
      <w:marTop w:val="0"/>
      <w:marBottom w:val="0"/>
      <w:divBdr>
        <w:top w:val="none" w:sz="0" w:space="0" w:color="auto"/>
        <w:left w:val="none" w:sz="0" w:space="0" w:color="auto"/>
        <w:bottom w:val="none" w:sz="0" w:space="0" w:color="auto"/>
        <w:right w:val="none" w:sz="0" w:space="0" w:color="auto"/>
      </w:divBdr>
    </w:div>
    <w:div w:id="1347363010">
      <w:bodyDiv w:val="1"/>
      <w:marLeft w:val="0"/>
      <w:marRight w:val="0"/>
      <w:marTop w:val="0"/>
      <w:marBottom w:val="0"/>
      <w:divBdr>
        <w:top w:val="none" w:sz="0" w:space="0" w:color="auto"/>
        <w:left w:val="none" w:sz="0" w:space="0" w:color="auto"/>
        <w:bottom w:val="none" w:sz="0" w:space="0" w:color="auto"/>
        <w:right w:val="none" w:sz="0" w:space="0" w:color="auto"/>
      </w:divBdr>
    </w:div>
    <w:div w:id="1350255823">
      <w:bodyDiv w:val="1"/>
      <w:marLeft w:val="0"/>
      <w:marRight w:val="0"/>
      <w:marTop w:val="0"/>
      <w:marBottom w:val="0"/>
      <w:divBdr>
        <w:top w:val="none" w:sz="0" w:space="0" w:color="auto"/>
        <w:left w:val="none" w:sz="0" w:space="0" w:color="auto"/>
        <w:bottom w:val="none" w:sz="0" w:space="0" w:color="auto"/>
        <w:right w:val="none" w:sz="0" w:space="0" w:color="auto"/>
      </w:divBdr>
    </w:div>
    <w:div w:id="1360813149">
      <w:bodyDiv w:val="1"/>
      <w:marLeft w:val="0"/>
      <w:marRight w:val="0"/>
      <w:marTop w:val="0"/>
      <w:marBottom w:val="0"/>
      <w:divBdr>
        <w:top w:val="none" w:sz="0" w:space="0" w:color="auto"/>
        <w:left w:val="none" w:sz="0" w:space="0" w:color="auto"/>
        <w:bottom w:val="none" w:sz="0" w:space="0" w:color="auto"/>
        <w:right w:val="none" w:sz="0" w:space="0" w:color="auto"/>
      </w:divBdr>
    </w:div>
    <w:div w:id="1367834523">
      <w:bodyDiv w:val="1"/>
      <w:marLeft w:val="0"/>
      <w:marRight w:val="0"/>
      <w:marTop w:val="0"/>
      <w:marBottom w:val="0"/>
      <w:divBdr>
        <w:top w:val="none" w:sz="0" w:space="0" w:color="auto"/>
        <w:left w:val="none" w:sz="0" w:space="0" w:color="auto"/>
        <w:bottom w:val="none" w:sz="0" w:space="0" w:color="auto"/>
        <w:right w:val="none" w:sz="0" w:space="0" w:color="auto"/>
      </w:divBdr>
    </w:div>
    <w:div w:id="1379889633">
      <w:bodyDiv w:val="1"/>
      <w:marLeft w:val="0"/>
      <w:marRight w:val="0"/>
      <w:marTop w:val="0"/>
      <w:marBottom w:val="0"/>
      <w:divBdr>
        <w:top w:val="none" w:sz="0" w:space="0" w:color="auto"/>
        <w:left w:val="none" w:sz="0" w:space="0" w:color="auto"/>
        <w:bottom w:val="none" w:sz="0" w:space="0" w:color="auto"/>
        <w:right w:val="none" w:sz="0" w:space="0" w:color="auto"/>
      </w:divBdr>
    </w:div>
    <w:div w:id="1389303458">
      <w:bodyDiv w:val="1"/>
      <w:marLeft w:val="0"/>
      <w:marRight w:val="0"/>
      <w:marTop w:val="0"/>
      <w:marBottom w:val="0"/>
      <w:divBdr>
        <w:top w:val="none" w:sz="0" w:space="0" w:color="auto"/>
        <w:left w:val="none" w:sz="0" w:space="0" w:color="auto"/>
        <w:bottom w:val="none" w:sz="0" w:space="0" w:color="auto"/>
        <w:right w:val="none" w:sz="0" w:space="0" w:color="auto"/>
      </w:divBdr>
    </w:div>
    <w:div w:id="1401098117">
      <w:bodyDiv w:val="1"/>
      <w:marLeft w:val="0"/>
      <w:marRight w:val="0"/>
      <w:marTop w:val="0"/>
      <w:marBottom w:val="0"/>
      <w:divBdr>
        <w:top w:val="none" w:sz="0" w:space="0" w:color="auto"/>
        <w:left w:val="none" w:sz="0" w:space="0" w:color="auto"/>
        <w:bottom w:val="none" w:sz="0" w:space="0" w:color="auto"/>
        <w:right w:val="none" w:sz="0" w:space="0" w:color="auto"/>
      </w:divBdr>
    </w:div>
    <w:div w:id="1423720058">
      <w:bodyDiv w:val="1"/>
      <w:marLeft w:val="0"/>
      <w:marRight w:val="0"/>
      <w:marTop w:val="0"/>
      <w:marBottom w:val="0"/>
      <w:divBdr>
        <w:top w:val="none" w:sz="0" w:space="0" w:color="auto"/>
        <w:left w:val="none" w:sz="0" w:space="0" w:color="auto"/>
        <w:bottom w:val="none" w:sz="0" w:space="0" w:color="auto"/>
        <w:right w:val="none" w:sz="0" w:space="0" w:color="auto"/>
      </w:divBdr>
    </w:div>
    <w:div w:id="1423721120">
      <w:bodyDiv w:val="1"/>
      <w:marLeft w:val="0"/>
      <w:marRight w:val="0"/>
      <w:marTop w:val="0"/>
      <w:marBottom w:val="0"/>
      <w:divBdr>
        <w:top w:val="none" w:sz="0" w:space="0" w:color="auto"/>
        <w:left w:val="none" w:sz="0" w:space="0" w:color="auto"/>
        <w:bottom w:val="none" w:sz="0" w:space="0" w:color="auto"/>
        <w:right w:val="none" w:sz="0" w:space="0" w:color="auto"/>
      </w:divBdr>
    </w:div>
    <w:div w:id="1432555040">
      <w:bodyDiv w:val="1"/>
      <w:marLeft w:val="0"/>
      <w:marRight w:val="0"/>
      <w:marTop w:val="0"/>
      <w:marBottom w:val="0"/>
      <w:divBdr>
        <w:top w:val="none" w:sz="0" w:space="0" w:color="auto"/>
        <w:left w:val="none" w:sz="0" w:space="0" w:color="auto"/>
        <w:bottom w:val="none" w:sz="0" w:space="0" w:color="auto"/>
        <w:right w:val="none" w:sz="0" w:space="0" w:color="auto"/>
      </w:divBdr>
    </w:div>
    <w:div w:id="1441143123">
      <w:bodyDiv w:val="1"/>
      <w:marLeft w:val="0"/>
      <w:marRight w:val="0"/>
      <w:marTop w:val="0"/>
      <w:marBottom w:val="0"/>
      <w:divBdr>
        <w:top w:val="none" w:sz="0" w:space="0" w:color="auto"/>
        <w:left w:val="none" w:sz="0" w:space="0" w:color="auto"/>
        <w:bottom w:val="none" w:sz="0" w:space="0" w:color="auto"/>
        <w:right w:val="none" w:sz="0" w:space="0" w:color="auto"/>
      </w:divBdr>
    </w:div>
    <w:div w:id="1449007959">
      <w:bodyDiv w:val="1"/>
      <w:marLeft w:val="0"/>
      <w:marRight w:val="0"/>
      <w:marTop w:val="0"/>
      <w:marBottom w:val="0"/>
      <w:divBdr>
        <w:top w:val="none" w:sz="0" w:space="0" w:color="auto"/>
        <w:left w:val="none" w:sz="0" w:space="0" w:color="auto"/>
        <w:bottom w:val="none" w:sz="0" w:space="0" w:color="auto"/>
        <w:right w:val="none" w:sz="0" w:space="0" w:color="auto"/>
      </w:divBdr>
    </w:div>
    <w:div w:id="1452937084">
      <w:bodyDiv w:val="1"/>
      <w:marLeft w:val="0"/>
      <w:marRight w:val="0"/>
      <w:marTop w:val="0"/>
      <w:marBottom w:val="0"/>
      <w:divBdr>
        <w:top w:val="none" w:sz="0" w:space="0" w:color="auto"/>
        <w:left w:val="none" w:sz="0" w:space="0" w:color="auto"/>
        <w:bottom w:val="none" w:sz="0" w:space="0" w:color="auto"/>
        <w:right w:val="none" w:sz="0" w:space="0" w:color="auto"/>
      </w:divBdr>
    </w:div>
    <w:div w:id="1453553387">
      <w:bodyDiv w:val="1"/>
      <w:marLeft w:val="0"/>
      <w:marRight w:val="0"/>
      <w:marTop w:val="0"/>
      <w:marBottom w:val="0"/>
      <w:divBdr>
        <w:top w:val="none" w:sz="0" w:space="0" w:color="auto"/>
        <w:left w:val="none" w:sz="0" w:space="0" w:color="auto"/>
        <w:bottom w:val="none" w:sz="0" w:space="0" w:color="auto"/>
        <w:right w:val="none" w:sz="0" w:space="0" w:color="auto"/>
      </w:divBdr>
    </w:div>
    <w:div w:id="1459299033">
      <w:bodyDiv w:val="1"/>
      <w:marLeft w:val="0"/>
      <w:marRight w:val="0"/>
      <w:marTop w:val="0"/>
      <w:marBottom w:val="0"/>
      <w:divBdr>
        <w:top w:val="none" w:sz="0" w:space="0" w:color="auto"/>
        <w:left w:val="none" w:sz="0" w:space="0" w:color="auto"/>
        <w:bottom w:val="none" w:sz="0" w:space="0" w:color="auto"/>
        <w:right w:val="none" w:sz="0" w:space="0" w:color="auto"/>
      </w:divBdr>
    </w:div>
    <w:div w:id="1488470627">
      <w:bodyDiv w:val="1"/>
      <w:marLeft w:val="0"/>
      <w:marRight w:val="0"/>
      <w:marTop w:val="0"/>
      <w:marBottom w:val="0"/>
      <w:divBdr>
        <w:top w:val="none" w:sz="0" w:space="0" w:color="auto"/>
        <w:left w:val="none" w:sz="0" w:space="0" w:color="auto"/>
        <w:bottom w:val="none" w:sz="0" w:space="0" w:color="auto"/>
        <w:right w:val="none" w:sz="0" w:space="0" w:color="auto"/>
      </w:divBdr>
    </w:div>
    <w:div w:id="1498502257">
      <w:bodyDiv w:val="1"/>
      <w:marLeft w:val="0"/>
      <w:marRight w:val="0"/>
      <w:marTop w:val="0"/>
      <w:marBottom w:val="0"/>
      <w:divBdr>
        <w:top w:val="none" w:sz="0" w:space="0" w:color="auto"/>
        <w:left w:val="none" w:sz="0" w:space="0" w:color="auto"/>
        <w:bottom w:val="none" w:sz="0" w:space="0" w:color="auto"/>
        <w:right w:val="none" w:sz="0" w:space="0" w:color="auto"/>
      </w:divBdr>
    </w:div>
    <w:div w:id="1512335131">
      <w:bodyDiv w:val="1"/>
      <w:marLeft w:val="0"/>
      <w:marRight w:val="0"/>
      <w:marTop w:val="0"/>
      <w:marBottom w:val="0"/>
      <w:divBdr>
        <w:top w:val="none" w:sz="0" w:space="0" w:color="auto"/>
        <w:left w:val="none" w:sz="0" w:space="0" w:color="auto"/>
        <w:bottom w:val="none" w:sz="0" w:space="0" w:color="auto"/>
        <w:right w:val="none" w:sz="0" w:space="0" w:color="auto"/>
      </w:divBdr>
    </w:div>
    <w:div w:id="1517578051">
      <w:bodyDiv w:val="1"/>
      <w:marLeft w:val="0"/>
      <w:marRight w:val="0"/>
      <w:marTop w:val="0"/>
      <w:marBottom w:val="0"/>
      <w:divBdr>
        <w:top w:val="none" w:sz="0" w:space="0" w:color="auto"/>
        <w:left w:val="none" w:sz="0" w:space="0" w:color="auto"/>
        <w:bottom w:val="none" w:sz="0" w:space="0" w:color="auto"/>
        <w:right w:val="none" w:sz="0" w:space="0" w:color="auto"/>
      </w:divBdr>
    </w:div>
    <w:div w:id="1524050773">
      <w:bodyDiv w:val="1"/>
      <w:marLeft w:val="0"/>
      <w:marRight w:val="0"/>
      <w:marTop w:val="0"/>
      <w:marBottom w:val="0"/>
      <w:divBdr>
        <w:top w:val="none" w:sz="0" w:space="0" w:color="auto"/>
        <w:left w:val="none" w:sz="0" w:space="0" w:color="auto"/>
        <w:bottom w:val="none" w:sz="0" w:space="0" w:color="auto"/>
        <w:right w:val="none" w:sz="0" w:space="0" w:color="auto"/>
      </w:divBdr>
    </w:div>
    <w:div w:id="1526820972">
      <w:bodyDiv w:val="1"/>
      <w:marLeft w:val="0"/>
      <w:marRight w:val="0"/>
      <w:marTop w:val="0"/>
      <w:marBottom w:val="0"/>
      <w:divBdr>
        <w:top w:val="none" w:sz="0" w:space="0" w:color="auto"/>
        <w:left w:val="none" w:sz="0" w:space="0" w:color="auto"/>
        <w:bottom w:val="none" w:sz="0" w:space="0" w:color="auto"/>
        <w:right w:val="none" w:sz="0" w:space="0" w:color="auto"/>
      </w:divBdr>
    </w:div>
    <w:div w:id="1549876312">
      <w:bodyDiv w:val="1"/>
      <w:marLeft w:val="0"/>
      <w:marRight w:val="0"/>
      <w:marTop w:val="0"/>
      <w:marBottom w:val="0"/>
      <w:divBdr>
        <w:top w:val="none" w:sz="0" w:space="0" w:color="auto"/>
        <w:left w:val="none" w:sz="0" w:space="0" w:color="auto"/>
        <w:bottom w:val="none" w:sz="0" w:space="0" w:color="auto"/>
        <w:right w:val="none" w:sz="0" w:space="0" w:color="auto"/>
      </w:divBdr>
    </w:div>
    <w:div w:id="1554735488">
      <w:bodyDiv w:val="1"/>
      <w:marLeft w:val="0"/>
      <w:marRight w:val="0"/>
      <w:marTop w:val="0"/>
      <w:marBottom w:val="0"/>
      <w:divBdr>
        <w:top w:val="none" w:sz="0" w:space="0" w:color="auto"/>
        <w:left w:val="none" w:sz="0" w:space="0" w:color="auto"/>
        <w:bottom w:val="none" w:sz="0" w:space="0" w:color="auto"/>
        <w:right w:val="none" w:sz="0" w:space="0" w:color="auto"/>
      </w:divBdr>
    </w:div>
    <w:div w:id="1560900119">
      <w:bodyDiv w:val="1"/>
      <w:marLeft w:val="0"/>
      <w:marRight w:val="0"/>
      <w:marTop w:val="0"/>
      <w:marBottom w:val="0"/>
      <w:divBdr>
        <w:top w:val="none" w:sz="0" w:space="0" w:color="auto"/>
        <w:left w:val="none" w:sz="0" w:space="0" w:color="auto"/>
        <w:bottom w:val="none" w:sz="0" w:space="0" w:color="auto"/>
        <w:right w:val="none" w:sz="0" w:space="0" w:color="auto"/>
      </w:divBdr>
    </w:div>
    <w:div w:id="1562132140">
      <w:bodyDiv w:val="1"/>
      <w:marLeft w:val="0"/>
      <w:marRight w:val="0"/>
      <w:marTop w:val="0"/>
      <w:marBottom w:val="0"/>
      <w:divBdr>
        <w:top w:val="none" w:sz="0" w:space="0" w:color="auto"/>
        <w:left w:val="none" w:sz="0" w:space="0" w:color="auto"/>
        <w:bottom w:val="none" w:sz="0" w:space="0" w:color="auto"/>
        <w:right w:val="none" w:sz="0" w:space="0" w:color="auto"/>
      </w:divBdr>
    </w:div>
    <w:div w:id="1585915789">
      <w:bodyDiv w:val="1"/>
      <w:marLeft w:val="0"/>
      <w:marRight w:val="0"/>
      <w:marTop w:val="0"/>
      <w:marBottom w:val="0"/>
      <w:divBdr>
        <w:top w:val="none" w:sz="0" w:space="0" w:color="auto"/>
        <w:left w:val="none" w:sz="0" w:space="0" w:color="auto"/>
        <w:bottom w:val="none" w:sz="0" w:space="0" w:color="auto"/>
        <w:right w:val="none" w:sz="0" w:space="0" w:color="auto"/>
      </w:divBdr>
    </w:div>
    <w:div w:id="1606811702">
      <w:bodyDiv w:val="1"/>
      <w:marLeft w:val="0"/>
      <w:marRight w:val="0"/>
      <w:marTop w:val="0"/>
      <w:marBottom w:val="0"/>
      <w:divBdr>
        <w:top w:val="none" w:sz="0" w:space="0" w:color="auto"/>
        <w:left w:val="none" w:sz="0" w:space="0" w:color="auto"/>
        <w:bottom w:val="none" w:sz="0" w:space="0" w:color="auto"/>
        <w:right w:val="none" w:sz="0" w:space="0" w:color="auto"/>
      </w:divBdr>
    </w:div>
    <w:div w:id="1608929607">
      <w:bodyDiv w:val="1"/>
      <w:marLeft w:val="0"/>
      <w:marRight w:val="0"/>
      <w:marTop w:val="0"/>
      <w:marBottom w:val="0"/>
      <w:divBdr>
        <w:top w:val="none" w:sz="0" w:space="0" w:color="auto"/>
        <w:left w:val="none" w:sz="0" w:space="0" w:color="auto"/>
        <w:bottom w:val="none" w:sz="0" w:space="0" w:color="auto"/>
        <w:right w:val="none" w:sz="0" w:space="0" w:color="auto"/>
      </w:divBdr>
    </w:div>
    <w:div w:id="1638336274">
      <w:bodyDiv w:val="1"/>
      <w:marLeft w:val="0"/>
      <w:marRight w:val="0"/>
      <w:marTop w:val="0"/>
      <w:marBottom w:val="0"/>
      <w:divBdr>
        <w:top w:val="none" w:sz="0" w:space="0" w:color="auto"/>
        <w:left w:val="none" w:sz="0" w:space="0" w:color="auto"/>
        <w:bottom w:val="none" w:sz="0" w:space="0" w:color="auto"/>
        <w:right w:val="none" w:sz="0" w:space="0" w:color="auto"/>
      </w:divBdr>
    </w:div>
    <w:div w:id="1658218470">
      <w:bodyDiv w:val="1"/>
      <w:marLeft w:val="0"/>
      <w:marRight w:val="0"/>
      <w:marTop w:val="0"/>
      <w:marBottom w:val="0"/>
      <w:divBdr>
        <w:top w:val="none" w:sz="0" w:space="0" w:color="auto"/>
        <w:left w:val="none" w:sz="0" w:space="0" w:color="auto"/>
        <w:bottom w:val="none" w:sz="0" w:space="0" w:color="auto"/>
        <w:right w:val="none" w:sz="0" w:space="0" w:color="auto"/>
      </w:divBdr>
    </w:div>
    <w:div w:id="1659110755">
      <w:bodyDiv w:val="1"/>
      <w:marLeft w:val="0"/>
      <w:marRight w:val="0"/>
      <w:marTop w:val="0"/>
      <w:marBottom w:val="0"/>
      <w:divBdr>
        <w:top w:val="none" w:sz="0" w:space="0" w:color="auto"/>
        <w:left w:val="none" w:sz="0" w:space="0" w:color="auto"/>
        <w:bottom w:val="none" w:sz="0" w:space="0" w:color="auto"/>
        <w:right w:val="none" w:sz="0" w:space="0" w:color="auto"/>
      </w:divBdr>
    </w:div>
    <w:div w:id="1671367781">
      <w:bodyDiv w:val="1"/>
      <w:marLeft w:val="0"/>
      <w:marRight w:val="0"/>
      <w:marTop w:val="0"/>
      <w:marBottom w:val="0"/>
      <w:divBdr>
        <w:top w:val="none" w:sz="0" w:space="0" w:color="auto"/>
        <w:left w:val="none" w:sz="0" w:space="0" w:color="auto"/>
        <w:bottom w:val="none" w:sz="0" w:space="0" w:color="auto"/>
        <w:right w:val="none" w:sz="0" w:space="0" w:color="auto"/>
      </w:divBdr>
    </w:div>
    <w:div w:id="1674651435">
      <w:bodyDiv w:val="1"/>
      <w:marLeft w:val="0"/>
      <w:marRight w:val="0"/>
      <w:marTop w:val="0"/>
      <w:marBottom w:val="0"/>
      <w:divBdr>
        <w:top w:val="none" w:sz="0" w:space="0" w:color="auto"/>
        <w:left w:val="none" w:sz="0" w:space="0" w:color="auto"/>
        <w:bottom w:val="none" w:sz="0" w:space="0" w:color="auto"/>
        <w:right w:val="none" w:sz="0" w:space="0" w:color="auto"/>
      </w:divBdr>
    </w:div>
    <w:div w:id="1679117458">
      <w:bodyDiv w:val="1"/>
      <w:marLeft w:val="0"/>
      <w:marRight w:val="0"/>
      <w:marTop w:val="0"/>
      <w:marBottom w:val="0"/>
      <w:divBdr>
        <w:top w:val="none" w:sz="0" w:space="0" w:color="auto"/>
        <w:left w:val="none" w:sz="0" w:space="0" w:color="auto"/>
        <w:bottom w:val="none" w:sz="0" w:space="0" w:color="auto"/>
        <w:right w:val="none" w:sz="0" w:space="0" w:color="auto"/>
      </w:divBdr>
    </w:div>
    <w:div w:id="1707097864">
      <w:bodyDiv w:val="1"/>
      <w:marLeft w:val="0"/>
      <w:marRight w:val="0"/>
      <w:marTop w:val="0"/>
      <w:marBottom w:val="0"/>
      <w:divBdr>
        <w:top w:val="none" w:sz="0" w:space="0" w:color="auto"/>
        <w:left w:val="none" w:sz="0" w:space="0" w:color="auto"/>
        <w:bottom w:val="none" w:sz="0" w:space="0" w:color="auto"/>
        <w:right w:val="none" w:sz="0" w:space="0" w:color="auto"/>
      </w:divBdr>
    </w:div>
    <w:div w:id="1710496229">
      <w:bodyDiv w:val="1"/>
      <w:marLeft w:val="0"/>
      <w:marRight w:val="0"/>
      <w:marTop w:val="0"/>
      <w:marBottom w:val="0"/>
      <w:divBdr>
        <w:top w:val="none" w:sz="0" w:space="0" w:color="auto"/>
        <w:left w:val="none" w:sz="0" w:space="0" w:color="auto"/>
        <w:bottom w:val="none" w:sz="0" w:space="0" w:color="auto"/>
        <w:right w:val="none" w:sz="0" w:space="0" w:color="auto"/>
      </w:divBdr>
    </w:div>
    <w:div w:id="1710953099">
      <w:bodyDiv w:val="1"/>
      <w:marLeft w:val="0"/>
      <w:marRight w:val="0"/>
      <w:marTop w:val="0"/>
      <w:marBottom w:val="0"/>
      <w:divBdr>
        <w:top w:val="none" w:sz="0" w:space="0" w:color="auto"/>
        <w:left w:val="none" w:sz="0" w:space="0" w:color="auto"/>
        <w:bottom w:val="none" w:sz="0" w:space="0" w:color="auto"/>
        <w:right w:val="none" w:sz="0" w:space="0" w:color="auto"/>
      </w:divBdr>
    </w:div>
    <w:div w:id="1723284826">
      <w:bodyDiv w:val="1"/>
      <w:marLeft w:val="0"/>
      <w:marRight w:val="0"/>
      <w:marTop w:val="0"/>
      <w:marBottom w:val="0"/>
      <w:divBdr>
        <w:top w:val="none" w:sz="0" w:space="0" w:color="auto"/>
        <w:left w:val="none" w:sz="0" w:space="0" w:color="auto"/>
        <w:bottom w:val="none" w:sz="0" w:space="0" w:color="auto"/>
        <w:right w:val="none" w:sz="0" w:space="0" w:color="auto"/>
      </w:divBdr>
    </w:div>
    <w:div w:id="1743793810">
      <w:bodyDiv w:val="1"/>
      <w:marLeft w:val="0"/>
      <w:marRight w:val="0"/>
      <w:marTop w:val="0"/>
      <w:marBottom w:val="0"/>
      <w:divBdr>
        <w:top w:val="none" w:sz="0" w:space="0" w:color="auto"/>
        <w:left w:val="none" w:sz="0" w:space="0" w:color="auto"/>
        <w:bottom w:val="none" w:sz="0" w:space="0" w:color="auto"/>
        <w:right w:val="none" w:sz="0" w:space="0" w:color="auto"/>
      </w:divBdr>
    </w:div>
    <w:div w:id="1751660150">
      <w:bodyDiv w:val="1"/>
      <w:marLeft w:val="0"/>
      <w:marRight w:val="0"/>
      <w:marTop w:val="0"/>
      <w:marBottom w:val="0"/>
      <w:divBdr>
        <w:top w:val="none" w:sz="0" w:space="0" w:color="auto"/>
        <w:left w:val="none" w:sz="0" w:space="0" w:color="auto"/>
        <w:bottom w:val="none" w:sz="0" w:space="0" w:color="auto"/>
        <w:right w:val="none" w:sz="0" w:space="0" w:color="auto"/>
      </w:divBdr>
    </w:div>
    <w:div w:id="1761029155">
      <w:bodyDiv w:val="1"/>
      <w:marLeft w:val="0"/>
      <w:marRight w:val="0"/>
      <w:marTop w:val="0"/>
      <w:marBottom w:val="0"/>
      <w:divBdr>
        <w:top w:val="none" w:sz="0" w:space="0" w:color="auto"/>
        <w:left w:val="none" w:sz="0" w:space="0" w:color="auto"/>
        <w:bottom w:val="none" w:sz="0" w:space="0" w:color="auto"/>
        <w:right w:val="none" w:sz="0" w:space="0" w:color="auto"/>
      </w:divBdr>
    </w:div>
    <w:div w:id="1767074381">
      <w:bodyDiv w:val="1"/>
      <w:marLeft w:val="0"/>
      <w:marRight w:val="0"/>
      <w:marTop w:val="0"/>
      <w:marBottom w:val="0"/>
      <w:divBdr>
        <w:top w:val="none" w:sz="0" w:space="0" w:color="auto"/>
        <w:left w:val="none" w:sz="0" w:space="0" w:color="auto"/>
        <w:bottom w:val="none" w:sz="0" w:space="0" w:color="auto"/>
        <w:right w:val="none" w:sz="0" w:space="0" w:color="auto"/>
      </w:divBdr>
    </w:div>
    <w:div w:id="1768845551">
      <w:bodyDiv w:val="1"/>
      <w:marLeft w:val="0"/>
      <w:marRight w:val="0"/>
      <w:marTop w:val="0"/>
      <w:marBottom w:val="0"/>
      <w:divBdr>
        <w:top w:val="none" w:sz="0" w:space="0" w:color="auto"/>
        <w:left w:val="none" w:sz="0" w:space="0" w:color="auto"/>
        <w:bottom w:val="none" w:sz="0" w:space="0" w:color="auto"/>
        <w:right w:val="none" w:sz="0" w:space="0" w:color="auto"/>
      </w:divBdr>
    </w:div>
    <w:div w:id="1794862355">
      <w:bodyDiv w:val="1"/>
      <w:marLeft w:val="0"/>
      <w:marRight w:val="0"/>
      <w:marTop w:val="0"/>
      <w:marBottom w:val="0"/>
      <w:divBdr>
        <w:top w:val="none" w:sz="0" w:space="0" w:color="auto"/>
        <w:left w:val="none" w:sz="0" w:space="0" w:color="auto"/>
        <w:bottom w:val="none" w:sz="0" w:space="0" w:color="auto"/>
        <w:right w:val="none" w:sz="0" w:space="0" w:color="auto"/>
      </w:divBdr>
    </w:div>
    <w:div w:id="1800683950">
      <w:bodyDiv w:val="1"/>
      <w:marLeft w:val="0"/>
      <w:marRight w:val="0"/>
      <w:marTop w:val="0"/>
      <w:marBottom w:val="0"/>
      <w:divBdr>
        <w:top w:val="none" w:sz="0" w:space="0" w:color="auto"/>
        <w:left w:val="none" w:sz="0" w:space="0" w:color="auto"/>
        <w:bottom w:val="none" w:sz="0" w:space="0" w:color="auto"/>
        <w:right w:val="none" w:sz="0" w:space="0" w:color="auto"/>
      </w:divBdr>
    </w:div>
    <w:div w:id="1814978596">
      <w:bodyDiv w:val="1"/>
      <w:marLeft w:val="0"/>
      <w:marRight w:val="0"/>
      <w:marTop w:val="0"/>
      <w:marBottom w:val="0"/>
      <w:divBdr>
        <w:top w:val="none" w:sz="0" w:space="0" w:color="auto"/>
        <w:left w:val="none" w:sz="0" w:space="0" w:color="auto"/>
        <w:bottom w:val="none" w:sz="0" w:space="0" w:color="auto"/>
        <w:right w:val="none" w:sz="0" w:space="0" w:color="auto"/>
      </w:divBdr>
    </w:div>
    <w:div w:id="1817643464">
      <w:bodyDiv w:val="1"/>
      <w:marLeft w:val="0"/>
      <w:marRight w:val="0"/>
      <w:marTop w:val="0"/>
      <w:marBottom w:val="0"/>
      <w:divBdr>
        <w:top w:val="none" w:sz="0" w:space="0" w:color="auto"/>
        <w:left w:val="none" w:sz="0" w:space="0" w:color="auto"/>
        <w:bottom w:val="none" w:sz="0" w:space="0" w:color="auto"/>
        <w:right w:val="none" w:sz="0" w:space="0" w:color="auto"/>
      </w:divBdr>
    </w:div>
    <w:div w:id="1830049743">
      <w:bodyDiv w:val="1"/>
      <w:marLeft w:val="0"/>
      <w:marRight w:val="0"/>
      <w:marTop w:val="0"/>
      <w:marBottom w:val="0"/>
      <w:divBdr>
        <w:top w:val="none" w:sz="0" w:space="0" w:color="auto"/>
        <w:left w:val="none" w:sz="0" w:space="0" w:color="auto"/>
        <w:bottom w:val="none" w:sz="0" w:space="0" w:color="auto"/>
        <w:right w:val="none" w:sz="0" w:space="0" w:color="auto"/>
      </w:divBdr>
    </w:div>
    <w:div w:id="1843396632">
      <w:bodyDiv w:val="1"/>
      <w:marLeft w:val="0"/>
      <w:marRight w:val="0"/>
      <w:marTop w:val="0"/>
      <w:marBottom w:val="0"/>
      <w:divBdr>
        <w:top w:val="none" w:sz="0" w:space="0" w:color="auto"/>
        <w:left w:val="none" w:sz="0" w:space="0" w:color="auto"/>
        <w:bottom w:val="none" w:sz="0" w:space="0" w:color="auto"/>
        <w:right w:val="none" w:sz="0" w:space="0" w:color="auto"/>
      </w:divBdr>
    </w:div>
    <w:div w:id="1857038744">
      <w:bodyDiv w:val="1"/>
      <w:marLeft w:val="0"/>
      <w:marRight w:val="0"/>
      <w:marTop w:val="0"/>
      <w:marBottom w:val="0"/>
      <w:divBdr>
        <w:top w:val="none" w:sz="0" w:space="0" w:color="auto"/>
        <w:left w:val="none" w:sz="0" w:space="0" w:color="auto"/>
        <w:bottom w:val="none" w:sz="0" w:space="0" w:color="auto"/>
        <w:right w:val="none" w:sz="0" w:space="0" w:color="auto"/>
      </w:divBdr>
    </w:div>
    <w:div w:id="1866285740">
      <w:bodyDiv w:val="1"/>
      <w:marLeft w:val="0"/>
      <w:marRight w:val="0"/>
      <w:marTop w:val="0"/>
      <w:marBottom w:val="0"/>
      <w:divBdr>
        <w:top w:val="none" w:sz="0" w:space="0" w:color="auto"/>
        <w:left w:val="none" w:sz="0" w:space="0" w:color="auto"/>
        <w:bottom w:val="none" w:sz="0" w:space="0" w:color="auto"/>
        <w:right w:val="none" w:sz="0" w:space="0" w:color="auto"/>
      </w:divBdr>
    </w:div>
    <w:div w:id="1866747590">
      <w:bodyDiv w:val="1"/>
      <w:marLeft w:val="0"/>
      <w:marRight w:val="0"/>
      <w:marTop w:val="0"/>
      <w:marBottom w:val="0"/>
      <w:divBdr>
        <w:top w:val="none" w:sz="0" w:space="0" w:color="auto"/>
        <w:left w:val="none" w:sz="0" w:space="0" w:color="auto"/>
        <w:bottom w:val="none" w:sz="0" w:space="0" w:color="auto"/>
        <w:right w:val="none" w:sz="0" w:space="0" w:color="auto"/>
      </w:divBdr>
    </w:div>
    <w:div w:id="1879321091">
      <w:bodyDiv w:val="1"/>
      <w:marLeft w:val="0"/>
      <w:marRight w:val="0"/>
      <w:marTop w:val="0"/>
      <w:marBottom w:val="0"/>
      <w:divBdr>
        <w:top w:val="none" w:sz="0" w:space="0" w:color="auto"/>
        <w:left w:val="none" w:sz="0" w:space="0" w:color="auto"/>
        <w:bottom w:val="none" w:sz="0" w:space="0" w:color="auto"/>
        <w:right w:val="none" w:sz="0" w:space="0" w:color="auto"/>
      </w:divBdr>
    </w:div>
    <w:div w:id="1902449060">
      <w:bodyDiv w:val="1"/>
      <w:marLeft w:val="0"/>
      <w:marRight w:val="0"/>
      <w:marTop w:val="0"/>
      <w:marBottom w:val="0"/>
      <w:divBdr>
        <w:top w:val="none" w:sz="0" w:space="0" w:color="auto"/>
        <w:left w:val="none" w:sz="0" w:space="0" w:color="auto"/>
        <w:bottom w:val="none" w:sz="0" w:space="0" w:color="auto"/>
        <w:right w:val="none" w:sz="0" w:space="0" w:color="auto"/>
      </w:divBdr>
    </w:div>
    <w:div w:id="1906644243">
      <w:bodyDiv w:val="1"/>
      <w:marLeft w:val="0"/>
      <w:marRight w:val="0"/>
      <w:marTop w:val="0"/>
      <w:marBottom w:val="0"/>
      <w:divBdr>
        <w:top w:val="none" w:sz="0" w:space="0" w:color="auto"/>
        <w:left w:val="none" w:sz="0" w:space="0" w:color="auto"/>
        <w:bottom w:val="none" w:sz="0" w:space="0" w:color="auto"/>
        <w:right w:val="none" w:sz="0" w:space="0" w:color="auto"/>
      </w:divBdr>
    </w:div>
    <w:div w:id="1915048416">
      <w:bodyDiv w:val="1"/>
      <w:marLeft w:val="0"/>
      <w:marRight w:val="0"/>
      <w:marTop w:val="0"/>
      <w:marBottom w:val="0"/>
      <w:divBdr>
        <w:top w:val="none" w:sz="0" w:space="0" w:color="auto"/>
        <w:left w:val="none" w:sz="0" w:space="0" w:color="auto"/>
        <w:bottom w:val="none" w:sz="0" w:space="0" w:color="auto"/>
        <w:right w:val="none" w:sz="0" w:space="0" w:color="auto"/>
      </w:divBdr>
    </w:div>
    <w:div w:id="1930456835">
      <w:bodyDiv w:val="1"/>
      <w:marLeft w:val="0"/>
      <w:marRight w:val="0"/>
      <w:marTop w:val="0"/>
      <w:marBottom w:val="0"/>
      <w:divBdr>
        <w:top w:val="none" w:sz="0" w:space="0" w:color="auto"/>
        <w:left w:val="none" w:sz="0" w:space="0" w:color="auto"/>
        <w:bottom w:val="none" w:sz="0" w:space="0" w:color="auto"/>
        <w:right w:val="none" w:sz="0" w:space="0" w:color="auto"/>
      </w:divBdr>
    </w:div>
    <w:div w:id="1940601853">
      <w:bodyDiv w:val="1"/>
      <w:marLeft w:val="0"/>
      <w:marRight w:val="0"/>
      <w:marTop w:val="0"/>
      <w:marBottom w:val="0"/>
      <w:divBdr>
        <w:top w:val="none" w:sz="0" w:space="0" w:color="auto"/>
        <w:left w:val="none" w:sz="0" w:space="0" w:color="auto"/>
        <w:bottom w:val="none" w:sz="0" w:space="0" w:color="auto"/>
        <w:right w:val="none" w:sz="0" w:space="0" w:color="auto"/>
      </w:divBdr>
    </w:div>
    <w:div w:id="1944069684">
      <w:bodyDiv w:val="1"/>
      <w:marLeft w:val="0"/>
      <w:marRight w:val="0"/>
      <w:marTop w:val="0"/>
      <w:marBottom w:val="0"/>
      <w:divBdr>
        <w:top w:val="none" w:sz="0" w:space="0" w:color="auto"/>
        <w:left w:val="none" w:sz="0" w:space="0" w:color="auto"/>
        <w:bottom w:val="none" w:sz="0" w:space="0" w:color="auto"/>
        <w:right w:val="none" w:sz="0" w:space="0" w:color="auto"/>
      </w:divBdr>
    </w:div>
    <w:div w:id="1944412463">
      <w:bodyDiv w:val="1"/>
      <w:marLeft w:val="0"/>
      <w:marRight w:val="0"/>
      <w:marTop w:val="0"/>
      <w:marBottom w:val="0"/>
      <w:divBdr>
        <w:top w:val="none" w:sz="0" w:space="0" w:color="auto"/>
        <w:left w:val="none" w:sz="0" w:space="0" w:color="auto"/>
        <w:bottom w:val="none" w:sz="0" w:space="0" w:color="auto"/>
        <w:right w:val="none" w:sz="0" w:space="0" w:color="auto"/>
      </w:divBdr>
    </w:div>
    <w:div w:id="1946424259">
      <w:bodyDiv w:val="1"/>
      <w:marLeft w:val="0"/>
      <w:marRight w:val="0"/>
      <w:marTop w:val="0"/>
      <w:marBottom w:val="0"/>
      <w:divBdr>
        <w:top w:val="none" w:sz="0" w:space="0" w:color="auto"/>
        <w:left w:val="none" w:sz="0" w:space="0" w:color="auto"/>
        <w:bottom w:val="none" w:sz="0" w:space="0" w:color="auto"/>
        <w:right w:val="none" w:sz="0" w:space="0" w:color="auto"/>
      </w:divBdr>
    </w:div>
    <w:div w:id="1955361946">
      <w:bodyDiv w:val="1"/>
      <w:marLeft w:val="0"/>
      <w:marRight w:val="0"/>
      <w:marTop w:val="0"/>
      <w:marBottom w:val="0"/>
      <w:divBdr>
        <w:top w:val="none" w:sz="0" w:space="0" w:color="auto"/>
        <w:left w:val="none" w:sz="0" w:space="0" w:color="auto"/>
        <w:bottom w:val="none" w:sz="0" w:space="0" w:color="auto"/>
        <w:right w:val="none" w:sz="0" w:space="0" w:color="auto"/>
      </w:divBdr>
    </w:div>
    <w:div w:id="1966500907">
      <w:bodyDiv w:val="1"/>
      <w:marLeft w:val="0"/>
      <w:marRight w:val="0"/>
      <w:marTop w:val="0"/>
      <w:marBottom w:val="0"/>
      <w:divBdr>
        <w:top w:val="none" w:sz="0" w:space="0" w:color="auto"/>
        <w:left w:val="none" w:sz="0" w:space="0" w:color="auto"/>
        <w:bottom w:val="none" w:sz="0" w:space="0" w:color="auto"/>
        <w:right w:val="none" w:sz="0" w:space="0" w:color="auto"/>
      </w:divBdr>
    </w:div>
    <w:div w:id="1974365417">
      <w:bodyDiv w:val="1"/>
      <w:marLeft w:val="0"/>
      <w:marRight w:val="0"/>
      <w:marTop w:val="0"/>
      <w:marBottom w:val="0"/>
      <w:divBdr>
        <w:top w:val="none" w:sz="0" w:space="0" w:color="auto"/>
        <w:left w:val="none" w:sz="0" w:space="0" w:color="auto"/>
        <w:bottom w:val="none" w:sz="0" w:space="0" w:color="auto"/>
        <w:right w:val="none" w:sz="0" w:space="0" w:color="auto"/>
      </w:divBdr>
    </w:div>
    <w:div w:id="1978754718">
      <w:bodyDiv w:val="1"/>
      <w:marLeft w:val="0"/>
      <w:marRight w:val="0"/>
      <w:marTop w:val="0"/>
      <w:marBottom w:val="0"/>
      <w:divBdr>
        <w:top w:val="none" w:sz="0" w:space="0" w:color="auto"/>
        <w:left w:val="none" w:sz="0" w:space="0" w:color="auto"/>
        <w:bottom w:val="none" w:sz="0" w:space="0" w:color="auto"/>
        <w:right w:val="none" w:sz="0" w:space="0" w:color="auto"/>
      </w:divBdr>
    </w:div>
    <w:div w:id="1989245277">
      <w:bodyDiv w:val="1"/>
      <w:marLeft w:val="0"/>
      <w:marRight w:val="0"/>
      <w:marTop w:val="0"/>
      <w:marBottom w:val="0"/>
      <w:divBdr>
        <w:top w:val="none" w:sz="0" w:space="0" w:color="auto"/>
        <w:left w:val="none" w:sz="0" w:space="0" w:color="auto"/>
        <w:bottom w:val="none" w:sz="0" w:space="0" w:color="auto"/>
        <w:right w:val="none" w:sz="0" w:space="0" w:color="auto"/>
      </w:divBdr>
    </w:div>
    <w:div w:id="1994676918">
      <w:bodyDiv w:val="1"/>
      <w:marLeft w:val="0"/>
      <w:marRight w:val="0"/>
      <w:marTop w:val="0"/>
      <w:marBottom w:val="0"/>
      <w:divBdr>
        <w:top w:val="none" w:sz="0" w:space="0" w:color="auto"/>
        <w:left w:val="none" w:sz="0" w:space="0" w:color="auto"/>
        <w:bottom w:val="none" w:sz="0" w:space="0" w:color="auto"/>
        <w:right w:val="none" w:sz="0" w:space="0" w:color="auto"/>
      </w:divBdr>
    </w:div>
    <w:div w:id="1997493476">
      <w:bodyDiv w:val="1"/>
      <w:marLeft w:val="0"/>
      <w:marRight w:val="0"/>
      <w:marTop w:val="0"/>
      <w:marBottom w:val="0"/>
      <w:divBdr>
        <w:top w:val="none" w:sz="0" w:space="0" w:color="auto"/>
        <w:left w:val="none" w:sz="0" w:space="0" w:color="auto"/>
        <w:bottom w:val="none" w:sz="0" w:space="0" w:color="auto"/>
        <w:right w:val="none" w:sz="0" w:space="0" w:color="auto"/>
      </w:divBdr>
    </w:div>
    <w:div w:id="2006854101">
      <w:bodyDiv w:val="1"/>
      <w:marLeft w:val="0"/>
      <w:marRight w:val="0"/>
      <w:marTop w:val="0"/>
      <w:marBottom w:val="0"/>
      <w:divBdr>
        <w:top w:val="none" w:sz="0" w:space="0" w:color="auto"/>
        <w:left w:val="none" w:sz="0" w:space="0" w:color="auto"/>
        <w:bottom w:val="none" w:sz="0" w:space="0" w:color="auto"/>
        <w:right w:val="none" w:sz="0" w:space="0" w:color="auto"/>
      </w:divBdr>
    </w:div>
    <w:div w:id="2020037417">
      <w:bodyDiv w:val="1"/>
      <w:marLeft w:val="0"/>
      <w:marRight w:val="0"/>
      <w:marTop w:val="0"/>
      <w:marBottom w:val="0"/>
      <w:divBdr>
        <w:top w:val="none" w:sz="0" w:space="0" w:color="auto"/>
        <w:left w:val="none" w:sz="0" w:space="0" w:color="auto"/>
        <w:bottom w:val="none" w:sz="0" w:space="0" w:color="auto"/>
        <w:right w:val="none" w:sz="0" w:space="0" w:color="auto"/>
      </w:divBdr>
    </w:div>
    <w:div w:id="2043509385">
      <w:bodyDiv w:val="1"/>
      <w:marLeft w:val="0"/>
      <w:marRight w:val="0"/>
      <w:marTop w:val="0"/>
      <w:marBottom w:val="0"/>
      <w:divBdr>
        <w:top w:val="none" w:sz="0" w:space="0" w:color="auto"/>
        <w:left w:val="none" w:sz="0" w:space="0" w:color="auto"/>
        <w:bottom w:val="none" w:sz="0" w:space="0" w:color="auto"/>
        <w:right w:val="none" w:sz="0" w:space="0" w:color="auto"/>
      </w:divBdr>
    </w:div>
    <w:div w:id="2051147048">
      <w:bodyDiv w:val="1"/>
      <w:marLeft w:val="0"/>
      <w:marRight w:val="0"/>
      <w:marTop w:val="0"/>
      <w:marBottom w:val="0"/>
      <w:divBdr>
        <w:top w:val="none" w:sz="0" w:space="0" w:color="auto"/>
        <w:left w:val="none" w:sz="0" w:space="0" w:color="auto"/>
        <w:bottom w:val="none" w:sz="0" w:space="0" w:color="auto"/>
        <w:right w:val="none" w:sz="0" w:space="0" w:color="auto"/>
      </w:divBdr>
    </w:div>
    <w:div w:id="2075228698">
      <w:bodyDiv w:val="1"/>
      <w:marLeft w:val="0"/>
      <w:marRight w:val="0"/>
      <w:marTop w:val="0"/>
      <w:marBottom w:val="0"/>
      <w:divBdr>
        <w:top w:val="none" w:sz="0" w:space="0" w:color="auto"/>
        <w:left w:val="none" w:sz="0" w:space="0" w:color="auto"/>
        <w:bottom w:val="none" w:sz="0" w:space="0" w:color="auto"/>
        <w:right w:val="none" w:sz="0" w:space="0" w:color="auto"/>
      </w:divBdr>
    </w:div>
    <w:div w:id="2096435975">
      <w:bodyDiv w:val="1"/>
      <w:marLeft w:val="0"/>
      <w:marRight w:val="0"/>
      <w:marTop w:val="0"/>
      <w:marBottom w:val="0"/>
      <w:divBdr>
        <w:top w:val="none" w:sz="0" w:space="0" w:color="auto"/>
        <w:left w:val="none" w:sz="0" w:space="0" w:color="auto"/>
        <w:bottom w:val="none" w:sz="0" w:space="0" w:color="auto"/>
        <w:right w:val="none" w:sz="0" w:space="0" w:color="auto"/>
      </w:divBdr>
    </w:div>
    <w:div w:id="2113625046">
      <w:bodyDiv w:val="1"/>
      <w:marLeft w:val="0"/>
      <w:marRight w:val="0"/>
      <w:marTop w:val="0"/>
      <w:marBottom w:val="0"/>
      <w:divBdr>
        <w:top w:val="none" w:sz="0" w:space="0" w:color="auto"/>
        <w:left w:val="none" w:sz="0" w:space="0" w:color="auto"/>
        <w:bottom w:val="none" w:sz="0" w:space="0" w:color="auto"/>
        <w:right w:val="none" w:sz="0" w:space="0" w:color="auto"/>
      </w:divBdr>
    </w:div>
    <w:div w:id="2117213049">
      <w:bodyDiv w:val="1"/>
      <w:marLeft w:val="0"/>
      <w:marRight w:val="0"/>
      <w:marTop w:val="0"/>
      <w:marBottom w:val="0"/>
      <w:divBdr>
        <w:top w:val="none" w:sz="0" w:space="0" w:color="auto"/>
        <w:left w:val="none" w:sz="0" w:space="0" w:color="auto"/>
        <w:bottom w:val="none" w:sz="0" w:space="0" w:color="auto"/>
        <w:right w:val="none" w:sz="0" w:space="0" w:color="auto"/>
      </w:divBdr>
    </w:div>
    <w:div w:id="2131587733">
      <w:bodyDiv w:val="1"/>
      <w:marLeft w:val="0"/>
      <w:marRight w:val="0"/>
      <w:marTop w:val="0"/>
      <w:marBottom w:val="0"/>
      <w:divBdr>
        <w:top w:val="none" w:sz="0" w:space="0" w:color="auto"/>
        <w:left w:val="none" w:sz="0" w:space="0" w:color="auto"/>
        <w:bottom w:val="none" w:sz="0" w:space="0" w:color="auto"/>
        <w:right w:val="none" w:sz="0" w:space="0" w:color="auto"/>
      </w:divBdr>
    </w:div>
    <w:div w:id="2133089619">
      <w:bodyDiv w:val="1"/>
      <w:marLeft w:val="0"/>
      <w:marRight w:val="0"/>
      <w:marTop w:val="0"/>
      <w:marBottom w:val="0"/>
      <w:divBdr>
        <w:top w:val="none" w:sz="0" w:space="0" w:color="auto"/>
        <w:left w:val="none" w:sz="0" w:space="0" w:color="auto"/>
        <w:bottom w:val="none" w:sz="0" w:space="0" w:color="auto"/>
        <w:right w:val="none" w:sz="0" w:space="0" w:color="auto"/>
      </w:divBdr>
    </w:div>
    <w:div w:id="2136482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media/image1.pn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twitter.com/INEGI_INFORMA" TargetMode="Externa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s://www.facebook.com/INEGIInforma/" TargetMode="External"/><Relationship Id="rId25" Type="http://schemas.openxmlformats.org/officeDocument/2006/relationships/hyperlink" Target="http://www.inegi.org.mx/" TargetMode="External"/><Relationship Id="rId2" Type="http://schemas.openxmlformats.org/officeDocument/2006/relationships/customXml" Target="../customXml/item2.xml"/><Relationship Id="rId16" Type="http://schemas.openxmlformats.org/officeDocument/2006/relationships/hyperlink" Target="https://www.inegi.org.mx/contenidos/saladeprensa/boletines/2026/edr/EDR2025_RR.pdf"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www.inegi.org.mx/contenidos/saladeprensa/boletines/2026/edr/edr2025_ene-sep_RR.pdf" TargetMode="External"/><Relationship Id="rId23" Type="http://schemas.openxmlformats.org/officeDocument/2006/relationships/hyperlink" Target="https://www.youtube.com/user/INEGIInform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nstagram.com/inegi_inform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unicacionsocial@inegi.org.mx" TargetMode="External"/><Relationship Id="rId22" Type="http://schemas.openxmlformats.org/officeDocument/2006/relationships/image" Target="media/image3.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charts/_rels/chart1.xml.rels><?xml version="1.0" encoding="UTF-8" standalone="yes"?>
<Relationships xmlns="http://schemas.openxmlformats.org/package/2006/relationships"><Relationship Id="rId3" Type="http://schemas.openxmlformats.org/officeDocument/2006/relationships/oleObject" Target="file:///D:\2026\Apoyo_tecnico\Vitales\Defunciones\Comunicados_Reportes\Anual_2025_PRELIMINAR%20(Publicado_agosto))\Material_apoyo_EDR_2025_(Preliminar_Anual)_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026\Apoyo_tecnico\Vitales\Defunciones\Comunicados_Reportes\Anual_2025_PRELIMINAR%20(Publicado_agosto))\Material_apoyo_EDR_2025_(Preliminar_Anual)_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2026\Apoyo_tecnico\Vitales\Defunciones\Comunicados_Reportes\Anual_2025_PRELIMINAR%20(Publicado_agosto))\Material_apoyo_EDR_2025_(Preliminar_Anual)_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2715981282810431E-2"/>
          <c:y val="6.737075617283951E-2"/>
          <c:w val="0.9780795743227777"/>
          <c:h val="0.80358538722334383"/>
        </c:manualLayout>
      </c:layout>
      <c:lineChart>
        <c:grouping val="standard"/>
        <c:varyColors val="0"/>
        <c:ser>
          <c:idx val="0"/>
          <c:order val="0"/>
          <c:tx>
            <c:strRef>
              <c:f>'01_Comunicado'!$A$8</c:f>
              <c:strCache>
                <c:ptCount val="1"/>
                <c:pt idx="0">
                  <c:v>Tasa</c:v>
                </c:pt>
              </c:strCache>
            </c:strRef>
          </c:tx>
          <c:spPr>
            <a:ln w="12700" cap="rnd">
              <a:solidFill>
                <a:srgbClr val="08989C"/>
              </a:solidFill>
              <a:round/>
            </a:ln>
            <a:effectLst/>
          </c:spPr>
          <c:marker>
            <c:symbol val="circle"/>
            <c:size val="5"/>
            <c:spPr>
              <a:solidFill>
                <a:schemeClr val="bg1"/>
              </a:solidFill>
              <a:ln w="19050">
                <a:solidFill>
                  <a:srgbClr val="08989C"/>
                </a:solidFill>
              </a:ln>
              <a:effectLst/>
            </c:spPr>
          </c:marker>
          <c:dLbls>
            <c:dLbl>
              <c:idx val="3"/>
              <c:layout>
                <c:manualLayout>
                  <c:x val="-5.3742744583437717E-2"/>
                  <c:y val="-7.7346343501257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13-4B17-87DB-FCDCADF2ABBC}"/>
                </c:ext>
              </c:extLst>
            </c:dLbl>
            <c:dLbl>
              <c:idx val="4"/>
              <c:layout>
                <c:manualLayout>
                  <c:x val="-5.2231015448811105E-2"/>
                  <c:y val="-6.4905478395061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13-4B17-87DB-FCDCADF2ABBC}"/>
                </c:ext>
              </c:extLst>
            </c:dLbl>
            <c:dLbl>
              <c:idx val="5"/>
              <c:layout>
                <c:manualLayout>
                  <c:x val="-1.3118786512247618E-2"/>
                  <c:y val="-4.44647778083572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13-4B17-87DB-FCDCADF2ABBC}"/>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'01_Comunicado'!$B$7:$K$7</c:f>
              <c:strCache>
                <c:ptCount val="10"/>
                <c:pt idx="0">
                  <c:v>2016</c:v>
                </c:pt>
                <c:pt idx="1">
                  <c:v>2017</c:v>
                </c:pt>
                <c:pt idx="2">
                  <c:v>2018</c:v>
                </c:pt>
                <c:pt idx="3">
                  <c:v>2019</c:v>
                </c:pt>
                <c:pt idx="4">
                  <c:v>2020</c:v>
                </c:pt>
                <c:pt idx="5">
                  <c:v>2021</c:v>
                </c:pt>
                <c:pt idx="6">
                  <c:v>2022</c:v>
                </c:pt>
                <c:pt idx="7">
                  <c:v>2023</c:v>
                </c:pt>
                <c:pt idx="8">
                  <c:v>2024</c:v>
                </c:pt>
                <c:pt idx="9">
                  <c:v>2025²⸍</c:v>
                </c:pt>
              </c:strCache>
            </c:strRef>
          </c:cat>
          <c:val>
            <c:numRef>
              <c:f>'01_Comunicado'!$B$8:$K$8</c:f>
              <c:numCache>
                <c:formatCode>#\ ###\ ##0</c:formatCode>
                <c:ptCount val="10"/>
                <c:pt idx="0">
                  <c:v>554.88339519899466</c:v>
                </c:pt>
                <c:pt idx="1">
                  <c:v>563.44200524115104</c:v>
                </c:pt>
                <c:pt idx="2">
                  <c:v>573.51979718375594</c:v>
                </c:pt>
                <c:pt idx="3">
                  <c:v>587.80810847619978</c:v>
                </c:pt>
                <c:pt idx="4">
                  <c:v>859.85298290518972</c:v>
                </c:pt>
                <c:pt idx="5">
                  <c:v>879.32791816248209</c:v>
                </c:pt>
                <c:pt idx="6">
                  <c:v>658.84841238055469</c:v>
                </c:pt>
                <c:pt idx="7">
                  <c:v>618.51460485646271</c:v>
                </c:pt>
                <c:pt idx="8">
                  <c:v>630.28774560425404</c:v>
                </c:pt>
                <c:pt idx="9">
                  <c:v>583.53568915904373</c:v>
                </c:pt>
              </c:numCache>
            </c:numRef>
          </c:val>
          <c:smooth val="0"/>
          <c:extLst>
            <c:ext xmlns:c16="http://schemas.microsoft.com/office/drawing/2014/chart" uri="{C3380CC4-5D6E-409C-BE32-E72D297353CC}">
              <c16:uniqueId val="{00000002-E913-4B17-87DB-FCDCADF2ABBC}"/>
            </c:ext>
          </c:extLst>
        </c:ser>
        <c:dLbls>
          <c:showLegendKey val="0"/>
          <c:showVal val="0"/>
          <c:showCatName val="0"/>
          <c:showSerName val="0"/>
          <c:showPercent val="0"/>
          <c:showBubbleSize val="0"/>
        </c:dLbls>
        <c:marker val="1"/>
        <c:smooth val="0"/>
        <c:axId val="475636640"/>
        <c:axId val="475637120"/>
      </c:lineChart>
      <c:catAx>
        <c:axId val="475636640"/>
        <c:scaling>
          <c:orientation val="minMax"/>
        </c:scaling>
        <c:delete val="0"/>
        <c:axPos val="b"/>
        <c:numFmt formatCode="General" sourceLinked="1"/>
        <c:majorTickMark val="none"/>
        <c:minorTickMark val="none"/>
        <c:tickLblPos val="nextTo"/>
        <c:spPr>
          <a:noFill/>
          <a:ln w="12700" cap="flat" cmpd="sng" algn="ctr">
            <a:solidFill>
              <a:srgbClr val="7A8A96"/>
            </a:solidFill>
            <a:round/>
          </a:ln>
          <a:effectLst/>
        </c:spPr>
        <c:txPr>
          <a:bodyPr rot="-60000000" spcFirstLastPara="1" vertOverflow="ellipsis" vert="horz" wrap="square" anchor="ctr" anchorCtr="1"/>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475637120"/>
        <c:crosses val="autoZero"/>
        <c:auto val="1"/>
        <c:lblAlgn val="ctr"/>
        <c:lblOffset val="100"/>
        <c:noMultiLvlLbl val="0"/>
      </c:catAx>
      <c:valAx>
        <c:axId val="475637120"/>
        <c:scaling>
          <c:orientation val="minMax"/>
          <c:max val="900"/>
          <c:min val="500"/>
        </c:scaling>
        <c:delete val="1"/>
        <c:axPos val="l"/>
        <c:numFmt formatCode="#\ ###\ ##0" sourceLinked="1"/>
        <c:majorTickMark val="out"/>
        <c:minorTickMark val="none"/>
        <c:tickLblPos val="nextTo"/>
        <c:crossAx val="475636640"/>
        <c:crosses val="autoZero"/>
        <c:crossBetween val="between"/>
        <c:majorUnit val="5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rgbClr val="4D565E"/>
          </a:solidFill>
          <a:latin typeface="Arial" panose="020B0604020202020204" pitchFamily="34" charset="0"/>
          <a:cs typeface="Arial" panose="020B0604020202020204" pitchFamily="34"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712491020158629"/>
          <c:y val="1.9124118165784833E-2"/>
          <c:w val="0.50308911081236796"/>
          <c:h val="0.95198324925624112"/>
        </c:manualLayout>
      </c:layout>
      <c:barChart>
        <c:barDir val="bar"/>
        <c:grouping val="clustered"/>
        <c:varyColors val="0"/>
        <c:ser>
          <c:idx val="0"/>
          <c:order val="0"/>
          <c:spPr>
            <a:solidFill>
              <a:srgbClr val="08989C"/>
            </a:solidFill>
            <a:ln>
              <a:noFill/>
            </a:ln>
            <a:effectLst/>
          </c:spPr>
          <c:invertIfNegative val="0"/>
          <c:dPt>
            <c:idx val="12"/>
            <c:invertIfNegative val="0"/>
            <c:bubble3D val="0"/>
            <c:spPr>
              <a:solidFill>
                <a:srgbClr val="08989C"/>
              </a:solidFill>
              <a:ln>
                <a:noFill/>
              </a:ln>
              <a:effectLst/>
            </c:spPr>
            <c:extLst>
              <c:ext xmlns:c16="http://schemas.microsoft.com/office/drawing/2014/chart" uri="{C3380CC4-5D6E-409C-BE32-E72D297353CC}">
                <c16:uniqueId val="{00000001-3AA1-4192-B8DB-2152894EC54D}"/>
              </c:ext>
            </c:extLst>
          </c:dPt>
          <c:dPt>
            <c:idx val="14"/>
            <c:invertIfNegative val="0"/>
            <c:bubble3D val="0"/>
            <c:spPr>
              <a:solidFill>
                <a:srgbClr val="08989C"/>
              </a:solidFill>
              <a:ln>
                <a:noFill/>
              </a:ln>
              <a:effectLst/>
            </c:spPr>
            <c:extLst>
              <c:ext xmlns:c16="http://schemas.microsoft.com/office/drawing/2014/chart" uri="{C3380CC4-5D6E-409C-BE32-E72D297353CC}">
                <c16:uniqueId val="{00000003-3AA1-4192-B8DB-2152894EC54D}"/>
              </c:ext>
            </c:extLst>
          </c:dPt>
          <c:dPt>
            <c:idx val="15"/>
            <c:invertIfNegative val="1"/>
            <c:bubble3D val="0"/>
            <c:spPr>
              <a:solidFill>
                <a:srgbClr val="08989C"/>
              </a:solidFill>
              <a:ln>
                <a:noFill/>
              </a:ln>
              <a:effectLst/>
            </c:spPr>
            <c:extLst>
              <c:ext xmlns:c16="http://schemas.microsoft.com/office/drawing/2014/chart" uri="{C3380CC4-5D6E-409C-BE32-E72D297353CC}">
                <c16:uniqueId val="{00000005-3AA1-4192-B8DB-2152894EC54D}"/>
              </c:ext>
            </c:extLst>
          </c:dPt>
          <c:dPt>
            <c:idx val="17"/>
            <c:invertIfNegative val="0"/>
            <c:bubble3D val="0"/>
            <c:spPr>
              <a:solidFill>
                <a:srgbClr val="C0C0C0"/>
              </a:solidFill>
              <a:ln>
                <a:noFill/>
              </a:ln>
              <a:effectLst/>
            </c:spPr>
            <c:extLst>
              <c:ext xmlns:c16="http://schemas.microsoft.com/office/drawing/2014/chart" uri="{C3380CC4-5D6E-409C-BE32-E72D297353CC}">
                <c16:uniqueId val="{00000007-3AA1-4192-B8DB-2152894EC54D}"/>
              </c:ext>
            </c:extLst>
          </c:dPt>
          <c:dPt>
            <c:idx val="22"/>
            <c:invertIfNegative val="0"/>
            <c:bubble3D val="0"/>
            <c:spPr>
              <a:solidFill>
                <a:srgbClr val="08989C"/>
              </a:solidFill>
              <a:ln>
                <a:noFill/>
              </a:ln>
              <a:effectLst/>
            </c:spPr>
            <c:extLst>
              <c:ext xmlns:c16="http://schemas.microsoft.com/office/drawing/2014/chart" uri="{C3380CC4-5D6E-409C-BE32-E72D297353CC}">
                <c16:uniqueId val="{00000009-3AA1-4192-B8DB-2152894EC54D}"/>
              </c:ext>
            </c:extLst>
          </c:dPt>
          <c:dPt>
            <c:idx val="23"/>
            <c:invertIfNegative val="0"/>
            <c:bubble3D val="0"/>
            <c:spPr>
              <a:solidFill>
                <a:srgbClr val="08989C"/>
              </a:solidFill>
              <a:ln>
                <a:noFill/>
              </a:ln>
              <a:effectLst/>
            </c:spPr>
            <c:extLst>
              <c:ext xmlns:c16="http://schemas.microsoft.com/office/drawing/2014/chart" uri="{C3380CC4-5D6E-409C-BE32-E72D297353CC}">
                <c16:uniqueId val="{0000000B-3AA1-4192-B8DB-2152894EC54D}"/>
              </c:ext>
            </c:extLst>
          </c:dPt>
          <c:dPt>
            <c:idx val="29"/>
            <c:invertIfNegative val="0"/>
            <c:bubble3D val="0"/>
            <c:spPr>
              <a:solidFill>
                <a:srgbClr val="08989C"/>
              </a:solidFill>
              <a:ln>
                <a:noFill/>
              </a:ln>
              <a:effectLst/>
            </c:spPr>
            <c:extLst>
              <c:ext xmlns:c16="http://schemas.microsoft.com/office/drawing/2014/chart" uri="{C3380CC4-5D6E-409C-BE32-E72D297353CC}">
                <c16:uniqueId val="{0000000D-3AA1-4192-B8DB-2152894EC54D}"/>
              </c:ext>
            </c:extLst>
          </c:dPt>
          <c:dPt>
            <c:idx val="31"/>
            <c:invertIfNegative val="0"/>
            <c:bubble3D val="0"/>
            <c:spPr>
              <a:solidFill>
                <a:srgbClr val="08989C"/>
              </a:solidFill>
              <a:ln>
                <a:noFill/>
              </a:ln>
              <a:effectLst/>
            </c:spPr>
            <c:extLst>
              <c:ext xmlns:c16="http://schemas.microsoft.com/office/drawing/2014/chart" uri="{C3380CC4-5D6E-409C-BE32-E72D297353CC}">
                <c16:uniqueId val="{0000000F-3AA1-4192-B8DB-2152894EC54D}"/>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'05 Tasa_estandarizada_Comunicad'!$D$6:$D$38</c:f>
              <c:strCache>
                <c:ptCount val="33"/>
                <c:pt idx="0">
                  <c:v>Campeche</c:v>
                </c:pt>
                <c:pt idx="1">
                  <c:v>Nuevo León</c:v>
                </c:pt>
                <c:pt idx="2">
                  <c:v>Yucatán</c:v>
                </c:pt>
                <c:pt idx="3">
                  <c:v>Durango</c:v>
                </c:pt>
                <c:pt idx="4">
                  <c:v>Guerrero</c:v>
                </c:pt>
                <c:pt idx="5">
                  <c:v>Coahuila de Zaragoza</c:v>
                </c:pt>
                <c:pt idx="6">
                  <c:v>Baja California Sur</c:v>
                </c:pt>
                <c:pt idx="7">
                  <c:v>Sinaloa</c:v>
                </c:pt>
                <c:pt idx="8">
                  <c:v>Nayarit</c:v>
                </c:pt>
                <c:pt idx="9">
                  <c:v>Hidalgo</c:v>
                </c:pt>
                <c:pt idx="10">
                  <c:v>Tlaxcala</c:v>
                </c:pt>
                <c:pt idx="11">
                  <c:v>Zacatecas</c:v>
                </c:pt>
                <c:pt idx="12">
                  <c:v>Michoacán de Ocampo</c:v>
                </c:pt>
                <c:pt idx="13">
                  <c:v>Ciudad de México</c:v>
                </c:pt>
                <c:pt idx="14">
                  <c:v>Tamaulipas</c:v>
                </c:pt>
                <c:pt idx="15">
                  <c:v>Oaxaca</c:v>
                </c:pt>
                <c:pt idx="16">
                  <c:v>San Luis Potosí</c:v>
                </c:pt>
                <c:pt idx="17">
                  <c:v>Estados Unidos Mexicanos</c:v>
                </c:pt>
                <c:pt idx="18">
                  <c:v>Aguascalientes</c:v>
                </c:pt>
                <c:pt idx="19">
                  <c:v>México</c:v>
                </c:pt>
                <c:pt idx="20">
                  <c:v>Querétaro</c:v>
                </c:pt>
                <c:pt idx="21">
                  <c:v>Jalisco</c:v>
                </c:pt>
                <c:pt idx="22">
                  <c:v>Chiapas</c:v>
                </c:pt>
                <c:pt idx="23">
                  <c:v>Colima</c:v>
                </c:pt>
                <c:pt idx="24">
                  <c:v>Veracruz de Ignacio de la Llave</c:v>
                </c:pt>
                <c:pt idx="25">
                  <c:v>Tabasco</c:v>
                </c:pt>
                <c:pt idx="26">
                  <c:v>Morelos</c:v>
                </c:pt>
                <c:pt idx="27">
                  <c:v>Puebla</c:v>
                </c:pt>
                <c:pt idx="28">
                  <c:v>Guanajuato</c:v>
                </c:pt>
                <c:pt idx="29">
                  <c:v>Baja California</c:v>
                </c:pt>
                <c:pt idx="30">
                  <c:v>Sonora</c:v>
                </c:pt>
                <c:pt idx="31">
                  <c:v>Quintana Roo</c:v>
                </c:pt>
                <c:pt idx="32">
                  <c:v>Chihuahua</c:v>
                </c:pt>
              </c:strCache>
            </c:strRef>
          </c:cat>
          <c:val>
            <c:numRef>
              <c:f>'05 Tasa_estandarizada_Comunicad'!$E$6:$E$38</c:f>
              <c:numCache>
                <c:formatCode>0</c:formatCode>
                <c:ptCount val="33"/>
                <c:pt idx="0">
                  <c:v>366.47322987502145</c:v>
                </c:pt>
                <c:pt idx="1">
                  <c:v>381.08087002486246</c:v>
                </c:pt>
                <c:pt idx="2">
                  <c:v>455.36178438905881</c:v>
                </c:pt>
                <c:pt idx="3">
                  <c:v>480.24260469085033</c:v>
                </c:pt>
                <c:pt idx="4">
                  <c:v>481.29294099427955</c:v>
                </c:pt>
                <c:pt idx="5">
                  <c:v>507.08941916889017</c:v>
                </c:pt>
                <c:pt idx="6">
                  <c:v>507.35360041077092</c:v>
                </c:pt>
                <c:pt idx="7">
                  <c:v>523.50719732704545</c:v>
                </c:pt>
                <c:pt idx="8">
                  <c:v>527.25338218751449</c:v>
                </c:pt>
                <c:pt idx="9">
                  <c:v>543.77685949178351</c:v>
                </c:pt>
                <c:pt idx="10">
                  <c:v>547.35216709565668</c:v>
                </c:pt>
                <c:pt idx="11">
                  <c:v>554.58445196918285</c:v>
                </c:pt>
                <c:pt idx="12">
                  <c:v>555.54213657947923</c:v>
                </c:pt>
                <c:pt idx="13">
                  <c:v>556.82316709647864</c:v>
                </c:pt>
                <c:pt idx="14">
                  <c:v>578.46601762716818</c:v>
                </c:pt>
                <c:pt idx="15">
                  <c:v>580.04572159852182</c:v>
                </c:pt>
                <c:pt idx="16">
                  <c:v>580.35463396090881</c:v>
                </c:pt>
                <c:pt idx="17">
                  <c:v>583.53568915904373</c:v>
                </c:pt>
                <c:pt idx="18">
                  <c:v>587.43625221770276</c:v>
                </c:pt>
                <c:pt idx="19">
                  <c:v>593.63720596459791</c:v>
                </c:pt>
                <c:pt idx="20">
                  <c:v>599.575583656356</c:v>
                </c:pt>
                <c:pt idx="21">
                  <c:v>604.82564490011134</c:v>
                </c:pt>
                <c:pt idx="22">
                  <c:v>617.33199295900681</c:v>
                </c:pt>
                <c:pt idx="23">
                  <c:v>624.08206981641069</c:v>
                </c:pt>
                <c:pt idx="24">
                  <c:v>629.97718398587017</c:v>
                </c:pt>
                <c:pt idx="25">
                  <c:v>648.00515119025249</c:v>
                </c:pt>
                <c:pt idx="26">
                  <c:v>652.35812097951805</c:v>
                </c:pt>
                <c:pt idx="27">
                  <c:v>653.86228699371964</c:v>
                </c:pt>
                <c:pt idx="28">
                  <c:v>670.73887820927644</c:v>
                </c:pt>
                <c:pt idx="29">
                  <c:v>671.58842001639027</c:v>
                </c:pt>
                <c:pt idx="30">
                  <c:v>686.47168647075841</c:v>
                </c:pt>
                <c:pt idx="31">
                  <c:v>688.67540677053648</c:v>
                </c:pt>
                <c:pt idx="32">
                  <c:v>776.32060310925408</c:v>
                </c:pt>
              </c:numCache>
            </c:numRef>
          </c:val>
          <c:extLst>
            <c:ext xmlns:c16="http://schemas.microsoft.com/office/drawing/2014/chart" uri="{C3380CC4-5D6E-409C-BE32-E72D297353CC}">
              <c16:uniqueId val="{00000010-3AA1-4192-B8DB-2152894EC54D}"/>
            </c:ext>
          </c:extLst>
        </c:ser>
        <c:dLbls>
          <c:dLblPos val="outEnd"/>
          <c:showLegendKey val="0"/>
          <c:showVal val="1"/>
          <c:showCatName val="0"/>
          <c:showSerName val="0"/>
          <c:showPercent val="0"/>
          <c:showBubbleSize val="0"/>
        </c:dLbls>
        <c:gapWidth val="35"/>
        <c:axId val="690837280"/>
        <c:axId val="690839200"/>
      </c:barChart>
      <c:catAx>
        <c:axId val="690837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690839200"/>
        <c:crosses val="autoZero"/>
        <c:auto val="1"/>
        <c:lblAlgn val="ctr"/>
        <c:lblOffset val="100"/>
        <c:noMultiLvlLbl val="0"/>
      </c:catAx>
      <c:valAx>
        <c:axId val="690839200"/>
        <c:scaling>
          <c:orientation val="minMax"/>
        </c:scaling>
        <c:delete val="1"/>
        <c:axPos val="b"/>
        <c:numFmt formatCode="0" sourceLinked="1"/>
        <c:majorTickMark val="none"/>
        <c:minorTickMark val="none"/>
        <c:tickLblPos val="nextTo"/>
        <c:crossAx val="690837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rgbClr val="4D565E"/>
          </a:solidFill>
          <a:latin typeface="Arial" panose="020B0604020202020204" pitchFamily="34" charset="0"/>
          <a:cs typeface="Arial" panose="020B0604020202020204" pitchFamily="34" charset="0"/>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54877579291306"/>
          <c:y val="2.164798017972621E-2"/>
          <c:w val="0.44068756971613399"/>
          <c:h val="0.95670403964054762"/>
        </c:manualLayout>
      </c:layout>
      <c:barChart>
        <c:barDir val="bar"/>
        <c:grouping val="clustered"/>
        <c:varyColors val="0"/>
        <c:ser>
          <c:idx val="0"/>
          <c:order val="0"/>
          <c:spPr>
            <a:solidFill>
              <a:srgbClr val="08989C"/>
            </a:solidFill>
            <a:ln>
              <a:noFill/>
            </a:ln>
            <a:effectLst/>
          </c:spPr>
          <c:invertIfNegative val="0"/>
          <c:dPt>
            <c:idx val="0"/>
            <c:invertIfNegative val="0"/>
            <c:bubble3D val="0"/>
            <c:spPr>
              <a:solidFill>
                <a:srgbClr val="08989C"/>
              </a:solidFill>
              <a:ln>
                <a:noFill/>
              </a:ln>
              <a:effectLst/>
            </c:spPr>
            <c:extLst>
              <c:ext xmlns:c16="http://schemas.microsoft.com/office/drawing/2014/chart" uri="{C3380CC4-5D6E-409C-BE32-E72D297353CC}">
                <c16:uniqueId val="{00000001-FF19-46BE-B03D-5AFD91A17DEE}"/>
              </c:ext>
            </c:extLst>
          </c:dPt>
          <c:dPt>
            <c:idx val="6"/>
            <c:invertIfNegative val="0"/>
            <c:bubble3D val="0"/>
            <c:spPr>
              <a:solidFill>
                <a:srgbClr val="08989C"/>
              </a:solidFill>
              <a:ln>
                <a:noFill/>
              </a:ln>
              <a:effectLst/>
            </c:spPr>
            <c:extLst>
              <c:ext xmlns:c16="http://schemas.microsoft.com/office/drawing/2014/chart" uri="{C3380CC4-5D6E-409C-BE32-E72D297353CC}">
                <c16:uniqueId val="{00000003-FF19-46BE-B03D-5AFD91A17DEE}"/>
              </c:ext>
            </c:extLst>
          </c:dPt>
          <c:dPt>
            <c:idx val="7"/>
            <c:invertIfNegative val="0"/>
            <c:bubble3D val="0"/>
            <c:spPr>
              <a:solidFill>
                <a:srgbClr val="08989C"/>
              </a:solidFill>
              <a:ln>
                <a:noFill/>
              </a:ln>
              <a:effectLst/>
            </c:spPr>
            <c:extLst>
              <c:ext xmlns:c16="http://schemas.microsoft.com/office/drawing/2014/chart" uri="{C3380CC4-5D6E-409C-BE32-E72D297353CC}">
                <c16:uniqueId val="{00000005-FF19-46BE-B03D-5AFD91A17DEE}"/>
              </c:ext>
            </c:extLst>
          </c:dPt>
          <c:dPt>
            <c:idx val="9"/>
            <c:invertIfNegative val="0"/>
            <c:bubble3D val="0"/>
            <c:spPr>
              <a:solidFill>
                <a:srgbClr val="08989C"/>
              </a:solidFill>
              <a:ln>
                <a:noFill/>
              </a:ln>
              <a:effectLst/>
            </c:spPr>
            <c:extLst>
              <c:ext xmlns:c16="http://schemas.microsoft.com/office/drawing/2014/chart" uri="{C3380CC4-5D6E-409C-BE32-E72D297353CC}">
                <c16:uniqueId val="{00000007-FF19-46BE-B03D-5AFD91A17DEE}"/>
              </c:ext>
            </c:extLst>
          </c:dPt>
          <c:dPt>
            <c:idx val="14"/>
            <c:invertIfNegative val="0"/>
            <c:bubble3D val="0"/>
            <c:spPr>
              <a:solidFill>
                <a:srgbClr val="08989C"/>
              </a:solidFill>
              <a:ln>
                <a:noFill/>
              </a:ln>
              <a:effectLst/>
            </c:spPr>
            <c:extLst>
              <c:ext xmlns:c16="http://schemas.microsoft.com/office/drawing/2014/chart" uri="{C3380CC4-5D6E-409C-BE32-E72D297353CC}">
                <c16:uniqueId val="{00000009-FF19-46BE-B03D-5AFD91A17DEE}"/>
              </c:ext>
            </c:extLst>
          </c:dPt>
          <c:dPt>
            <c:idx val="15"/>
            <c:invertIfNegative val="0"/>
            <c:bubble3D val="0"/>
            <c:spPr>
              <a:solidFill>
                <a:srgbClr val="08989C"/>
              </a:solidFill>
              <a:ln>
                <a:noFill/>
              </a:ln>
              <a:effectLst/>
            </c:spPr>
            <c:extLst>
              <c:ext xmlns:c16="http://schemas.microsoft.com/office/drawing/2014/chart" uri="{C3380CC4-5D6E-409C-BE32-E72D297353CC}">
                <c16:uniqueId val="{0000000B-FF19-46BE-B03D-5AFD91A17DEE}"/>
              </c:ext>
            </c:extLst>
          </c:dPt>
          <c:dPt>
            <c:idx val="18"/>
            <c:invertIfNegative val="0"/>
            <c:bubble3D val="0"/>
            <c:spPr>
              <a:solidFill>
                <a:srgbClr val="C0C0C0"/>
              </a:solidFill>
              <a:ln>
                <a:noFill/>
              </a:ln>
              <a:effectLst/>
            </c:spPr>
            <c:extLst>
              <c:ext xmlns:c16="http://schemas.microsoft.com/office/drawing/2014/chart" uri="{C3380CC4-5D6E-409C-BE32-E72D297353CC}">
                <c16:uniqueId val="{0000000D-FF19-46BE-B03D-5AFD91A17DEE}"/>
              </c:ext>
            </c:extLst>
          </c:dPt>
          <c:dPt>
            <c:idx val="23"/>
            <c:invertIfNegative val="0"/>
            <c:bubble3D val="0"/>
            <c:spPr>
              <a:solidFill>
                <a:srgbClr val="08989C"/>
              </a:solidFill>
              <a:ln>
                <a:noFill/>
              </a:ln>
              <a:effectLst/>
            </c:spPr>
            <c:extLst>
              <c:ext xmlns:c16="http://schemas.microsoft.com/office/drawing/2014/chart" uri="{C3380CC4-5D6E-409C-BE32-E72D297353CC}">
                <c16:uniqueId val="{0000000F-FF19-46BE-B03D-5AFD91A17DEE}"/>
              </c:ext>
            </c:extLst>
          </c:dPt>
          <c:dPt>
            <c:idx val="26"/>
            <c:invertIfNegative val="0"/>
            <c:bubble3D val="0"/>
            <c:spPr>
              <a:solidFill>
                <a:srgbClr val="08989C"/>
              </a:solidFill>
              <a:ln>
                <a:noFill/>
              </a:ln>
              <a:effectLst/>
            </c:spPr>
            <c:extLst>
              <c:ext xmlns:c16="http://schemas.microsoft.com/office/drawing/2014/chart" uri="{C3380CC4-5D6E-409C-BE32-E72D297353CC}">
                <c16:uniqueId val="{00000011-FF19-46BE-B03D-5AFD91A17DEE}"/>
              </c:ext>
            </c:extLst>
          </c:dPt>
          <c:dLbls>
            <c:spPr>
              <a:noFill/>
              <a:ln>
                <a:noFill/>
              </a:ln>
              <a:effectLst/>
            </c:spPr>
            <c:txPr>
              <a:bodyPr rot="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 Tasa_estandarizada_Comunicad'!$D$6:$D$38</c:f>
              <c:strCache>
                <c:ptCount val="33"/>
                <c:pt idx="0">
                  <c:v>Campeche</c:v>
                </c:pt>
                <c:pt idx="1">
                  <c:v>Nuevo León</c:v>
                </c:pt>
                <c:pt idx="2">
                  <c:v>Durango</c:v>
                </c:pt>
                <c:pt idx="3">
                  <c:v>Guerrero</c:v>
                </c:pt>
                <c:pt idx="4">
                  <c:v>Yucatán</c:v>
                </c:pt>
                <c:pt idx="5">
                  <c:v>Sinaloa</c:v>
                </c:pt>
                <c:pt idx="6">
                  <c:v>Coahuila de Zaragoza</c:v>
                </c:pt>
                <c:pt idx="7">
                  <c:v>Baja California Sur</c:v>
                </c:pt>
                <c:pt idx="8">
                  <c:v>Nayarit</c:v>
                </c:pt>
                <c:pt idx="9">
                  <c:v>Michoacán de Ocampo</c:v>
                </c:pt>
                <c:pt idx="10">
                  <c:v>Tamaulipas</c:v>
                </c:pt>
                <c:pt idx="11">
                  <c:v>Hidalgo</c:v>
                </c:pt>
                <c:pt idx="12">
                  <c:v>Zacatecas</c:v>
                </c:pt>
                <c:pt idx="13">
                  <c:v>Tlaxcala</c:v>
                </c:pt>
                <c:pt idx="14">
                  <c:v>Aguascalientes</c:v>
                </c:pt>
                <c:pt idx="15">
                  <c:v>Ciudad de México</c:v>
                </c:pt>
                <c:pt idx="16">
                  <c:v>San Luis Potosí</c:v>
                </c:pt>
                <c:pt idx="17">
                  <c:v>Oaxaca</c:v>
                </c:pt>
                <c:pt idx="18">
                  <c:v>Estados Unidos Mexicanos</c:v>
                </c:pt>
                <c:pt idx="19">
                  <c:v>México</c:v>
                </c:pt>
                <c:pt idx="20">
                  <c:v>Querétaro</c:v>
                </c:pt>
                <c:pt idx="21">
                  <c:v>Jalisco</c:v>
                </c:pt>
                <c:pt idx="22">
                  <c:v>Colima</c:v>
                </c:pt>
                <c:pt idx="23">
                  <c:v>Chiapas</c:v>
                </c:pt>
                <c:pt idx="24">
                  <c:v>Veracruz de Ignacio de la Llave</c:v>
                </c:pt>
                <c:pt idx="25">
                  <c:v>Tabasco</c:v>
                </c:pt>
                <c:pt idx="26">
                  <c:v>Morelos</c:v>
                </c:pt>
                <c:pt idx="27">
                  <c:v>Puebla</c:v>
                </c:pt>
                <c:pt idx="28">
                  <c:v>Baja California</c:v>
                </c:pt>
                <c:pt idx="29">
                  <c:v>Guanajuato</c:v>
                </c:pt>
                <c:pt idx="30">
                  <c:v>Sonora</c:v>
                </c:pt>
                <c:pt idx="31">
                  <c:v>Quintana Roo</c:v>
                </c:pt>
                <c:pt idx="32">
                  <c:v>Chihuahua</c:v>
                </c:pt>
              </c:strCache>
            </c:strRef>
          </c:cat>
          <c:val>
            <c:numRef>
              <c:f>'06 Tasa_estandarizada_Comunicad'!$E$6:$E$38</c:f>
              <c:numCache>
                <c:formatCode>0</c:formatCode>
                <c:ptCount val="33"/>
                <c:pt idx="0">
                  <c:v>364.03099699003508</c:v>
                </c:pt>
                <c:pt idx="1">
                  <c:v>374.71374429550201</c:v>
                </c:pt>
                <c:pt idx="2">
                  <c:v>415.47935940177825</c:v>
                </c:pt>
                <c:pt idx="3">
                  <c:v>418.35612220566958</c:v>
                </c:pt>
                <c:pt idx="4">
                  <c:v>450.23870756164473</c:v>
                </c:pt>
                <c:pt idx="5">
                  <c:v>464.67019256900147</c:v>
                </c:pt>
                <c:pt idx="6">
                  <c:v>484.92552044462121</c:v>
                </c:pt>
                <c:pt idx="7">
                  <c:v>493.85642426567222</c:v>
                </c:pt>
                <c:pt idx="8">
                  <c:v>494.49533132794323</c:v>
                </c:pt>
                <c:pt idx="9">
                  <c:v>511.62759387430521</c:v>
                </c:pt>
                <c:pt idx="10">
                  <c:v>515.63367970016543</c:v>
                </c:pt>
                <c:pt idx="11">
                  <c:v>521.39641960659708</c:v>
                </c:pt>
                <c:pt idx="12">
                  <c:v>535.00326654696573</c:v>
                </c:pt>
                <c:pt idx="13">
                  <c:v>541.36046114973419</c:v>
                </c:pt>
                <c:pt idx="14">
                  <c:v>545.1006817762626</c:v>
                </c:pt>
                <c:pt idx="15">
                  <c:v>554.39914769189193</c:v>
                </c:pt>
                <c:pt idx="16">
                  <c:v>559.83621531017729</c:v>
                </c:pt>
                <c:pt idx="17">
                  <c:v>560.11666877706352</c:v>
                </c:pt>
                <c:pt idx="18">
                  <c:v>567.44987517174161</c:v>
                </c:pt>
                <c:pt idx="19">
                  <c:v>590.78544174694957</c:v>
                </c:pt>
                <c:pt idx="20">
                  <c:v>596.51592937600162</c:v>
                </c:pt>
                <c:pt idx="21">
                  <c:v>598.85917159210544</c:v>
                </c:pt>
                <c:pt idx="22">
                  <c:v>606.6026774544805</c:v>
                </c:pt>
                <c:pt idx="23">
                  <c:v>614.3656260123563</c:v>
                </c:pt>
                <c:pt idx="24">
                  <c:v>621.73206930536787</c:v>
                </c:pt>
                <c:pt idx="25">
                  <c:v>629.99587885713072</c:v>
                </c:pt>
                <c:pt idx="26">
                  <c:v>640.50779974608292</c:v>
                </c:pt>
                <c:pt idx="27">
                  <c:v>648.7695667763827</c:v>
                </c:pt>
                <c:pt idx="28">
                  <c:v>658.34191868907317</c:v>
                </c:pt>
                <c:pt idx="29">
                  <c:v>666.33330495651262</c:v>
                </c:pt>
                <c:pt idx="30">
                  <c:v>671.35034391663748</c:v>
                </c:pt>
                <c:pt idx="31">
                  <c:v>672.14151153233047</c:v>
                </c:pt>
                <c:pt idx="32">
                  <c:v>750.51094517518857</c:v>
                </c:pt>
              </c:numCache>
            </c:numRef>
          </c:val>
          <c:extLst>
            <c:ext xmlns:c16="http://schemas.microsoft.com/office/drawing/2014/chart" uri="{C3380CC4-5D6E-409C-BE32-E72D297353CC}">
              <c16:uniqueId val="{00000012-FF19-46BE-B03D-5AFD91A17DEE}"/>
            </c:ext>
          </c:extLst>
        </c:ser>
        <c:dLbls>
          <c:dLblPos val="outEnd"/>
          <c:showLegendKey val="0"/>
          <c:showVal val="1"/>
          <c:showCatName val="0"/>
          <c:showSerName val="0"/>
          <c:showPercent val="0"/>
          <c:showBubbleSize val="0"/>
        </c:dLbls>
        <c:gapWidth val="35"/>
        <c:axId val="690837280"/>
        <c:axId val="690839200"/>
      </c:barChart>
      <c:catAx>
        <c:axId val="690837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690839200"/>
        <c:crosses val="autoZero"/>
        <c:auto val="1"/>
        <c:lblAlgn val="ctr"/>
        <c:lblOffset val="100"/>
        <c:noMultiLvlLbl val="0"/>
      </c:catAx>
      <c:valAx>
        <c:axId val="690839200"/>
        <c:scaling>
          <c:orientation val="minMax"/>
        </c:scaling>
        <c:delete val="1"/>
        <c:axPos val="b"/>
        <c:numFmt formatCode="0" sourceLinked="1"/>
        <c:majorTickMark val="none"/>
        <c:minorTickMark val="none"/>
        <c:tickLblPos val="nextTo"/>
        <c:crossAx val="690837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rgbClr val="4D565E"/>
          </a:solidFill>
          <a:latin typeface="Arial" panose="020B0604020202020204" pitchFamily="34" charset="0"/>
          <a:cs typeface="Arial" panose="020B0604020202020204" pitchFamily="34"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 (1).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2247CFAAE7A2949A771496C364E14AC" ma:contentTypeVersion="14" ma:contentTypeDescription="Create a new document." ma:contentTypeScope="" ma:versionID="f8b72541566b52ed02742842d6495954">
  <xsd:schema xmlns:xsd="http://www.w3.org/2001/XMLSchema" xmlns:xs="http://www.w3.org/2001/XMLSchema" xmlns:p="http://schemas.microsoft.com/office/2006/metadata/properties" xmlns:ns3="7c798890-4577-4102-ad37-60fe0aa777b8" xmlns:ns4="b3f6054c-fc91-4ff2-a3e4-68bab68301a7" targetNamespace="http://schemas.microsoft.com/office/2006/metadata/properties" ma:root="true" ma:fieldsID="eb58b47bc5dfa1ea41c4ba22384397ed" ns3:_="" ns4:_="">
    <xsd:import namespace="7c798890-4577-4102-ad37-60fe0aa777b8"/>
    <xsd:import namespace="b3f6054c-fc91-4ff2-a3e4-68bab68301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98890-4577-4102-ad37-60fe0aa77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f6054c-fc91-4ff2-a3e4-68bab68301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c798890-4577-4102-ad37-60fe0aa777b8" xsi:nil="true"/>
  </documentManagement>
</p:properties>
</file>

<file path=customXml/itemProps1.xml><?xml version="1.0" encoding="utf-8"?>
<ds:datastoreItem xmlns:ds="http://schemas.openxmlformats.org/officeDocument/2006/customXml" ds:itemID="{F3BEC0D7-5150-4856-8954-43748B348DEF}">
  <ds:schemaRefs>
    <ds:schemaRef ds:uri="http://schemas.microsoft.com/sharepoint/v3/contenttype/forms"/>
  </ds:schemaRefs>
</ds:datastoreItem>
</file>

<file path=customXml/itemProps2.xml><?xml version="1.0" encoding="utf-8"?>
<ds:datastoreItem xmlns:ds="http://schemas.openxmlformats.org/officeDocument/2006/customXml" ds:itemID="{E0AA0209-D9B2-406D-92AE-A19B3651049E}">
  <ds:schemaRefs>
    <ds:schemaRef ds:uri="http://schemas.openxmlformats.org/officeDocument/2006/bibliography"/>
  </ds:schemaRefs>
</ds:datastoreItem>
</file>

<file path=customXml/itemProps3.xml><?xml version="1.0" encoding="utf-8"?>
<ds:datastoreItem xmlns:ds="http://schemas.openxmlformats.org/officeDocument/2006/customXml" ds:itemID="{E42BF39F-8E4B-40E6-8CEC-FFA9A88F0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98890-4577-4102-ad37-60fe0aa777b8"/>
    <ds:schemaRef ds:uri="b3f6054c-fc91-4ff2-a3e4-68bab6830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2A83A0-41A5-4640-98BF-B57EB38C172D}">
  <ds:schemaRefs>
    <ds:schemaRef ds:uri="http://schemas.microsoft.com/office/2006/metadata/properties"/>
    <ds:schemaRef ds:uri="http://schemas.microsoft.com/office/infopath/2007/PartnerControls"/>
    <ds:schemaRef ds:uri="7c798890-4577-4102-ad37-60fe0aa777b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1373</Words>
  <Characters>7553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Estadísticas de Defunciones Registradas (EDR) 2025</vt:lpstr>
    </vt:vector>
  </TitlesOfParts>
  <Manager>INEGI</Manager>
  <Company>INEGI</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Estadísticas de Defunciones Registradas (EDR) 2025</dc:title>
  <dc:subject>Estadísticas de Defunciones Registradas (EDR) 2025</dc:subject>
  <dc:creator>INEGI</dc:creator>
  <cp:keywords>Estadísticas de Defunciones Registradas (EDR)</cp:keywords>
  <dc:description>Estadísticas de Defunciones Registradas (EDR)</dc:description>
  <cp:lastModifiedBy>GUILLEN MEDINA MOISES</cp:lastModifiedBy>
  <cp:revision>5</cp:revision>
  <cp:lastPrinted>2025-11-07T22:18:00Z</cp:lastPrinted>
  <dcterms:created xsi:type="dcterms:W3CDTF">2026-08-05T19:09:00Z</dcterms:created>
  <dcterms:modified xsi:type="dcterms:W3CDTF">2026-08-06T15:45:00Z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2018-06-26T00:00:00Z</vt:filetime>
  </property>
  <property fmtid="{D5CDD505-2E9C-101B-9397-08002B2CF9AE}" pid="3" name="LastSaved">
    <vt:filetime>2018-06-27T00:00:00Z</vt:filetime>
  </property>
  <property fmtid="{D5CDD505-2E9C-101B-9397-08002B2CF9AE}" pid="4" name="ContentTypeId">
    <vt:lpwstr>0x010100B2247CFAAE7A2949A771496C364E14AC</vt:lpwstr>
  </property>
</Properties>
</file>