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AB1DD" w14:textId="1B9FA6B1" w:rsidR="0033723E" w:rsidRPr="00CA6D14" w:rsidRDefault="0033723E" w:rsidP="0033723E">
      <w:pPr>
        <w:spacing w:before="300" w:after="300"/>
        <w:jc w:val="right"/>
        <w:rPr>
          <w:b/>
          <w:bCs/>
          <w:color w:val="07BFBA"/>
        </w:rPr>
      </w:pPr>
      <w:bookmarkStart w:id="0" w:name="_Hlk33002076"/>
      <w:r w:rsidRPr="00CA6D14">
        <w:rPr>
          <w:b/>
          <w:bCs/>
          <w:color w:val="07BFBA"/>
        </w:rPr>
        <w:t xml:space="preserve">Próxima publicación: </w:t>
      </w:r>
      <w:r>
        <w:rPr>
          <w:b/>
          <w:bCs/>
          <w:color w:val="07BFBA"/>
        </w:rPr>
        <w:t>2</w:t>
      </w:r>
      <w:r w:rsidR="00C67286">
        <w:rPr>
          <w:b/>
          <w:bCs/>
          <w:color w:val="07BFBA"/>
        </w:rPr>
        <w:t>4</w:t>
      </w:r>
      <w:r>
        <w:rPr>
          <w:b/>
          <w:bCs/>
          <w:color w:val="07BFBA"/>
        </w:rPr>
        <w:t xml:space="preserve"> de </w:t>
      </w:r>
      <w:r w:rsidR="00C67286">
        <w:rPr>
          <w:b/>
          <w:bCs/>
          <w:color w:val="07BFBA"/>
        </w:rPr>
        <w:t>agost</w:t>
      </w:r>
      <w:r w:rsidR="00036E61">
        <w:rPr>
          <w:b/>
          <w:bCs/>
          <w:color w:val="07BFBA"/>
        </w:rPr>
        <w:t>o</w:t>
      </w:r>
      <w:r w:rsidR="006F58E1">
        <w:rPr>
          <w:b/>
          <w:bCs/>
          <w:color w:val="07BFBA"/>
        </w:rPr>
        <w:t xml:space="preserve"> de 202</w:t>
      </w:r>
      <w:r w:rsidR="00A16C91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shd w:val="clear" w:color="auto" w:fill="C0C0C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4"/>
        <w:gridCol w:w="284"/>
        <w:gridCol w:w="1814"/>
        <w:gridCol w:w="284"/>
        <w:gridCol w:w="1814"/>
      </w:tblGrid>
      <w:tr w:rsidR="00A562BF" w:rsidRPr="001F5912" w14:paraId="0360957E" w14:textId="77777777" w:rsidTr="00E713D0">
        <w:trPr>
          <w:trHeight w:hRule="exact" w:val="737"/>
          <w:jc w:val="center"/>
        </w:trPr>
        <w:tc>
          <w:tcPr>
            <w:tcW w:w="1814" w:type="dxa"/>
            <w:shd w:val="clear" w:color="auto" w:fill="C0C0C0"/>
            <w:vAlign w:val="center"/>
          </w:tcPr>
          <w:p w14:paraId="016634A5" w14:textId="765A0B93" w:rsidR="00F813DD" w:rsidRPr="005370DB" w:rsidRDefault="00CC4EAA" w:rsidP="0037384D">
            <w:pPr>
              <w:jc w:val="center"/>
              <w:rPr>
                <w:b/>
                <w:bCs/>
                <w:smallCaps/>
                <w:kern w:val="24"/>
                <w:sz w:val="18"/>
                <w:szCs w:val="18"/>
                <w:lang w:val="es-ES" w:eastAsia="es-MX"/>
              </w:rPr>
            </w:pPr>
            <w:r w:rsidRPr="00806723">
              <w:rPr>
                <w:b/>
                <w:bCs/>
                <w:smallCaps/>
                <w:kern w:val="24"/>
                <w:sz w:val="20"/>
                <w:szCs w:val="20"/>
                <w:lang w:val="es-ES" w:eastAsia="es-MX"/>
              </w:rPr>
              <w:t>igae</w:t>
            </w:r>
          </w:p>
          <w:p w14:paraId="48FE4AC0" w14:textId="77777777" w:rsidR="00A562BF" w:rsidRPr="001F5912" w:rsidRDefault="00A562BF" w:rsidP="0037384D">
            <w:pPr>
              <w:pStyle w:val="Prrafodelista"/>
              <w:spacing w:before="60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341613">
              <w:rPr>
                <w:kern w:val="24"/>
                <w:sz w:val="18"/>
                <w:szCs w:val="18"/>
                <w:lang w:val="es-ES" w:eastAsia="es-MX"/>
              </w:rPr>
              <w:t>índice 2018=100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5E86730D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C0C0C0"/>
            <w:vAlign w:val="center"/>
          </w:tcPr>
          <w:p w14:paraId="66F8B414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Variación </w:t>
            </w: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  <w:t>mensual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6E2154DB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14" w:type="dxa"/>
            <w:shd w:val="clear" w:color="auto" w:fill="C0C0C0"/>
            <w:vAlign w:val="center"/>
          </w:tcPr>
          <w:p w14:paraId="0FC13D7D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Variación </w:t>
            </w:r>
            <w:r w:rsidRPr="00357C28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  <w:t>anual</w:t>
            </w:r>
          </w:p>
        </w:tc>
      </w:tr>
      <w:tr w:rsidR="00A562BF" w:rsidRPr="001F5912" w14:paraId="66014878" w14:textId="77777777" w:rsidTr="00FE6593">
        <w:trPr>
          <w:trHeight w:hRule="exact" w:val="227"/>
          <w:jc w:val="center"/>
        </w:trPr>
        <w:tc>
          <w:tcPr>
            <w:tcW w:w="1814" w:type="dxa"/>
            <w:shd w:val="clear" w:color="auto" w:fill="F2F2F2"/>
          </w:tcPr>
          <w:p w14:paraId="2B53B547" w14:textId="69396038" w:rsidR="00A562BF" w:rsidRPr="00942C93" w:rsidRDefault="00C67286" w:rsidP="00B9375E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  <w:r w:rsidR="000931B2">
              <w:rPr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yo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455E289A" w14:textId="77777777" w:rsidR="00A562BF" w:rsidRPr="00942C93" w:rsidRDefault="00A562BF" w:rsidP="0037384D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2F2F2"/>
          </w:tcPr>
          <w:p w14:paraId="4848848C" w14:textId="6E2DBA5A" w:rsidR="00A562BF" w:rsidRPr="00942C93" w:rsidRDefault="00C67286" w:rsidP="00B9375E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  <w:r w:rsidR="000931B2">
              <w:rPr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yo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2111B837" w14:textId="77777777" w:rsidR="00A562BF" w:rsidRPr="00942C93" w:rsidRDefault="00A562BF" w:rsidP="0037384D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814" w:type="dxa"/>
            <w:shd w:val="clear" w:color="auto" w:fill="F2F2F2"/>
          </w:tcPr>
          <w:p w14:paraId="3FD4E927" w14:textId="3E14150F" w:rsidR="00A562BF" w:rsidRPr="00942C93" w:rsidRDefault="00C67286" w:rsidP="00B9375E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  <w:r w:rsidR="000931B2">
              <w:rPr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yo</w:t>
            </w:r>
          </w:p>
        </w:tc>
      </w:tr>
      <w:tr w:rsidR="00A562BF" w:rsidRPr="001F5912" w14:paraId="3EF6897A" w14:textId="77777777" w:rsidTr="00891BD2">
        <w:trPr>
          <w:trHeight w:hRule="exact" w:val="567"/>
          <w:jc w:val="center"/>
        </w:trPr>
        <w:tc>
          <w:tcPr>
            <w:tcW w:w="1814" w:type="dxa"/>
            <w:shd w:val="clear" w:color="auto" w:fill="FFFFFF" w:themeFill="background1"/>
            <w:vAlign w:val="center"/>
          </w:tcPr>
          <w:p w14:paraId="5A46127D" w14:textId="1D0B2DBF" w:rsidR="00A562BF" w:rsidRPr="001F5912" w:rsidRDefault="00671219" w:rsidP="0037384D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10</w:t>
            </w:r>
            <w:r w:rsidR="002B2178">
              <w:rPr>
                <w:color w:val="000000"/>
                <w:kern w:val="24"/>
                <w:sz w:val="26"/>
                <w:szCs w:val="26"/>
                <w:lang w:val="es-ES" w:eastAsia="es-MX"/>
              </w:rPr>
              <w:t>7.0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4D4018A8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814" w:type="dxa"/>
            <w:shd w:val="clear" w:color="auto" w:fill="FFFFFF" w:themeFill="background1"/>
            <w:vAlign w:val="center"/>
          </w:tcPr>
          <w:p w14:paraId="2EFEB74E" w14:textId="5D854EC4" w:rsidR="00A562BF" w:rsidRPr="001F5912" w:rsidRDefault="000531A0" w:rsidP="0037384D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 w:rsidRPr="007559CC">
              <w:rPr>
                <w:color w:val="808080"/>
                <w:kern w:val="24"/>
                <w:sz w:val="26"/>
                <w:szCs w:val="26"/>
                <w:lang w:val="es-ES" w:eastAsia="es-MX"/>
              </w:rPr>
              <w:t>▼</w:t>
            </w:r>
            <w:r w:rsidR="005C22FE">
              <w:rPr>
                <w:color w:val="808080"/>
                <w:kern w:val="24"/>
                <w:sz w:val="26"/>
                <w:szCs w:val="26"/>
                <w:lang w:val="es-ES" w:eastAsia="es-MX"/>
              </w:rPr>
              <w:t> </w:t>
            </w:r>
            <w:r w:rsidRPr="000531A0">
              <w:rPr>
                <w:color w:val="000000"/>
                <w:kern w:val="24"/>
                <w:sz w:val="26"/>
                <w:szCs w:val="26"/>
                <w:lang w:val="es-ES" w:eastAsia="es-MX"/>
              </w:rPr>
              <w:t>-</w:t>
            </w:r>
            <w:r w:rsidR="002B2178">
              <w:rPr>
                <w:color w:val="000000"/>
                <w:kern w:val="24"/>
                <w:sz w:val="26"/>
                <w:szCs w:val="26"/>
                <w:lang w:val="es-ES" w:eastAsia="es-MX"/>
              </w:rPr>
              <w:t>0.3</w:t>
            </w:r>
            <w:r w:rsidR="00FA32EC">
              <w:rPr>
                <w:bCs/>
              </w:rPr>
              <w:t> </w:t>
            </w:r>
            <w:r w:rsidR="00A562BF" w:rsidRPr="00341613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7CCAEFBE" w14:textId="77777777" w:rsidR="00A562BF" w:rsidRPr="001F5912" w:rsidRDefault="00A562BF" w:rsidP="0037384D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1814" w:type="dxa"/>
            <w:shd w:val="clear" w:color="auto" w:fill="FFFFFF" w:themeFill="background1"/>
            <w:vAlign w:val="center"/>
          </w:tcPr>
          <w:p w14:paraId="105C4603" w14:textId="7E85CF34" w:rsidR="00A562BF" w:rsidRPr="001F5912" w:rsidRDefault="00671219" w:rsidP="00B6165B">
            <w:pPr>
              <w:pStyle w:val="Prrafodelista"/>
              <w:ind w:left="0"/>
              <w:jc w:val="center"/>
              <w:rPr>
                <w:b/>
                <w:bCs/>
                <w:sz w:val="26"/>
                <w:szCs w:val="26"/>
              </w:rPr>
            </w:pPr>
            <w:r w:rsidRPr="00325849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>
              <w:rPr>
                <w:color w:val="808080"/>
                <w:kern w:val="24"/>
                <w:sz w:val="26"/>
                <w:szCs w:val="26"/>
                <w:lang w:val="es-ES" w:eastAsia="es-MX"/>
              </w:rPr>
              <w:t> </w:t>
            </w:r>
            <w:r w:rsidR="00BF1509">
              <w:rPr>
                <w:kern w:val="24"/>
                <w:sz w:val="26"/>
                <w:szCs w:val="26"/>
                <w:lang w:val="es-ES" w:eastAsia="es-MX"/>
              </w:rPr>
              <w:t>2.0</w:t>
            </w:r>
            <w:r w:rsidR="00FA32EC" w:rsidRPr="003A235F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A562BF" w:rsidRPr="003A235F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</w:tr>
    </w:tbl>
    <w:p w14:paraId="1304E37E" w14:textId="77777777" w:rsidR="0033723E" w:rsidRDefault="0033723E" w:rsidP="0033723E">
      <w:pPr>
        <w:pStyle w:val="Prrafodelista"/>
        <w:ind w:left="0"/>
        <w:jc w:val="center"/>
        <w:rPr>
          <w:rFonts w:ascii="Arial Negrita" w:hAnsi="Arial Negrita"/>
          <w:b/>
          <w:bCs/>
          <w:szCs w:val="28"/>
        </w:rPr>
      </w:pPr>
    </w:p>
    <w:p w14:paraId="3D9807E7" w14:textId="6B31CCC5" w:rsidR="0033723E" w:rsidRDefault="002B2178" w:rsidP="0033723E">
      <w:pPr>
        <w:pStyle w:val="Prrafodelista"/>
        <w:ind w:left="0"/>
        <w:jc w:val="center"/>
        <w:rPr>
          <w:rFonts w:ascii="Arial Negrita" w:hAnsi="Arial Negrita"/>
          <w:b/>
          <w:bCs/>
          <w:szCs w:val="28"/>
        </w:rPr>
      </w:pPr>
      <w:r>
        <w:rPr>
          <w:b/>
          <w:bCs/>
          <w:szCs w:val="28"/>
        </w:rPr>
        <w:t>Disminuy</w:t>
      </w:r>
      <w:r w:rsidR="00671219" w:rsidRPr="00F23247">
        <w:rPr>
          <w:b/>
          <w:bCs/>
          <w:szCs w:val="28"/>
        </w:rPr>
        <w:t>ó</w:t>
      </w:r>
      <w:r w:rsidR="00325849" w:rsidRPr="00F23247">
        <w:rPr>
          <w:b/>
          <w:bCs/>
          <w:szCs w:val="28"/>
        </w:rPr>
        <w:t xml:space="preserve"> </w:t>
      </w:r>
      <w:r>
        <w:rPr>
          <w:b/>
          <w:bCs/>
          <w:szCs w:val="28"/>
        </w:rPr>
        <w:t>0.3</w:t>
      </w:r>
      <w:r w:rsidR="002C3A97" w:rsidRPr="00F23247">
        <w:rPr>
          <w:bCs/>
        </w:rPr>
        <w:t> </w:t>
      </w:r>
      <w:r w:rsidR="00325849" w:rsidRPr="00F23247">
        <w:rPr>
          <w:b/>
          <w:bCs/>
          <w:szCs w:val="28"/>
        </w:rPr>
        <w:t>%</w:t>
      </w:r>
      <w:r w:rsidR="000645B6" w:rsidRPr="00F23247">
        <w:rPr>
          <w:b/>
          <w:bCs/>
          <w:szCs w:val="28"/>
        </w:rPr>
        <w:t xml:space="preserve"> el </w:t>
      </w:r>
      <w:r w:rsidR="00F813DD" w:rsidRPr="00F23247">
        <w:rPr>
          <w:b/>
          <w:bCs/>
          <w:smallCaps/>
          <w:szCs w:val="28"/>
        </w:rPr>
        <w:t>igae</w:t>
      </w:r>
      <w:r w:rsidR="0033723E" w:rsidRPr="00F23247">
        <w:rPr>
          <w:b/>
          <w:bCs/>
          <w:szCs w:val="28"/>
        </w:rPr>
        <w:t xml:space="preserve"> a tasa mensual</w:t>
      </w:r>
      <w:r w:rsidR="00C83C34" w:rsidRPr="00F23247">
        <w:rPr>
          <w:b/>
          <w:bCs/>
          <w:szCs w:val="28"/>
        </w:rPr>
        <w:br/>
      </w:r>
      <w:r w:rsidR="00903935" w:rsidRPr="00F23247">
        <w:rPr>
          <w:b/>
          <w:bCs/>
          <w:szCs w:val="28"/>
        </w:rPr>
        <w:t xml:space="preserve">y </w:t>
      </w:r>
      <w:r>
        <w:rPr>
          <w:b/>
          <w:bCs/>
          <w:szCs w:val="28"/>
        </w:rPr>
        <w:t xml:space="preserve">aumentó </w:t>
      </w:r>
      <w:r w:rsidR="00740A36">
        <w:rPr>
          <w:b/>
          <w:bCs/>
          <w:szCs w:val="28"/>
        </w:rPr>
        <w:t>2.</w:t>
      </w:r>
      <w:r w:rsidR="008D6754">
        <w:rPr>
          <w:b/>
          <w:bCs/>
          <w:szCs w:val="28"/>
        </w:rPr>
        <w:t>0</w:t>
      </w:r>
      <w:r w:rsidR="00FD5813" w:rsidRPr="00F23247">
        <w:rPr>
          <w:b/>
          <w:bCs/>
          <w:szCs w:val="28"/>
        </w:rPr>
        <w:t> %</w:t>
      </w:r>
      <w:r w:rsidR="00C83C34" w:rsidRPr="00F23247">
        <w:rPr>
          <w:b/>
          <w:bCs/>
          <w:szCs w:val="28"/>
        </w:rPr>
        <w:t xml:space="preserve"> a tasa</w:t>
      </w:r>
      <w:r w:rsidR="00FD5813" w:rsidRPr="00F23247">
        <w:rPr>
          <w:b/>
          <w:bCs/>
          <w:szCs w:val="28"/>
        </w:rPr>
        <w:t xml:space="preserve"> </w:t>
      </w:r>
      <w:r w:rsidR="00903935" w:rsidRPr="00F23247">
        <w:rPr>
          <w:b/>
          <w:bCs/>
          <w:szCs w:val="28"/>
        </w:rPr>
        <w:t>anual</w:t>
      </w:r>
      <w:r w:rsidR="0012688F" w:rsidRPr="00F23247">
        <w:rPr>
          <w:b/>
          <w:bCs/>
          <w:szCs w:val="28"/>
        </w:rPr>
        <w:t xml:space="preserve">, en </w:t>
      </w:r>
      <w:r w:rsidR="00C67286">
        <w:rPr>
          <w:b/>
          <w:bCs/>
          <w:szCs w:val="28"/>
        </w:rPr>
        <w:t>m</w:t>
      </w:r>
      <w:r w:rsidR="000931B2">
        <w:rPr>
          <w:b/>
          <w:bCs/>
          <w:szCs w:val="28"/>
        </w:rPr>
        <w:t>a</w:t>
      </w:r>
      <w:r w:rsidR="00C67286">
        <w:rPr>
          <w:b/>
          <w:bCs/>
          <w:szCs w:val="28"/>
        </w:rPr>
        <w:t>yo</w:t>
      </w:r>
      <w:r w:rsidR="0012688F" w:rsidRPr="00F23247">
        <w:rPr>
          <w:b/>
          <w:bCs/>
          <w:szCs w:val="28"/>
        </w:rPr>
        <w:t xml:space="preserve"> de 202</w:t>
      </w:r>
      <w:r w:rsidR="00A95A7A" w:rsidRPr="00F23247">
        <w:rPr>
          <w:b/>
          <w:bCs/>
          <w:szCs w:val="28"/>
        </w:rPr>
        <w:t>6</w:t>
      </w:r>
    </w:p>
    <w:p w14:paraId="0C740C6D" w14:textId="77777777" w:rsidR="0033723E" w:rsidRDefault="0033723E" w:rsidP="0033723E">
      <w:pPr>
        <w:pStyle w:val="Prrafodelista"/>
        <w:ind w:left="0"/>
        <w:rPr>
          <w:bCs/>
        </w:rPr>
      </w:pPr>
    </w:p>
    <w:p w14:paraId="5B0D6D77" w14:textId="77777777" w:rsidR="0033723E" w:rsidRDefault="0033723E" w:rsidP="0033723E">
      <w:pPr>
        <w:pStyle w:val="Prrafodelista"/>
        <w:ind w:left="0"/>
        <w:rPr>
          <w:bCs/>
        </w:rPr>
      </w:pPr>
      <w:r>
        <w:rPr>
          <w:bCs/>
        </w:rPr>
        <w:t>El Indicador Global de la Actividad Económica (</w:t>
      </w:r>
      <w:r>
        <w:rPr>
          <w:bCs/>
          <w:smallCaps/>
        </w:rPr>
        <w:t>igae)</w:t>
      </w:r>
      <w:r w:rsidRPr="005B554E">
        <w:rPr>
          <w:bCs/>
        </w:rPr>
        <w:t xml:space="preserve"> permite conocer </w:t>
      </w:r>
      <w:r>
        <w:rPr>
          <w:bCs/>
        </w:rPr>
        <w:t xml:space="preserve">y dar seguimiento a la evolución del sector real de la economía </w:t>
      </w:r>
      <w:r w:rsidRPr="005B554E">
        <w:rPr>
          <w:bCs/>
        </w:rPr>
        <w:t>en el corto plazo.</w:t>
      </w:r>
      <w:r>
        <w:rPr>
          <w:bCs/>
        </w:rPr>
        <w:t xml:space="preserve"> </w:t>
      </w:r>
    </w:p>
    <w:p w14:paraId="2D2D4D17" w14:textId="77777777" w:rsidR="0033723E" w:rsidRDefault="0033723E" w:rsidP="0033723E">
      <w:pPr>
        <w:pStyle w:val="Prrafodelista"/>
        <w:ind w:left="0"/>
        <w:rPr>
          <w:bCs/>
        </w:rPr>
      </w:pPr>
    </w:p>
    <w:p w14:paraId="3DF3438C" w14:textId="77777777" w:rsidR="0033723E" w:rsidRPr="00B82793" w:rsidRDefault="00201F11" w:rsidP="00201F11">
      <w:pPr>
        <w:pStyle w:val="Prrafodelista"/>
        <w:ind w:left="0"/>
        <w:jc w:val="center"/>
        <w:rPr>
          <w:b/>
          <w:smallCaps/>
          <w:sz w:val="26"/>
          <w:szCs w:val="26"/>
        </w:rPr>
      </w:pPr>
      <w:r w:rsidRPr="00B82793">
        <w:rPr>
          <w:b/>
          <w:smallCaps/>
          <w:sz w:val="26"/>
          <w:szCs w:val="26"/>
        </w:rPr>
        <w:t xml:space="preserve">i. </w:t>
      </w:r>
      <w:r w:rsidR="0033723E" w:rsidRPr="00B82793">
        <w:rPr>
          <w:b/>
          <w:smallCaps/>
          <w:sz w:val="26"/>
          <w:szCs w:val="26"/>
        </w:rPr>
        <w:t>cifras desestacionalizadas</w:t>
      </w:r>
    </w:p>
    <w:p w14:paraId="387323AF" w14:textId="77777777" w:rsidR="0033723E" w:rsidRDefault="0033723E" w:rsidP="0033723E">
      <w:pPr>
        <w:pStyle w:val="Prrafodelista"/>
        <w:ind w:left="0"/>
        <w:rPr>
          <w:bCs/>
        </w:rPr>
      </w:pPr>
    </w:p>
    <w:p w14:paraId="342CB18A" w14:textId="1634D725" w:rsidR="0033723E" w:rsidRPr="0040684B" w:rsidRDefault="0033723E" w:rsidP="00F532B7">
      <w:pPr>
        <w:pStyle w:val="Prrafodelista"/>
        <w:ind w:left="0"/>
        <w:rPr>
          <w:bCs/>
        </w:rPr>
      </w:pPr>
      <w:r w:rsidRPr="0040684B">
        <w:rPr>
          <w:bCs/>
        </w:rPr>
        <w:t xml:space="preserve">En </w:t>
      </w:r>
      <w:r w:rsidR="00C67286">
        <w:rPr>
          <w:bCs/>
        </w:rPr>
        <w:t>m</w:t>
      </w:r>
      <w:r w:rsidR="00E42A25">
        <w:rPr>
          <w:bCs/>
        </w:rPr>
        <w:t>a</w:t>
      </w:r>
      <w:r w:rsidR="00C67286">
        <w:rPr>
          <w:bCs/>
        </w:rPr>
        <w:t>yo</w:t>
      </w:r>
      <w:r w:rsidRPr="0040684B">
        <w:rPr>
          <w:bCs/>
        </w:rPr>
        <w:t xml:space="preserve"> de 202</w:t>
      </w:r>
      <w:r w:rsidR="00A95A7A">
        <w:rPr>
          <w:bCs/>
        </w:rPr>
        <w:t>6</w:t>
      </w:r>
      <w:r w:rsidRPr="0040684B">
        <w:rPr>
          <w:bCs/>
        </w:rPr>
        <w:t xml:space="preserve"> y con cifras desestacionalizadas,</w:t>
      </w:r>
      <w:r w:rsidRPr="002541DA">
        <w:rPr>
          <w:rStyle w:val="Refdenotaalpie"/>
          <w:bCs/>
        </w:rPr>
        <w:footnoteReference w:id="2"/>
      </w:r>
      <w:r w:rsidRPr="0040684B">
        <w:rPr>
          <w:bCs/>
        </w:rPr>
        <w:t xml:space="preserve"> </w:t>
      </w:r>
      <w:r>
        <w:rPr>
          <w:bCs/>
        </w:rPr>
        <w:t xml:space="preserve">el </w:t>
      </w:r>
      <w:r>
        <w:rPr>
          <w:bCs/>
          <w:smallCaps/>
        </w:rPr>
        <w:t>igae</w:t>
      </w:r>
      <w:r>
        <w:rPr>
          <w:bCs/>
        </w:rPr>
        <w:t xml:space="preserve"> </w:t>
      </w:r>
      <w:r w:rsidR="002B2178">
        <w:rPr>
          <w:bCs/>
        </w:rPr>
        <w:t>cay</w:t>
      </w:r>
      <w:r w:rsidR="00E23956">
        <w:rPr>
          <w:bCs/>
        </w:rPr>
        <w:t>ó</w:t>
      </w:r>
      <w:r w:rsidR="0012688F">
        <w:rPr>
          <w:bCs/>
        </w:rPr>
        <w:t xml:space="preserve"> </w:t>
      </w:r>
      <w:r w:rsidR="002B2178">
        <w:rPr>
          <w:bCs/>
        </w:rPr>
        <w:t>0.3</w:t>
      </w:r>
      <w:r w:rsidR="00FA32EC">
        <w:rPr>
          <w:bCs/>
        </w:rPr>
        <w:t> </w:t>
      </w:r>
      <w:r w:rsidR="00325849">
        <w:rPr>
          <w:bCs/>
        </w:rPr>
        <w:t>%</w:t>
      </w:r>
      <w:r w:rsidRPr="0040684B">
        <w:rPr>
          <w:bCs/>
        </w:rPr>
        <w:t xml:space="preserve"> </w:t>
      </w:r>
      <w:r w:rsidR="00A562BF">
        <w:rPr>
          <w:bCs/>
        </w:rPr>
        <w:t xml:space="preserve">respecto </w:t>
      </w:r>
      <w:r w:rsidR="00D84C01">
        <w:rPr>
          <w:bCs/>
        </w:rPr>
        <w:t>a</w:t>
      </w:r>
      <w:r w:rsidR="00352AE3">
        <w:rPr>
          <w:bCs/>
        </w:rPr>
        <w:t>l</w:t>
      </w:r>
      <w:r w:rsidR="00D84C01">
        <w:rPr>
          <w:bCs/>
        </w:rPr>
        <w:t xml:space="preserve"> </w:t>
      </w:r>
      <w:r w:rsidR="00352AE3">
        <w:rPr>
          <w:bCs/>
        </w:rPr>
        <w:t>mes</w:t>
      </w:r>
      <w:r w:rsidR="00A562BF">
        <w:rPr>
          <w:bCs/>
        </w:rPr>
        <w:t xml:space="preserve"> p</w:t>
      </w:r>
      <w:r w:rsidR="00135D65">
        <w:rPr>
          <w:bCs/>
        </w:rPr>
        <w:t>revio</w:t>
      </w:r>
      <w:r w:rsidR="00A562BF">
        <w:rPr>
          <w:bCs/>
        </w:rPr>
        <w:t>, en términos reales</w:t>
      </w:r>
      <w:r w:rsidR="00AA23B7">
        <w:rPr>
          <w:bCs/>
        </w:rPr>
        <w:t xml:space="preserve"> (ver gráfica 1).</w:t>
      </w:r>
      <w:r w:rsidR="00A562BF">
        <w:rPr>
          <w:bCs/>
        </w:rPr>
        <w:t xml:space="preserve"> A tasa anual</w:t>
      </w:r>
      <w:r w:rsidR="00903935">
        <w:rPr>
          <w:bCs/>
        </w:rPr>
        <w:t xml:space="preserve"> </w:t>
      </w:r>
      <w:r w:rsidR="00E23956">
        <w:rPr>
          <w:bCs/>
        </w:rPr>
        <w:t xml:space="preserve">creció </w:t>
      </w:r>
      <w:r w:rsidR="00EC1ADA">
        <w:rPr>
          <w:bCs/>
        </w:rPr>
        <w:t>2</w:t>
      </w:r>
      <w:r w:rsidR="00BF1509">
        <w:rPr>
          <w:bCs/>
        </w:rPr>
        <w:t>.0</w:t>
      </w:r>
      <w:r w:rsidR="001051E0">
        <w:rPr>
          <w:bCs/>
        </w:rPr>
        <w:t xml:space="preserve"> por ciento</w:t>
      </w:r>
      <w:r w:rsidR="00AA23B7">
        <w:rPr>
          <w:bCs/>
        </w:rPr>
        <w:t>.</w:t>
      </w:r>
      <w:r>
        <w:rPr>
          <w:bCs/>
        </w:rPr>
        <w:t xml:space="preserve"> </w:t>
      </w:r>
    </w:p>
    <w:p w14:paraId="31A3C11E" w14:textId="77777777" w:rsidR="0033723E" w:rsidRPr="00162767" w:rsidRDefault="0033723E" w:rsidP="00F532B7">
      <w:pPr>
        <w:pStyle w:val="p01"/>
        <w:keepLines w:val="0"/>
        <w:tabs>
          <w:tab w:val="center" w:pos="4987"/>
          <w:tab w:val="right" w:pos="9974"/>
        </w:tabs>
        <w:spacing w:before="0"/>
        <w:jc w:val="center"/>
        <w:rPr>
          <w:rFonts w:ascii="Arial" w:hAnsi="Arial" w:cs="Arial"/>
          <w:bCs/>
          <w:color w:val="4D565E"/>
          <w:szCs w:val="22"/>
        </w:rPr>
      </w:pPr>
    </w:p>
    <w:p w14:paraId="72346866" w14:textId="77777777" w:rsidR="0033723E" w:rsidRPr="00A9217B" w:rsidRDefault="0033723E" w:rsidP="00F532B7">
      <w:pPr>
        <w:pStyle w:val="p01"/>
        <w:keepLines w:val="0"/>
        <w:tabs>
          <w:tab w:val="center" w:pos="4987"/>
          <w:tab w:val="right" w:pos="9974"/>
        </w:tabs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A9217B">
        <w:rPr>
          <w:rFonts w:ascii="Arial" w:hAnsi="Arial" w:cs="Arial"/>
          <w:bCs/>
          <w:color w:val="003057"/>
          <w:sz w:val="20"/>
          <w:szCs w:val="18"/>
          <w:lang w:val="es-MX"/>
        </w:rPr>
        <w:t>Gráfica 1</w:t>
      </w:r>
    </w:p>
    <w:p w14:paraId="5F95FC5A" w14:textId="77777777" w:rsidR="0033723E" w:rsidRPr="00F23247" w:rsidRDefault="0033723E" w:rsidP="00F532B7">
      <w:pPr>
        <w:pStyle w:val="p01"/>
        <w:keepLines w:val="0"/>
        <w:spacing w:before="0"/>
        <w:jc w:val="center"/>
        <w:rPr>
          <w:rFonts w:ascii="Arial" w:hAnsi="Arial" w:cs="Arial"/>
          <w:b/>
          <w:color w:val="003057"/>
          <w:sz w:val="22"/>
          <w:lang w:val="es-MX"/>
        </w:rPr>
      </w:pP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Variación del </w:t>
      </w:r>
      <w:r w:rsidR="00F813DD" w:rsidRPr="00F23247">
        <w:rPr>
          <w:rFonts w:ascii="Arial" w:hAnsi="Arial" w:cs="Arial"/>
          <w:b/>
          <w:color w:val="003057"/>
          <w:sz w:val="22"/>
          <w:lang w:val="es-MX"/>
        </w:rPr>
        <w:t xml:space="preserve">Indicador Global </w:t>
      </w: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de la </w:t>
      </w:r>
      <w:r w:rsidR="00F813DD" w:rsidRPr="00F23247">
        <w:rPr>
          <w:rFonts w:ascii="Arial" w:hAnsi="Arial" w:cs="Arial"/>
          <w:b/>
          <w:color w:val="003057"/>
          <w:sz w:val="22"/>
          <w:lang w:val="es-MX"/>
        </w:rPr>
        <w:t>Actividad Económica</w:t>
      </w:r>
    </w:p>
    <w:p w14:paraId="17FEE6BC" w14:textId="77777777" w:rsidR="0033723E" w:rsidRPr="00A265EA" w:rsidRDefault="00C2643D" w:rsidP="00F532B7">
      <w:pPr>
        <w:pStyle w:val="p01"/>
        <w:keepLines w:val="0"/>
        <w:spacing w:before="0"/>
        <w:jc w:val="center"/>
        <w:rPr>
          <w:rFonts w:ascii="Arial" w:hAnsi="Arial" w:cs="Arial"/>
          <w:bCs/>
          <w:color w:val="003057"/>
          <w:sz w:val="20"/>
          <w:lang w:val="es-MX"/>
        </w:rPr>
      </w:pPr>
      <w:r w:rsidRPr="00A265EA">
        <w:rPr>
          <w:rFonts w:ascii="Arial" w:hAnsi="Arial" w:cs="Arial"/>
          <w:bCs/>
          <w:color w:val="003057"/>
          <w:sz w:val="20"/>
          <w:lang w:val="es-MX"/>
        </w:rPr>
        <w:t>c</w:t>
      </w:r>
      <w:r w:rsidR="0033723E" w:rsidRPr="00A265EA">
        <w:rPr>
          <w:rFonts w:ascii="Arial" w:hAnsi="Arial" w:cs="Arial"/>
          <w:bCs/>
          <w:color w:val="003057"/>
          <w:sz w:val="20"/>
          <w:lang w:val="es-MX"/>
        </w:rPr>
        <w:t xml:space="preserve">ifras desestacionalizadas </w:t>
      </w:r>
    </w:p>
    <w:p w14:paraId="28E66C33" w14:textId="6382643C" w:rsidR="0033723E" w:rsidRPr="00436CA1" w:rsidRDefault="00C67286" w:rsidP="00F532B7">
      <w:pPr>
        <w:widowControl w:val="0"/>
        <w:autoSpaceDE w:val="0"/>
        <w:autoSpaceDN w:val="0"/>
        <w:adjustRightInd w:val="0"/>
        <w:spacing w:before="3" w:line="225" w:lineRule="exact"/>
        <w:jc w:val="center"/>
        <w:rPr>
          <w:color w:val="27251F"/>
          <w:sz w:val="20"/>
          <w:szCs w:val="20"/>
        </w:rPr>
      </w:pPr>
      <w:r>
        <w:rPr>
          <w:color w:val="27251F"/>
          <w:sz w:val="20"/>
          <w:szCs w:val="20"/>
        </w:rPr>
        <w:t>m</w:t>
      </w:r>
      <w:r w:rsidR="00E42A25">
        <w:rPr>
          <w:color w:val="27251F"/>
          <w:sz w:val="20"/>
          <w:szCs w:val="20"/>
        </w:rPr>
        <w:t>a</w:t>
      </w:r>
      <w:r>
        <w:rPr>
          <w:color w:val="27251F"/>
          <w:sz w:val="20"/>
          <w:szCs w:val="20"/>
        </w:rPr>
        <w:t>yo</w:t>
      </w:r>
      <w:r w:rsidR="0033723E" w:rsidRPr="00436CA1">
        <w:rPr>
          <w:color w:val="27251F"/>
          <w:sz w:val="20"/>
          <w:szCs w:val="20"/>
        </w:rPr>
        <w:t xml:space="preserve"> de 202</w:t>
      </w:r>
      <w:r w:rsidR="00A95A7A">
        <w:rPr>
          <w:color w:val="27251F"/>
          <w:sz w:val="20"/>
          <w:szCs w:val="20"/>
        </w:rPr>
        <w:t>4</w:t>
      </w:r>
      <w:r w:rsidR="00CE1076" w:rsidRPr="000C2109">
        <w:rPr>
          <w:bCs/>
          <w:color w:val="27251F"/>
          <w:sz w:val="20"/>
        </w:rPr>
        <w:t>–</w:t>
      </w:r>
      <w:r>
        <w:rPr>
          <w:bCs/>
          <w:color w:val="27251F"/>
          <w:sz w:val="20"/>
        </w:rPr>
        <w:t>m</w:t>
      </w:r>
      <w:r w:rsidR="00E42A25">
        <w:rPr>
          <w:color w:val="27251F"/>
          <w:sz w:val="20"/>
          <w:szCs w:val="20"/>
        </w:rPr>
        <w:t>a</w:t>
      </w:r>
      <w:r>
        <w:rPr>
          <w:color w:val="27251F"/>
          <w:sz w:val="20"/>
          <w:szCs w:val="20"/>
        </w:rPr>
        <w:t>yo</w:t>
      </w:r>
      <w:r w:rsidR="0033723E" w:rsidRPr="00436CA1">
        <w:rPr>
          <w:color w:val="27251F"/>
          <w:sz w:val="20"/>
          <w:szCs w:val="20"/>
        </w:rPr>
        <w:t xml:space="preserve"> de 202</w:t>
      </w:r>
      <w:r w:rsidR="00A95A7A">
        <w:rPr>
          <w:color w:val="27251F"/>
          <w:sz w:val="20"/>
          <w:szCs w:val="20"/>
        </w:rPr>
        <w:t>6</w:t>
      </w:r>
    </w:p>
    <w:p w14:paraId="2AD1B952" w14:textId="6492CDD0" w:rsidR="0033723E" w:rsidRPr="00996DF5" w:rsidRDefault="0033723E" w:rsidP="00F532B7">
      <w:pPr>
        <w:widowControl w:val="0"/>
        <w:autoSpaceDE w:val="0"/>
        <w:autoSpaceDN w:val="0"/>
        <w:adjustRightInd w:val="0"/>
        <w:spacing w:before="3" w:line="225" w:lineRule="exact"/>
        <w:jc w:val="center"/>
        <w:rPr>
          <w:color w:val="27251F"/>
          <w:sz w:val="18"/>
          <w:szCs w:val="18"/>
        </w:rPr>
      </w:pPr>
      <w:r w:rsidRPr="00996DF5">
        <w:rPr>
          <w:color w:val="27251F"/>
          <w:sz w:val="18"/>
          <w:szCs w:val="18"/>
        </w:rPr>
        <w:t>(variaci</w:t>
      </w:r>
      <w:r w:rsidR="00A265EA" w:rsidRPr="00996DF5">
        <w:rPr>
          <w:color w:val="27251F"/>
          <w:sz w:val="18"/>
          <w:szCs w:val="18"/>
        </w:rPr>
        <w:t>ón</w:t>
      </w:r>
      <w:r w:rsidRPr="00996DF5">
        <w:rPr>
          <w:color w:val="27251F"/>
          <w:sz w:val="18"/>
          <w:szCs w:val="18"/>
        </w:rPr>
        <w:t xml:space="preserve"> porcentual</w:t>
      </w:r>
      <w:r w:rsidR="00A7376C">
        <w:rPr>
          <w:color w:val="27251F"/>
          <w:sz w:val="18"/>
          <w:szCs w:val="18"/>
        </w:rPr>
        <w:t xml:space="preserve"> real</w:t>
      </w:r>
      <w:r w:rsidRPr="00996DF5">
        <w:rPr>
          <w:color w:val="27251F"/>
          <w:sz w:val="18"/>
          <w:szCs w:val="18"/>
        </w:rPr>
        <w:t xml:space="preserve"> mensual)</w:t>
      </w:r>
    </w:p>
    <w:p w14:paraId="4ABF3BA1" w14:textId="390F1B2B" w:rsidR="0033723E" w:rsidRDefault="002B2178" w:rsidP="00F532B7">
      <w:pPr>
        <w:autoSpaceDE w:val="0"/>
        <w:autoSpaceDN w:val="0"/>
        <w:adjustRightInd w:val="0"/>
        <w:jc w:val="center"/>
        <w:rPr>
          <w:noProof/>
        </w:rPr>
      </w:pPr>
      <w:r>
        <w:rPr>
          <w:noProof/>
        </w:rPr>
        <w:drawing>
          <wp:inline distT="0" distB="0" distL="0" distR="0" wp14:anchorId="1392106C" wp14:editId="7689B5BC">
            <wp:extent cx="5832000" cy="1799999"/>
            <wp:effectExtent l="0" t="0" r="0" b="0"/>
            <wp:docPr id="177419222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F36441C2-0FD3-45F1-89B9-505F8DC64AF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55F7C36" w14:textId="0A8AE00E" w:rsidR="00C2643D" w:rsidRPr="00F57962" w:rsidRDefault="00C2643D" w:rsidP="00F532B7">
      <w:pPr>
        <w:pStyle w:val="p0"/>
        <w:keepLines w:val="0"/>
        <w:spacing w:before="0"/>
        <w:ind w:left="1271" w:right="791" w:hanging="591"/>
        <w:rPr>
          <w:rFonts w:ascii="Arial" w:hAnsi="Arial"/>
          <w:color w:val="4D565E"/>
          <w:sz w:val="16"/>
          <w:szCs w:val="16"/>
        </w:rPr>
      </w:pPr>
      <w:r w:rsidRPr="00F57962">
        <w:rPr>
          <w:rFonts w:ascii="Arial" w:hAnsi="Arial"/>
          <w:color w:val="4D565E"/>
          <w:sz w:val="16"/>
          <w:szCs w:val="16"/>
        </w:rPr>
        <w:t>Nota:</w:t>
      </w:r>
      <w:r w:rsidRPr="00F57962">
        <w:rPr>
          <w:rFonts w:ascii="Arial" w:hAnsi="Arial"/>
          <w:color w:val="4D565E"/>
          <w:sz w:val="16"/>
          <w:szCs w:val="16"/>
        </w:rPr>
        <w:tab/>
      </w:r>
      <w:r w:rsidR="00A7376C">
        <w:rPr>
          <w:rFonts w:ascii="Arial" w:hAnsi="Arial"/>
          <w:color w:val="4D565E"/>
          <w:sz w:val="16"/>
          <w:szCs w:val="16"/>
        </w:rPr>
        <w:t xml:space="preserve">Serie </w:t>
      </w:r>
      <w:r w:rsidRPr="00F57962">
        <w:rPr>
          <w:rFonts w:ascii="Arial" w:hAnsi="Arial"/>
          <w:color w:val="4D565E"/>
          <w:sz w:val="16"/>
          <w:szCs w:val="16"/>
        </w:rPr>
        <w:t>elaborada mediante métodos econométricos.</w:t>
      </w:r>
    </w:p>
    <w:p w14:paraId="5B2CEC99" w14:textId="1DB6DEAC" w:rsidR="00E10AB4" w:rsidRDefault="0033723E" w:rsidP="00F532B7">
      <w:pPr>
        <w:pStyle w:val="p0"/>
        <w:keepLines w:val="0"/>
        <w:spacing w:before="0"/>
        <w:ind w:left="1271" w:right="609" w:hanging="591"/>
        <w:rPr>
          <w:rFonts w:ascii="Arial" w:hAnsi="Arial"/>
          <w:color w:val="4D565E"/>
          <w:sz w:val="16"/>
          <w:szCs w:val="16"/>
        </w:rPr>
      </w:pPr>
      <w:r w:rsidRPr="001D40C7">
        <w:rPr>
          <w:rFonts w:ascii="Arial" w:hAnsi="Arial"/>
          <w:color w:val="4D565E"/>
          <w:sz w:val="16"/>
          <w:szCs w:val="16"/>
        </w:rPr>
        <w:t>Fuente:</w:t>
      </w:r>
      <w:r w:rsidRPr="001D40C7">
        <w:rPr>
          <w:rFonts w:ascii="Arial" w:hAnsi="Arial"/>
          <w:color w:val="4D565E"/>
          <w:sz w:val="16"/>
          <w:szCs w:val="16"/>
        </w:rPr>
        <w:tab/>
      </w:r>
      <w:r w:rsidRPr="001D40C7">
        <w:rPr>
          <w:rFonts w:ascii="Arial" w:hAnsi="Arial"/>
          <w:smallCaps/>
          <w:color w:val="4D565E"/>
          <w:sz w:val="16"/>
          <w:szCs w:val="16"/>
        </w:rPr>
        <w:t>inegi</w:t>
      </w:r>
      <w:r w:rsidRPr="001D40C7">
        <w:rPr>
          <w:rFonts w:ascii="Arial" w:hAnsi="Arial"/>
          <w:color w:val="4D565E"/>
          <w:sz w:val="16"/>
          <w:szCs w:val="16"/>
        </w:rPr>
        <w:t>. Sistema de Cuentas Nacionales de México (</w:t>
      </w:r>
      <w:r w:rsidRPr="001D40C7">
        <w:rPr>
          <w:rFonts w:ascii="Arial" w:hAnsi="Arial"/>
          <w:smallCaps/>
          <w:color w:val="4D565E"/>
          <w:sz w:val="16"/>
          <w:szCs w:val="16"/>
        </w:rPr>
        <w:t>scnm)</w:t>
      </w:r>
      <w:r w:rsidRPr="001D40C7">
        <w:rPr>
          <w:rFonts w:ascii="Arial" w:hAnsi="Arial"/>
          <w:color w:val="4D565E"/>
          <w:sz w:val="16"/>
          <w:szCs w:val="16"/>
        </w:rPr>
        <w:t>. Indicador Global de la Actividad Económica (</w:t>
      </w:r>
      <w:r w:rsidRPr="001D40C7">
        <w:rPr>
          <w:rFonts w:ascii="Arial" w:hAnsi="Arial"/>
          <w:smallCaps/>
          <w:color w:val="4D565E"/>
          <w:sz w:val="16"/>
          <w:szCs w:val="16"/>
        </w:rPr>
        <w:t>igae</w:t>
      </w:r>
      <w:r w:rsidRPr="001D40C7">
        <w:rPr>
          <w:rFonts w:ascii="Arial" w:hAnsi="Arial"/>
          <w:color w:val="4D565E"/>
          <w:sz w:val="16"/>
          <w:szCs w:val="16"/>
        </w:rPr>
        <w:t>)</w:t>
      </w:r>
      <w:r w:rsidR="00C2643D" w:rsidRPr="001D40C7">
        <w:rPr>
          <w:rFonts w:ascii="Arial" w:hAnsi="Arial"/>
          <w:color w:val="4D565E"/>
          <w:sz w:val="16"/>
          <w:szCs w:val="16"/>
        </w:rPr>
        <w:t>, 202</w:t>
      </w:r>
      <w:r w:rsidR="00345F31">
        <w:rPr>
          <w:rFonts w:ascii="Arial" w:hAnsi="Arial"/>
          <w:color w:val="4D565E"/>
          <w:sz w:val="16"/>
          <w:szCs w:val="16"/>
        </w:rPr>
        <w:t>6</w:t>
      </w:r>
      <w:r w:rsidR="00EB7748" w:rsidRPr="001D40C7">
        <w:rPr>
          <w:rFonts w:ascii="Arial" w:hAnsi="Arial"/>
          <w:color w:val="4D565E"/>
          <w:sz w:val="16"/>
          <w:szCs w:val="16"/>
        </w:rPr>
        <w:t>.</w:t>
      </w:r>
    </w:p>
    <w:p w14:paraId="0B891EEA" w14:textId="77777777" w:rsidR="00E10AB4" w:rsidRDefault="00E10AB4">
      <w:pPr>
        <w:jc w:val="left"/>
        <w:rPr>
          <w:snapToGrid w:val="0"/>
          <w:color w:val="4D565E"/>
          <w:sz w:val="16"/>
          <w:szCs w:val="16"/>
        </w:rPr>
      </w:pPr>
      <w:r>
        <w:rPr>
          <w:color w:val="4D565E"/>
          <w:sz w:val="16"/>
          <w:szCs w:val="16"/>
        </w:rPr>
        <w:br w:type="page"/>
      </w:r>
    </w:p>
    <w:p w14:paraId="657D8046" w14:textId="30EFC695" w:rsidR="0033723E" w:rsidRPr="00EB0E52" w:rsidRDefault="0033723E" w:rsidP="0033723E">
      <w:pPr>
        <w:autoSpaceDE w:val="0"/>
        <w:autoSpaceDN w:val="0"/>
        <w:adjustRightInd w:val="0"/>
        <w:spacing w:before="240"/>
        <w:rPr>
          <w:lang w:val="es-MX"/>
        </w:rPr>
      </w:pPr>
      <w:r w:rsidRPr="007B38AE">
        <w:rPr>
          <w:lang w:val="es-MX"/>
        </w:rPr>
        <w:lastRenderedPageBreak/>
        <w:t>Por componente,</w:t>
      </w:r>
      <w:r w:rsidR="000E5701">
        <w:rPr>
          <w:lang w:val="es-MX"/>
        </w:rPr>
        <w:t xml:space="preserve"> </w:t>
      </w:r>
      <w:r w:rsidR="0028256D">
        <w:rPr>
          <w:lang w:val="es-MX"/>
        </w:rPr>
        <w:t xml:space="preserve">en mayo pasado </w:t>
      </w:r>
      <w:r w:rsidR="003759B2" w:rsidRPr="007B38AE">
        <w:rPr>
          <w:lang w:val="es-MX"/>
        </w:rPr>
        <w:t>las</w:t>
      </w:r>
      <w:r w:rsidR="000E5701">
        <w:rPr>
          <w:lang w:val="es-MX"/>
        </w:rPr>
        <w:t xml:space="preserve"> </w:t>
      </w:r>
      <w:r w:rsidR="003759B2" w:rsidRPr="007B38AE">
        <w:rPr>
          <w:lang w:val="es-MX"/>
        </w:rPr>
        <w:t xml:space="preserve">actividades </w:t>
      </w:r>
      <w:r w:rsidR="00EC1ADA">
        <w:rPr>
          <w:lang w:val="es-MX"/>
        </w:rPr>
        <w:t xml:space="preserve">secundarias </w:t>
      </w:r>
      <w:r w:rsidR="002B2178">
        <w:rPr>
          <w:lang w:val="es-MX"/>
        </w:rPr>
        <w:t>disminuyer</w:t>
      </w:r>
      <w:r w:rsidR="00395987">
        <w:rPr>
          <w:lang w:val="es-MX"/>
        </w:rPr>
        <w:t xml:space="preserve">on </w:t>
      </w:r>
      <w:r w:rsidR="002B2178">
        <w:rPr>
          <w:lang w:val="es-MX"/>
        </w:rPr>
        <w:t>0.8</w:t>
      </w:r>
      <w:r w:rsidR="002F248E">
        <w:rPr>
          <w:lang w:val="es-MX"/>
        </w:rPr>
        <w:t> %</w:t>
      </w:r>
      <w:r w:rsidR="00395987">
        <w:rPr>
          <w:lang w:val="es-MX"/>
        </w:rPr>
        <w:t xml:space="preserve"> y las </w:t>
      </w:r>
      <w:r w:rsidR="002B2178">
        <w:rPr>
          <w:lang w:val="es-MX"/>
        </w:rPr>
        <w:t>primarias</w:t>
      </w:r>
      <w:r w:rsidR="00395987">
        <w:rPr>
          <w:lang w:val="es-MX"/>
        </w:rPr>
        <w:t>, 0.</w:t>
      </w:r>
      <w:r w:rsidR="002B2178">
        <w:rPr>
          <w:lang w:val="es-MX"/>
        </w:rPr>
        <w:t>5</w:t>
      </w:r>
      <w:r w:rsidR="00395987">
        <w:rPr>
          <w:lang w:val="es-MX"/>
        </w:rPr>
        <w:t> %</w:t>
      </w:r>
      <w:r w:rsidR="002F248E">
        <w:rPr>
          <w:lang w:val="es-MX"/>
        </w:rPr>
        <w:t xml:space="preserve">, </w:t>
      </w:r>
      <w:r w:rsidR="00CD4A3B" w:rsidRPr="007B38AE">
        <w:rPr>
          <w:lang w:val="es-MX"/>
        </w:rPr>
        <w:t>a</w:t>
      </w:r>
      <w:r w:rsidR="00CD4A3B">
        <w:rPr>
          <w:lang w:val="es-MX"/>
        </w:rPr>
        <w:t> </w:t>
      </w:r>
      <w:r w:rsidR="00CD4A3B" w:rsidRPr="007B38AE">
        <w:rPr>
          <w:lang w:val="es-MX"/>
        </w:rPr>
        <w:t>tasa</w:t>
      </w:r>
      <w:r w:rsidR="00CD4A3B">
        <w:rPr>
          <w:lang w:val="es-MX"/>
        </w:rPr>
        <w:t> </w:t>
      </w:r>
      <w:r w:rsidR="00CD4A3B" w:rsidRPr="007B38AE">
        <w:rPr>
          <w:lang w:val="es-MX"/>
        </w:rPr>
        <w:t>mensual</w:t>
      </w:r>
      <w:r w:rsidR="00CD4A3B">
        <w:rPr>
          <w:lang w:val="es-MX"/>
        </w:rPr>
        <w:t>. L</w:t>
      </w:r>
      <w:r w:rsidR="003759B2" w:rsidRPr="007B38AE">
        <w:rPr>
          <w:lang w:val="es-MX"/>
        </w:rPr>
        <w:t>as</w:t>
      </w:r>
      <w:r w:rsidR="00E807FD" w:rsidRPr="00E807FD">
        <w:rPr>
          <w:lang w:val="es-MX"/>
        </w:rPr>
        <w:t xml:space="preserve"> </w:t>
      </w:r>
      <w:r w:rsidR="002B2178">
        <w:rPr>
          <w:lang w:val="es-MX"/>
        </w:rPr>
        <w:t>terciarias incrementaron</w:t>
      </w:r>
      <w:r w:rsidR="00800E0A">
        <w:rPr>
          <w:lang w:val="es-MX"/>
        </w:rPr>
        <w:t xml:space="preserve"> </w:t>
      </w:r>
      <w:r w:rsidR="00EC1ADA">
        <w:rPr>
          <w:lang w:val="es-MX"/>
        </w:rPr>
        <w:t>0.</w:t>
      </w:r>
      <w:r w:rsidR="002B2178">
        <w:rPr>
          <w:lang w:val="es-MX"/>
        </w:rPr>
        <w:t>2</w:t>
      </w:r>
      <w:r w:rsidR="0028256D">
        <w:rPr>
          <w:bCs/>
        </w:rPr>
        <w:t xml:space="preserve"> </w:t>
      </w:r>
      <w:r w:rsidR="00CD4A3B">
        <w:rPr>
          <w:lang w:val="es-MX"/>
        </w:rPr>
        <w:t>por ciento</w:t>
      </w:r>
      <w:r w:rsidR="006E69D9">
        <w:rPr>
          <w:lang w:val="es-MX"/>
        </w:rPr>
        <w:t xml:space="preserve">. </w:t>
      </w:r>
    </w:p>
    <w:p w14:paraId="1AAEDD57" w14:textId="348E9BBB" w:rsidR="0033723E" w:rsidRDefault="0033723E" w:rsidP="0033723E">
      <w:pPr>
        <w:autoSpaceDE w:val="0"/>
        <w:autoSpaceDN w:val="0"/>
        <w:adjustRightInd w:val="0"/>
        <w:spacing w:before="240"/>
        <w:rPr>
          <w:lang w:val="es-MX"/>
        </w:rPr>
      </w:pPr>
      <w:r w:rsidRPr="00EB0E52">
        <w:rPr>
          <w:lang w:val="es-MX"/>
        </w:rPr>
        <w:t>A tasa anual</w:t>
      </w:r>
      <w:r>
        <w:rPr>
          <w:lang w:val="es-MX"/>
        </w:rPr>
        <w:t>,</w:t>
      </w:r>
      <w:r w:rsidRPr="00EB0E52">
        <w:rPr>
          <w:lang w:val="es-MX"/>
        </w:rPr>
        <w:t xml:space="preserve"> </w:t>
      </w:r>
      <w:r w:rsidR="008A4358">
        <w:rPr>
          <w:lang w:val="es-MX"/>
        </w:rPr>
        <w:t xml:space="preserve">las </w:t>
      </w:r>
      <w:r w:rsidR="00005495">
        <w:rPr>
          <w:lang w:val="es-MX"/>
        </w:rPr>
        <w:t xml:space="preserve">actividades </w:t>
      </w:r>
      <w:r w:rsidR="002B2178">
        <w:rPr>
          <w:lang w:val="es-MX"/>
        </w:rPr>
        <w:t xml:space="preserve">primarias </w:t>
      </w:r>
      <w:r w:rsidR="00781C47">
        <w:rPr>
          <w:lang w:val="es-MX"/>
        </w:rPr>
        <w:t xml:space="preserve">ascendieron </w:t>
      </w:r>
      <w:r w:rsidR="002B2178">
        <w:rPr>
          <w:lang w:val="es-MX"/>
        </w:rPr>
        <w:t>7</w:t>
      </w:r>
      <w:r w:rsidR="00EC1ADA">
        <w:rPr>
          <w:lang w:val="es-MX"/>
        </w:rPr>
        <w:t>.7</w:t>
      </w:r>
      <w:r w:rsidR="00781C47">
        <w:rPr>
          <w:lang w:val="es-MX"/>
        </w:rPr>
        <w:t> %</w:t>
      </w:r>
      <w:r w:rsidR="00740A36">
        <w:rPr>
          <w:lang w:val="es-MX"/>
        </w:rPr>
        <w:t xml:space="preserve"> y</w:t>
      </w:r>
      <w:r w:rsidR="00781C47">
        <w:rPr>
          <w:lang w:val="es-MX"/>
        </w:rPr>
        <w:t xml:space="preserve"> las</w:t>
      </w:r>
      <w:r w:rsidR="00EC1ADA" w:rsidRPr="00EC1ADA">
        <w:rPr>
          <w:lang w:val="es-MX"/>
        </w:rPr>
        <w:t xml:space="preserve"> </w:t>
      </w:r>
      <w:r w:rsidR="00EC1ADA">
        <w:rPr>
          <w:lang w:val="es-MX"/>
        </w:rPr>
        <w:t>terciarias</w:t>
      </w:r>
      <w:r w:rsidR="00781C47">
        <w:rPr>
          <w:lang w:val="es-MX"/>
        </w:rPr>
        <w:t>,</w:t>
      </w:r>
      <w:r w:rsidR="00781C47" w:rsidRPr="00781C47">
        <w:rPr>
          <w:lang w:val="es-MX"/>
        </w:rPr>
        <w:t xml:space="preserve"> </w:t>
      </w:r>
      <w:r w:rsidR="00EC1ADA">
        <w:rPr>
          <w:lang w:val="es-MX"/>
        </w:rPr>
        <w:t>2.</w:t>
      </w:r>
      <w:r w:rsidR="002B2178">
        <w:rPr>
          <w:lang w:val="es-MX"/>
        </w:rPr>
        <w:t>6</w:t>
      </w:r>
      <w:r w:rsidR="0076792F">
        <w:rPr>
          <w:lang w:val="es-MX"/>
        </w:rPr>
        <w:t xml:space="preserve"> </w:t>
      </w:r>
      <w:r w:rsidR="00740A36">
        <w:rPr>
          <w:lang w:val="es-MX"/>
        </w:rPr>
        <w:t>por ciento.</w:t>
      </w:r>
      <w:r w:rsidR="00EC1ADA">
        <w:rPr>
          <w:lang w:val="es-MX"/>
        </w:rPr>
        <w:t xml:space="preserve"> </w:t>
      </w:r>
      <w:r w:rsidR="00740A36">
        <w:rPr>
          <w:lang w:val="es-MX"/>
        </w:rPr>
        <w:t>L</w:t>
      </w:r>
      <w:r w:rsidR="00881B7E">
        <w:rPr>
          <w:lang w:val="es-MX"/>
        </w:rPr>
        <w:t>as</w:t>
      </w:r>
      <w:r w:rsidR="00BB51E3">
        <w:rPr>
          <w:lang w:val="es-MX"/>
        </w:rPr>
        <w:t> </w:t>
      </w:r>
      <w:r w:rsidR="00E40567">
        <w:rPr>
          <w:lang w:val="es-MX"/>
        </w:rPr>
        <w:t xml:space="preserve">secundarias </w:t>
      </w:r>
      <w:r w:rsidR="002B2178">
        <w:rPr>
          <w:lang w:val="es-MX"/>
        </w:rPr>
        <w:t>no presentaron variación</w:t>
      </w:r>
      <w:r w:rsidR="00C304DA">
        <w:rPr>
          <w:lang w:val="es-MX"/>
        </w:rPr>
        <w:t xml:space="preserve"> </w:t>
      </w:r>
      <w:r>
        <w:rPr>
          <w:lang w:val="es-MX"/>
        </w:rPr>
        <w:t>(ver cuadro 1).</w:t>
      </w:r>
      <w:r w:rsidR="00824802" w:rsidRPr="00824802">
        <w:rPr>
          <w:lang w:val="es-MX"/>
        </w:rPr>
        <w:t xml:space="preserve"> </w:t>
      </w:r>
    </w:p>
    <w:p w14:paraId="37CC0432" w14:textId="77777777" w:rsidR="0033723E" w:rsidRPr="00A9217B" w:rsidRDefault="0033723E" w:rsidP="000E0908">
      <w:pPr>
        <w:pStyle w:val="p01"/>
        <w:keepNext/>
        <w:tabs>
          <w:tab w:val="center" w:pos="4987"/>
          <w:tab w:val="right" w:pos="9974"/>
        </w:tabs>
        <w:jc w:val="center"/>
        <w:rPr>
          <w:rFonts w:ascii="Arial" w:hAnsi="Arial" w:cs="Arial"/>
          <w:bCs/>
          <w:color w:val="003057"/>
          <w:sz w:val="20"/>
          <w:lang w:val="es-MX"/>
        </w:rPr>
      </w:pPr>
      <w:r w:rsidRPr="00A9217B">
        <w:rPr>
          <w:rFonts w:ascii="Arial" w:hAnsi="Arial" w:cs="Arial"/>
          <w:bCs/>
          <w:color w:val="003057"/>
          <w:sz w:val="20"/>
          <w:lang w:val="es-MX"/>
        </w:rPr>
        <w:t>Cuadro 1</w:t>
      </w:r>
    </w:p>
    <w:p w14:paraId="28C9B860" w14:textId="35A44EDC" w:rsidR="0033723E" w:rsidRPr="00F23247" w:rsidRDefault="005357BF" w:rsidP="0033723E">
      <w:pPr>
        <w:pStyle w:val="p01"/>
        <w:keepNext/>
        <w:widowControl w:val="0"/>
        <w:spacing w:before="0"/>
        <w:ind w:firstLine="1"/>
        <w:jc w:val="center"/>
        <w:rPr>
          <w:rFonts w:ascii="Arial" w:hAnsi="Arial" w:cs="Arial"/>
          <w:b/>
          <w:color w:val="003057"/>
          <w:sz w:val="22"/>
          <w:lang w:val="es-MX"/>
        </w:rPr>
      </w:pP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Índice y variación del </w:t>
      </w:r>
      <w:r w:rsidR="0033723E" w:rsidRPr="00F23247">
        <w:rPr>
          <w:rFonts w:ascii="Arial" w:hAnsi="Arial" w:cs="Arial"/>
          <w:b/>
          <w:color w:val="003057"/>
          <w:sz w:val="22"/>
          <w:lang w:val="es-MX"/>
        </w:rPr>
        <w:t xml:space="preserve">Indicador </w:t>
      </w:r>
      <w:r w:rsidR="001D40C7" w:rsidRPr="00F23247">
        <w:rPr>
          <w:rFonts w:ascii="Arial" w:hAnsi="Arial" w:cs="Arial"/>
          <w:b/>
          <w:color w:val="003057"/>
          <w:sz w:val="22"/>
          <w:lang w:val="es-MX"/>
        </w:rPr>
        <w:t xml:space="preserve">Global </w:t>
      </w:r>
      <w:r w:rsidR="0033723E" w:rsidRPr="00F23247">
        <w:rPr>
          <w:rFonts w:ascii="Arial" w:hAnsi="Arial" w:cs="Arial"/>
          <w:b/>
          <w:color w:val="003057"/>
          <w:sz w:val="22"/>
          <w:lang w:val="es-MX"/>
        </w:rPr>
        <w:t xml:space="preserve">de la </w:t>
      </w:r>
      <w:r w:rsidR="001D40C7" w:rsidRPr="00F23247">
        <w:rPr>
          <w:rFonts w:ascii="Arial" w:hAnsi="Arial" w:cs="Arial"/>
          <w:b/>
          <w:color w:val="003057"/>
          <w:sz w:val="22"/>
          <w:lang w:val="es-MX"/>
        </w:rPr>
        <w:t>Actividad Económica</w:t>
      </w:r>
      <w:r w:rsidR="008A22A8" w:rsidRPr="00F23247">
        <w:rPr>
          <w:rFonts w:ascii="Arial" w:hAnsi="Arial" w:cs="Arial"/>
          <w:b/>
          <w:color w:val="003057"/>
          <w:sz w:val="22"/>
          <w:lang w:val="es-MX"/>
        </w:rPr>
        <w:t xml:space="preserve"> </w:t>
      </w:r>
      <w:r w:rsidR="00B13C08">
        <w:rPr>
          <w:rFonts w:ascii="Arial" w:hAnsi="Arial" w:cs="Arial"/>
          <w:b/>
          <w:color w:val="003057"/>
          <w:sz w:val="22"/>
          <w:lang w:val="es-MX"/>
        </w:rPr>
        <w:t>según</w:t>
      </w:r>
      <w:r w:rsidR="0033723E" w:rsidRPr="00F23247">
        <w:rPr>
          <w:rFonts w:ascii="Arial" w:hAnsi="Arial" w:cs="Arial"/>
          <w:b/>
          <w:color w:val="003057"/>
          <w:sz w:val="22"/>
          <w:lang w:val="es-MX"/>
        </w:rPr>
        <w:t xml:space="preserve"> dominios</w:t>
      </w:r>
    </w:p>
    <w:p w14:paraId="5DB2F5EB" w14:textId="6A475F91" w:rsidR="0033723E" w:rsidRPr="00A265EA" w:rsidRDefault="0033723E" w:rsidP="0033723E">
      <w:pPr>
        <w:pStyle w:val="p01"/>
        <w:keepNext/>
        <w:widowControl w:val="0"/>
        <w:spacing w:before="0"/>
        <w:ind w:firstLine="1"/>
        <w:jc w:val="center"/>
        <w:rPr>
          <w:rFonts w:ascii="Arial" w:hAnsi="Arial" w:cs="Arial"/>
          <w:bCs/>
          <w:smallCaps/>
          <w:color w:val="003057"/>
          <w:sz w:val="20"/>
          <w:lang w:val="es-MX"/>
        </w:rPr>
      </w:pPr>
      <w:r w:rsidRPr="00A265EA">
        <w:rPr>
          <w:rFonts w:ascii="Arial" w:hAnsi="Arial" w:cs="Arial"/>
          <w:bCs/>
          <w:color w:val="003057"/>
          <w:sz w:val="20"/>
          <w:lang w:val="es-MX"/>
        </w:rPr>
        <w:t>cifras desestacion</w:t>
      </w:r>
      <w:r w:rsidR="002B2178">
        <w:rPr>
          <w:rFonts w:ascii="Arial" w:hAnsi="Arial" w:cs="Arial"/>
          <w:bCs/>
          <w:color w:val="003057"/>
          <w:sz w:val="20"/>
          <w:lang w:val="es-MX"/>
        </w:rPr>
        <w:t>a</w:t>
      </w:r>
      <w:r w:rsidRPr="00A265EA">
        <w:rPr>
          <w:rFonts w:ascii="Arial" w:hAnsi="Arial" w:cs="Arial"/>
          <w:bCs/>
          <w:color w:val="003057"/>
          <w:sz w:val="20"/>
          <w:lang w:val="es-MX"/>
        </w:rPr>
        <w:t>lizadas</w:t>
      </w:r>
      <w:r w:rsidRPr="00A265EA">
        <w:rPr>
          <w:rFonts w:ascii="Arial" w:hAnsi="Arial" w:cs="Arial"/>
          <w:bCs/>
          <w:smallCaps/>
          <w:color w:val="003057"/>
          <w:sz w:val="20"/>
          <w:lang w:val="es-MX"/>
        </w:rPr>
        <w:t xml:space="preserve"> </w:t>
      </w:r>
    </w:p>
    <w:p w14:paraId="3591174E" w14:textId="77357D2C" w:rsidR="0033723E" w:rsidRPr="00996DF5" w:rsidRDefault="00C67286" w:rsidP="0033723E">
      <w:pPr>
        <w:pStyle w:val="p01"/>
        <w:keepLines w:val="0"/>
        <w:widowControl w:val="0"/>
        <w:spacing w:before="0"/>
        <w:ind w:firstLine="1"/>
        <w:jc w:val="center"/>
        <w:rPr>
          <w:rFonts w:ascii="Arial" w:hAnsi="Arial" w:cs="Arial"/>
          <w:bCs/>
          <w:color w:val="27251F"/>
          <w:sz w:val="20"/>
          <w:lang w:val="es-MX"/>
        </w:rPr>
      </w:pPr>
      <w:r>
        <w:rPr>
          <w:rFonts w:ascii="Arial" w:hAnsi="Arial" w:cs="Arial"/>
          <w:bCs/>
          <w:color w:val="27251F"/>
          <w:sz w:val="20"/>
          <w:lang w:val="es-MX"/>
        </w:rPr>
        <w:t>m</w:t>
      </w:r>
      <w:r w:rsidR="00E42A25">
        <w:rPr>
          <w:rFonts w:ascii="Arial" w:hAnsi="Arial" w:cs="Arial"/>
          <w:bCs/>
          <w:color w:val="27251F"/>
          <w:sz w:val="20"/>
          <w:lang w:val="es-MX"/>
        </w:rPr>
        <w:t>a</w:t>
      </w:r>
      <w:r>
        <w:rPr>
          <w:rFonts w:ascii="Arial" w:hAnsi="Arial" w:cs="Arial"/>
          <w:bCs/>
          <w:color w:val="27251F"/>
          <w:sz w:val="20"/>
          <w:lang w:val="es-MX"/>
        </w:rPr>
        <w:t>yo</w:t>
      </w:r>
      <w:r w:rsidR="0033723E" w:rsidRPr="00996DF5">
        <w:rPr>
          <w:rFonts w:ascii="Arial" w:hAnsi="Arial" w:cs="Arial"/>
          <w:bCs/>
          <w:color w:val="27251F"/>
          <w:sz w:val="20"/>
          <w:lang w:val="es-MX"/>
        </w:rPr>
        <w:t xml:space="preserve"> de 202</w:t>
      </w:r>
      <w:r w:rsidR="00A95A7A">
        <w:rPr>
          <w:rFonts w:ascii="Arial" w:hAnsi="Arial" w:cs="Arial"/>
          <w:bCs/>
          <w:color w:val="27251F"/>
          <w:sz w:val="20"/>
          <w:lang w:val="es-MX"/>
        </w:rPr>
        <w:t>6</w:t>
      </w:r>
    </w:p>
    <w:p w14:paraId="1A37EA7F" w14:textId="77777777" w:rsidR="0033723E" w:rsidRPr="00201F11" w:rsidRDefault="0033723E" w:rsidP="0033723E">
      <w:pPr>
        <w:pStyle w:val="Default"/>
        <w:jc w:val="center"/>
        <w:rPr>
          <w:rFonts w:ascii="Helvetica" w:hAnsi="Helvetica"/>
          <w:b/>
          <w:bCs/>
          <w:snapToGrid w:val="0"/>
          <w:color w:val="27251F"/>
          <w:sz w:val="18"/>
          <w:szCs w:val="18"/>
          <w:lang w:val="es-ES_tradnl" w:eastAsia="es-ES"/>
        </w:rPr>
      </w:pPr>
      <w:r w:rsidRPr="00A265EA">
        <w:rPr>
          <w:bCs/>
          <w:iCs/>
          <w:color w:val="27251F"/>
          <w:sz w:val="18"/>
          <w:szCs w:val="18"/>
        </w:rPr>
        <w:t>(índice y variación porcentual</w:t>
      </w:r>
      <w:r w:rsidR="00A265EA">
        <w:rPr>
          <w:bCs/>
          <w:iCs/>
          <w:color w:val="27251F"/>
          <w:sz w:val="18"/>
          <w:szCs w:val="18"/>
        </w:rPr>
        <w:t xml:space="preserve"> mensual y anual</w:t>
      </w:r>
      <w:r w:rsidRPr="00201F11">
        <w:rPr>
          <w:bCs/>
          <w:iCs/>
          <w:color w:val="27251F"/>
          <w:sz w:val="18"/>
          <w:szCs w:val="18"/>
        </w:rPr>
        <w:t>)</w:t>
      </w:r>
      <w:r w:rsidRPr="00201F11">
        <w:rPr>
          <w:bCs/>
          <w:iCs/>
          <w:color w:val="27251F"/>
          <w:sz w:val="20"/>
          <w:szCs w:val="20"/>
        </w:rPr>
        <w:t xml:space="preserve"> </w:t>
      </w:r>
    </w:p>
    <w:tbl>
      <w:tblPr>
        <w:tblW w:w="5000" w:type="pct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90"/>
        <w:gridCol w:w="1358"/>
        <w:gridCol w:w="1358"/>
        <w:gridCol w:w="1358"/>
      </w:tblGrid>
      <w:tr w:rsidR="0033723E" w:rsidRPr="008566CD" w14:paraId="4FE73EA2" w14:textId="77777777" w:rsidTr="00162767">
        <w:trPr>
          <w:cantSplit/>
          <w:trHeight w:val="454"/>
          <w:jc w:val="center"/>
        </w:trPr>
        <w:tc>
          <w:tcPr>
            <w:tcW w:w="5890" w:type="dxa"/>
            <w:vMerge w:val="restart"/>
            <w:shd w:val="clear" w:color="auto" w:fill="80DDD7"/>
            <w:vAlign w:val="center"/>
          </w:tcPr>
          <w:p w14:paraId="6E2BD7D6" w14:textId="77777777" w:rsidR="0033723E" w:rsidRPr="008566CD" w:rsidRDefault="008A22A8" w:rsidP="00F83BB4">
            <w:pPr>
              <w:pStyle w:val="p0"/>
              <w:spacing w:before="20" w:after="20"/>
              <w:ind w:left="113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Indicador, actividades y sectores</w:t>
            </w:r>
          </w:p>
        </w:tc>
        <w:tc>
          <w:tcPr>
            <w:tcW w:w="1358" w:type="dxa"/>
            <w:vMerge w:val="restart"/>
            <w:shd w:val="clear" w:color="auto" w:fill="80DDD7"/>
            <w:vAlign w:val="center"/>
          </w:tcPr>
          <w:p w14:paraId="23041472" w14:textId="77777777" w:rsidR="0033723E" w:rsidRPr="008566CD" w:rsidRDefault="0033723E" w:rsidP="00F83BB4">
            <w:pPr>
              <w:pStyle w:val="p0"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Í</w:t>
            </w:r>
            <w:r w:rsidRPr="008566CD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ndice 2018=100</w:t>
            </w:r>
          </w:p>
        </w:tc>
        <w:tc>
          <w:tcPr>
            <w:tcW w:w="2716" w:type="dxa"/>
            <w:gridSpan w:val="2"/>
            <w:shd w:val="clear" w:color="auto" w:fill="80DDD7"/>
            <w:vAlign w:val="center"/>
          </w:tcPr>
          <w:p w14:paraId="6E911BDF" w14:textId="77777777" w:rsidR="0033723E" w:rsidRPr="008566CD" w:rsidRDefault="0033723E" w:rsidP="00F83BB4">
            <w:pPr>
              <w:pStyle w:val="p0"/>
              <w:keepLines w:val="0"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Variación porcentual real respecto a:</w:t>
            </w:r>
          </w:p>
        </w:tc>
      </w:tr>
      <w:tr w:rsidR="0033723E" w:rsidRPr="008566CD" w14:paraId="46EF2BEC" w14:textId="77777777" w:rsidTr="00162767">
        <w:trPr>
          <w:cantSplit/>
          <w:trHeight w:val="454"/>
          <w:jc w:val="center"/>
        </w:trPr>
        <w:tc>
          <w:tcPr>
            <w:tcW w:w="5890" w:type="dxa"/>
            <w:vMerge/>
            <w:shd w:val="clear" w:color="auto" w:fill="81DDD7"/>
            <w:vAlign w:val="center"/>
          </w:tcPr>
          <w:p w14:paraId="755ABA2B" w14:textId="77777777" w:rsidR="0033723E" w:rsidRPr="008566CD" w:rsidRDefault="0033723E" w:rsidP="00F83BB4">
            <w:pPr>
              <w:pStyle w:val="p0"/>
              <w:keepLines w:val="0"/>
              <w:spacing w:before="20" w:after="20"/>
              <w:ind w:left="27"/>
              <w:jc w:val="left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358" w:type="dxa"/>
            <w:vMerge/>
            <w:shd w:val="clear" w:color="auto" w:fill="81DDD7"/>
            <w:vAlign w:val="center"/>
          </w:tcPr>
          <w:p w14:paraId="34A50459" w14:textId="77777777" w:rsidR="0033723E" w:rsidRPr="008566CD" w:rsidRDefault="0033723E" w:rsidP="00F83BB4">
            <w:pPr>
              <w:pStyle w:val="p0"/>
              <w:keepLines w:val="0"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358" w:type="dxa"/>
            <w:shd w:val="clear" w:color="auto" w:fill="BDEDEA"/>
            <w:vAlign w:val="center"/>
          </w:tcPr>
          <w:p w14:paraId="39A4A692" w14:textId="32E8E5B6" w:rsidR="0033723E" w:rsidRPr="007566DF" w:rsidRDefault="00C67286" w:rsidP="00F83BB4">
            <w:pPr>
              <w:pStyle w:val="p0"/>
              <w:keepLines w:val="0"/>
              <w:spacing w:before="0"/>
              <w:jc w:val="center"/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  <w:t>abril</w:t>
            </w:r>
            <w:r w:rsidR="0033723E" w:rsidRPr="007566DF"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  <w:br/>
              <w:t>de 202</w:t>
            </w:r>
            <w:r w:rsidR="00036E61">
              <w:rPr>
                <w:rFonts w:ascii="Arial" w:hAnsi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1358" w:type="dxa"/>
            <w:shd w:val="clear" w:color="auto" w:fill="BDEDEA"/>
            <w:vAlign w:val="center"/>
          </w:tcPr>
          <w:p w14:paraId="7C96F984" w14:textId="7CBF21AC" w:rsidR="0033723E" w:rsidRPr="008566CD" w:rsidRDefault="00C67286" w:rsidP="00F83BB4">
            <w:pPr>
              <w:pStyle w:val="p0"/>
              <w:keepLines w:val="0"/>
              <w:spacing w:before="0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m</w:t>
            </w:r>
            <w:r w:rsidR="00E42A25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a</w:t>
            </w: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yo</w:t>
            </w:r>
            <w:r w:rsidR="0033723E" w:rsidRPr="008566CD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br/>
              <w:t>de 202</w:t>
            </w:r>
            <w:r w:rsidR="00A95A7A"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5</w:t>
            </w:r>
          </w:p>
        </w:tc>
      </w:tr>
      <w:tr w:rsidR="0033723E" w:rsidRPr="008566CD" w14:paraId="6DB48DCB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C0C0C0"/>
            <w:vAlign w:val="center"/>
          </w:tcPr>
          <w:p w14:paraId="6074D705" w14:textId="77777777" w:rsidR="0033723E" w:rsidRPr="00D12165" w:rsidRDefault="00436CA1" w:rsidP="00891BD2">
            <w:pPr>
              <w:pStyle w:val="p01"/>
              <w:keepNext/>
              <w:widowControl w:val="0"/>
              <w:spacing w:before="0"/>
              <w:ind w:left="57"/>
              <w:jc w:val="left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</w:pPr>
            <w:r w:rsidRPr="00D12165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 xml:space="preserve">Indicador </w:t>
            </w:r>
            <w:r w:rsidR="00BB4473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>G</w:t>
            </w:r>
            <w:r w:rsidRPr="00D12165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 xml:space="preserve">lobal de la </w:t>
            </w:r>
            <w:r w:rsidR="00BB4473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>A</w:t>
            </w:r>
            <w:r w:rsidRPr="00D12165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 xml:space="preserve">ctividad </w:t>
            </w:r>
            <w:r w:rsidR="00BB4473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>E</w:t>
            </w:r>
            <w:r w:rsidRPr="00D12165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s-MX"/>
              </w:rPr>
              <w:t>conómica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7D69D64B" w14:textId="22F00455" w:rsidR="0033723E" w:rsidRPr="008566CD" w:rsidRDefault="007F4669" w:rsidP="00F83BB4">
            <w:pPr>
              <w:widowControl w:val="0"/>
              <w:tabs>
                <w:tab w:val="decimal" w:pos="710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  <w:r w:rsidR="002B2178">
              <w:rPr>
                <w:b/>
                <w:bCs/>
                <w:sz w:val="18"/>
                <w:szCs w:val="18"/>
              </w:rPr>
              <w:t>7.0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604F08A2" w14:textId="10D5F229" w:rsidR="0033723E" w:rsidRPr="008566CD" w:rsidRDefault="002B2178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-0.3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530B25C3" w14:textId="10D46087" w:rsidR="0033723E" w:rsidRPr="008566CD" w:rsidRDefault="00937188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</w:t>
            </w:r>
            <w:r w:rsidR="002B2178"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33723E" w:rsidRPr="008566CD" w14:paraId="5DAB3DBC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C0C0C0"/>
            <w:vAlign w:val="center"/>
          </w:tcPr>
          <w:p w14:paraId="42B08A6D" w14:textId="77777777" w:rsidR="0033723E" w:rsidRPr="00D12165" w:rsidRDefault="0033723E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/>
                <w:color w:val="auto"/>
                <w:sz w:val="18"/>
                <w:szCs w:val="18"/>
              </w:rPr>
            </w:pPr>
            <w:r w:rsidRPr="00D12165">
              <w:rPr>
                <w:rFonts w:ascii="Arial" w:hAnsi="Arial"/>
                <w:b/>
                <w:color w:val="auto"/>
                <w:sz w:val="18"/>
                <w:szCs w:val="18"/>
              </w:rPr>
              <w:t>Actividades primarias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09BB3DCF" w14:textId="5BF84B78" w:rsidR="0033723E" w:rsidRPr="008566CD" w:rsidRDefault="00E32E96" w:rsidP="00F83BB4">
            <w:pPr>
              <w:widowControl w:val="0"/>
              <w:tabs>
                <w:tab w:val="decimal" w:pos="710"/>
              </w:tabs>
              <w:jc w:val="left"/>
              <w:rPr>
                <w:b/>
                <w:bCs/>
                <w:sz w:val="18"/>
                <w:szCs w:val="18"/>
                <w:highlight w:val="yellow"/>
                <w:lang w:eastAsia="es-MX"/>
              </w:rPr>
            </w:pPr>
            <w:r>
              <w:rPr>
                <w:b/>
                <w:bCs/>
                <w:sz w:val="18"/>
                <w:szCs w:val="18"/>
                <w:lang w:eastAsia="es-MX"/>
              </w:rPr>
              <w:t>1</w:t>
            </w:r>
            <w:r w:rsidR="002B2178">
              <w:rPr>
                <w:b/>
                <w:bCs/>
                <w:sz w:val="18"/>
                <w:szCs w:val="18"/>
                <w:lang w:eastAsia="es-MX"/>
              </w:rPr>
              <w:t>12.6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6F3EE93D" w14:textId="787FF2F9" w:rsidR="0033723E" w:rsidRPr="008566CD" w:rsidRDefault="00EC1ADA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-0.</w:t>
            </w:r>
            <w:r w:rsidR="002B2178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5B86CE75" w14:textId="7E2C91E7" w:rsidR="0033723E" w:rsidRPr="008566CD" w:rsidRDefault="002B2178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</w:t>
            </w:r>
            <w:r w:rsidR="00937188">
              <w:rPr>
                <w:b/>
                <w:bCs/>
                <w:sz w:val="18"/>
                <w:szCs w:val="18"/>
              </w:rPr>
              <w:t>.7</w:t>
            </w:r>
          </w:p>
        </w:tc>
      </w:tr>
      <w:tr w:rsidR="0033723E" w:rsidRPr="008566CD" w14:paraId="52D28FD0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C0C0C0"/>
            <w:vAlign w:val="center"/>
          </w:tcPr>
          <w:p w14:paraId="0D6C5055" w14:textId="77777777" w:rsidR="0033723E" w:rsidRPr="00D12165" w:rsidRDefault="0033723E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/>
                <w:color w:val="auto"/>
                <w:sz w:val="18"/>
                <w:szCs w:val="18"/>
              </w:rPr>
            </w:pPr>
            <w:r w:rsidRPr="00D12165">
              <w:rPr>
                <w:rFonts w:ascii="Arial" w:hAnsi="Arial"/>
                <w:b/>
                <w:color w:val="auto"/>
                <w:sz w:val="18"/>
                <w:szCs w:val="18"/>
              </w:rPr>
              <w:t>Actividades secundarias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0F528A19" w14:textId="4C718E82" w:rsidR="0033723E" w:rsidRPr="008566CD" w:rsidRDefault="00752D35" w:rsidP="00F83BB4">
            <w:pPr>
              <w:widowControl w:val="0"/>
              <w:tabs>
                <w:tab w:val="decimal" w:pos="710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  <w:r w:rsidR="008A48E7">
              <w:rPr>
                <w:b/>
                <w:bCs/>
                <w:sz w:val="18"/>
                <w:szCs w:val="18"/>
              </w:rPr>
              <w:t>1.6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6C88A3EA" w14:textId="1020C333" w:rsidR="0033723E" w:rsidRPr="008566CD" w:rsidRDefault="008A48E7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-0.8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5105491C" w14:textId="4161FE94" w:rsidR="0033723E" w:rsidRPr="008566CD" w:rsidRDefault="008A48E7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0.0</w:t>
            </w:r>
          </w:p>
        </w:tc>
      </w:tr>
      <w:tr w:rsidR="000605DB" w:rsidRPr="008566CD" w14:paraId="67B6A42B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72E3F3D4" w14:textId="77777777" w:rsidR="000605DB" w:rsidRPr="000605DB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21</w:t>
            </w: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Minería</w:t>
            </w:r>
            <w:proofErr w:type="gramEnd"/>
          </w:p>
        </w:tc>
        <w:tc>
          <w:tcPr>
            <w:tcW w:w="1358" w:type="dxa"/>
            <w:vAlign w:val="center"/>
          </w:tcPr>
          <w:p w14:paraId="2E0E00FB" w14:textId="1061F1BB" w:rsidR="000605DB" w:rsidRPr="000605DB" w:rsidRDefault="002B7AF4" w:rsidP="00F83BB4">
            <w:pPr>
              <w:widowControl w:val="0"/>
              <w:tabs>
                <w:tab w:val="decimal" w:pos="710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90.</w:t>
            </w:r>
            <w:r w:rsidR="008A48E7">
              <w:rPr>
                <w:bCs/>
                <w:snapToGrid w:val="0"/>
                <w:sz w:val="18"/>
                <w:szCs w:val="18"/>
              </w:rPr>
              <w:t>1</w:t>
            </w:r>
          </w:p>
        </w:tc>
        <w:tc>
          <w:tcPr>
            <w:tcW w:w="1358" w:type="dxa"/>
            <w:vAlign w:val="center"/>
          </w:tcPr>
          <w:p w14:paraId="6A48657D" w14:textId="4BC9BB33" w:rsidR="000605DB" w:rsidRPr="000605DB" w:rsidRDefault="00752D35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-0</w:t>
            </w:r>
            <w:r w:rsidR="002B7AF4">
              <w:rPr>
                <w:bCs/>
                <w:snapToGrid w:val="0"/>
                <w:sz w:val="18"/>
                <w:szCs w:val="18"/>
              </w:rPr>
              <w:t>.</w:t>
            </w:r>
            <w:r w:rsidR="008A48E7">
              <w:rPr>
                <w:bCs/>
                <w:snapToGrid w:val="0"/>
                <w:sz w:val="18"/>
                <w:szCs w:val="18"/>
              </w:rPr>
              <w:t>1</w:t>
            </w:r>
          </w:p>
        </w:tc>
        <w:tc>
          <w:tcPr>
            <w:tcW w:w="1358" w:type="dxa"/>
            <w:vAlign w:val="center"/>
          </w:tcPr>
          <w:p w14:paraId="766A511C" w14:textId="3446953B" w:rsidR="000605DB" w:rsidRPr="000605DB" w:rsidRDefault="008A48E7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4.0</w:t>
            </w:r>
          </w:p>
        </w:tc>
      </w:tr>
      <w:tr w:rsidR="000605DB" w:rsidRPr="008566CD" w14:paraId="51EC7221" w14:textId="77777777" w:rsidTr="00162767">
        <w:trPr>
          <w:cantSplit/>
          <w:trHeight w:val="624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64C4EF58" w14:textId="77777777" w:rsidR="000605DB" w:rsidRPr="000605DB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22</w:t>
            </w: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Generación</w:t>
            </w:r>
            <w:proofErr w:type="gramEnd"/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, transmisión, distribución y comercialización de energía eléctrica, suministro de agua y de gas natural por ductos al consumidor final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721EE81F" w14:textId="7DC10C5E" w:rsidR="000605DB" w:rsidRPr="000605DB" w:rsidRDefault="002B7AF4" w:rsidP="00F83BB4">
            <w:pPr>
              <w:widowControl w:val="0"/>
              <w:tabs>
                <w:tab w:val="decimal" w:pos="710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66.</w:t>
            </w:r>
            <w:r w:rsidR="008A48E7">
              <w:rPr>
                <w:bCs/>
                <w:snapToGrid w:val="0"/>
                <w:sz w:val="18"/>
                <w:szCs w:val="18"/>
              </w:rPr>
              <w:t>1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26BBCF58" w14:textId="7417C545" w:rsidR="000605DB" w:rsidRPr="000605DB" w:rsidRDefault="00752D35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-</w:t>
            </w:r>
            <w:r w:rsidR="002B7AF4">
              <w:rPr>
                <w:bCs/>
                <w:snapToGrid w:val="0"/>
                <w:sz w:val="18"/>
                <w:szCs w:val="18"/>
              </w:rPr>
              <w:t>0.</w:t>
            </w:r>
            <w:r w:rsidR="008A48E7">
              <w:rPr>
                <w:bCs/>
                <w:snapToGrid w:val="0"/>
                <w:sz w:val="18"/>
                <w:szCs w:val="18"/>
              </w:rPr>
              <w:t>5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0E0E33F8" w14:textId="7DFDC9D6" w:rsidR="000605DB" w:rsidRPr="000605DB" w:rsidRDefault="00752D35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-</w:t>
            </w:r>
            <w:r w:rsidR="002B7AF4">
              <w:rPr>
                <w:bCs/>
                <w:snapToGrid w:val="0"/>
                <w:sz w:val="18"/>
                <w:szCs w:val="18"/>
              </w:rPr>
              <w:t>0.</w:t>
            </w:r>
            <w:r w:rsidR="008A48E7">
              <w:rPr>
                <w:bCs/>
                <w:snapToGrid w:val="0"/>
                <w:sz w:val="18"/>
                <w:szCs w:val="18"/>
              </w:rPr>
              <w:t>8</w:t>
            </w:r>
          </w:p>
        </w:tc>
      </w:tr>
      <w:tr w:rsidR="000605DB" w:rsidRPr="008566CD" w14:paraId="49266A04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76E34F4D" w14:textId="77777777" w:rsidR="000605DB" w:rsidRPr="000605DB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23</w:t>
            </w: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Construcción</w:t>
            </w:r>
            <w:proofErr w:type="gramEnd"/>
          </w:p>
        </w:tc>
        <w:tc>
          <w:tcPr>
            <w:tcW w:w="1358" w:type="dxa"/>
            <w:vAlign w:val="center"/>
          </w:tcPr>
          <w:p w14:paraId="09662BB8" w14:textId="361F15F3" w:rsidR="000605DB" w:rsidRPr="000605DB" w:rsidRDefault="00752D35" w:rsidP="00F83BB4">
            <w:pPr>
              <w:widowControl w:val="0"/>
              <w:tabs>
                <w:tab w:val="decimal" w:pos="710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10</w:t>
            </w:r>
            <w:r w:rsidR="008A48E7">
              <w:rPr>
                <w:bCs/>
                <w:snapToGrid w:val="0"/>
                <w:sz w:val="18"/>
                <w:szCs w:val="18"/>
              </w:rPr>
              <w:t>4.1</w:t>
            </w:r>
          </w:p>
        </w:tc>
        <w:tc>
          <w:tcPr>
            <w:tcW w:w="1358" w:type="dxa"/>
            <w:vAlign w:val="center"/>
          </w:tcPr>
          <w:p w14:paraId="2FA7F74E" w14:textId="6D7397BA" w:rsidR="000605DB" w:rsidRPr="000605DB" w:rsidRDefault="008A48E7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-3.7</w:t>
            </w:r>
          </w:p>
        </w:tc>
        <w:tc>
          <w:tcPr>
            <w:tcW w:w="1358" w:type="dxa"/>
            <w:vAlign w:val="center"/>
          </w:tcPr>
          <w:p w14:paraId="59C72D6C" w14:textId="23001341" w:rsidR="000605DB" w:rsidRPr="000605DB" w:rsidRDefault="008A48E7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-0.6</w:t>
            </w:r>
          </w:p>
        </w:tc>
      </w:tr>
      <w:tr w:rsidR="000605DB" w:rsidRPr="008566CD" w14:paraId="3C2C68AE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61BDF6DD" w14:textId="77777777" w:rsidR="000605DB" w:rsidRPr="000605DB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>31-33</w:t>
            </w:r>
            <w:r w:rsidRPr="000605DB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Industrias manufactureras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4FB46D34" w14:textId="3DA9F3CD" w:rsidR="000605DB" w:rsidRPr="000605DB" w:rsidRDefault="00580B06" w:rsidP="00F83BB4">
            <w:pPr>
              <w:widowControl w:val="0"/>
              <w:tabs>
                <w:tab w:val="decimal" w:pos="710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10</w:t>
            </w:r>
            <w:r w:rsidR="00752D35">
              <w:rPr>
                <w:bCs/>
                <w:snapToGrid w:val="0"/>
                <w:sz w:val="18"/>
                <w:szCs w:val="18"/>
              </w:rPr>
              <w:t>6.3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57CE3377" w14:textId="630F800E" w:rsidR="000605DB" w:rsidRPr="000605DB" w:rsidRDefault="008A48E7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-0.1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1C993253" w14:textId="7F57E1E6" w:rsidR="000605DB" w:rsidRPr="000605DB" w:rsidRDefault="00752D35" w:rsidP="001563BA">
            <w:pPr>
              <w:widowControl w:val="0"/>
              <w:tabs>
                <w:tab w:val="decimal" w:pos="643"/>
              </w:tabs>
              <w:jc w:val="left"/>
              <w:rPr>
                <w:bCs/>
                <w:snapToGrid w:val="0"/>
                <w:sz w:val="18"/>
                <w:szCs w:val="18"/>
              </w:rPr>
            </w:pPr>
            <w:r>
              <w:rPr>
                <w:bCs/>
                <w:snapToGrid w:val="0"/>
                <w:sz w:val="18"/>
                <w:szCs w:val="18"/>
              </w:rPr>
              <w:t>-0.</w:t>
            </w:r>
            <w:r w:rsidR="008A48E7">
              <w:rPr>
                <w:bCs/>
                <w:snapToGrid w:val="0"/>
                <w:sz w:val="18"/>
                <w:szCs w:val="18"/>
              </w:rPr>
              <w:t>5</w:t>
            </w:r>
          </w:p>
        </w:tc>
      </w:tr>
      <w:tr w:rsidR="000605DB" w:rsidRPr="008566CD" w14:paraId="58046848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C0C0C0"/>
            <w:vAlign w:val="center"/>
          </w:tcPr>
          <w:p w14:paraId="0EB89C7A" w14:textId="77777777" w:rsidR="000605DB" w:rsidRPr="00D12165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D12165">
              <w:rPr>
                <w:rFonts w:ascii="Arial" w:hAnsi="Arial"/>
                <w:b/>
                <w:color w:val="auto"/>
                <w:sz w:val="18"/>
                <w:szCs w:val="18"/>
              </w:rPr>
              <w:t>Actividades terciaria</w:t>
            </w:r>
            <w:r w:rsidRPr="007F1897">
              <w:rPr>
                <w:rFonts w:ascii="Arial" w:hAnsi="Arial"/>
                <w:b/>
                <w:color w:val="auto"/>
                <w:sz w:val="18"/>
                <w:szCs w:val="18"/>
              </w:rPr>
              <w:t>s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5B57AFD0" w14:textId="33F694C5" w:rsidR="000605DB" w:rsidRPr="008566CD" w:rsidRDefault="00EF25C0" w:rsidP="00F83BB4">
            <w:pPr>
              <w:widowControl w:val="0"/>
              <w:tabs>
                <w:tab w:val="decimal" w:pos="710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</w:t>
            </w:r>
            <w:r w:rsidR="00EC1ADA">
              <w:rPr>
                <w:b/>
                <w:bCs/>
                <w:sz w:val="18"/>
                <w:szCs w:val="18"/>
              </w:rPr>
              <w:t>9</w:t>
            </w:r>
            <w:r>
              <w:rPr>
                <w:b/>
                <w:bCs/>
                <w:sz w:val="18"/>
                <w:szCs w:val="18"/>
              </w:rPr>
              <w:t>.</w:t>
            </w:r>
            <w:r w:rsidR="002B2178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4E00A0F1" w14:textId="49664D3D" w:rsidR="000605DB" w:rsidRPr="008566CD" w:rsidRDefault="00EF25C0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</w:t>
            </w:r>
            <w:r w:rsidR="002B2178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358" w:type="dxa"/>
            <w:shd w:val="clear" w:color="auto" w:fill="C0C0C0"/>
            <w:vAlign w:val="center"/>
          </w:tcPr>
          <w:p w14:paraId="092B2A5A" w14:textId="2DBAD940" w:rsidR="000605DB" w:rsidRPr="008566CD" w:rsidRDefault="00937188" w:rsidP="001563BA">
            <w:pPr>
              <w:widowControl w:val="0"/>
              <w:tabs>
                <w:tab w:val="decimal" w:pos="643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2.</w:t>
            </w:r>
            <w:r w:rsidR="000531A0">
              <w:rPr>
                <w:b/>
                <w:bCs/>
                <w:sz w:val="18"/>
                <w:szCs w:val="18"/>
              </w:rPr>
              <w:t>6</w:t>
            </w:r>
          </w:p>
        </w:tc>
      </w:tr>
      <w:tr w:rsidR="000605DB" w:rsidRPr="008566CD" w14:paraId="0E7F782B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3C2164BA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43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Comercio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al por </w:t>
            </w:r>
            <w:r>
              <w:rPr>
                <w:rFonts w:ascii="Arial" w:hAnsi="Arial"/>
                <w:bCs/>
                <w:color w:val="auto"/>
                <w:sz w:val="18"/>
                <w:szCs w:val="18"/>
              </w:rPr>
              <w:t>mayor</w:t>
            </w:r>
          </w:p>
        </w:tc>
        <w:tc>
          <w:tcPr>
            <w:tcW w:w="1358" w:type="dxa"/>
            <w:vAlign w:val="center"/>
          </w:tcPr>
          <w:p w14:paraId="682213DA" w14:textId="41649EDD" w:rsidR="000605DB" w:rsidRPr="008566CD" w:rsidRDefault="00C07583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EC1ADA">
              <w:rPr>
                <w:sz w:val="18"/>
                <w:szCs w:val="18"/>
              </w:rPr>
              <w:t>1</w:t>
            </w:r>
            <w:r w:rsidR="002B2178">
              <w:rPr>
                <w:sz w:val="18"/>
                <w:szCs w:val="18"/>
              </w:rPr>
              <w:t>3.2</w:t>
            </w:r>
          </w:p>
        </w:tc>
        <w:tc>
          <w:tcPr>
            <w:tcW w:w="1358" w:type="dxa"/>
            <w:vAlign w:val="center"/>
          </w:tcPr>
          <w:p w14:paraId="7E607BB1" w14:textId="7C0BA89F" w:rsidR="000605DB" w:rsidRPr="008566CD" w:rsidRDefault="002B2178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-0.3</w:t>
            </w:r>
          </w:p>
        </w:tc>
        <w:tc>
          <w:tcPr>
            <w:tcW w:w="1358" w:type="dxa"/>
            <w:vAlign w:val="center"/>
          </w:tcPr>
          <w:p w14:paraId="56762BE9" w14:textId="5FE7EE4B" w:rsidR="000605DB" w:rsidRPr="008566CD" w:rsidRDefault="00937188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0531A0">
              <w:rPr>
                <w:sz w:val="18"/>
                <w:szCs w:val="18"/>
              </w:rPr>
              <w:t>1.9</w:t>
            </w:r>
          </w:p>
        </w:tc>
      </w:tr>
      <w:tr w:rsidR="000605DB" w:rsidRPr="008566CD" w14:paraId="7EE240FA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4B31BA06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46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Comercio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al por menor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4DBA5F0E" w14:textId="369CA89C" w:rsidR="000605DB" w:rsidRPr="008566CD" w:rsidRDefault="00E8423B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2B2178">
              <w:rPr>
                <w:sz w:val="18"/>
                <w:szCs w:val="18"/>
              </w:rPr>
              <w:t>20.8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01DD84FD" w14:textId="47F0BA72" w:rsidR="000605DB" w:rsidRPr="008566CD" w:rsidRDefault="002B2178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 w:rsidR="00E8423B">
              <w:rPr>
                <w:sz w:val="18"/>
                <w:szCs w:val="18"/>
              </w:rPr>
              <w:t>.6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2A439CC7" w14:textId="77420321" w:rsidR="000605DB" w:rsidRPr="008566CD" w:rsidRDefault="000531A0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</w:t>
            </w:r>
          </w:p>
        </w:tc>
      </w:tr>
      <w:tr w:rsidR="000605DB" w:rsidRPr="008566CD" w14:paraId="263008AD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48E3C0FD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48-49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  <w:t>Transportes, correos y almacenamiento</w:t>
            </w:r>
          </w:p>
        </w:tc>
        <w:tc>
          <w:tcPr>
            <w:tcW w:w="1358" w:type="dxa"/>
            <w:vAlign w:val="center"/>
          </w:tcPr>
          <w:p w14:paraId="646F81A6" w14:textId="34EE1B4D" w:rsidR="000605DB" w:rsidRPr="008566CD" w:rsidRDefault="00AF1E0B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</w:t>
            </w:r>
            <w:r w:rsidR="00EC1ADA">
              <w:rPr>
                <w:sz w:val="18"/>
                <w:szCs w:val="18"/>
              </w:rPr>
              <w:t>.</w:t>
            </w:r>
            <w:r w:rsidR="002B2178">
              <w:rPr>
                <w:sz w:val="18"/>
                <w:szCs w:val="18"/>
              </w:rPr>
              <w:t>7</w:t>
            </w:r>
          </w:p>
        </w:tc>
        <w:tc>
          <w:tcPr>
            <w:tcW w:w="1358" w:type="dxa"/>
            <w:vAlign w:val="center"/>
          </w:tcPr>
          <w:p w14:paraId="24CDB20C" w14:textId="5C1FDEAE" w:rsidR="000605DB" w:rsidRPr="008566CD" w:rsidRDefault="00AF1E0B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C6507C">
              <w:rPr>
                <w:sz w:val="18"/>
                <w:szCs w:val="18"/>
              </w:rPr>
              <w:t>3</w:t>
            </w:r>
          </w:p>
        </w:tc>
        <w:tc>
          <w:tcPr>
            <w:tcW w:w="1358" w:type="dxa"/>
            <w:vAlign w:val="center"/>
          </w:tcPr>
          <w:p w14:paraId="023429B0" w14:textId="0B113D85" w:rsidR="000605DB" w:rsidRPr="008566CD" w:rsidRDefault="00937188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0531A0">
              <w:rPr>
                <w:sz w:val="18"/>
                <w:szCs w:val="18"/>
              </w:rPr>
              <w:t>6</w:t>
            </w:r>
          </w:p>
        </w:tc>
      </w:tr>
      <w:tr w:rsidR="000605DB" w:rsidRPr="008566CD" w14:paraId="0771AC17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1BC9901F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51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Información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en medios masivos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1EAAB361" w14:textId="35CCC00E" w:rsidR="000605DB" w:rsidRPr="008566CD" w:rsidRDefault="00330EE9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2B2178">
              <w:rPr>
                <w:sz w:val="18"/>
                <w:szCs w:val="18"/>
              </w:rPr>
              <w:t>28.4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15B059F8" w14:textId="5B2546DD" w:rsidR="000605DB" w:rsidRPr="008566CD" w:rsidRDefault="00C6507C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-1.0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29784EBF" w14:textId="53072BF1" w:rsidR="000605DB" w:rsidRPr="008566CD" w:rsidRDefault="000531A0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330EE9">
              <w:rPr>
                <w:sz w:val="18"/>
                <w:szCs w:val="18"/>
              </w:rPr>
              <w:t>1.</w:t>
            </w:r>
            <w:r>
              <w:rPr>
                <w:sz w:val="18"/>
                <w:szCs w:val="18"/>
              </w:rPr>
              <w:t>8</w:t>
            </w:r>
          </w:p>
        </w:tc>
      </w:tr>
      <w:tr w:rsidR="000605DB" w:rsidRPr="008566CD" w14:paraId="45FDB273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2EE39266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52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financieros y de seguros</w:t>
            </w:r>
          </w:p>
        </w:tc>
        <w:tc>
          <w:tcPr>
            <w:tcW w:w="1358" w:type="dxa"/>
            <w:vAlign w:val="center"/>
          </w:tcPr>
          <w:p w14:paraId="6B7414B1" w14:textId="4ACB90C9" w:rsidR="000605DB" w:rsidRPr="008566CD" w:rsidRDefault="00900C29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EC1ADA"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.</w:t>
            </w:r>
            <w:r w:rsidR="002B2178">
              <w:rPr>
                <w:sz w:val="18"/>
                <w:szCs w:val="18"/>
              </w:rPr>
              <w:t>6</w:t>
            </w:r>
          </w:p>
        </w:tc>
        <w:tc>
          <w:tcPr>
            <w:tcW w:w="1358" w:type="dxa"/>
            <w:vAlign w:val="center"/>
          </w:tcPr>
          <w:p w14:paraId="5F4AA8A2" w14:textId="1DDCD2EA" w:rsidR="000605DB" w:rsidRPr="008566CD" w:rsidRDefault="00900C29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C6507C">
              <w:rPr>
                <w:sz w:val="18"/>
                <w:szCs w:val="18"/>
              </w:rPr>
              <w:t>2</w:t>
            </w:r>
          </w:p>
        </w:tc>
        <w:tc>
          <w:tcPr>
            <w:tcW w:w="1358" w:type="dxa"/>
            <w:vAlign w:val="center"/>
          </w:tcPr>
          <w:p w14:paraId="4E344311" w14:textId="088A56B9" w:rsidR="000605DB" w:rsidRPr="008566CD" w:rsidRDefault="000531A0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2.1</w:t>
            </w:r>
          </w:p>
        </w:tc>
      </w:tr>
      <w:tr w:rsidR="000605DB" w:rsidRPr="008566CD" w14:paraId="1C7AE7C6" w14:textId="77777777" w:rsidTr="00162767">
        <w:trPr>
          <w:cantSplit/>
          <w:trHeight w:val="454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30B3C65C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53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inmobiliarios y de alquiler de bienes muebles e intangibles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7BCD966D" w14:textId="5F99036F" w:rsidR="000605DB" w:rsidRPr="008566CD" w:rsidRDefault="00BD6C10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6A2B83">
              <w:rPr>
                <w:sz w:val="18"/>
                <w:szCs w:val="18"/>
              </w:rPr>
              <w:t>5.</w:t>
            </w:r>
            <w:r w:rsidR="00EC1ADA">
              <w:rPr>
                <w:sz w:val="18"/>
                <w:szCs w:val="18"/>
              </w:rPr>
              <w:t>0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1910E017" w14:textId="66846965" w:rsidR="000605DB" w:rsidRPr="008566CD" w:rsidRDefault="004900BF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0531A0">
              <w:rPr>
                <w:sz w:val="18"/>
                <w:szCs w:val="18"/>
              </w:rPr>
              <w:t>0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37719C03" w14:textId="5181062D" w:rsidR="000605DB" w:rsidRPr="008566CD" w:rsidRDefault="00865685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937188">
              <w:rPr>
                <w:sz w:val="18"/>
                <w:szCs w:val="18"/>
              </w:rPr>
              <w:t>5</w:t>
            </w:r>
          </w:p>
        </w:tc>
      </w:tr>
      <w:tr w:rsidR="000605DB" w:rsidRPr="008566CD" w14:paraId="664D57C3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321A51C0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54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profesionales, científicos y técnicos</w:t>
            </w:r>
          </w:p>
        </w:tc>
        <w:tc>
          <w:tcPr>
            <w:tcW w:w="1358" w:type="dxa"/>
            <w:vAlign w:val="center"/>
          </w:tcPr>
          <w:p w14:paraId="36BEFCC8" w14:textId="5C4B78BE" w:rsidR="000605DB" w:rsidRPr="008566CD" w:rsidRDefault="00C762D6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  <w:r w:rsidR="002B2178">
              <w:rPr>
                <w:sz w:val="18"/>
                <w:szCs w:val="18"/>
              </w:rPr>
              <w:t>5.4</w:t>
            </w:r>
          </w:p>
        </w:tc>
        <w:tc>
          <w:tcPr>
            <w:tcW w:w="1358" w:type="dxa"/>
            <w:vAlign w:val="center"/>
          </w:tcPr>
          <w:p w14:paraId="57F449D0" w14:textId="1C64FD1B" w:rsidR="000605DB" w:rsidRPr="008566CD" w:rsidRDefault="000531A0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-1.8</w:t>
            </w:r>
          </w:p>
        </w:tc>
        <w:tc>
          <w:tcPr>
            <w:tcW w:w="1358" w:type="dxa"/>
            <w:vAlign w:val="center"/>
          </w:tcPr>
          <w:p w14:paraId="51C0A380" w14:textId="55855483" w:rsidR="000605DB" w:rsidRPr="008566CD" w:rsidRDefault="000531A0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937188">
              <w:rPr>
                <w:sz w:val="18"/>
                <w:szCs w:val="18"/>
              </w:rPr>
              <w:t>2.</w:t>
            </w:r>
            <w:r>
              <w:rPr>
                <w:sz w:val="18"/>
                <w:szCs w:val="18"/>
              </w:rPr>
              <w:t>2</w:t>
            </w:r>
          </w:p>
        </w:tc>
      </w:tr>
      <w:tr w:rsidR="000605DB" w:rsidRPr="008566CD" w14:paraId="23BEB00D" w14:textId="77777777" w:rsidTr="00162767">
        <w:trPr>
          <w:cantSplit/>
          <w:trHeight w:val="454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402CD41E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56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de apoyo a los negocios y manejo de residuos, y servicios de remediación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12D25B8B" w14:textId="48CFF520" w:rsidR="000605DB" w:rsidRPr="008566CD" w:rsidRDefault="00F67BE1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2B2178">
              <w:rPr>
                <w:sz w:val="18"/>
                <w:szCs w:val="18"/>
              </w:rPr>
              <w:t>8.2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2B0E9267" w14:textId="5AA53586" w:rsidR="000605DB" w:rsidRPr="008566CD" w:rsidRDefault="000531A0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-2.1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69134804" w14:textId="5FAD9AB8" w:rsidR="000605DB" w:rsidRPr="008566CD" w:rsidRDefault="000531A0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-2.1</w:t>
            </w:r>
          </w:p>
        </w:tc>
      </w:tr>
      <w:tr w:rsidR="000605DB" w:rsidRPr="008566CD" w14:paraId="5D7D3285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65749A18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61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educativos</w:t>
            </w:r>
          </w:p>
        </w:tc>
        <w:tc>
          <w:tcPr>
            <w:tcW w:w="1358" w:type="dxa"/>
            <w:vAlign w:val="center"/>
          </w:tcPr>
          <w:p w14:paraId="45486D79" w14:textId="3703A1D3" w:rsidR="000605DB" w:rsidRPr="008566CD" w:rsidRDefault="00F67BE1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2B2178">
              <w:rPr>
                <w:sz w:val="18"/>
                <w:szCs w:val="18"/>
              </w:rPr>
              <w:t>1.6</w:t>
            </w:r>
          </w:p>
        </w:tc>
        <w:tc>
          <w:tcPr>
            <w:tcW w:w="1358" w:type="dxa"/>
            <w:vAlign w:val="center"/>
          </w:tcPr>
          <w:p w14:paraId="069CA43C" w14:textId="6B0BAB8C" w:rsidR="000605DB" w:rsidRPr="008566CD" w:rsidRDefault="000531A0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DD3D48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358" w:type="dxa"/>
            <w:vAlign w:val="center"/>
          </w:tcPr>
          <w:p w14:paraId="42554D24" w14:textId="1D6B6681" w:rsidR="000605DB" w:rsidRPr="008566CD" w:rsidRDefault="000531A0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BE29E7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2</w:t>
            </w:r>
          </w:p>
        </w:tc>
      </w:tr>
      <w:tr w:rsidR="000605DB" w:rsidRPr="008566CD" w14:paraId="2F507C4D" w14:textId="77777777" w:rsidTr="00162767">
        <w:trPr>
          <w:cantSplit/>
          <w:trHeight w:val="255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27080D5B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62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de salud y de asistencia social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7AF52B41" w14:textId="0FE815D1" w:rsidR="000605DB" w:rsidRPr="008566CD" w:rsidRDefault="00F67BE1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  <w:r w:rsidR="00EC1ADA">
              <w:rPr>
                <w:sz w:val="18"/>
                <w:szCs w:val="18"/>
              </w:rPr>
              <w:t>4.</w:t>
            </w:r>
            <w:r w:rsidR="002B2178">
              <w:rPr>
                <w:sz w:val="18"/>
                <w:szCs w:val="18"/>
              </w:rPr>
              <w:t>8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2A895C98" w14:textId="31FECDA3" w:rsidR="000605DB" w:rsidRPr="008566CD" w:rsidRDefault="00067B13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0531A0">
              <w:rPr>
                <w:sz w:val="18"/>
                <w:szCs w:val="18"/>
              </w:rPr>
              <w:t>0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72B1EFFC" w14:textId="729E2808" w:rsidR="000605DB" w:rsidRPr="008566CD" w:rsidRDefault="00937188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  <w:r w:rsidR="000531A0">
              <w:rPr>
                <w:sz w:val="18"/>
                <w:szCs w:val="18"/>
              </w:rPr>
              <w:t>2</w:t>
            </w:r>
          </w:p>
        </w:tc>
      </w:tr>
      <w:tr w:rsidR="000605DB" w:rsidRPr="008566CD" w14:paraId="486BF185" w14:textId="77777777" w:rsidTr="00162767">
        <w:trPr>
          <w:cantSplit/>
          <w:trHeight w:val="454"/>
          <w:jc w:val="center"/>
        </w:trPr>
        <w:tc>
          <w:tcPr>
            <w:tcW w:w="5890" w:type="dxa"/>
            <w:vAlign w:val="center"/>
          </w:tcPr>
          <w:p w14:paraId="3DBD6339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71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de esparcimiento culturales y deportivos, y otros servicios recreativos</w:t>
            </w:r>
          </w:p>
        </w:tc>
        <w:tc>
          <w:tcPr>
            <w:tcW w:w="1358" w:type="dxa"/>
            <w:vAlign w:val="center"/>
          </w:tcPr>
          <w:p w14:paraId="259465F7" w14:textId="11C354CC" w:rsidR="000605DB" w:rsidRPr="008566CD" w:rsidRDefault="00ED7BAD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EC1ADA">
              <w:rPr>
                <w:sz w:val="18"/>
                <w:szCs w:val="18"/>
              </w:rPr>
              <w:t>0</w:t>
            </w:r>
            <w:r w:rsidR="002B2178">
              <w:rPr>
                <w:sz w:val="18"/>
                <w:szCs w:val="18"/>
              </w:rPr>
              <w:t>7.4</w:t>
            </w:r>
          </w:p>
        </w:tc>
        <w:tc>
          <w:tcPr>
            <w:tcW w:w="1358" w:type="dxa"/>
            <w:vAlign w:val="center"/>
          </w:tcPr>
          <w:p w14:paraId="4918698E" w14:textId="70174839" w:rsidR="000605DB" w:rsidRPr="008566CD" w:rsidRDefault="000531A0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0.7</w:t>
            </w:r>
          </w:p>
        </w:tc>
        <w:tc>
          <w:tcPr>
            <w:tcW w:w="1358" w:type="dxa"/>
            <w:vAlign w:val="center"/>
          </w:tcPr>
          <w:p w14:paraId="48964899" w14:textId="06D2DC9A" w:rsidR="000605DB" w:rsidRPr="008566CD" w:rsidRDefault="000531A0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</w:t>
            </w:r>
          </w:p>
        </w:tc>
      </w:tr>
      <w:tr w:rsidR="000605DB" w:rsidRPr="008566CD" w14:paraId="2DF9A743" w14:textId="77777777" w:rsidTr="00162767">
        <w:trPr>
          <w:cantSplit/>
          <w:trHeight w:val="454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701D5048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72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Servicios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de alojamiento temporal y de preparación de alimentos y bebidas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2F9DD99C" w14:textId="38D228BB" w:rsidR="000605DB" w:rsidRPr="008566CD" w:rsidRDefault="006F089E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="00EC1ADA">
              <w:rPr>
                <w:sz w:val="18"/>
                <w:szCs w:val="18"/>
              </w:rPr>
              <w:t>3.</w:t>
            </w:r>
            <w:r w:rsidR="002B2178">
              <w:rPr>
                <w:sz w:val="18"/>
                <w:szCs w:val="18"/>
              </w:rPr>
              <w:t>3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55B20E76" w14:textId="0AD255BA" w:rsidR="000605DB" w:rsidRPr="008566CD" w:rsidRDefault="00937188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0531A0">
              <w:rPr>
                <w:sz w:val="18"/>
                <w:szCs w:val="18"/>
              </w:rPr>
              <w:t>1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2AE1A813" w14:textId="352E2034" w:rsidR="000605DB" w:rsidRPr="008566CD" w:rsidRDefault="00B10FBD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0531A0">
              <w:rPr>
                <w:sz w:val="18"/>
                <w:szCs w:val="18"/>
              </w:rPr>
              <w:t>1.6</w:t>
            </w:r>
          </w:p>
        </w:tc>
      </w:tr>
      <w:tr w:rsidR="000605DB" w:rsidRPr="008566CD" w14:paraId="75F96B3A" w14:textId="77777777" w:rsidTr="00162767">
        <w:trPr>
          <w:cantSplit/>
          <w:trHeight w:val="255"/>
          <w:jc w:val="center"/>
        </w:trPr>
        <w:tc>
          <w:tcPr>
            <w:tcW w:w="5890" w:type="dxa"/>
            <w:vAlign w:val="center"/>
          </w:tcPr>
          <w:p w14:paraId="5D927E52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81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Otros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servicios excepto actividades gubernamentales</w:t>
            </w:r>
          </w:p>
        </w:tc>
        <w:tc>
          <w:tcPr>
            <w:tcW w:w="1358" w:type="dxa"/>
            <w:vAlign w:val="center"/>
          </w:tcPr>
          <w:p w14:paraId="5804E67B" w14:textId="6D91A7CA" w:rsidR="000605DB" w:rsidRPr="008566CD" w:rsidRDefault="00EC1ADA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2B2178">
              <w:rPr>
                <w:sz w:val="18"/>
                <w:szCs w:val="18"/>
              </w:rPr>
              <w:t>1.5</w:t>
            </w:r>
          </w:p>
        </w:tc>
        <w:tc>
          <w:tcPr>
            <w:tcW w:w="1358" w:type="dxa"/>
            <w:vAlign w:val="center"/>
          </w:tcPr>
          <w:p w14:paraId="4F0ADC97" w14:textId="344F81D5" w:rsidR="000605DB" w:rsidRPr="008566CD" w:rsidRDefault="00B51D41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0531A0">
              <w:rPr>
                <w:sz w:val="18"/>
                <w:szCs w:val="18"/>
              </w:rPr>
              <w:t>8</w:t>
            </w:r>
          </w:p>
        </w:tc>
        <w:tc>
          <w:tcPr>
            <w:tcW w:w="1358" w:type="dxa"/>
            <w:vAlign w:val="center"/>
          </w:tcPr>
          <w:p w14:paraId="6EBD79E0" w14:textId="503F1D07" w:rsidR="000605DB" w:rsidRPr="008566CD" w:rsidRDefault="000531A0" w:rsidP="00B51D41">
            <w:pPr>
              <w:widowControl w:val="0"/>
              <w:tabs>
                <w:tab w:val="decimal" w:pos="643"/>
              </w:tabs>
              <w:ind w:left="643" w:hanging="643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</w:t>
            </w:r>
          </w:p>
        </w:tc>
      </w:tr>
      <w:tr w:rsidR="000605DB" w:rsidRPr="008566CD" w14:paraId="25D14001" w14:textId="77777777" w:rsidTr="00162767">
        <w:trPr>
          <w:cantSplit/>
          <w:trHeight w:val="454"/>
          <w:jc w:val="center"/>
        </w:trPr>
        <w:tc>
          <w:tcPr>
            <w:tcW w:w="5890" w:type="dxa"/>
            <w:shd w:val="clear" w:color="auto" w:fill="F2F2F2"/>
            <w:vAlign w:val="center"/>
          </w:tcPr>
          <w:p w14:paraId="7C937CCA" w14:textId="77777777" w:rsidR="000605DB" w:rsidRPr="008566CD" w:rsidRDefault="000605DB" w:rsidP="00891BD2">
            <w:pPr>
              <w:pStyle w:val="p0"/>
              <w:keepLines w:val="0"/>
              <w:spacing w:before="0"/>
              <w:ind w:left="705" w:right="-57" w:hanging="546"/>
              <w:jc w:val="left"/>
              <w:rPr>
                <w:rFonts w:ascii="Arial" w:hAnsi="Arial"/>
                <w:bCs/>
                <w:color w:val="auto"/>
                <w:sz w:val="18"/>
                <w:szCs w:val="18"/>
              </w:rPr>
            </w:pP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93</w:t>
            </w:r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ab/>
            </w:r>
            <w:proofErr w:type="gramStart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>Actividades</w:t>
            </w:r>
            <w:proofErr w:type="gramEnd"/>
            <w:r w:rsidRPr="008566CD">
              <w:rPr>
                <w:rFonts w:ascii="Arial" w:hAnsi="Arial"/>
                <w:bCs/>
                <w:color w:val="auto"/>
                <w:sz w:val="18"/>
                <w:szCs w:val="18"/>
              </w:rPr>
              <w:t xml:space="preserve"> legislativas, gubernamentales, de impartición de justicia y de organismos internacionales y extraterritoriales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412740CD" w14:textId="03726314" w:rsidR="000605DB" w:rsidRPr="008566CD" w:rsidRDefault="00A65967" w:rsidP="00F83BB4">
            <w:pPr>
              <w:widowControl w:val="0"/>
              <w:tabs>
                <w:tab w:val="decimal" w:pos="71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2B2178">
              <w:rPr>
                <w:sz w:val="18"/>
                <w:szCs w:val="18"/>
              </w:rPr>
              <w:t>3.0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19EDD636" w14:textId="542247D1" w:rsidR="000605DB" w:rsidRPr="008566CD" w:rsidRDefault="000531A0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</w:t>
            </w:r>
          </w:p>
        </w:tc>
        <w:tc>
          <w:tcPr>
            <w:tcW w:w="1358" w:type="dxa"/>
            <w:shd w:val="clear" w:color="auto" w:fill="F2F2F2"/>
            <w:vAlign w:val="center"/>
          </w:tcPr>
          <w:p w14:paraId="543F9202" w14:textId="3E7F00EA" w:rsidR="000605DB" w:rsidRPr="008566CD" w:rsidRDefault="000531A0" w:rsidP="001563BA">
            <w:pPr>
              <w:widowControl w:val="0"/>
              <w:tabs>
                <w:tab w:val="decimal" w:pos="643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</w:t>
            </w:r>
          </w:p>
        </w:tc>
      </w:tr>
    </w:tbl>
    <w:p w14:paraId="2EB6C5D6" w14:textId="66140EA6" w:rsidR="00782820" w:rsidRDefault="0033723E" w:rsidP="00162767">
      <w:pPr>
        <w:ind w:left="817" w:right="272" w:hanging="675"/>
        <w:jc w:val="left"/>
        <w:rPr>
          <w:color w:val="4D565E"/>
          <w:sz w:val="16"/>
          <w:szCs w:val="16"/>
        </w:rPr>
      </w:pPr>
      <w:r w:rsidRPr="00436CA1">
        <w:rPr>
          <w:color w:val="4D565E"/>
          <w:sz w:val="16"/>
          <w:szCs w:val="16"/>
        </w:rPr>
        <w:t>Nota:</w:t>
      </w:r>
      <w:r w:rsidR="00782820">
        <w:rPr>
          <w:color w:val="4D565E"/>
          <w:sz w:val="16"/>
          <w:szCs w:val="16"/>
        </w:rPr>
        <w:tab/>
      </w:r>
      <w:r w:rsidR="00782820" w:rsidRPr="00436CA1">
        <w:rPr>
          <w:color w:val="4D565E"/>
          <w:sz w:val="16"/>
          <w:szCs w:val="16"/>
        </w:rPr>
        <w:t>Cifras elaboradas mediante métodos econométricos</w:t>
      </w:r>
      <w:r w:rsidR="00782820">
        <w:rPr>
          <w:color w:val="4D565E"/>
          <w:sz w:val="16"/>
          <w:szCs w:val="16"/>
        </w:rPr>
        <w:t>.</w:t>
      </w:r>
    </w:p>
    <w:p w14:paraId="679121B4" w14:textId="34D08187" w:rsidR="0033723E" w:rsidRPr="00436CA1" w:rsidRDefault="0033723E" w:rsidP="00162767">
      <w:pPr>
        <w:ind w:left="817" w:right="272" w:hanging="675"/>
        <w:rPr>
          <w:b/>
          <w:i/>
          <w:caps/>
          <w:color w:val="4D565E"/>
          <w:sz w:val="16"/>
          <w:szCs w:val="16"/>
        </w:rPr>
      </w:pPr>
      <w:r w:rsidRPr="00436CA1">
        <w:rPr>
          <w:color w:val="4D565E"/>
          <w:sz w:val="16"/>
          <w:szCs w:val="16"/>
        </w:rPr>
        <w:tab/>
        <w:t xml:space="preserve">Las series desestacionalizadas de los agregados del </w:t>
      </w:r>
      <w:r w:rsidRPr="00436CA1">
        <w:rPr>
          <w:smallCaps/>
          <w:color w:val="4D565E"/>
          <w:sz w:val="16"/>
          <w:szCs w:val="16"/>
        </w:rPr>
        <w:t>igae</w:t>
      </w:r>
      <w:r w:rsidRPr="00436CA1">
        <w:rPr>
          <w:color w:val="4D565E"/>
          <w:sz w:val="16"/>
          <w:szCs w:val="16"/>
        </w:rPr>
        <w:t xml:space="preserve"> se calculan de manera independiente a la de sus componentes.</w:t>
      </w:r>
    </w:p>
    <w:p w14:paraId="7C200033" w14:textId="1C5ABE33" w:rsidR="0033723E" w:rsidRPr="00A84809" w:rsidRDefault="0033723E" w:rsidP="00162767">
      <w:pPr>
        <w:ind w:left="817" w:right="272" w:hanging="675"/>
        <w:jc w:val="left"/>
        <w:rPr>
          <w:sz w:val="16"/>
          <w:szCs w:val="16"/>
        </w:rPr>
      </w:pPr>
      <w:r w:rsidRPr="00436CA1">
        <w:rPr>
          <w:color w:val="4D565E"/>
          <w:sz w:val="16"/>
          <w:szCs w:val="16"/>
        </w:rPr>
        <w:t>Fuente:</w:t>
      </w:r>
      <w:r w:rsidRPr="00436CA1">
        <w:rPr>
          <w:color w:val="4D565E"/>
          <w:sz w:val="16"/>
          <w:szCs w:val="16"/>
        </w:rPr>
        <w:tab/>
      </w:r>
      <w:r w:rsidRPr="00436CA1">
        <w:rPr>
          <w:smallCaps/>
          <w:color w:val="4D565E"/>
          <w:sz w:val="16"/>
          <w:szCs w:val="16"/>
        </w:rPr>
        <w:t>inegi</w:t>
      </w:r>
      <w:r w:rsidRPr="00436CA1">
        <w:rPr>
          <w:color w:val="4D565E"/>
          <w:sz w:val="16"/>
          <w:szCs w:val="16"/>
        </w:rPr>
        <w:t>. Sistema de Cuentas Nacionales de México (</w:t>
      </w:r>
      <w:r w:rsidRPr="00436CA1">
        <w:rPr>
          <w:smallCaps/>
          <w:color w:val="4D565E"/>
          <w:sz w:val="16"/>
          <w:szCs w:val="16"/>
        </w:rPr>
        <w:t>scnm)</w:t>
      </w:r>
      <w:r w:rsidRPr="00436CA1">
        <w:rPr>
          <w:color w:val="4D565E"/>
          <w:sz w:val="16"/>
          <w:szCs w:val="16"/>
        </w:rPr>
        <w:t>. Indicador Global de la Actividad Económica (</w:t>
      </w:r>
      <w:r w:rsidRPr="00436CA1">
        <w:rPr>
          <w:smallCaps/>
          <w:color w:val="4D565E"/>
          <w:sz w:val="16"/>
          <w:szCs w:val="16"/>
        </w:rPr>
        <w:t>igae</w:t>
      </w:r>
      <w:r w:rsidRPr="00436CA1">
        <w:rPr>
          <w:color w:val="4D565E"/>
          <w:sz w:val="16"/>
          <w:szCs w:val="16"/>
        </w:rPr>
        <w:t>)</w:t>
      </w:r>
      <w:r w:rsidR="00E70CF0">
        <w:rPr>
          <w:color w:val="4D565E"/>
          <w:sz w:val="16"/>
          <w:szCs w:val="16"/>
        </w:rPr>
        <w:t>, 202</w:t>
      </w:r>
      <w:r w:rsidR="00345F31">
        <w:rPr>
          <w:color w:val="4D565E"/>
          <w:sz w:val="16"/>
          <w:szCs w:val="16"/>
        </w:rPr>
        <w:t>6</w:t>
      </w:r>
      <w:r w:rsidR="00E70CF0">
        <w:rPr>
          <w:color w:val="4D565E"/>
          <w:sz w:val="16"/>
          <w:szCs w:val="16"/>
        </w:rPr>
        <w:t>.</w:t>
      </w:r>
    </w:p>
    <w:p w14:paraId="72B49A16" w14:textId="77777777" w:rsidR="00F363D9" w:rsidRDefault="00F363D9">
      <w:pPr>
        <w:jc w:val="left"/>
        <w:rPr>
          <w:szCs w:val="40"/>
        </w:rPr>
      </w:pPr>
      <w:r>
        <w:rPr>
          <w:szCs w:val="40"/>
        </w:rPr>
        <w:br w:type="page"/>
      </w:r>
    </w:p>
    <w:p w14:paraId="15883E0C" w14:textId="77777777" w:rsidR="0033723E" w:rsidRPr="007B1A9D" w:rsidRDefault="0033723E" w:rsidP="00F532B7">
      <w:pPr>
        <w:rPr>
          <w:szCs w:val="40"/>
        </w:rPr>
      </w:pPr>
      <w:r>
        <w:rPr>
          <w:szCs w:val="40"/>
        </w:rPr>
        <w:lastRenderedPageBreak/>
        <w:t xml:space="preserve">La gráfica 2 muestra el comportamiento del </w:t>
      </w:r>
      <w:r w:rsidRPr="007B1A9D">
        <w:rPr>
          <w:smallCaps/>
          <w:szCs w:val="40"/>
        </w:rPr>
        <w:t>igae</w:t>
      </w:r>
      <w:r>
        <w:rPr>
          <w:szCs w:val="40"/>
        </w:rPr>
        <w:t xml:space="preserve"> y el de los grupos de actividad, con cifras desestacionalizadas y su tendencia-ciclo.</w:t>
      </w:r>
    </w:p>
    <w:p w14:paraId="26C1162C" w14:textId="77777777" w:rsidR="0033723E" w:rsidRPr="007B1A9D" w:rsidRDefault="0033723E" w:rsidP="00F532B7">
      <w:pPr>
        <w:pStyle w:val="p0"/>
        <w:keepLines w:val="0"/>
        <w:spacing w:before="0"/>
        <w:rPr>
          <w:rFonts w:ascii="Arial" w:hAnsi="Arial"/>
          <w:color w:val="auto"/>
          <w:lang w:val="es-MX"/>
        </w:rPr>
      </w:pPr>
    </w:p>
    <w:p w14:paraId="587C5838" w14:textId="77777777" w:rsidR="0033723E" w:rsidRPr="00576EE5" w:rsidRDefault="0033723E" w:rsidP="00F532B7">
      <w:pPr>
        <w:pStyle w:val="p01"/>
        <w:keepLines w:val="0"/>
        <w:tabs>
          <w:tab w:val="center" w:pos="4987"/>
          <w:tab w:val="right" w:pos="9974"/>
        </w:tabs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576EE5">
        <w:rPr>
          <w:rFonts w:ascii="Arial" w:hAnsi="Arial" w:cs="Arial"/>
          <w:bCs/>
          <w:color w:val="003057"/>
          <w:sz w:val="20"/>
          <w:szCs w:val="18"/>
          <w:lang w:val="es-MX"/>
        </w:rPr>
        <w:t>Gráfica 2</w:t>
      </w:r>
    </w:p>
    <w:p w14:paraId="35514C10" w14:textId="77777777" w:rsidR="0033723E" w:rsidRPr="00F23247" w:rsidRDefault="0033723E" w:rsidP="00F532B7">
      <w:pPr>
        <w:pStyle w:val="p01"/>
        <w:keepLines w:val="0"/>
        <w:spacing w:before="0"/>
        <w:jc w:val="center"/>
        <w:rPr>
          <w:rFonts w:ascii="Arial" w:hAnsi="Arial" w:cs="Arial"/>
          <w:b/>
          <w:color w:val="003057"/>
          <w:sz w:val="22"/>
          <w:lang w:val="es-MX"/>
        </w:rPr>
      </w:pP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Serie desestacionalizada y de tendencia-ciclo </w:t>
      </w:r>
      <w:r w:rsidRPr="00F23247">
        <w:rPr>
          <w:rFonts w:ascii="Arial" w:hAnsi="Arial" w:cs="Arial"/>
          <w:b/>
          <w:color w:val="003057"/>
          <w:sz w:val="22"/>
          <w:lang w:val="es-MX"/>
        </w:rPr>
        <w:br/>
        <w:t xml:space="preserve">del </w:t>
      </w:r>
      <w:r w:rsidR="00F363D9" w:rsidRPr="00F23247">
        <w:rPr>
          <w:rFonts w:ascii="Arial" w:hAnsi="Arial" w:cs="Arial"/>
          <w:b/>
          <w:color w:val="003057"/>
          <w:sz w:val="22"/>
          <w:lang w:val="es-MX"/>
        </w:rPr>
        <w:t xml:space="preserve">Indicador Global </w:t>
      </w: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de la </w:t>
      </w:r>
      <w:r w:rsidR="00F363D9" w:rsidRPr="00F23247">
        <w:rPr>
          <w:rFonts w:ascii="Arial" w:hAnsi="Arial" w:cs="Arial"/>
          <w:b/>
          <w:color w:val="003057"/>
          <w:sz w:val="22"/>
          <w:lang w:val="es-MX"/>
        </w:rPr>
        <w:t xml:space="preserve">Actividad Económica </w:t>
      </w:r>
      <w:r w:rsidRPr="00F23247">
        <w:rPr>
          <w:rFonts w:ascii="Arial" w:hAnsi="Arial" w:cs="Arial"/>
          <w:b/>
          <w:color w:val="003057"/>
          <w:sz w:val="22"/>
          <w:lang w:val="es-MX"/>
        </w:rPr>
        <w:t>y sus componentes</w:t>
      </w:r>
    </w:p>
    <w:p w14:paraId="0ADFD4FD" w14:textId="67B22F01" w:rsidR="0033723E" w:rsidRPr="00960BF2" w:rsidRDefault="0033723E" w:rsidP="00F532B7">
      <w:pPr>
        <w:pStyle w:val="p01"/>
        <w:keepLines w:val="0"/>
        <w:spacing w:before="0"/>
        <w:jc w:val="center"/>
        <w:rPr>
          <w:rFonts w:ascii="Arial" w:hAnsi="Arial" w:cs="Arial"/>
          <w:color w:val="27251F"/>
          <w:sz w:val="20"/>
          <w:lang w:val="es-MX"/>
        </w:rPr>
      </w:pPr>
      <w:r w:rsidRPr="00960BF2">
        <w:rPr>
          <w:rFonts w:ascii="Arial" w:hAnsi="Arial" w:cs="Arial"/>
          <w:color w:val="27251F"/>
          <w:sz w:val="20"/>
          <w:lang w:val="es-MX"/>
        </w:rPr>
        <w:t>enero de 20</w:t>
      </w:r>
      <w:r w:rsidR="001D1F78" w:rsidRPr="00960BF2">
        <w:rPr>
          <w:rFonts w:ascii="Arial" w:hAnsi="Arial" w:cs="Arial"/>
          <w:color w:val="27251F"/>
          <w:sz w:val="20"/>
          <w:lang w:val="es-MX"/>
        </w:rPr>
        <w:t>2</w:t>
      </w:r>
      <w:r w:rsidR="00A95A7A" w:rsidRPr="00960BF2">
        <w:rPr>
          <w:rFonts w:ascii="Arial" w:hAnsi="Arial" w:cs="Arial"/>
          <w:color w:val="27251F"/>
          <w:sz w:val="20"/>
          <w:lang w:val="es-MX"/>
        </w:rPr>
        <w:t>2</w:t>
      </w:r>
      <w:r w:rsidR="00CE1076" w:rsidRPr="00240706">
        <w:rPr>
          <w:rFonts w:ascii="Arial" w:hAnsi="Arial" w:cs="Arial"/>
          <w:bCs/>
          <w:color w:val="27251F"/>
          <w:sz w:val="20"/>
        </w:rPr>
        <w:t>–</w:t>
      </w:r>
      <w:r w:rsidR="00C67286">
        <w:rPr>
          <w:rFonts w:ascii="Arial" w:hAnsi="Arial" w:cs="Arial"/>
          <w:bCs/>
          <w:color w:val="27251F"/>
          <w:sz w:val="20"/>
        </w:rPr>
        <w:t>m</w:t>
      </w:r>
      <w:r w:rsidR="00E42A25" w:rsidRPr="00240706">
        <w:rPr>
          <w:rFonts w:ascii="Arial" w:hAnsi="Arial" w:cs="Arial"/>
          <w:bCs/>
          <w:color w:val="27251F"/>
          <w:sz w:val="20"/>
        </w:rPr>
        <w:t>a</w:t>
      </w:r>
      <w:r w:rsidR="00C67286">
        <w:rPr>
          <w:rFonts w:ascii="Arial" w:hAnsi="Arial" w:cs="Arial"/>
          <w:bCs/>
          <w:color w:val="27251F"/>
          <w:sz w:val="20"/>
        </w:rPr>
        <w:t>yo</w:t>
      </w:r>
      <w:r w:rsidRPr="00960BF2">
        <w:rPr>
          <w:rFonts w:ascii="Arial" w:hAnsi="Arial" w:cs="Arial"/>
          <w:color w:val="27251F"/>
          <w:sz w:val="20"/>
          <w:lang w:val="es-MX"/>
        </w:rPr>
        <w:t xml:space="preserve"> de 202</w:t>
      </w:r>
      <w:r w:rsidR="00A95A7A" w:rsidRPr="00960BF2">
        <w:rPr>
          <w:rFonts w:ascii="Arial" w:hAnsi="Arial" w:cs="Arial"/>
          <w:color w:val="27251F"/>
          <w:sz w:val="20"/>
          <w:lang w:val="es-MX"/>
        </w:rPr>
        <w:t>6</w:t>
      </w:r>
    </w:p>
    <w:p w14:paraId="47FA92DA" w14:textId="77777777" w:rsidR="0033723E" w:rsidRPr="00436CA1" w:rsidRDefault="0033723E" w:rsidP="0033723E">
      <w:pPr>
        <w:jc w:val="center"/>
        <w:rPr>
          <w:color w:val="27251F"/>
          <w:sz w:val="18"/>
          <w:szCs w:val="18"/>
          <w:lang w:val="es-MX"/>
        </w:rPr>
      </w:pPr>
      <w:r w:rsidRPr="00436CA1">
        <w:rPr>
          <w:color w:val="27251F"/>
          <w:sz w:val="18"/>
          <w:szCs w:val="18"/>
          <w:lang w:val="es-MX"/>
        </w:rPr>
        <w:t>(</w:t>
      </w:r>
      <w:r w:rsidR="00436CA1">
        <w:rPr>
          <w:color w:val="27251F"/>
          <w:sz w:val="18"/>
          <w:szCs w:val="18"/>
          <w:lang w:val="es-MX"/>
        </w:rPr>
        <w:t>í</w:t>
      </w:r>
      <w:r w:rsidRPr="00436CA1">
        <w:rPr>
          <w:color w:val="27251F"/>
          <w:sz w:val="18"/>
          <w:szCs w:val="18"/>
          <w:lang w:val="es-MX"/>
        </w:rPr>
        <w:t>ndice 2018=100)</w:t>
      </w:r>
    </w:p>
    <w:tbl>
      <w:tblPr>
        <w:tblStyle w:val="Tablaconcuadrcula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14"/>
        <w:gridCol w:w="146"/>
        <w:gridCol w:w="4914"/>
      </w:tblGrid>
      <w:tr w:rsidR="0033723E" w14:paraId="5AE08FCE" w14:textId="77777777" w:rsidTr="00534070">
        <w:trPr>
          <w:trHeight w:hRule="exact" w:val="340"/>
          <w:jc w:val="center"/>
        </w:trPr>
        <w:tc>
          <w:tcPr>
            <w:tcW w:w="4914" w:type="dxa"/>
            <w:vAlign w:val="center"/>
          </w:tcPr>
          <w:p w14:paraId="72E07DB9" w14:textId="77777777" w:rsidR="0033723E" w:rsidRPr="00045DEA" w:rsidRDefault="0033723E" w:rsidP="007C3652">
            <w:pPr>
              <w:jc w:val="center"/>
              <w:rPr>
                <w:color w:val="27251F"/>
                <w:sz w:val="18"/>
                <w:szCs w:val="18"/>
                <w:lang w:val="es-MX"/>
              </w:rPr>
            </w:pPr>
            <w:r w:rsidRPr="00045DEA">
              <w:rPr>
                <w:color w:val="4D565E"/>
                <w:sz w:val="18"/>
                <w:szCs w:val="18"/>
              </w:rPr>
              <w:t xml:space="preserve">Indicador </w:t>
            </w:r>
            <w:r w:rsidR="00B36900">
              <w:rPr>
                <w:color w:val="4D565E"/>
                <w:sz w:val="18"/>
                <w:szCs w:val="18"/>
              </w:rPr>
              <w:t>G</w:t>
            </w:r>
            <w:r w:rsidRPr="00045DEA">
              <w:rPr>
                <w:color w:val="4D565E"/>
                <w:sz w:val="18"/>
                <w:szCs w:val="18"/>
              </w:rPr>
              <w:t xml:space="preserve">lobal de la </w:t>
            </w:r>
            <w:r w:rsidR="00B36900">
              <w:rPr>
                <w:color w:val="4D565E"/>
                <w:sz w:val="18"/>
                <w:szCs w:val="18"/>
              </w:rPr>
              <w:t>A</w:t>
            </w:r>
            <w:r w:rsidRPr="00045DEA">
              <w:rPr>
                <w:color w:val="4D565E"/>
                <w:sz w:val="18"/>
                <w:szCs w:val="18"/>
              </w:rPr>
              <w:t xml:space="preserve">ctividad </w:t>
            </w:r>
            <w:r w:rsidR="00B36900">
              <w:rPr>
                <w:color w:val="4D565E"/>
                <w:sz w:val="18"/>
                <w:szCs w:val="18"/>
              </w:rPr>
              <w:t>E</w:t>
            </w:r>
            <w:r w:rsidRPr="00045DEA">
              <w:rPr>
                <w:color w:val="4D565E"/>
                <w:sz w:val="18"/>
                <w:szCs w:val="18"/>
              </w:rPr>
              <w:t>conómica</w:t>
            </w:r>
          </w:p>
        </w:tc>
        <w:tc>
          <w:tcPr>
            <w:tcW w:w="146" w:type="dxa"/>
            <w:vAlign w:val="center"/>
          </w:tcPr>
          <w:p w14:paraId="29441BD1" w14:textId="77777777" w:rsidR="0033723E" w:rsidRDefault="0033723E" w:rsidP="007C3652">
            <w:pPr>
              <w:jc w:val="center"/>
              <w:rPr>
                <w:color w:val="27251F"/>
                <w:sz w:val="20"/>
                <w:lang w:val="es-MX"/>
              </w:rPr>
            </w:pPr>
          </w:p>
        </w:tc>
        <w:tc>
          <w:tcPr>
            <w:tcW w:w="4914" w:type="dxa"/>
            <w:vAlign w:val="center"/>
          </w:tcPr>
          <w:p w14:paraId="34EBF346" w14:textId="77777777" w:rsidR="0033723E" w:rsidRPr="00045DEA" w:rsidRDefault="0033723E" w:rsidP="007C3652">
            <w:pPr>
              <w:jc w:val="center"/>
              <w:rPr>
                <w:color w:val="27251F"/>
                <w:sz w:val="18"/>
                <w:szCs w:val="18"/>
                <w:lang w:val="es-MX"/>
              </w:rPr>
            </w:pPr>
            <w:r w:rsidRPr="00045DEA">
              <w:rPr>
                <w:color w:val="4D565E"/>
                <w:sz w:val="18"/>
                <w:szCs w:val="18"/>
              </w:rPr>
              <w:t>Actividades primarias</w:t>
            </w:r>
          </w:p>
        </w:tc>
      </w:tr>
      <w:tr w:rsidR="0033723E" w14:paraId="1540E9D1" w14:textId="77777777" w:rsidTr="000531A0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914" w:type="dxa"/>
            <w:vAlign w:val="bottom"/>
          </w:tcPr>
          <w:p w14:paraId="73F9C7B2" w14:textId="6CD85E4D" w:rsidR="0033723E" w:rsidRDefault="000531A0" w:rsidP="007405C1">
            <w:pPr>
              <w:jc w:val="center"/>
              <w:rPr>
                <w:color w:val="27251F"/>
                <w:sz w:val="20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43A696A0" wp14:editId="68ED4C44">
                  <wp:extent cx="3060000" cy="1800000"/>
                  <wp:effectExtent l="0" t="0" r="0" b="0"/>
                  <wp:docPr id="66059014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78C5869-F5F6-4243-91B7-1603CDC68F9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146" w:type="dxa"/>
            <w:vAlign w:val="bottom"/>
          </w:tcPr>
          <w:p w14:paraId="506EED27" w14:textId="77777777" w:rsidR="0033723E" w:rsidRDefault="0033723E" w:rsidP="007405C1">
            <w:pPr>
              <w:jc w:val="center"/>
              <w:rPr>
                <w:color w:val="27251F"/>
                <w:sz w:val="20"/>
                <w:lang w:val="es-MX"/>
              </w:rPr>
            </w:pPr>
          </w:p>
        </w:tc>
        <w:tc>
          <w:tcPr>
            <w:tcW w:w="4914" w:type="dxa"/>
            <w:vAlign w:val="bottom"/>
          </w:tcPr>
          <w:p w14:paraId="4A8CC3D0" w14:textId="3E5FEE9D" w:rsidR="0033723E" w:rsidRDefault="000531A0" w:rsidP="007405C1">
            <w:pPr>
              <w:jc w:val="center"/>
              <w:rPr>
                <w:color w:val="27251F"/>
                <w:sz w:val="20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0151CD36" wp14:editId="7C0BE169">
                  <wp:extent cx="3060000" cy="1800000"/>
                  <wp:effectExtent l="0" t="0" r="0" b="0"/>
                  <wp:docPr id="24295758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4CEAF9D-2777-4F39-B08A-3FB170F65D8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33723E" w:rsidRPr="000302B5" w14:paraId="1DCC46EA" w14:textId="77777777" w:rsidTr="00534070">
        <w:trPr>
          <w:trHeight w:hRule="exact" w:val="170"/>
          <w:jc w:val="center"/>
        </w:trPr>
        <w:tc>
          <w:tcPr>
            <w:tcW w:w="4914" w:type="dxa"/>
            <w:vAlign w:val="bottom"/>
          </w:tcPr>
          <w:p w14:paraId="7656B5F0" w14:textId="77777777" w:rsidR="0033723E" w:rsidRPr="00013B09" w:rsidRDefault="0033723E" w:rsidP="007405C1">
            <w:pPr>
              <w:jc w:val="center"/>
              <w:rPr>
                <w:color w:val="27251F"/>
                <w:sz w:val="16"/>
                <w:szCs w:val="16"/>
                <w:lang w:val="es-MX"/>
              </w:rPr>
            </w:pPr>
          </w:p>
        </w:tc>
        <w:tc>
          <w:tcPr>
            <w:tcW w:w="146" w:type="dxa"/>
            <w:vAlign w:val="bottom"/>
          </w:tcPr>
          <w:p w14:paraId="778EAF2C" w14:textId="77777777" w:rsidR="0033723E" w:rsidRPr="00013B09" w:rsidRDefault="0033723E" w:rsidP="007405C1">
            <w:pPr>
              <w:jc w:val="center"/>
              <w:rPr>
                <w:color w:val="27251F"/>
                <w:sz w:val="16"/>
                <w:szCs w:val="16"/>
                <w:lang w:val="es-MX"/>
              </w:rPr>
            </w:pPr>
          </w:p>
        </w:tc>
        <w:tc>
          <w:tcPr>
            <w:tcW w:w="4914" w:type="dxa"/>
            <w:vAlign w:val="bottom"/>
          </w:tcPr>
          <w:p w14:paraId="37E315E8" w14:textId="77777777" w:rsidR="0033723E" w:rsidRPr="00013B09" w:rsidRDefault="0033723E" w:rsidP="007405C1">
            <w:pPr>
              <w:jc w:val="center"/>
              <w:rPr>
                <w:color w:val="27251F"/>
                <w:sz w:val="16"/>
                <w:szCs w:val="16"/>
                <w:lang w:val="es-MX"/>
              </w:rPr>
            </w:pPr>
          </w:p>
        </w:tc>
      </w:tr>
      <w:tr w:rsidR="0033723E" w14:paraId="2E30CE62" w14:textId="77777777" w:rsidTr="00534070">
        <w:trPr>
          <w:trHeight w:hRule="exact" w:val="340"/>
          <w:jc w:val="center"/>
        </w:trPr>
        <w:tc>
          <w:tcPr>
            <w:tcW w:w="4914" w:type="dxa"/>
            <w:vAlign w:val="center"/>
          </w:tcPr>
          <w:p w14:paraId="40C94C7C" w14:textId="77777777" w:rsidR="0033723E" w:rsidRPr="00045DEA" w:rsidRDefault="0033723E" w:rsidP="007C3652">
            <w:pPr>
              <w:jc w:val="center"/>
              <w:rPr>
                <w:color w:val="27251F"/>
                <w:sz w:val="18"/>
                <w:szCs w:val="18"/>
                <w:lang w:val="es-MX"/>
              </w:rPr>
            </w:pPr>
            <w:r w:rsidRPr="00045DEA">
              <w:rPr>
                <w:color w:val="4D565E"/>
                <w:sz w:val="18"/>
                <w:szCs w:val="18"/>
              </w:rPr>
              <w:t>Actividades secundarias</w:t>
            </w:r>
          </w:p>
        </w:tc>
        <w:tc>
          <w:tcPr>
            <w:tcW w:w="146" w:type="dxa"/>
            <w:vAlign w:val="center"/>
          </w:tcPr>
          <w:p w14:paraId="058803D9" w14:textId="77777777" w:rsidR="0033723E" w:rsidRDefault="0033723E" w:rsidP="007C3652">
            <w:pPr>
              <w:jc w:val="center"/>
              <w:rPr>
                <w:color w:val="27251F"/>
                <w:sz w:val="20"/>
                <w:lang w:val="es-MX"/>
              </w:rPr>
            </w:pPr>
          </w:p>
        </w:tc>
        <w:tc>
          <w:tcPr>
            <w:tcW w:w="4914" w:type="dxa"/>
            <w:vAlign w:val="center"/>
          </w:tcPr>
          <w:p w14:paraId="4E08444B" w14:textId="77777777" w:rsidR="0033723E" w:rsidRPr="00045DEA" w:rsidRDefault="0033723E" w:rsidP="007C3652">
            <w:pPr>
              <w:jc w:val="center"/>
              <w:rPr>
                <w:color w:val="27251F"/>
                <w:sz w:val="18"/>
                <w:szCs w:val="18"/>
                <w:lang w:val="es-MX"/>
              </w:rPr>
            </w:pPr>
            <w:r w:rsidRPr="00045DEA">
              <w:rPr>
                <w:color w:val="4D565E"/>
                <w:sz w:val="18"/>
                <w:szCs w:val="18"/>
              </w:rPr>
              <w:t>Actividades terciarias</w:t>
            </w:r>
          </w:p>
        </w:tc>
      </w:tr>
      <w:tr w:rsidR="0033723E" w14:paraId="1944F9E6" w14:textId="77777777" w:rsidTr="000531A0">
        <w:tblPrEx>
          <w:tblCellMar>
            <w:left w:w="70" w:type="dxa"/>
            <w:right w:w="70" w:type="dxa"/>
          </w:tblCellMar>
        </w:tblPrEx>
        <w:trPr>
          <w:trHeight w:hRule="exact" w:val="2835"/>
          <w:jc w:val="center"/>
        </w:trPr>
        <w:tc>
          <w:tcPr>
            <w:tcW w:w="4914" w:type="dxa"/>
          </w:tcPr>
          <w:p w14:paraId="216A56FA" w14:textId="3F0019AF" w:rsidR="0033723E" w:rsidRDefault="000531A0" w:rsidP="007405C1">
            <w:pPr>
              <w:jc w:val="center"/>
              <w:rPr>
                <w:color w:val="27251F"/>
                <w:sz w:val="20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01E617DC" wp14:editId="1D0EE0BF">
                  <wp:extent cx="3060000" cy="1800000"/>
                  <wp:effectExtent l="0" t="0" r="0" b="0"/>
                  <wp:docPr id="1222978922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9488893-3FD4-47A5-B072-3B2BAE61FEB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146" w:type="dxa"/>
          </w:tcPr>
          <w:p w14:paraId="07977257" w14:textId="77777777" w:rsidR="0033723E" w:rsidRDefault="0033723E" w:rsidP="007405C1">
            <w:pPr>
              <w:jc w:val="center"/>
              <w:rPr>
                <w:color w:val="27251F"/>
                <w:sz w:val="20"/>
                <w:lang w:val="es-MX"/>
              </w:rPr>
            </w:pPr>
          </w:p>
        </w:tc>
        <w:tc>
          <w:tcPr>
            <w:tcW w:w="4914" w:type="dxa"/>
          </w:tcPr>
          <w:p w14:paraId="580A2BF3" w14:textId="0ECC8D24" w:rsidR="0033723E" w:rsidRDefault="000531A0" w:rsidP="007405C1">
            <w:pPr>
              <w:jc w:val="center"/>
              <w:rPr>
                <w:color w:val="27251F"/>
                <w:sz w:val="20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584F5AEB" wp14:editId="7948C812">
                  <wp:extent cx="3060000" cy="1800000"/>
                  <wp:effectExtent l="0" t="0" r="0" b="0"/>
                  <wp:docPr id="177840943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2776758-4792-4F99-B3F4-C33819C176B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  <w:tr w:rsidR="007C3652" w14:paraId="1AB28C5E" w14:textId="77777777" w:rsidTr="00534070">
        <w:trPr>
          <w:trHeight w:hRule="exact" w:val="283"/>
          <w:jc w:val="center"/>
        </w:trPr>
        <w:tc>
          <w:tcPr>
            <w:tcW w:w="4914" w:type="dxa"/>
            <w:vAlign w:val="center"/>
          </w:tcPr>
          <w:p w14:paraId="0633A042" w14:textId="77777777" w:rsidR="007C3652" w:rsidRPr="00045DEA" w:rsidRDefault="007C3652" w:rsidP="00F363D9">
            <w:pPr>
              <w:jc w:val="right"/>
              <w:rPr>
                <w:noProof/>
                <w:color w:val="4D565E"/>
                <w:sz w:val="16"/>
                <w:szCs w:val="16"/>
              </w:rPr>
            </w:pPr>
            <w:r w:rsidRPr="00045DEA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D8CDEED" wp14:editId="1050E5D2">
                      <wp:simplePos x="0" y="0"/>
                      <wp:positionH relativeFrom="column">
                        <wp:posOffset>1649730</wp:posOffset>
                      </wp:positionH>
                      <wp:positionV relativeFrom="paragraph">
                        <wp:posOffset>50165</wp:posOffset>
                      </wp:positionV>
                      <wp:extent cx="251460" cy="0"/>
                      <wp:effectExtent l="0" t="0" r="0" b="0"/>
                      <wp:wrapNone/>
                      <wp:docPr id="1726136281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1460" cy="0"/>
                              </a:xfrm>
                              <a:prstGeom prst="line">
                                <a:avLst/>
                              </a:prstGeom>
                              <a:ln w="15875">
                                <a:solidFill>
                                  <a:srgbClr val="08989C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BCB899" id="Conector recto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9.9pt,3.95pt" to="149.7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" strokecolor="#08989c" strokeweight="1.25pt"/>
                  </w:pict>
                </mc:Fallback>
              </mc:AlternateContent>
            </w:r>
            <w:r w:rsidRPr="00045DEA">
              <w:rPr>
                <w:noProof/>
                <w:sz w:val="16"/>
                <w:szCs w:val="16"/>
              </w:rPr>
              <w:t xml:space="preserve">    </w:t>
            </w:r>
            <w:r w:rsidRPr="00045DEA">
              <w:rPr>
                <w:noProof/>
                <w:color w:val="4D565E"/>
                <w:sz w:val="16"/>
                <w:szCs w:val="16"/>
              </w:rPr>
              <w:t>Serie desestacionalizada</w:t>
            </w:r>
          </w:p>
        </w:tc>
        <w:tc>
          <w:tcPr>
            <w:tcW w:w="146" w:type="dxa"/>
          </w:tcPr>
          <w:p w14:paraId="0597C432" w14:textId="77777777" w:rsidR="007C3652" w:rsidRPr="00045DEA" w:rsidRDefault="007C3652" w:rsidP="007405C1">
            <w:pPr>
              <w:jc w:val="center"/>
              <w:rPr>
                <w:color w:val="27251F"/>
                <w:sz w:val="16"/>
                <w:szCs w:val="16"/>
                <w:lang w:val="es-MX"/>
              </w:rPr>
            </w:pPr>
          </w:p>
        </w:tc>
        <w:tc>
          <w:tcPr>
            <w:tcW w:w="4914" w:type="dxa"/>
            <w:vAlign w:val="center"/>
          </w:tcPr>
          <w:p w14:paraId="2A4E58D4" w14:textId="77777777" w:rsidR="007C3652" w:rsidRPr="00045DEA" w:rsidRDefault="002269B9" w:rsidP="007C3652">
            <w:pPr>
              <w:jc w:val="left"/>
              <w:rPr>
                <w:noProof/>
                <w:sz w:val="16"/>
                <w:szCs w:val="16"/>
              </w:rPr>
            </w:pPr>
            <w:r w:rsidRPr="00045DEA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A8D53DA" wp14:editId="6AD68C43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53340</wp:posOffset>
                      </wp:positionV>
                      <wp:extent cx="251460" cy="0"/>
                      <wp:effectExtent l="0" t="0" r="0" b="0"/>
                      <wp:wrapNone/>
                      <wp:docPr id="780801816" name="Conector rec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146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rgbClr val="003057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6DB602" id="Conector recto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65pt,4.2pt" to="21.4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" strokecolor="#003057" strokeweight="1pt"/>
                  </w:pict>
                </mc:Fallback>
              </mc:AlternateContent>
            </w:r>
            <w:r w:rsidR="007C3652" w:rsidRPr="00045DEA">
              <w:rPr>
                <w:noProof/>
                <w:sz w:val="16"/>
                <w:szCs w:val="16"/>
              </w:rPr>
              <w:t xml:space="preserve">            </w:t>
            </w:r>
            <w:r w:rsidR="007C3652" w:rsidRPr="00045DEA">
              <w:rPr>
                <w:noProof/>
                <w:color w:val="4D565E"/>
                <w:sz w:val="16"/>
                <w:szCs w:val="16"/>
              </w:rPr>
              <w:t>Serie tendencia-ciclo</w:t>
            </w:r>
          </w:p>
        </w:tc>
      </w:tr>
    </w:tbl>
    <w:p w14:paraId="4EBFB356" w14:textId="77777777" w:rsidR="00017FCA" w:rsidRDefault="00890CB7" w:rsidP="0033723E">
      <w:pPr>
        <w:ind w:left="742" w:right="63" w:hanging="616"/>
        <w:rPr>
          <w:color w:val="4D565E"/>
          <w:sz w:val="16"/>
          <w:szCs w:val="16"/>
        </w:rPr>
      </w:pPr>
      <w:r>
        <w:rPr>
          <w:color w:val="4D565E"/>
          <w:sz w:val="16"/>
          <w:szCs w:val="16"/>
        </w:rPr>
        <w:t>Nota:</w:t>
      </w:r>
      <w:r>
        <w:rPr>
          <w:color w:val="4D565E"/>
          <w:sz w:val="16"/>
          <w:szCs w:val="16"/>
        </w:rPr>
        <w:tab/>
      </w:r>
      <w:r w:rsidR="00017FCA">
        <w:rPr>
          <w:color w:val="4D565E"/>
          <w:sz w:val="16"/>
          <w:szCs w:val="16"/>
        </w:rPr>
        <w:t>Series</w:t>
      </w:r>
      <w:r w:rsidR="00017FCA" w:rsidRPr="00436CA1">
        <w:rPr>
          <w:color w:val="4D565E"/>
          <w:sz w:val="16"/>
          <w:szCs w:val="16"/>
        </w:rPr>
        <w:t xml:space="preserve"> elaboradas mediante métodos econométricos</w:t>
      </w:r>
      <w:r w:rsidR="00017FCA">
        <w:rPr>
          <w:color w:val="4D565E"/>
          <w:sz w:val="16"/>
          <w:szCs w:val="16"/>
        </w:rPr>
        <w:t>.</w:t>
      </w:r>
    </w:p>
    <w:p w14:paraId="2B4FC522" w14:textId="0FDD14B9" w:rsidR="0033723E" w:rsidRPr="00436CA1" w:rsidRDefault="0033723E" w:rsidP="0033723E">
      <w:pPr>
        <w:ind w:left="742" w:right="63" w:hanging="616"/>
        <w:rPr>
          <w:color w:val="4D565E"/>
          <w:sz w:val="16"/>
          <w:szCs w:val="16"/>
        </w:rPr>
      </w:pPr>
      <w:r w:rsidRPr="00436CA1">
        <w:rPr>
          <w:color w:val="4D565E"/>
          <w:sz w:val="16"/>
          <w:szCs w:val="16"/>
        </w:rPr>
        <w:t>Fuente:</w:t>
      </w:r>
      <w:r w:rsidRPr="00436CA1">
        <w:rPr>
          <w:color w:val="4D565E"/>
          <w:sz w:val="16"/>
          <w:szCs w:val="16"/>
        </w:rPr>
        <w:tab/>
      </w:r>
      <w:r w:rsidRPr="00436CA1">
        <w:rPr>
          <w:smallCaps/>
          <w:color w:val="4D565E"/>
          <w:sz w:val="16"/>
          <w:szCs w:val="16"/>
        </w:rPr>
        <w:t>inegi</w:t>
      </w:r>
      <w:r w:rsidRPr="00436CA1">
        <w:rPr>
          <w:color w:val="4D565E"/>
          <w:sz w:val="16"/>
          <w:szCs w:val="16"/>
        </w:rPr>
        <w:t>. Sistema de Cuentas Nacionales de México (</w:t>
      </w:r>
      <w:r w:rsidRPr="00436CA1">
        <w:rPr>
          <w:smallCaps/>
          <w:color w:val="4D565E"/>
          <w:sz w:val="16"/>
          <w:szCs w:val="16"/>
        </w:rPr>
        <w:t>scnm)</w:t>
      </w:r>
      <w:r w:rsidRPr="00436CA1">
        <w:rPr>
          <w:color w:val="4D565E"/>
          <w:sz w:val="16"/>
          <w:szCs w:val="16"/>
        </w:rPr>
        <w:t>. Indicador Global de la Actividad Económica (</w:t>
      </w:r>
      <w:r w:rsidRPr="00436CA1">
        <w:rPr>
          <w:smallCaps/>
          <w:color w:val="4D565E"/>
          <w:sz w:val="16"/>
          <w:szCs w:val="16"/>
        </w:rPr>
        <w:t>igae</w:t>
      </w:r>
      <w:r w:rsidRPr="00436CA1">
        <w:rPr>
          <w:color w:val="4D565E"/>
          <w:sz w:val="16"/>
          <w:szCs w:val="16"/>
        </w:rPr>
        <w:t>)</w:t>
      </w:r>
      <w:r w:rsidR="00017FCA">
        <w:rPr>
          <w:color w:val="4D565E"/>
          <w:sz w:val="16"/>
          <w:szCs w:val="16"/>
        </w:rPr>
        <w:t>, 202</w:t>
      </w:r>
      <w:r w:rsidR="00345F31">
        <w:rPr>
          <w:color w:val="4D565E"/>
          <w:sz w:val="16"/>
          <w:szCs w:val="16"/>
        </w:rPr>
        <w:t>6</w:t>
      </w:r>
      <w:r w:rsidR="00017FCA">
        <w:rPr>
          <w:color w:val="4D565E"/>
          <w:sz w:val="16"/>
          <w:szCs w:val="16"/>
        </w:rPr>
        <w:t>.</w:t>
      </w:r>
    </w:p>
    <w:p w14:paraId="2E4A697E" w14:textId="77777777" w:rsidR="0033723E" w:rsidRPr="008566CD" w:rsidRDefault="0033723E" w:rsidP="0033723E">
      <w:pPr>
        <w:rPr>
          <w:sz w:val="20"/>
          <w:szCs w:val="20"/>
        </w:rPr>
      </w:pPr>
    </w:p>
    <w:p w14:paraId="77BDCCD4" w14:textId="77777777" w:rsidR="0033723E" w:rsidRDefault="0033723E" w:rsidP="0033723E">
      <w:pPr>
        <w:jc w:val="left"/>
        <w:rPr>
          <w:bCs/>
          <w:color w:val="4D565E"/>
          <w:szCs w:val="22"/>
          <w:lang w:val="es-MX"/>
        </w:rPr>
      </w:pPr>
      <w:r>
        <w:rPr>
          <w:bCs/>
          <w:color w:val="4D565E"/>
          <w:szCs w:val="22"/>
          <w:lang w:val="es-MX"/>
        </w:rPr>
        <w:br w:type="page"/>
      </w:r>
    </w:p>
    <w:p w14:paraId="4767DAD9" w14:textId="77777777" w:rsidR="0033723E" w:rsidRPr="00B82793" w:rsidRDefault="00436CA1" w:rsidP="00F532B7">
      <w:pPr>
        <w:pStyle w:val="Prrafodelista"/>
        <w:ind w:left="0"/>
        <w:jc w:val="center"/>
        <w:rPr>
          <w:b/>
          <w:bCs/>
          <w:i/>
          <w:iCs/>
          <w:smallCaps/>
          <w:sz w:val="26"/>
          <w:szCs w:val="26"/>
        </w:rPr>
      </w:pPr>
      <w:proofErr w:type="spellStart"/>
      <w:r w:rsidRPr="00B82793">
        <w:rPr>
          <w:b/>
          <w:bCs/>
          <w:smallCaps/>
          <w:sz w:val="26"/>
          <w:szCs w:val="26"/>
        </w:rPr>
        <w:lastRenderedPageBreak/>
        <w:t>ii</w:t>
      </w:r>
      <w:proofErr w:type="spellEnd"/>
      <w:r w:rsidRPr="00B82793">
        <w:rPr>
          <w:b/>
          <w:bCs/>
          <w:smallCaps/>
          <w:sz w:val="26"/>
          <w:szCs w:val="26"/>
        </w:rPr>
        <w:t xml:space="preserve">. </w:t>
      </w:r>
      <w:r w:rsidR="0033723E" w:rsidRPr="00B82793">
        <w:rPr>
          <w:b/>
          <w:bCs/>
          <w:smallCaps/>
          <w:sz w:val="26"/>
          <w:szCs w:val="26"/>
        </w:rPr>
        <w:t>cifras originales</w:t>
      </w:r>
    </w:p>
    <w:p w14:paraId="76439E28" w14:textId="77777777" w:rsidR="0033723E" w:rsidRPr="008B3A45" w:rsidRDefault="0033723E" w:rsidP="00F532B7">
      <w:pPr>
        <w:pStyle w:val="p01"/>
        <w:keepLines w:val="0"/>
        <w:tabs>
          <w:tab w:val="center" w:pos="4987"/>
          <w:tab w:val="right" w:pos="9974"/>
        </w:tabs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8B3A45">
        <w:rPr>
          <w:rFonts w:ascii="Arial" w:hAnsi="Arial" w:cs="Arial"/>
          <w:bCs/>
          <w:color w:val="003057"/>
          <w:sz w:val="20"/>
          <w:szCs w:val="18"/>
          <w:lang w:val="es-MX"/>
        </w:rPr>
        <w:t>Cuadro 2</w:t>
      </w:r>
    </w:p>
    <w:p w14:paraId="1B1750E1" w14:textId="6B6BB06C" w:rsidR="0033723E" w:rsidRPr="00F23247" w:rsidRDefault="0033723E" w:rsidP="00F532B7">
      <w:pPr>
        <w:pStyle w:val="p01"/>
        <w:keepLines w:val="0"/>
        <w:widowControl w:val="0"/>
        <w:spacing w:before="0"/>
        <w:jc w:val="center"/>
        <w:rPr>
          <w:rFonts w:ascii="Arial" w:hAnsi="Arial" w:cs="Arial"/>
          <w:b/>
          <w:smallCaps/>
          <w:color w:val="auto"/>
          <w:sz w:val="22"/>
          <w:szCs w:val="22"/>
          <w:lang w:val="es-MX"/>
        </w:rPr>
      </w:pP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Variación del </w:t>
      </w:r>
      <w:r w:rsidR="00BF04D4" w:rsidRPr="00F23247">
        <w:rPr>
          <w:rFonts w:ascii="Arial" w:hAnsi="Arial" w:cs="Arial"/>
          <w:b/>
          <w:color w:val="003057"/>
          <w:sz w:val="22"/>
          <w:lang w:val="es-MX"/>
        </w:rPr>
        <w:t>I</w:t>
      </w: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ndicador </w:t>
      </w:r>
      <w:r w:rsidR="00BF04D4" w:rsidRPr="00F23247">
        <w:rPr>
          <w:rFonts w:ascii="Arial" w:hAnsi="Arial" w:cs="Arial"/>
          <w:b/>
          <w:color w:val="003057"/>
          <w:sz w:val="22"/>
          <w:lang w:val="es-MX"/>
        </w:rPr>
        <w:t xml:space="preserve">Global </w:t>
      </w: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de la </w:t>
      </w:r>
      <w:r w:rsidR="00BF04D4" w:rsidRPr="00F23247">
        <w:rPr>
          <w:rFonts w:ascii="Arial" w:hAnsi="Arial" w:cs="Arial"/>
          <w:b/>
          <w:color w:val="003057"/>
          <w:sz w:val="22"/>
          <w:lang w:val="es-MX"/>
        </w:rPr>
        <w:t>Actividad Económica</w:t>
      </w:r>
      <w:r w:rsidR="00B46364" w:rsidRPr="00F23247">
        <w:rPr>
          <w:rFonts w:ascii="Arial" w:hAnsi="Arial" w:cs="Arial"/>
          <w:b/>
          <w:color w:val="003057"/>
          <w:sz w:val="22"/>
          <w:lang w:val="es-MX"/>
        </w:rPr>
        <w:t xml:space="preserve"> </w:t>
      </w:r>
      <w:r w:rsidR="00B13C08">
        <w:rPr>
          <w:rFonts w:ascii="Arial" w:hAnsi="Arial" w:cs="Arial"/>
          <w:b/>
          <w:color w:val="003057"/>
          <w:sz w:val="22"/>
          <w:lang w:val="es-MX"/>
        </w:rPr>
        <w:t>según</w:t>
      </w:r>
      <w:r w:rsidRPr="00F23247">
        <w:rPr>
          <w:rFonts w:ascii="Arial" w:hAnsi="Arial" w:cs="Arial"/>
          <w:b/>
          <w:color w:val="003057"/>
          <w:sz w:val="22"/>
          <w:lang w:val="es-MX"/>
        </w:rPr>
        <w:t xml:space="preserve"> dominios</w:t>
      </w:r>
      <w:r w:rsidRPr="00F23247">
        <w:rPr>
          <w:rFonts w:ascii="Arial" w:hAnsi="Arial" w:cs="Arial"/>
          <w:b/>
          <w:smallCaps/>
          <w:color w:val="auto"/>
          <w:sz w:val="22"/>
          <w:szCs w:val="22"/>
          <w:lang w:val="es-MX"/>
        </w:rPr>
        <w:t xml:space="preserve"> </w:t>
      </w:r>
    </w:p>
    <w:p w14:paraId="68869463" w14:textId="5C29E295" w:rsidR="0033723E" w:rsidRPr="000D42FD" w:rsidRDefault="000B50B9" w:rsidP="00F532B7">
      <w:pPr>
        <w:pStyle w:val="p0"/>
        <w:keepLines w:val="0"/>
        <w:spacing w:before="0"/>
        <w:jc w:val="center"/>
        <w:rPr>
          <w:rFonts w:ascii="Arial" w:hAnsi="Arial"/>
          <w:color w:val="27251F"/>
          <w:sz w:val="20"/>
          <w:szCs w:val="20"/>
        </w:rPr>
      </w:pPr>
      <w:r>
        <w:rPr>
          <w:rFonts w:ascii="Arial" w:hAnsi="Arial"/>
          <w:color w:val="27251F"/>
          <w:sz w:val="20"/>
          <w:szCs w:val="20"/>
        </w:rPr>
        <w:t xml:space="preserve">a </w:t>
      </w:r>
      <w:r w:rsidR="00C67286">
        <w:rPr>
          <w:rFonts w:ascii="Arial" w:hAnsi="Arial"/>
          <w:color w:val="27251F"/>
          <w:sz w:val="20"/>
          <w:szCs w:val="20"/>
        </w:rPr>
        <w:t>m</w:t>
      </w:r>
      <w:r w:rsidR="00E42A25">
        <w:rPr>
          <w:rFonts w:ascii="Arial" w:hAnsi="Arial"/>
          <w:color w:val="27251F"/>
          <w:sz w:val="20"/>
          <w:szCs w:val="20"/>
        </w:rPr>
        <w:t>a</w:t>
      </w:r>
      <w:r w:rsidR="00C67286">
        <w:rPr>
          <w:rFonts w:ascii="Arial" w:hAnsi="Arial"/>
          <w:color w:val="27251F"/>
          <w:sz w:val="20"/>
          <w:szCs w:val="20"/>
        </w:rPr>
        <w:t>yo</w:t>
      </w:r>
      <w:r w:rsidR="0033723E" w:rsidRPr="000D42FD">
        <w:rPr>
          <w:rFonts w:ascii="Arial" w:hAnsi="Arial"/>
          <w:bCs/>
          <w:color w:val="27251F"/>
          <w:sz w:val="20"/>
          <w:szCs w:val="20"/>
          <w:vertAlign w:val="superscript"/>
        </w:rPr>
        <w:t xml:space="preserve"> </w:t>
      </w:r>
      <w:r w:rsidR="0033723E" w:rsidRPr="000D42FD">
        <w:rPr>
          <w:rFonts w:ascii="Arial" w:hAnsi="Arial"/>
          <w:color w:val="27251F"/>
          <w:sz w:val="20"/>
          <w:szCs w:val="20"/>
        </w:rPr>
        <w:t>de 202</w:t>
      </w:r>
      <w:r w:rsidR="00B64CB5">
        <w:rPr>
          <w:rFonts w:ascii="Arial" w:hAnsi="Arial"/>
          <w:color w:val="27251F"/>
          <w:sz w:val="20"/>
          <w:szCs w:val="20"/>
        </w:rPr>
        <w:t>6</w:t>
      </w:r>
      <w:r w:rsidR="00436CA1" w:rsidRPr="000D42FD">
        <w:rPr>
          <w:rFonts w:ascii="Arial" w:hAnsi="Arial"/>
          <w:color w:val="27251F"/>
          <w:sz w:val="20"/>
          <w:szCs w:val="20"/>
          <w:vertAlign w:val="superscript"/>
        </w:rPr>
        <w:t>1/</w:t>
      </w:r>
    </w:p>
    <w:p w14:paraId="0DF79334" w14:textId="77777777" w:rsidR="0033723E" w:rsidRPr="00436CA1" w:rsidRDefault="0033723E" w:rsidP="00F532B7">
      <w:pPr>
        <w:pStyle w:val="p0"/>
        <w:keepLines w:val="0"/>
        <w:spacing w:before="0"/>
        <w:jc w:val="center"/>
        <w:rPr>
          <w:rFonts w:ascii="Arial" w:hAnsi="Arial"/>
          <w:bCs/>
          <w:color w:val="27251F"/>
          <w:sz w:val="18"/>
        </w:rPr>
      </w:pPr>
      <w:r w:rsidRPr="00436CA1">
        <w:rPr>
          <w:rFonts w:ascii="Arial" w:hAnsi="Arial"/>
          <w:bCs/>
          <w:color w:val="27251F"/>
          <w:sz w:val="18"/>
        </w:rPr>
        <w:t>(variación porcentual real anual)</w:t>
      </w:r>
    </w:p>
    <w:tbl>
      <w:tblPr>
        <w:tblW w:w="5000" w:type="pct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7"/>
        <w:gridCol w:w="5727"/>
        <w:gridCol w:w="1754"/>
        <w:gridCol w:w="1756"/>
      </w:tblGrid>
      <w:tr w:rsidR="00D96FCC" w:rsidRPr="00E00C65" w14:paraId="038E50E5" w14:textId="77777777" w:rsidTr="00162767">
        <w:trPr>
          <w:cantSplit/>
          <w:trHeight w:val="283"/>
          <w:jc w:val="center"/>
        </w:trPr>
        <w:tc>
          <w:tcPr>
            <w:tcW w:w="6255" w:type="dxa"/>
            <w:gridSpan w:val="2"/>
            <w:vMerge w:val="restart"/>
            <w:shd w:val="clear" w:color="auto" w:fill="81DDD7"/>
            <w:vAlign w:val="center"/>
          </w:tcPr>
          <w:p w14:paraId="0EF6A9EA" w14:textId="77777777" w:rsidR="00D96FCC" w:rsidRDefault="00D96FCC" w:rsidP="00B35C3C">
            <w:pPr>
              <w:pStyle w:val="p0"/>
              <w:keepLines w:val="0"/>
              <w:spacing w:before="0"/>
              <w:ind w:left="27"/>
              <w:jc w:val="center"/>
              <w:rPr>
                <w:rFonts w:ascii="Arial" w:hAnsi="Arial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 xml:space="preserve">Indicador, actividades, sectores y subsectores </w:t>
            </w:r>
          </w:p>
        </w:tc>
        <w:tc>
          <w:tcPr>
            <w:tcW w:w="3402" w:type="dxa"/>
            <w:gridSpan w:val="2"/>
            <w:shd w:val="clear" w:color="auto" w:fill="81DDD7"/>
            <w:vAlign w:val="center"/>
          </w:tcPr>
          <w:p w14:paraId="27E1267D" w14:textId="77777777" w:rsidR="00D96FCC" w:rsidRPr="00E00C65" w:rsidRDefault="00D96FCC" w:rsidP="00B35C3C">
            <w:pPr>
              <w:pStyle w:val="p0"/>
              <w:keepLines w:val="0"/>
              <w:spacing w:before="0"/>
              <w:ind w:left="27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Arial" w:hAnsi="Arial"/>
                <w:b/>
                <w:bCs/>
                <w:color w:val="auto"/>
                <w:sz w:val="18"/>
                <w:szCs w:val="18"/>
              </w:rPr>
              <w:t>Variación porcentual anual respecto a:</w:t>
            </w:r>
          </w:p>
        </w:tc>
      </w:tr>
      <w:tr w:rsidR="00D96FCC" w:rsidRPr="00E00C65" w14:paraId="7E354BF3" w14:textId="77777777" w:rsidTr="00B35C3C">
        <w:trPr>
          <w:cantSplit/>
          <w:trHeight w:val="454"/>
          <w:jc w:val="center"/>
        </w:trPr>
        <w:tc>
          <w:tcPr>
            <w:tcW w:w="6255" w:type="dxa"/>
            <w:gridSpan w:val="2"/>
            <w:vMerge/>
            <w:shd w:val="clear" w:color="auto" w:fill="81DDD7"/>
            <w:vAlign w:val="center"/>
          </w:tcPr>
          <w:p w14:paraId="05C21F9C" w14:textId="77777777" w:rsidR="00D96FCC" w:rsidRDefault="00D96FCC" w:rsidP="00B35C3C">
            <w:pPr>
              <w:jc w:val="center"/>
              <w:rPr>
                <w:b/>
                <w:bCs/>
                <w:color w:val="27251F"/>
                <w:sz w:val="18"/>
                <w:szCs w:val="16"/>
              </w:rPr>
            </w:pPr>
          </w:p>
        </w:tc>
        <w:tc>
          <w:tcPr>
            <w:tcW w:w="1700" w:type="dxa"/>
            <w:shd w:val="clear" w:color="auto" w:fill="BDEDEA"/>
            <w:vAlign w:val="center"/>
          </w:tcPr>
          <w:p w14:paraId="034362EA" w14:textId="083737C3" w:rsidR="00D96FCC" w:rsidRPr="007566DF" w:rsidRDefault="00C67286" w:rsidP="00B35C3C">
            <w:pPr>
              <w:jc w:val="center"/>
              <w:rPr>
                <w:b/>
                <w:bCs/>
                <w:color w:val="000000"/>
                <w:sz w:val="18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6"/>
              </w:rPr>
              <w:t>m</w:t>
            </w:r>
            <w:r w:rsidR="00E42A25">
              <w:rPr>
                <w:b/>
                <w:bCs/>
                <w:color w:val="000000"/>
                <w:sz w:val="18"/>
                <w:szCs w:val="16"/>
              </w:rPr>
              <w:t>a</w:t>
            </w:r>
            <w:r>
              <w:rPr>
                <w:b/>
                <w:bCs/>
                <w:color w:val="000000"/>
                <w:sz w:val="18"/>
                <w:szCs w:val="16"/>
              </w:rPr>
              <w:t>yo</w:t>
            </w:r>
          </w:p>
          <w:p w14:paraId="4B366A2C" w14:textId="2054C627" w:rsidR="00D96FCC" w:rsidRDefault="00D96FCC" w:rsidP="00B35C3C">
            <w:pPr>
              <w:pStyle w:val="p0"/>
              <w:keepLines w:val="0"/>
              <w:spacing w:before="0"/>
              <w:ind w:left="27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566DF">
              <w:rPr>
                <w:b/>
                <w:bCs/>
                <w:color w:val="000000"/>
                <w:sz w:val="18"/>
                <w:szCs w:val="16"/>
              </w:rPr>
              <w:t>de 202</w:t>
            </w:r>
            <w:r>
              <w:rPr>
                <w:b/>
                <w:bCs/>
                <w:color w:val="000000"/>
                <w:sz w:val="18"/>
                <w:szCs w:val="16"/>
              </w:rPr>
              <w:t>5</w:t>
            </w:r>
          </w:p>
        </w:tc>
        <w:tc>
          <w:tcPr>
            <w:tcW w:w="1702" w:type="dxa"/>
            <w:shd w:val="clear" w:color="auto" w:fill="BDEDEA"/>
            <w:vAlign w:val="center"/>
          </w:tcPr>
          <w:p w14:paraId="0193F88D" w14:textId="708B3750" w:rsidR="00D96FCC" w:rsidRPr="007566DF" w:rsidRDefault="00D96FCC" w:rsidP="00B35C3C">
            <w:pPr>
              <w:jc w:val="center"/>
              <w:rPr>
                <w:b/>
                <w:bCs/>
                <w:color w:val="000000"/>
                <w:sz w:val="18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6"/>
              </w:rPr>
              <w:t>ene.</w:t>
            </w:r>
            <w:r w:rsidR="00F37A48">
              <w:rPr>
                <w:b/>
                <w:bCs/>
                <w:color w:val="000000"/>
                <w:sz w:val="18"/>
                <w:szCs w:val="16"/>
              </w:rPr>
              <w:t>-</w:t>
            </w:r>
            <w:proofErr w:type="spellStart"/>
            <w:r w:rsidR="00C67286">
              <w:rPr>
                <w:b/>
                <w:bCs/>
                <w:color w:val="000000"/>
                <w:sz w:val="18"/>
                <w:szCs w:val="16"/>
              </w:rPr>
              <w:t>m</w:t>
            </w:r>
            <w:r w:rsidR="00E42A25">
              <w:rPr>
                <w:b/>
                <w:bCs/>
                <w:color w:val="000000"/>
                <w:sz w:val="18"/>
                <w:szCs w:val="16"/>
              </w:rPr>
              <w:t>a</w:t>
            </w:r>
            <w:r w:rsidR="00C67286">
              <w:rPr>
                <w:b/>
                <w:bCs/>
                <w:color w:val="000000"/>
                <w:sz w:val="18"/>
                <w:szCs w:val="16"/>
              </w:rPr>
              <w:t>y</w:t>
            </w:r>
            <w:proofErr w:type="spellEnd"/>
            <w:r>
              <w:rPr>
                <w:b/>
                <w:bCs/>
                <w:color w:val="000000"/>
                <w:sz w:val="18"/>
                <w:szCs w:val="16"/>
              </w:rPr>
              <w:t>.</w:t>
            </w:r>
          </w:p>
          <w:p w14:paraId="24B2E62E" w14:textId="68DCB166" w:rsidR="00D96FCC" w:rsidRPr="00E00C65" w:rsidRDefault="00D96FCC" w:rsidP="00B35C3C">
            <w:pPr>
              <w:pStyle w:val="p0"/>
              <w:keepLines w:val="0"/>
              <w:spacing w:before="0"/>
              <w:ind w:left="27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7566DF">
              <w:rPr>
                <w:b/>
                <w:bCs/>
                <w:color w:val="000000"/>
                <w:sz w:val="18"/>
                <w:szCs w:val="16"/>
              </w:rPr>
              <w:t>de 202</w:t>
            </w:r>
            <w:r>
              <w:rPr>
                <w:b/>
                <w:bCs/>
                <w:color w:val="000000"/>
                <w:sz w:val="18"/>
                <w:szCs w:val="16"/>
              </w:rPr>
              <w:t>5</w:t>
            </w:r>
          </w:p>
        </w:tc>
      </w:tr>
      <w:tr w:rsidR="00D96FCC" w:rsidRPr="00695D46" w14:paraId="682319ED" w14:textId="77777777" w:rsidTr="00162767">
        <w:trPr>
          <w:cantSplit/>
          <w:trHeight w:val="255"/>
          <w:jc w:val="center"/>
        </w:trPr>
        <w:tc>
          <w:tcPr>
            <w:tcW w:w="6255" w:type="dxa"/>
            <w:gridSpan w:val="2"/>
            <w:shd w:val="clear" w:color="auto" w:fill="C0C0C0"/>
            <w:vAlign w:val="center"/>
          </w:tcPr>
          <w:p w14:paraId="5DAF9B6E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  <w:lang w:val="es-MX"/>
              </w:rPr>
              <w:t xml:space="preserve"> </w:t>
            </w:r>
            <w:r w:rsidRPr="005E4E87">
              <w:rPr>
                <w:b/>
                <w:color w:val="000000" w:themeColor="text1"/>
                <w:sz w:val="18"/>
                <w:szCs w:val="18"/>
                <w:lang w:val="es-MX"/>
              </w:rPr>
              <w:t>Indicador Global de la Actividad Económica</w:t>
            </w:r>
          </w:p>
        </w:tc>
        <w:tc>
          <w:tcPr>
            <w:tcW w:w="1700" w:type="dxa"/>
            <w:shd w:val="clear" w:color="auto" w:fill="C0C0C0"/>
            <w:vAlign w:val="center"/>
          </w:tcPr>
          <w:p w14:paraId="34EAADA4" w14:textId="1CFF19EC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</w:rPr>
            </w:pPr>
            <w:r>
              <w:rPr>
                <w:b/>
                <w:bCs/>
                <w:sz w:val="18"/>
                <w:szCs w:val="18"/>
              </w:rPr>
              <w:t>1.1</w:t>
            </w:r>
          </w:p>
        </w:tc>
        <w:tc>
          <w:tcPr>
            <w:tcW w:w="1702" w:type="dxa"/>
            <w:shd w:val="clear" w:color="auto" w:fill="C0C0C0"/>
            <w:vAlign w:val="center"/>
          </w:tcPr>
          <w:p w14:paraId="2A144EE3" w14:textId="3DBFE6FE" w:rsidR="00D96FCC" w:rsidRPr="005E4E87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sz w:val="18"/>
              </w:rPr>
            </w:pPr>
            <w:r>
              <w:rPr>
                <w:b/>
                <w:bCs/>
                <w:sz w:val="18"/>
                <w:szCs w:val="18"/>
              </w:rPr>
              <w:t>0.</w:t>
            </w:r>
            <w:r w:rsidR="004959C0">
              <w:rPr>
                <w:b/>
                <w:bCs/>
                <w:sz w:val="18"/>
                <w:szCs w:val="18"/>
              </w:rPr>
              <w:t>9</w:t>
            </w:r>
          </w:p>
        </w:tc>
      </w:tr>
      <w:tr w:rsidR="00D96FCC" w:rsidRPr="00695D46" w14:paraId="32B5427F" w14:textId="77777777" w:rsidTr="00162767">
        <w:trPr>
          <w:cantSplit/>
          <w:trHeight w:val="255"/>
          <w:jc w:val="center"/>
        </w:trPr>
        <w:tc>
          <w:tcPr>
            <w:tcW w:w="6255" w:type="dxa"/>
            <w:gridSpan w:val="2"/>
            <w:shd w:val="clear" w:color="auto" w:fill="C0C0C0"/>
            <w:vAlign w:val="center"/>
          </w:tcPr>
          <w:p w14:paraId="25A69388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ind w:left="142"/>
              <w:jc w:val="left"/>
              <w:rPr>
                <w:b/>
                <w:bCs/>
                <w:sz w:val="18"/>
              </w:rPr>
            </w:pPr>
            <w:r w:rsidRPr="005E4E87">
              <w:rPr>
                <w:b/>
                <w:sz w:val="18"/>
              </w:rPr>
              <w:t>Actividades primarias</w:t>
            </w:r>
          </w:p>
        </w:tc>
        <w:tc>
          <w:tcPr>
            <w:tcW w:w="1700" w:type="dxa"/>
            <w:shd w:val="clear" w:color="auto" w:fill="C0C0C0"/>
            <w:vAlign w:val="center"/>
          </w:tcPr>
          <w:p w14:paraId="02769A9B" w14:textId="672DB227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  <w:highlight w:val="yellow"/>
                <w:lang w:eastAsia="es-MX"/>
              </w:rPr>
            </w:pPr>
            <w:r>
              <w:rPr>
                <w:b/>
                <w:bCs/>
                <w:sz w:val="18"/>
              </w:rPr>
              <w:t>7.6</w:t>
            </w:r>
          </w:p>
        </w:tc>
        <w:tc>
          <w:tcPr>
            <w:tcW w:w="1702" w:type="dxa"/>
            <w:shd w:val="clear" w:color="auto" w:fill="C0C0C0"/>
            <w:vAlign w:val="center"/>
          </w:tcPr>
          <w:p w14:paraId="1B15E9C1" w14:textId="3507221C" w:rsidR="00D96FCC" w:rsidRPr="008B3A45" w:rsidRDefault="004959C0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3.9</w:t>
            </w:r>
          </w:p>
        </w:tc>
      </w:tr>
      <w:tr w:rsidR="00D96FCC" w:rsidRPr="00695D46" w14:paraId="6AE04DD9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6EC4C126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11</w:t>
            </w:r>
            <w:r>
              <w:rPr>
                <w:rFonts w:ascii="Arial" w:hAnsi="Arial"/>
                <w:bCs/>
                <w:color w:val="auto"/>
                <w:sz w:val="18"/>
              </w:rPr>
              <w:t>1</w:t>
            </w:r>
          </w:p>
        </w:tc>
        <w:tc>
          <w:tcPr>
            <w:tcW w:w="5551" w:type="dxa"/>
            <w:vAlign w:val="center"/>
          </w:tcPr>
          <w:p w14:paraId="0D32C5CB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Agricultura</w:t>
            </w:r>
          </w:p>
        </w:tc>
        <w:tc>
          <w:tcPr>
            <w:tcW w:w="1700" w:type="dxa"/>
            <w:vAlign w:val="center"/>
          </w:tcPr>
          <w:p w14:paraId="6FDAC14E" w14:textId="3FCEFF75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8.7</w:t>
            </w:r>
          </w:p>
        </w:tc>
        <w:tc>
          <w:tcPr>
            <w:tcW w:w="1702" w:type="dxa"/>
            <w:vAlign w:val="center"/>
          </w:tcPr>
          <w:p w14:paraId="3636AEE5" w14:textId="68E579DD" w:rsidR="00D96FCC" w:rsidRPr="005E4E87" w:rsidRDefault="004959C0" w:rsidP="00B35C3C">
            <w:pPr>
              <w:widowControl w:val="0"/>
              <w:tabs>
                <w:tab w:val="decimal" w:pos="855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</w:t>
            </w:r>
          </w:p>
        </w:tc>
      </w:tr>
      <w:tr w:rsidR="00D96FCC" w:rsidRPr="00695D46" w14:paraId="321D61C5" w14:textId="77777777" w:rsidTr="00162767">
        <w:trPr>
          <w:cantSplit/>
          <w:trHeight w:val="255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3A1762B0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11</w:t>
            </w:r>
            <w:r>
              <w:rPr>
                <w:rFonts w:ascii="Arial" w:hAnsi="Arial"/>
                <w:bCs/>
                <w:color w:val="auto"/>
                <w:sz w:val="18"/>
              </w:rPr>
              <w:t>2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2E31C04C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Cría y explotación de animales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45AAEC97" w14:textId="1DAE4734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4943338C" w14:textId="6B5779C6" w:rsidR="00D96FCC" w:rsidRPr="005E4E87" w:rsidRDefault="00DD57CD" w:rsidP="00B35C3C">
            <w:pPr>
              <w:widowControl w:val="0"/>
              <w:tabs>
                <w:tab w:val="decimal" w:pos="855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  <w:r w:rsidR="004959C0">
              <w:rPr>
                <w:sz w:val="18"/>
                <w:szCs w:val="18"/>
              </w:rPr>
              <w:t>2</w:t>
            </w:r>
          </w:p>
        </w:tc>
      </w:tr>
      <w:tr w:rsidR="00D96FCC" w:rsidRPr="00695D46" w14:paraId="0AF555BA" w14:textId="77777777" w:rsidTr="00162767">
        <w:trPr>
          <w:cantSplit/>
          <w:trHeight w:val="255"/>
          <w:jc w:val="center"/>
        </w:trPr>
        <w:tc>
          <w:tcPr>
            <w:tcW w:w="6255" w:type="dxa"/>
            <w:gridSpan w:val="2"/>
            <w:shd w:val="clear" w:color="auto" w:fill="C0C0C0"/>
            <w:vAlign w:val="center"/>
          </w:tcPr>
          <w:p w14:paraId="2C3C893A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ind w:left="142"/>
              <w:jc w:val="left"/>
              <w:rPr>
                <w:b/>
                <w:bCs/>
                <w:sz w:val="18"/>
                <w:szCs w:val="18"/>
              </w:rPr>
            </w:pPr>
            <w:r w:rsidRPr="005E4E87">
              <w:rPr>
                <w:b/>
                <w:sz w:val="18"/>
              </w:rPr>
              <w:t>Actividades secundarias</w:t>
            </w:r>
          </w:p>
        </w:tc>
        <w:tc>
          <w:tcPr>
            <w:tcW w:w="1700" w:type="dxa"/>
            <w:shd w:val="clear" w:color="auto" w:fill="C0C0C0"/>
            <w:vAlign w:val="center"/>
          </w:tcPr>
          <w:p w14:paraId="29693490" w14:textId="2A9CDB0E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-0.7</w:t>
            </w:r>
          </w:p>
        </w:tc>
        <w:tc>
          <w:tcPr>
            <w:tcW w:w="1702" w:type="dxa"/>
            <w:shd w:val="clear" w:color="auto" w:fill="C0C0C0"/>
            <w:vAlign w:val="center"/>
          </w:tcPr>
          <w:p w14:paraId="44123E85" w14:textId="014C1964" w:rsidR="00D96FCC" w:rsidRPr="005E4E87" w:rsidRDefault="00D96FCC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</w:t>
            </w:r>
            <w:r w:rsidR="00DD57CD">
              <w:rPr>
                <w:b/>
                <w:bCs/>
                <w:sz w:val="18"/>
                <w:szCs w:val="18"/>
              </w:rPr>
              <w:t>0.</w:t>
            </w:r>
            <w:r w:rsidR="004959C0">
              <w:rPr>
                <w:b/>
                <w:bCs/>
                <w:sz w:val="18"/>
                <w:szCs w:val="18"/>
              </w:rPr>
              <w:t>4</w:t>
            </w:r>
          </w:p>
        </w:tc>
      </w:tr>
      <w:tr w:rsidR="00D96FCC" w:rsidRPr="00695D46" w14:paraId="011C51B4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00E67925" w14:textId="77777777" w:rsidR="00D96FCC" w:rsidRPr="00057D62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position w:val="-6"/>
                <w:sz w:val="18"/>
              </w:rPr>
            </w:pPr>
            <w:r w:rsidRPr="00057D62">
              <w:rPr>
                <w:rFonts w:ascii="Arial" w:hAnsi="Arial"/>
                <w:bCs/>
                <w:color w:val="auto"/>
                <w:position w:val="-6"/>
                <w:sz w:val="18"/>
              </w:rPr>
              <w:t>21</w:t>
            </w:r>
          </w:p>
        </w:tc>
        <w:tc>
          <w:tcPr>
            <w:tcW w:w="5551" w:type="dxa"/>
            <w:vAlign w:val="center"/>
          </w:tcPr>
          <w:p w14:paraId="24C2393D" w14:textId="77777777" w:rsidR="00D96FCC" w:rsidRPr="00057D62" w:rsidRDefault="00D96FCC" w:rsidP="00B35C3C">
            <w:pPr>
              <w:widowControl w:val="0"/>
              <w:tabs>
                <w:tab w:val="left" w:pos="138"/>
                <w:tab w:val="decimal" w:pos="878"/>
              </w:tabs>
              <w:jc w:val="left"/>
              <w:rPr>
                <w:position w:val="-6"/>
                <w:sz w:val="18"/>
                <w:szCs w:val="18"/>
              </w:rPr>
            </w:pPr>
            <w:r w:rsidRPr="00057D62">
              <w:rPr>
                <w:bCs/>
                <w:position w:val="-6"/>
                <w:sz w:val="18"/>
              </w:rPr>
              <w:t>Minería</w:t>
            </w:r>
          </w:p>
        </w:tc>
        <w:tc>
          <w:tcPr>
            <w:tcW w:w="1700" w:type="dxa"/>
            <w:vAlign w:val="center"/>
          </w:tcPr>
          <w:p w14:paraId="4A1AA6DD" w14:textId="4DB7C5E9" w:rsidR="00D96FCC" w:rsidRPr="00057D62" w:rsidRDefault="00DD57CD" w:rsidP="00B35C3C">
            <w:pPr>
              <w:widowControl w:val="0"/>
              <w:tabs>
                <w:tab w:val="decimal" w:pos="878"/>
              </w:tabs>
              <w:jc w:val="left"/>
              <w:rPr>
                <w:position w:val="-6"/>
                <w:sz w:val="18"/>
                <w:szCs w:val="18"/>
              </w:rPr>
            </w:pPr>
            <w:r>
              <w:rPr>
                <w:position w:val="-6"/>
                <w:sz w:val="18"/>
                <w:szCs w:val="18"/>
              </w:rPr>
              <w:t>3.</w:t>
            </w:r>
            <w:r w:rsidR="004959C0">
              <w:rPr>
                <w:position w:val="-6"/>
                <w:sz w:val="18"/>
                <w:szCs w:val="18"/>
              </w:rPr>
              <w:t>9</w:t>
            </w:r>
          </w:p>
        </w:tc>
        <w:tc>
          <w:tcPr>
            <w:tcW w:w="1702" w:type="dxa"/>
            <w:vAlign w:val="center"/>
          </w:tcPr>
          <w:p w14:paraId="7B80391F" w14:textId="07E5B1D8" w:rsidR="00D96FCC" w:rsidRPr="00057D62" w:rsidRDefault="004959C0" w:rsidP="00B35C3C">
            <w:pPr>
              <w:widowControl w:val="0"/>
              <w:tabs>
                <w:tab w:val="decimal" w:pos="855"/>
              </w:tabs>
              <w:jc w:val="left"/>
              <w:rPr>
                <w:position w:val="-6"/>
                <w:sz w:val="18"/>
                <w:szCs w:val="18"/>
              </w:rPr>
            </w:pPr>
            <w:r>
              <w:rPr>
                <w:position w:val="-6"/>
                <w:sz w:val="18"/>
                <w:szCs w:val="18"/>
              </w:rPr>
              <w:t>3.0</w:t>
            </w:r>
          </w:p>
        </w:tc>
      </w:tr>
      <w:tr w:rsidR="00D96FCC" w:rsidRPr="00695D46" w14:paraId="49877D21" w14:textId="77777777" w:rsidTr="00162767">
        <w:trPr>
          <w:cantSplit/>
          <w:trHeight w:val="624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3677082F" w14:textId="77777777" w:rsidR="00D96FCC" w:rsidRPr="00057D62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057D62">
              <w:rPr>
                <w:rFonts w:ascii="Arial" w:hAnsi="Arial"/>
                <w:bCs/>
                <w:color w:val="auto"/>
                <w:sz w:val="18"/>
              </w:rPr>
              <w:t>22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0F81C9D8" w14:textId="77777777" w:rsidR="00D96FCC" w:rsidRPr="00057D62" w:rsidRDefault="00D96FCC" w:rsidP="002F248E">
            <w:pPr>
              <w:widowControl w:val="0"/>
              <w:tabs>
                <w:tab w:val="decimal" w:pos="264"/>
              </w:tabs>
              <w:jc w:val="left"/>
              <w:rPr>
                <w:position w:val="-6"/>
                <w:sz w:val="18"/>
                <w:szCs w:val="18"/>
              </w:rPr>
            </w:pPr>
            <w:r w:rsidRPr="00057D62">
              <w:rPr>
                <w:bCs/>
                <w:position w:val="-6"/>
                <w:sz w:val="18"/>
              </w:rPr>
              <w:t>Generación, transmisión, distribución y comercialización de energía eléctrica, suministro de agua y de gas natural por ductos al consumidor final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01292F73" w14:textId="3EA58F38" w:rsidR="00D96FCC" w:rsidRPr="00057D62" w:rsidRDefault="00DD57CD" w:rsidP="00B35C3C">
            <w:pPr>
              <w:widowControl w:val="0"/>
              <w:tabs>
                <w:tab w:val="decimal" w:pos="878"/>
              </w:tabs>
              <w:jc w:val="left"/>
              <w:rPr>
                <w:position w:val="-6"/>
                <w:sz w:val="18"/>
                <w:szCs w:val="18"/>
              </w:rPr>
            </w:pPr>
            <w:r>
              <w:rPr>
                <w:position w:val="-6"/>
                <w:sz w:val="18"/>
                <w:szCs w:val="18"/>
              </w:rPr>
              <w:t>-0.</w:t>
            </w:r>
            <w:r w:rsidR="004959C0">
              <w:rPr>
                <w:position w:val="-6"/>
                <w:sz w:val="18"/>
                <w:szCs w:val="18"/>
              </w:rPr>
              <w:t>9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240E094C" w14:textId="3E04ACEC" w:rsidR="00D96FCC" w:rsidRPr="00057D62" w:rsidRDefault="00D96FCC" w:rsidP="00B35C3C">
            <w:pPr>
              <w:widowControl w:val="0"/>
              <w:tabs>
                <w:tab w:val="decimal" w:pos="855"/>
              </w:tabs>
              <w:jc w:val="left"/>
              <w:rPr>
                <w:position w:val="-6"/>
                <w:sz w:val="18"/>
                <w:szCs w:val="18"/>
              </w:rPr>
            </w:pPr>
            <w:r>
              <w:rPr>
                <w:position w:val="-6"/>
                <w:sz w:val="18"/>
                <w:szCs w:val="18"/>
              </w:rPr>
              <w:t>-0.</w:t>
            </w:r>
            <w:r w:rsidR="004959C0">
              <w:rPr>
                <w:position w:val="-6"/>
                <w:sz w:val="18"/>
                <w:szCs w:val="18"/>
              </w:rPr>
              <w:t>4</w:t>
            </w:r>
          </w:p>
        </w:tc>
      </w:tr>
      <w:tr w:rsidR="00D96FCC" w:rsidRPr="00695D46" w14:paraId="540DBE23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6DD83C21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23</w:t>
            </w:r>
          </w:p>
        </w:tc>
        <w:tc>
          <w:tcPr>
            <w:tcW w:w="5551" w:type="dxa"/>
            <w:vAlign w:val="center"/>
          </w:tcPr>
          <w:p w14:paraId="1B87BE1E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Construcción</w:t>
            </w:r>
          </w:p>
        </w:tc>
        <w:tc>
          <w:tcPr>
            <w:tcW w:w="1700" w:type="dxa"/>
            <w:vAlign w:val="center"/>
          </w:tcPr>
          <w:p w14:paraId="41954FC1" w14:textId="17456C2E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-0.3</w:t>
            </w:r>
          </w:p>
        </w:tc>
        <w:tc>
          <w:tcPr>
            <w:tcW w:w="1702" w:type="dxa"/>
            <w:vAlign w:val="center"/>
          </w:tcPr>
          <w:p w14:paraId="18216433" w14:textId="4581916F" w:rsidR="00D96FCC" w:rsidRPr="005E4E87" w:rsidRDefault="004959C0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1.6</w:t>
            </w:r>
          </w:p>
        </w:tc>
      </w:tr>
      <w:tr w:rsidR="00D96FCC" w:rsidRPr="00695D46" w14:paraId="52AE2D4A" w14:textId="77777777" w:rsidTr="00162767">
        <w:trPr>
          <w:cantSplit/>
          <w:trHeight w:val="255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2E4414BD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31-33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04DC7034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Industrias manufactureras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17C930B1" w14:textId="583FC6F5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-1.5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1C5DB9D0" w14:textId="123FF5D5" w:rsidR="00D96FCC" w:rsidRPr="005E4E87" w:rsidRDefault="00D96FCC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DD57CD">
              <w:rPr>
                <w:sz w:val="18"/>
                <w:szCs w:val="18"/>
              </w:rPr>
              <w:t>1.5</w:t>
            </w:r>
          </w:p>
        </w:tc>
      </w:tr>
      <w:tr w:rsidR="00D96FCC" w:rsidRPr="00695D46" w14:paraId="5A83F3F4" w14:textId="77777777" w:rsidTr="00162767">
        <w:trPr>
          <w:cantSplit/>
          <w:trHeight w:val="255"/>
          <w:jc w:val="center"/>
        </w:trPr>
        <w:tc>
          <w:tcPr>
            <w:tcW w:w="6255" w:type="dxa"/>
            <w:gridSpan w:val="2"/>
            <w:shd w:val="clear" w:color="auto" w:fill="C0C0C0"/>
            <w:vAlign w:val="center"/>
          </w:tcPr>
          <w:p w14:paraId="7F0C49B8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ind w:firstLine="142"/>
              <w:jc w:val="left"/>
              <w:rPr>
                <w:b/>
                <w:bCs/>
                <w:sz w:val="18"/>
                <w:szCs w:val="18"/>
              </w:rPr>
            </w:pPr>
            <w:r w:rsidRPr="005E4E87">
              <w:rPr>
                <w:b/>
                <w:sz w:val="18"/>
              </w:rPr>
              <w:t>Actividades terciarias</w:t>
            </w:r>
          </w:p>
        </w:tc>
        <w:tc>
          <w:tcPr>
            <w:tcW w:w="1700" w:type="dxa"/>
            <w:shd w:val="clear" w:color="auto" w:fill="C0C0C0"/>
            <w:vAlign w:val="center"/>
          </w:tcPr>
          <w:p w14:paraId="15750FE2" w14:textId="40F8B279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1.7</w:t>
            </w:r>
          </w:p>
        </w:tc>
        <w:tc>
          <w:tcPr>
            <w:tcW w:w="1702" w:type="dxa"/>
            <w:shd w:val="clear" w:color="auto" w:fill="C0C0C0"/>
            <w:vAlign w:val="center"/>
          </w:tcPr>
          <w:p w14:paraId="46EF0447" w14:textId="7A0EC412" w:rsidR="00D96FCC" w:rsidRPr="005E4E87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1.</w:t>
            </w:r>
            <w:r w:rsidR="004959C0">
              <w:rPr>
                <w:b/>
                <w:bCs/>
                <w:sz w:val="18"/>
                <w:szCs w:val="18"/>
              </w:rPr>
              <w:t>4</w:t>
            </w:r>
          </w:p>
        </w:tc>
      </w:tr>
      <w:tr w:rsidR="00D96FCC" w:rsidRPr="00695D46" w14:paraId="3173BA15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1332C184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43</w:t>
            </w:r>
          </w:p>
        </w:tc>
        <w:tc>
          <w:tcPr>
            <w:tcW w:w="5551" w:type="dxa"/>
            <w:vAlign w:val="center"/>
          </w:tcPr>
          <w:p w14:paraId="1D36B1AF" w14:textId="77777777" w:rsidR="00D96FCC" w:rsidRPr="000B361D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bCs/>
                <w:sz w:val="18"/>
              </w:rPr>
            </w:pPr>
            <w:r w:rsidRPr="005E4E87">
              <w:rPr>
                <w:bCs/>
                <w:sz w:val="18"/>
              </w:rPr>
              <w:t>Comercio al por mayor</w:t>
            </w:r>
          </w:p>
        </w:tc>
        <w:tc>
          <w:tcPr>
            <w:tcW w:w="1700" w:type="dxa"/>
            <w:vAlign w:val="center"/>
          </w:tcPr>
          <w:p w14:paraId="564B3A0D" w14:textId="75584866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8.8</w:t>
            </w:r>
          </w:p>
        </w:tc>
        <w:tc>
          <w:tcPr>
            <w:tcW w:w="1702" w:type="dxa"/>
            <w:vAlign w:val="center"/>
          </w:tcPr>
          <w:p w14:paraId="1EFED666" w14:textId="38EEA2E0" w:rsidR="00D96FCC" w:rsidRPr="005E4E87" w:rsidRDefault="004959C0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  <w:r w:rsidR="00DD57CD">
              <w:rPr>
                <w:sz w:val="18"/>
                <w:szCs w:val="18"/>
              </w:rPr>
              <w:t>.0</w:t>
            </w:r>
          </w:p>
        </w:tc>
      </w:tr>
      <w:tr w:rsidR="00D96FCC" w:rsidRPr="00695D46" w14:paraId="4085F379" w14:textId="77777777" w:rsidTr="00162767">
        <w:trPr>
          <w:cantSplit/>
          <w:trHeight w:val="255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3FB685DB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46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5839EE4F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Comercio al por menor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41783F0A" w14:textId="2CBA792C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4959C0">
              <w:rPr>
                <w:sz w:val="18"/>
                <w:szCs w:val="18"/>
              </w:rPr>
              <w:t>6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3D174384" w14:textId="62657704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DD57CD">
              <w:rPr>
                <w:sz w:val="18"/>
                <w:szCs w:val="18"/>
              </w:rPr>
              <w:t>6</w:t>
            </w:r>
          </w:p>
        </w:tc>
      </w:tr>
      <w:tr w:rsidR="00D96FCC" w:rsidRPr="00695D46" w14:paraId="6942A283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6DDA3E99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48-49</w:t>
            </w:r>
          </w:p>
        </w:tc>
        <w:tc>
          <w:tcPr>
            <w:tcW w:w="5551" w:type="dxa"/>
            <w:vAlign w:val="center"/>
          </w:tcPr>
          <w:p w14:paraId="68A06505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Transportes, correos y almacenamiento</w:t>
            </w:r>
          </w:p>
        </w:tc>
        <w:tc>
          <w:tcPr>
            <w:tcW w:w="1700" w:type="dxa"/>
            <w:vAlign w:val="center"/>
          </w:tcPr>
          <w:p w14:paraId="6C507151" w14:textId="6461A297" w:rsidR="00D96FCC" w:rsidRPr="005E4E87" w:rsidRDefault="00DD57CD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-0.</w:t>
            </w:r>
            <w:r w:rsidR="004959C0">
              <w:rPr>
                <w:sz w:val="18"/>
                <w:szCs w:val="18"/>
              </w:rPr>
              <w:t>7</w:t>
            </w:r>
          </w:p>
        </w:tc>
        <w:tc>
          <w:tcPr>
            <w:tcW w:w="1702" w:type="dxa"/>
            <w:vAlign w:val="center"/>
          </w:tcPr>
          <w:p w14:paraId="65181DF8" w14:textId="1F4F2F32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4959C0">
              <w:rPr>
                <w:sz w:val="18"/>
                <w:szCs w:val="18"/>
              </w:rPr>
              <w:t>0</w:t>
            </w:r>
          </w:p>
        </w:tc>
      </w:tr>
      <w:tr w:rsidR="00D96FCC" w:rsidRPr="00695D46" w14:paraId="1BF53766" w14:textId="77777777" w:rsidTr="00162767">
        <w:trPr>
          <w:cantSplit/>
          <w:trHeight w:val="255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3C615940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51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7DA9C809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Información en medios masivos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756BEEA9" w14:textId="3CC9C938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-2.1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48AFD117" w14:textId="0F6BD90D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4959C0">
              <w:rPr>
                <w:sz w:val="18"/>
                <w:szCs w:val="18"/>
              </w:rPr>
              <w:t>2</w:t>
            </w:r>
          </w:p>
        </w:tc>
      </w:tr>
      <w:tr w:rsidR="00D96FCC" w:rsidRPr="00695D46" w14:paraId="1DC85A8B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295B07F1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52</w:t>
            </w:r>
          </w:p>
        </w:tc>
        <w:tc>
          <w:tcPr>
            <w:tcW w:w="5551" w:type="dxa"/>
            <w:vAlign w:val="center"/>
          </w:tcPr>
          <w:p w14:paraId="244C71C2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financieros y de seguros</w:t>
            </w:r>
          </w:p>
        </w:tc>
        <w:tc>
          <w:tcPr>
            <w:tcW w:w="1700" w:type="dxa"/>
            <w:vAlign w:val="center"/>
          </w:tcPr>
          <w:p w14:paraId="23B4E4B6" w14:textId="42AB2111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4959C0">
              <w:rPr>
                <w:sz w:val="18"/>
                <w:szCs w:val="18"/>
              </w:rPr>
              <w:t>6</w:t>
            </w:r>
          </w:p>
        </w:tc>
        <w:tc>
          <w:tcPr>
            <w:tcW w:w="1702" w:type="dxa"/>
            <w:vAlign w:val="center"/>
          </w:tcPr>
          <w:p w14:paraId="6DB6EDA9" w14:textId="4FC7329F" w:rsidR="00D96FCC" w:rsidRPr="005E4E87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  <w:r w:rsidR="00DD57CD">
              <w:rPr>
                <w:sz w:val="18"/>
                <w:szCs w:val="18"/>
              </w:rPr>
              <w:t>2</w:t>
            </w:r>
          </w:p>
        </w:tc>
      </w:tr>
      <w:tr w:rsidR="00D96FCC" w:rsidRPr="00695D46" w14:paraId="2DA38CF0" w14:textId="77777777" w:rsidTr="00162767">
        <w:trPr>
          <w:cantSplit/>
          <w:trHeight w:val="255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2A463A93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53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6341D618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inmobiliarios y de alquiler de bienes muebles e intangibles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6FBF3580" w14:textId="7BFA49B0" w:rsidR="00D96FCC" w:rsidRPr="005E4E87" w:rsidRDefault="00285B56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DD57CD">
              <w:rPr>
                <w:sz w:val="18"/>
                <w:szCs w:val="18"/>
              </w:rPr>
              <w:t>5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15746717" w14:textId="5AF47512" w:rsidR="00D96FCC" w:rsidRPr="005E4E87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4959C0">
              <w:rPr>
                <w:sz w:val="18"/>
                <w:szCs w:val="18"/>
              </w:rPr>
              <w:t>7</w:t>
            </w:r>
          </w:p>
        </w:tc>
      </w:tr>
      <w:tr w:rsidR="00D96FCC" w:rsidRPr="00695D46" w14:paraId="7B6C48F3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766293C6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54</w:t>
            </w:r>
          </w:p>
        </w:tc>
        <w:tc>
          <w:tcPr>
            <w:tcW w:w="5551" w:type="dxa"/>
            <w:vAlign w:val="center"/>
          </w:tcPr>
          <w:p w14:paraId="3ECC02CC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profesionales, científicos y técnicos</w:t>
            </w:r>
          </w:p>
        </w:tc>
        <w:tc>
          <w:tcPr>
            <w:tcW w:w="1700" w:type="dxa"/>
            <w:vAlign w:val="center"/>
          </w:tcPr>
          <w:p w14:paraId="33942D4B" w14:textId="77C56A0F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DD57CD">
              <w:rPr>
                <w:sz w:val="18"/>
                <w:szCs w:val="18"/>
              </w:rPr>
              <w:t>3.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702" w:type="dxa"/>
            <w:vAlign w:val="center"/>
          </w:tcPr>
          <w:p w14:paraId="569A6046" w14:textId="73B5DFF5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DD57CD">
              <w:rPr>
                <w:sz w:val="18"/>
                <w:szCs w:val="18"/>
              </w:rPr>
              <w:t>2.</w:t>
            </w:r>
            <w:r w:rsidR="004959C0">
              <w:rPr>
                <w:sz w:val="18"/>
                <w:szCs w:val="18"/>
              </w:rPr>
              <w:t>4</w:t>
            </w:r>
          </w:p>
        </w:tc>
      </w:tr>
      <w:tr w:rsidR="00D96FCC" w:rsidRPr="00695D46" w14:paraId="73E61A35" w14:textId="77777777" w:rsidTr="00162767">
        <w:trPr>
          <w:cantSplit/>
          <w:trHeight w:val="454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04378539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56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60FE8165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de apoyo a los negocios y manejo de residuos, y servicios de remediación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1EB6E78B" w14:textId="1F607FC1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-2.1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69DD8FE4" w14:textId="6DC69BFB" w:rsidR="00D96FCC" w:rsidRPr="005E4E87" w:rsidRDefault="004959C0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-0.3</w:t>
            </w:r>
          </w:p>
        </w:tc>
      </w:tr>
      <w:tr w:rsidR="00D96FCC" w:rsidRPr="00695D46" w14:paraId="2FD09E63" w14:textId="77777777" w:rsidTr="00162767">
        <w:trPr>
          <w:cantSplit/>
          <w:trHeight w:val="255"/>
          <w:jc w:val="center"/>
        </w:trPr>
        <w:tc>
          <w:tcPr>
            <w:tcW w:w="704" w:type="dxa"/>
            <w:vAlign w:val="center"/>
          </w:tcPr>
          <w:p w14:paraId="5D88512C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61</w:t>
            </w:r>
          </w:p>
        </w:tc>
        <w:tc>
          <w:tcPr>
            <w:tcW w:w="5551" w:type="dxa"/>
            <w:vAlign w:val="center"/>
          </w:tcPr>
          <w:p w14:paraId="519EF0CE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educativos</w:t>
            </w:r>
          </w:p>
        </w:tc>
        <w:tc>
          <w:tcPr>
            <w:tcW w:w="1700" w:type="dxa"/>
            <w:vAlign w:val="center"/>
          </w:tcPr>
          <w:p w14:paraId="5988F749" w14:textId="249FA482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-0.4</w:t>
            </w:r>
          </w:p>
        </w:tc>
        <w:tc>
          <w:tcPr>
            <w:tcW w:w="1702" w:type="dxa"/>
            <w:vAlign w:val="center"/>
          </w:tcPr>
          <w:p w14:paraId="76838D4C" w14:textId="3BD0677B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4959C0">
              <w:rPr>
                <w:sz w:val="18"/>
                <w:szCs w:val="18"/>
              </w:rPr>
              <w:t>4</w:t>
            </w:r>
          </w:p>
        </w:tc>
      </w:tr>
      <w:tr w:rsidR="00D96FCC" w:rsidRPr="00695D46" w14:paraId="06F91242" w14:textId="77777777" w:rsidTr="00162767">
        <w:trPr>
          <w:cantSplit/>
          <w:trHeight w:val="255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71590684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62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7F5BEBE3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de salud y de asistencia social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04756013" w14:textId="4F0ABBD3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2.9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25F36F14" w14:textId="3D5D4AE4" w:rsidR="00D96FCC" w:rsidRPr="005E4E87" w:rsidRDefault="004959C0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3.8</w:t>
            </w:r>
          </w:p>
        </w:tc>
      </w:tr>
      <w:tr w:rsidR="00D96FCC" w:rsidRPr="00695D46" w14:paraId="11F77348" w14:textId="77777777" w:rsidTr="00162767">
        <w:trPr>
          <w:cantSplit/>
          <w:trHeight w:val="454"/>
          <w:jc w:val="center"/>
        </w:trPr>
        <w:tc>
          <w:tcPr>
            <w:tcW w:w="704" w:type="dxa"/>
            <w:vAlign w:val="center"/>
          </w:tcPr>
          <w:p w14:paraId="1C3E261A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71</w:t>
            </w:r>
          </w:p>
        </w:tc>
        <w:tc>
          <w:tcPr>
            <w:tcW w:w="5551" w:type="dxa"/>
            <w:vAlign w:val="center"/>
          </w:tcPr>
          <w:p w14:paraId="174868CC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de esparcimiento culturales y deportivos, y otros servicios recreativos</w:t>
            </w:r>
          </w:p>
        </w:tc>
        <w:tc>
          <w:tcPr>
            <w:tcW w:w="1700" w:type="dxa"/>
            <w:vAlign w:val="center"/>
          </w:tcPr>
          <w:p w14:paraId="4FE91A2C" w14:textId="69D4780C" w:rsidR="00D96FCC" w:rsidRPr="005E4E87" w:rsidRDefault="00654009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0.9</w:t>
            </w:r>
          </w:p>
        </w:tc>
        <w:tc>
          <w:tcPr>
            <w:tcW w:w="1702" w:type="dxa"/>
            <w:vAlign w:val="center"/>
          </w:tcPr>
          <w:p w14:paraId="3C9DEF70" w14:textId="2353B108" w:rsidR="00D96FCC" w:rsidRPr="005E4E87" w:rsidRDefault="00285B56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4959C0">
              <w:rPr>
                <w:sz w:val="18"/>
                <w:szCs w:val="18"/>
              </w:rPr>
              <w:t>4</w:t>
            </w:r>
          </w:p>
        </w:tc>
      </w:tr>
      <w:tr w:rsidR="00D96FCC" w:rsidRPr="00695D46" w14:paraId="66890FCA" w14:textId="77777777" w:rsidTr="00162767">
        <w:trPr>
          <w:cantSplit/>
          <w:trHeight w:val="454"/>
          <w:jc w:val="center"/>
        </w:trPr>
        <w:tc>
          <w:tcPr>
            <w:tcW w:w="704" w:type="dxa"/>
            <w:shd w:val="clear" w:color="auto" w:fill="F2F2F2"/>
            <w:vAlign w:val="center"/>
          </w:tcPr>
          <w:p w14:paraId="5D0E5198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72</w:t>
            </w:r>
          </w:p>
        </w:tc>
        <w:tc>
          <w:tcPr>
            <w:tcW w:w="5551" w:type="dxa"/>
            <w:shd w:val="clear" w:color="auto" w:fill="F2F2F2"/>
            <w:vAlign w:val="center"/>
          </w:tcPr>
          <w:p w14:paraId="095D1627" w14:textId="77777777" w:rsidR="00D96FCC" w:rsidRPr="005E4E87" w:rsidRDefault="00D96FCC" w:rsidP="00B35C3C">
            <w:pPr>
              <w:widowControl w:val="0"/>
              <w:tabs>
                <w:tab w:val="decimal" w:pos="425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Servicios de alojamiento temporal y de preparación de alimentos y bebidas</w:t>
            </w:r>
          </w:p>
        </w:tc>
        <w:tc>
          <w:tcPr>
            <w:tcW w:w="1700" w:type="dxa"/>
            <w:shd w:val="clear" w:color="auto" w:fill="F2F2F2"/>
            <w:vAlign w:val="center"/>
          </w:tcPr>
          <w:p w14:paraId="53279927" w14:textId="33FA6B1D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4959C0">
              <w:rPr>
                <w:sz w:val="18"/>
                <w:szCs w:val="18"/>
              </w:rPr>
              <w:t>1.9</w:t>
            </w:r>
          </w:p>
        </w:tc>
        <w:tc>
          <w:tcPr>
            <w:tcW w:w="1702" w:type="dxa"/>
            <w:shd w:val="clear" w:color="auto" w:fill="F2F2F2"/>
            <w:vAlign w:val="center"/>
          </w:tcPr>
          <w:p w14:paraId="312B55D8" w14:textId="548C4553" w:rsidR="00D96FCC" w:rsidRPr="005E4E87" w:rsidRDefault="00D96FCC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 w:rsidR="006E05FE">
              <w:rPr>
                <w:sz w:val="18"/>
                <w:szCs w:val="18"/>
              </w:rPr>
              <w:t>2.</w:t>
            </w:r>
            <w:r w:rsidR="004959C0">
              <w:rPr>
                <w:sz w:val="18"/>
                <w:szCs w:val="18"/>
              </w:rPr>
              <w:t>6</w:t>
            </w:r>
          </w:p>
        </w:tc>
      </w:tr>
      <w:tr w:rsidR="00D96FCC" w:rsidRPr="00695D46" w14:paraId="50D53606" w14:textId="77777777" w:rsidTr="00162767">
        <w:trPr>
          <w:cantSplit/>
          <w:trHeight w:val="255"/>
          <w:jc w:val="center"/>
        </w:trPr>
        <w:tc>
          <w:tcPr>
            <w:tcW w:w="704" w:type="dxa"/>
            <w:tcBorders>
              <w:bottom w:val="single" w:sz="8" w:space="0" w:color="FFFFFF"/>
            </w:tcBorders>
            <w:vAlign w:val="center"/>
          </w:tcPr>
          <w:p w14:paraId="332FADCC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 w:rsidRPr="005E4E87">
              <w:rPr>
                <w:rFonts w:ascii="Arial" w:hAnsi="Arial"/>
                <w:bCs/>
                <w:color w:val="auto"/>
                <w:sz w:val="18"/>
              </w:rPr>
              <w:t>81</w:t>
            </w:r>
          </w:p>
        </w:tc>
        <w:tc>
          <w:tcPr>
            <w:tcW w:w="5551" w:type="dxa"/>
            <w:tcBorders>
              <w:bottom w:val="single" w:sz="8" w:space="0" w:color="FFFFFF"/>
            </w:tcBorders>
            <w:vAlign w:val="center"/>
          </w:tcPr>
          <w:p w14:paraId="472B36C9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Otros servicios excepto actividades gubernamentales</w:t>
            </w:r>
          </w:p>
        </w:tc>
        <w:tc>
          <w:tcPr>
            <w:tcW w:w="1700" w:type="dxa"/>
            <w:tcBorders>
              <w:bottom w:val="single" w:sz="8" w:space="0" w:color="FFFFFF"/>
            </w:tcBorders>
            <w:vAlign w:val="center"/>
          </w:tcPr>
          <w:p w14:paraId="5FE1A864" w14:textId="78F28BFC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2.2</w:t>
            </w:r>
          </w:p>
        </w:tc>
        <w:tc>
          <w:tcPr>
            <w:tcW w:w="1702" w:type="dxa"/>
            <w:tcBorders>
              <w:bottom w:val="single" w:sz="8" w:space="0" w:color="FFFFFF"/>
            </w:tcBorders>
            <w:vAlign w:val="center"/>
          </w:tcPr>
          <w:p w14:paraId="6F05E954" w14:textId="60D40BA5" w:rsidR="00D96FCC" w:rsidRPr="005E4E87" w:rsidRDefault="006E05FE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</w:t>
            </w:r>
            <w:r w:rsidR="004959C0">
              <w:rPr>
                <w:sz w:val="18"/>
                <w:szCs w:val="18"/>
              </w:rPr>
              <w:t>9</w:t>
            </w:r>
          </w:p>
        </w:tc>
      </w:tr>
      <w:tr w:rsidR="00D96FCC" w:rsidRPr="00695D46" w14:paraId="21F458D4" w14:textId="77777777" w:rsidTr="00162767">
        <w:trPr>
          <w:cantSplit/>
          <w:trHeight w:val="454"/>
          <w:jc w:val="center"/>
        </w:trPr>
        <w:tc>
          <w:tcPr>
            <w:tcW w:w="704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vAlign w:val="center"/>
          </w:tcPr>
          <w:p w14:paraId="1E865D6C" w14:textId="77777777" w:rsidR="00D96FCC" w:rsidRPr="005E4E87" w:rsidRDefault="00D96FCC" w:rsidP="00B35C3C">
            <w:pPr>
              <w:pStyle w:val="p0"/>
              <w:keepLines w:val="0"/>
              <w:spacing w:before="0"/>
              <w:ind w:left="742" w:right="43" w:hanging="574"/>
              <w:jc w:val="left"/>
              <w:rPr>
                <w:rFonts w:ascii="Arial" w:hAnsi="Arial"/>
                <w:bCs/>
                <w:color w:val="auto"/>
                <w:sz w:val="18"/>
              </w:rPr>
            </w:pPr>
            <w:r>
              <w:rPr>
                <w:rFonts w:ascii="Arial" w:hAnsi="Arial"/>
                <w:bCs/>
                <w:color w:val="auto"/>
                <w:sz w:val="18"/>
              </w:rPr>
              <w:t>93</w:t>
            </w:r>
          </w:p>
        </w:tc>
        <w:tc>
          <w:tcPr>
            <w:tcW w:w="5551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vAlign w:val="center"/>
          </w:tcPr>
          <w:p w14:paraId="23BAB886" w14:textId="77777777" w:rsidR="00D96FCC" w:rsidRPr="005E4E87" w:rsidRDefault="00D96FCC" w:rsidP="00B35C3C">
            <w:pPr>
              <w:widowControl w:val="0"/>
              <w:tabs>
                <w:tab w:val="decimal" w:pos="878"/>
              </w:tabs>
              <w:jc w:val="left"/>
              <w:rPr>
                <w:sz w:val="18"/>
                <w:szCs w:val="18"/>
              </w:rPr>
            </w:pPr>
            <w:r w:rsidRPr="005E4E87">
              <w:rPr>
                <w:bCs/>
                <w:sz w:val="18"/>
              </w:rPr>
              <w:t>Actividades legislativas, gubernamentales, de impartición de justicia y de organismos internacionales y extraterritoriales</w:t>
            </w:r>
          </w:p>
        </w:tc>
        <w:tc>
          <w:tcPr>
            <w:tcW w:w="17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vAlign w:val="center"/>
          </w:tcPr>
          <w:p w14:paraId="4D45C0AC" w14:textId="0DC59EC7" w:rsidR="00D96FCC" w:rsidRPr="005E4E87" w:rsidRDefault="004959C0" w:rsidP="00B35C3C">
            <w:pPr>
              <w:widowControl w:val="0"/>
              <w:tabs>
                <w:tab w:val="decimal" w:pos="878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4.9</w:t>
            </w:r>
          </w:p>
        </w:tc>
        <w:tc>
          <w:tcPr>
            <w:tcW w:w="1702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2F2F2"/>
            <w:vAlign w:val="center"/>
          </w:tcPr>
          <w:p w14:paraId="07FD7814" w14:textId="5F3E2C5A" w:rsidR="00D96FCC" w:rsidRPr="005E4E87" w:rsidRDefault="00654009" w:rsidP="00B35C3C">
            <w:pPr>
              <w:widowControl w:val="0"/>
              <w:tabs>
                <w:tab w:val="decimal" w:pos="855"/>
              </w:tabs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  <w:r w:rsidR="004959C0">
              <w:rPr>
                <w:sz w:val="18"/>
                <w:szCs w:val="18"/>
              </w:rPr>
              <w:t>6</w:t>
            </w:r>
          </w:p>
        </w:tc>
      </w:tr>
    </w:tbl>
    <w:p w14:paraId="73C0F747" w14:textId="2F52128C" w:rsidR="00844E79" w:rsidRPr="00844E79" w:rsidRDefault="00844E79" w:rsidP="006C7ED4">
      <w:pPr>
        <w:ind w:left="798" w:right="77" w:hanging="616"/>
        <w:rPr>
          <w:color w:val="4D565E"/>
          <w:sz w:val="16"/>
          <w:szCs w:val="16"/>
        </w:rPr>
      </w:pPr>
      <w:r>
        <w:rPr>
          <w:color w:val="4D565E"/>
          <w:sz w:val="16"/>
          <w:szCs w:val="16"/>
        </w:rPr>
        <w:t>Nota:</w:t>
      </w:r>
      <w:r>
        <w:rPr>
          <w:color w:val="4D565E"/>
          <w:sz w:val="16"/>
          <w:szCs w:val="16"/>
        </w:rPr>
        <w:tab/>
      </w:r>
      <w:r w:rsidRPr="00844E79">
        <w:rPr>
          <w:color w:val="4D565E"/>
          <w:sz w:val="16"/>
          <w:szCs w:val="16"/>
        </w:rPr>
        <w:t xml:space="preserve">El </w:t>
      </w:r>
      <w:r w:rsidRPr="00844E79">
        <w:rPr>
          <w:smallCaps/>
          <w:color w:val="4D565E"/>
          <w:sz w:val="16"/>
          <w:szCs w:val="16"/>
        </w:rPr>
        <w:t>igae</w:t>
      </w:r>
      <w:r w:rsidRPr="00844E79">
        <w:rPr>
          <w:color w:val="4D565E"/>
          <w:sz w:val="16"/>
          <w:szCs w:val="16"/>
        </w:rPr>
        <w:t xml:space="preserve"> no incluye la totalidad de los sectores, por lo que su tasa de crecimiento puede diferir de la que registre el Producto Interno Bruto </w:t>
      </w:r>
      <w:r w:rsidR="00BC1D9C">
        <w:rPr>
          <w:color w:val="4D565E"/>
          <w:sz w:val="16"/>
          <w:szCs w:val="16"/>
        </w:rPr>
        <w:t>T</w:t>
      </w:r>
      <w:r w:rsidRPr="00844E79">
        <w:rPr>
          <w:color w:val="4D565E"/>
          <w:sz w:val="16"/>
          <w:szCs w:val="16"/>
        </w:rPr>
        <w:t>rimestral</w:t>
      </w:r>
      <w:r w:rsidR="00D44DF6">
        <w:rPr>
          <w:color w:val="4D565E"/>
          <w:sz w:val="16"/>
          <w:szCs w:val="16"/>
        </w:rPr>
        <w:t xml:space="preserve"> </w:t>
      </w:r>
      <w:r w:rsidR="00D44DF6" w:rsidRPr="00D44DF6">
        <w:rPr>
          <w:smallCaps/>
          <w:color w:val="4D565E"/>
          <w:sz w:val="16"/>
          <w:szCs w:val="16"/>
        </w:rPr>
        <w:t>(pibt)</w:t>
      </w:r>
      <w:r w:rsidRPr="00844E79">
        <w:rPr>
          <w:color w:val="4D565E"/>
          <w:sz w:val="16"/>
          <w:szCs w:val="16"/>
        </w:rPr>
        <w:t>.</w:t>
      </w:r>
    </w:p>
    <w:p w14:paraId="4CDB5986" w14:textId="7A9E4A17" w:rsidR="0033723E" w:rsidRPr="006033D0" w:rsidRDefault="006033D0" w:rsidP="006C7ED4">
      <w:pPr>
        <w:ind w:left="798" w:right="77" w:hanging="616"/>
        <w:rPr>
          <w:color w:val="4D565E"/>
          <w:sz w:val="16"/>
          <w:szCs w:val="16"/>
        </w:rPr>
      </w:pPr>
      <w:r w:rsidRPr="006033D0">
        <w:rPr>
          <w:color w:val="4D565E"/>
          <w:sz w:val="16"/>
          <w:szCs w:val="16"/>
          <w:vertAlign w:val="superscript"/>
        </w:rPr>
        <w:t>1</w:t>
      </w:r>
      <w:r w:rsidR="0033723E" w:rsidRPr="006033D0">
        <w:rPr>
          <w:color w:val="4D565E"/>
          <w:sz w:val="16"/>
          <w:szCs w:val="16"/>
          <w:vertAlign w:val="superscript"/>
        </w:rPr>
        <w:t>/</w:t>
      </w:r>
      <w:r w:rsidR="0033723E" w:rsidRPr="006033D0">
        <w:rPr>
          <w:color w:val="4D565E"/>
          <w:sz w:val="16"/>
          <w:szCs w:val="16"/>
        </w:rPr>
        <w:tab/>
        <w:t>Cifras preliminares.</w:t>
      </w:r>
    </w:p>
    <w:p w14:paraId="160657E7" w14:textId="25B618A0" w:rsidR="0033723E" w:rsidRPr="006033D0" w:rsidRDefault="0033723E" w:rsidP="006C7ED4">
      <w:pPr>
        <w:ind w:left="798" w:right="77" w:hanging="616"/>
        <w:rPr>
          <w:color w:val="4D565E"/>
          <w:sz w:val="16"/>
          <w:szCs w:val="16"/>
        </w:rPr>
      </w:pPr>
      <w:r w:rsidRPr="006033D0">
        <w:rPr>
          <w:color w:val="4D565E"/>
          <w:sz w:val="16"/>
          <w:szCs w:val="16"/>
        </w:rPr>
        <w:t>Fuente:</w:t>
      </w:r>
      <w:r w:rsidR="00F37A48">
        <w:rPr>
          <w:color w:val="4D565E"/>
          <w:sz w:val="16"/>
          <w:szCs w:val="16"/>
        </w:rPr>
        <w:tab/>
      </w:r>
      <w:r w:rsidRPr="006033D0">
        <w:rPr>
          <w:smallCaps/>
          <w:color w:val="4D565E"/>
          <w:sz w:val="16"/>
          <w:szCs w:val="16"/>
        </w:rPr>
        <w:t>inegi</w:t>
      </w:r>
      <w:r w:rsidRPr="006033D0">
        <w:rPr>
          <w:color w:val="4D565E"/>
          <w:sz w:val="16"/>
          <w:szCs w:val="16"/>
        </w:rPr>
        <w:t>. Sistema de Cuentas Nacionales de México (</w:t>
      </w:r>
      <w:r w:rsidRPr="006033D0">
        <w:rPr>
          <w:smallCaps/>
          <w:color w:val="4D565E"/>
          <w:sz w:val="16"/>
          <w:szCs w:val="16"/>
        </w:rPr>
        <w:t>scnm)</w:t>
      </w:r>
      <w:r w:rsidRPr="006033D0">
        <w:rPr>
          <w:color w:val="4D565E"/>
          <w:sz w:val="16"/>
          <w:szCs w:val="16"/>
        </w:rPr>
        <w:t>. Indicador Global de la Actividad Económica (</w:t>
      </w:r>
      <w:r w:rsidRPr="006033D0">
        <w:rPr>
          <w:smallCaps/>
          <w:color w:val="4D565E"/>
          <w:sz w:val="16"/>
          <w:szCs w:val="16"/>
        </w:rPr>
        <w:t>igae</w:t>
      </w:r>
      <w:r w:rsidRPr="006033D0">
        <w:rPr>
          <w:color w:val="4D565E"/>
          <w:sz w:val="16"/>
          <w:szCs w:val="16"/>
        </w:rPr>
        <w:t>)</w:t>
      </w:r>
      <w:r w:rsidR="004C56BC">
        <w:rPr>
          <w:color w:val="4D565E"/>
          <w:sz w:val="16"/>
          <w:szCs w:val="16"/>
        </w:rPr>
        <w:t>,</w:t>
      </w:r>
      <w:r w:rsidRPr="006033D0">
        <w:rPr>
          <w:color w:val="4D565E"/>
          <w:sz w:val="16"/>
          <w:szCs w:val="16"/>
        </w:rPr>
        <w:t xml:space="preserve"> </w:t>
      </w:r>
      <w:r w:rsidRPr="006033D0">
        <w:rPr>
          <w:snapToGrid w:val="0"/>
          <w:color w:val="4D565E"/>
          <w:sz w:val="16"/>
          <w:szCs w:val="16"/>
        </w:rPr>
        <w:t>202</w:t>
      </w:r>
      <w:r w:rsidR="00345F31">
        <w:rPr>
          <w:snapToGrid w:val="0"/>
          <w:color w:val="4D565E"/>
          <w:sz w:val="16"/>
          <w:szCs w:val="16"/>
        </w:rPr>
        <w:t>6</w:t>
      </w:r>
      <w:r w:rsidRPr="006033D0">
        <w:rPr>
          <w:snapToGrid w:val="0"/>
          <w:color w:val="4D565E"/>
          <w:sz w:val="16"/>
          <w:szCs w:val="16"/>
        </w:rPr>
        <w:t>.</w:t>
      </w:r>
    </w:p>
    <w:p w14:paraId="0C66F3D1" w14:textId="77777777" w:rsidR="0033723E" w:rsidRDefault="0033723E" w:rsidP="0033723E">
      <w:pPr>
        <w:jc w:val="left"/>
        <w:rPr>
          <w:snapToGrid w:val="0"/>
          <w:sz w:val="16"/>
          <w:szCs w:val="16"/>
        </w:rPr>
      </w:pPr>
      <w:r>
        <w:rPr>
          <w:snapToGrid w:val="0"/>
          <w:sz w:val="16"/>
          <w:szCs w:val="16"/>
        </w:rPr>
        <w:br w:type="page"/>
      </w:r>
    </w:p>
    <w:p w14:paraId="64A4438F" w14:textId="77777777" w:rsidR="0033723E" w:rsidRPr="00B730F2" w:rsidRDefault="0033723E" w:rsidP="00C11BEE">
      <w:pPr>
        <w:spacing w:before="240" w:after="240"/>
        <w:jc w:val="center"/>
        <w:rPr>
          <w:b/>
          <w:bCs/>
          <w:smallCaps/>
          <w:sz w:val="26"/>
          <w:szCs w:val="26"/>
        </w:rPr>
      </w:pPr>
      <w:proofErr w:type="spellStart"/>
      <w:r w:rsidRPr="00B730F2">
        <w:rPr>
          <w:b/>
          <w:bCs/>
          <w:smallCaps/>
          <w:sz w:val="26"/>
          <w:szCs w:val="26"/>
        </w:rPr>
        <w:lastRenderedPageBreak/>
        <w:t>ii</w:t>
      </w:r>
      <w:r w:rsidR="006033D0">
        <w:rPr>
          <w:b/>
          <w:bCs/>
          <w:smallCaps/>
          <w:sz w:val="26"/>
          <w:szCs w:val="26"/>
        </w:rPr>
        <w:t>i</w:t>
      </w:r>
      <w:proofErr w:type="spellEnd"/>
      <w:r w:rsidRPr="00B730F2">
        <w:rPr>
          <w:b/>
          <w:bCs/>
          <w:smallCaps/>
          <w:sz w:val="26"/>
          <w:szCs w:val="26"/>
        </w:rPr>
        <w:t xml:space="preserve">. ficha </w:t>
      </w:r>
      <w:r>
        <w:rPr>
          <w:b/>
          <w:bCs/>
          <w:smallCaps/>
          <w:sz w:val="26"/>
          <w:szCs w:val="26"/>
        </w:rPr>
        <w:t>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0"/>
        <w:gridCol w:w="7694"/>
      </w:tblGrid>
      <w:tr w:rsidR="0033723E" w:rsidRPr="00984B9C" w14:paraId="70CB39AF" w14:textId="77777777" w:rsidTr="00A372A4">
        <w:trPr>
          <w:jc w:val="center"/>
        </w:trPr>
        <w:tc>
          <w:tcPr>
            <w:tcW w:w="2268" w:type="dxa"/>
            <w:vAlign w:val="center"/>
          </w:tcPr>
          <w:p w14:paraId="0CC0AC5B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Antecedentes</w:t>
            </w:r>
          </w:p>
        </w:tc>
        <w:tc>
          <w:tcPr>
            <w:tcW w:w="7689" w:type="dxa"/>
            <w:vAlign w:val="center"/>
          </w:tcPr>
          <w:p w14:paraId="56A0C5A5" w14:textId="77777777" w:rsidR="0033723E" w:rsidRPr="00984B9C" w:rsidRDefault="0033723E" w:rsidP="00A372A4">
            <w:pPr>
              <w:autoSpaceDE w:val="0"/>
              <w:autoSpaceDN w:val="0"/>
              <w:ind w:left="142" w:right="142"/>
              <w:rPr>
                <w:sz w:val="15"/>
                <w:szCs w:val="15"/>
                <w:lang w:val="es-MX"/>
              </w:rPr>
            </w:pPr>
            <w:r w:rsidRPr="00984B9C">
              <w:rPr>
                <w:sz w:val="15"/>
                <w:szCs w:val="15"/>
                <w:lang w:eastAsia="es-MX"/>
              </w:rPr>
              <w:t xml:space="preserve">El </w:t>
            </w:r>
            <w:r w:rsidR="001A7FF3" w:rsidRPr="00984B9C">
              <w:rPr>
                <w:sz w:val="15"/>
                <w:szCs w:val="15"/>
                <w:lang w:eastAsia="es-MX"/>
              </w:rPr>
              <w:t>I</w:t>
            </w:r>
            <w:r w:rsidR="00884CAF" w:rsidRPr="00984B9C">
              <w:rPr>
                <w:sz w:val="15"/>
                <w:szCs w:val="15"/>
                <w:lang w:eastAsia="es-MX"/>
              </w:rPr>
              <w:t xml:space="preserve">ndicador </w:t>
            </w:r>
            <w:r w:rsidR="001A7FF3" w:rsidRPr="00984B9C">
              <w:rPr>
                <w:sz w:val="15"/>
                <w:szCs w:val="15"/>
                <w:lang w:eastAsia="es-MX"/>
              </w:rPr>
              <w:t>G</w:t>
            </w:r>
            <w:r w:rsidR="00884CAF" w:rsidRPr="00984B9C">
              <w:rPr>
                <w:sz w:val="15"/>
                <w:szCs w:val="15"/>
                <w:lang w:eastAsia="es-MX"/>
              </w:rPr>
              <w:t xml:space="preserve">lobal de la </w:t>
            </w:r>
            <w:r w:rsidR="001A7FF3" w:rsidRPr="00984B9C">
              <w:rPr>
                <w:sz w:val="15"/>
                <w:szCs w:val="15"/>
                <w:lang w:eastAsia="es-MX"/>
              </w:rPr>
              <w:t>A</w:t>
            </w:r>
            <w:r w:rsidR="00884CAF" w:rsidRPr="00984B9C">
              <w:rPr>
                <w:sz w:val="15"/>
                <w:szCs w:val="15"/>
                <w:lang w:eastAsia="es-MX"/>
              </w:rPr>
              <w:t xml:space="preserve">ctividad </w:t>
            </w:r>
            <w:r w:rsidR="00ED165B" w:rsidRPr="00984B9C">
              <w:rPr>
                <w:sz w:val="15"/>
                <w:szCs w:val="15"/>
                <w:lang w:eastAsia="es-MX"/>
              </w:rPr>
              <w:t>E</w:t>
            </w:r>
            <w:r w:rsidR="00884CAF" w:rsidRPr="00984B9C">
              <w:rPr>
                <w:sz w:val="15"/>
                <w:szCs w:val="15"/>
                <w:lang w:eastAsia="es-MX"/>
              </w:rPr>
              <w:t>conómica (</w:t>
            </w:r>
            <w:r w:rsidRPr="00984B9C">
              <w:rPr>
                <w:smallCaps/>
                <w:sz w:val="15"/>
                <w:szCs w:val="15"/>
              </w:rPr>
              <w:t>igae</w:t>
            </w:r>
            <w:r w:rsidR="00884CAF" w:rsidRPr="00984B9C">
              <w:rPr>
                <w:smallCaps/>
                <w:sz w:val="15"/>
                <w:szCs w:val="15"/>
              </w:rPr>
              <w:t>)</w:t>
            </w:r>
            <w:r w:rsidRPr="00984B9C">
              <w:rPr>
                <w:sz w:val="15"/>
                <w:szCs w:val="15"/>
                <w:lang w:eastAsia="es-MX"/>
              </w:rPr>
              <w:t xml:space="preserve"> permite conocer y dar seguimiento a la evolución del sector real de la economía en el corto plazo. </w:t>
            </w:r>
            <w:r w:rsidRPr="00984B9C">
              <w:rPr>
                <w:sz w:val="15"/>
                <w:szCs w:val="15"/>
                <w:lang w:val="es-MX"/>
              </w:rPr>
              <w:t>Este proporciona valiosa información para la toma de decisiones</w:t>
            </w:r>
            <w:r w:rsidRPr="00984B9C">
              <w:rPr>
                <w:sz w:val="15"/>
                <w:szCs w:val="15"/>
                <w:lang w:val="es-ES"/>
              </w:rPr>
              <w:t>.</w:t>
            </w:r>
          </w:p>
        </w:tc>
      </w:tr>
      <w:tr w:rsidR="0033723E" w:rsidRPr="00984B9C" w14:paraId="07E77BF4" w14:textId="77777777" w:rsidTr="00A372A4">
        <w:trPr>
          <w:jc w:val="center"/>
        </w:trPr>
        <w:tc>
          <w:tcPr>
            <w:tcW w:w="2268" w:type="dxa"/>
            <w:vAlign w:val="center"/>
          </w:tcPr>
          <w:p w14:paraId="3F70DA3F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Año base</w:t>
            </w:r>
          </w:p>
        </w:tc>
        <w:tc>
          <w:tcPr>
            <w:tcW w:w="7689" w:type="dxa"/>
            <w:vAlign w:val="center"/>
          </w:tcPr>
          <w:p w14:paraId="67717D79" w14:textId="77777777" w:rsidR="0033723E" w:rsidRPr="00984B9C" w:rsidRDefault="0033723E" w:rsidP="00A372A4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ES_tradnl"/>
              </w:rPr>
            </w:pPr>
            <w:r w:rsidRPr="00984B9C">
              <w:rPr>
                <w:sz w:val="15"/>
                <w:szCs w:val="15"/>
              </w:rPr>
              <w:t xml:space="preserve">Los datos mensuales del </w:t>
            </w:r>
            <w:r w:rsidRPr="00984B9C">
              <w:rPr>
                <w:smallCaps/>
                <w:sz w:val="15"/>
                <w:szCs w:val="15"/>
              </w:rPr>
              <w:t>igae</w:t>
            </w:r>
            <w:r w:rsidRPr="00984B9C">
              <w:rPr>
                <w:sz w:val="15"/>
                <w:szCs w:val="15"/>
              </w:rPr>
              <w:t xml:space="preserve"> están disponibles desde enero de 1993 y se expresan en índices de volumen físico tipo Laspeyres, con base fija en el año 2018. </w:t>
            </w:r>
          </w:p>
        </w:tc>
      </w:tr>
      <w:tr w:rsidR="0033723E" w:rsidRPr="00984B9C" w14:paraId="63B2623D" w14:textId="77777777" w:rsidTr="00A372A4">
        <w:trPr>
          <w:jc w:val="center"/>
        </w:trPr>
        <w:tc>
          <w:tcPr>
            <w:tcW w:w="2268" w:type="dxa"/>
            <w:vAlign w:val="center"/>
          </w:tcPr>
          <w:p w14:paraId="568AEFD2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Fuentes</w:t>
            </w:r>
          </w:p>
        </w:tc>
        <w:tc>
          <w:tcPr>
            <w:tcW w:w="7689" w:type="dxa"/>
            <w:vAlign w:val="center"/>
          </w:tcPr>
          <w:p w14:paraId="2B1F1D43" w14:textId="25F9E957" w:rsidR="0033723E" w:rsidRPr="00984B9C" w:rsidRDefault="00884CAF" w:rsidP="00A372A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984B9C">
              <w:rPr>
                <w:sz w:val="15"/>
                <w:szCs w:val="15"/>
              </w:rPr>
              <w:t>Estadísticas mensuales que elabora el Instituto, como la</w:t>
            </w:r>
            <w:r w:rsidR="0033723E" w:rsidRPr="00984B9C">
              <w:rPr>
                <w:sz w:val="15"/>
                <w:szCs w:val="15"/>
              </w:rPr>
              <w:t xml:space="preserve"> Encuesta Mensual de la Industria Manufacturera (</w:t>
            </w:r>
            <w:r w:rsidR="0033723E" w:rsidRPr="00984B9C">
              <w:rPr>
                <w:smallCaps/>
                <w:sz w:val="15"/>
                <w:szCs w:val="15"/>
              </w:rPr>
              <w:t>emim</w:t>
            </w:r>
            <w:r w:rsidR="0033723E" w:rsidRPr="00984B9C">
              <w:rPr>
                <w:sz w:val="15"/>
                <w:szCs w:val="15"/>
              </w:rPr>
              <w:t>),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 </w:t>
            </w:r>
            <w:r w:rsidR="0033723E" w:rsidRPr="00984B9C">
              <w:rPr>
                <w:sz w:val="15"/>
                <w:szCs w:val="15"/>
              </w:rPr>
              <w:t>Encuesta Nacional de Empresas Constructoras (</w:t>
            </w:r>
            <w:r w:rsidR="0033723E" w:rsidRPr="00984B9C">
              <w:rPr>
                <w:smallCaps/>
                <w:sz w:val="15"/>
                <w:szCs w:val="15"/>
              </w:rPr>
              <w:t>enec</w:t>
            </w:r>
            <w:r w:rsidR="0033723E" w:rsidRPr="00984B9C">
              <w:rPr>
                <w:sz w:val="15"/>
                <w:szCs w:val="15"/>
              </w:rPr>
              <w:t>)</w:t>
            </w:r>
            <w:r w:rsidR="0033723E" w:rsidRPr="00984B9C">
              <w:rPr>
                <w:sz w:val="15"/>
                <w:szCs w:val="15"/>
                <w:lang w:val="es-MX"/>
              </w:rPr>
              <w:t>, Encuesta Mensual sobre Empresas Comerciales (</w:t>
            </w:r>
            <w:r w:rsidR="0033723E" w:rsidRPr="00984B9C">
              <w:rPr>
                <w:smallCaps/>
                <w:sz w:val="15"/>
                <w:szCs w:val="15"/>
              </w:rPr>
              <w:t>emec)</w:t>
            </w:r>
            <w:r w:rsidR="0033723E" w:rsidRPr="00984B9C">
              <w:rPr>
                <w:sz w:val="15"/>
                <w:szCs w:val="15"/>
                <w:lang w:val="es-MX"/>
              </w:rPr>
              <w:t>, Encuesta Mensual de Servicios (</w:t>
            </w:r>
            <w:r w:rsidR="0033723E" w:rsidRPr="00984B9C">
              <w:rPr>
                <w:smallCaps/>
                <w:sz w:val="15"/>
                <w:szCs w:val="15"/>
              </w:rPr>
              <w:t>ems)</w:t>
            </w:r>
            <w:r w:rsidR="00184F33" w:rsidRPr="00984B9C">
              <w:rPr>
                <w:smallCaps/>
                <w:sz w:val="15"/>
                <w:szCs w:val="15"/>
              </w:rPr>
              <w:t>,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 </w:t>
            </w:r>
            <w:r w:rsidR="00881B7E">
              <w:rPr>
                <w:sz w:val="15"/>
                <w:szCs w:val="15"/>
                <w:lang w:val="es-MX"/>
              </w:rPr>
              <w:t>e</w:t>
            </w:r>
            <w:r w:rsidR="00881B7E" w:rsidRPr="00984B9C">
              <w:rPr>
                <w:sz w:val="15"/>
                <w:szCs w:val="15"/>
                <w:lang w:val="es-MX"/>
              </w:rPr>
              <w:t xml:space="preserve">stadística </w:t>
            </w:r>
            <w:r w:rsidR="0033723E" w:rsidRPr="00984B9C">
              <w:rPr>
                <w:sz w:val="15"/>
                <w:szCs w:val="15"/>
                <w:lang w:val="es-MX"/>
              </w:rPr>
              <w:t>de la Industria Minerometalúrgica (</w:t>
            </w:r>
            <w:r w:rsidR="006033D0" w:rsidRPr="00984B9C">
              <w:rPr>
                <w:smallCaps/>
                <w:sz w:val="15"/>
                <w:szCs w:val="15"/>
                <w:lang w:val="es-MX"/>
              </w:rPr>
              <w:t>eimm</w:t>
            </w:r>
            <w:r w:rsidR="0033723E" w:rsidRPr="00984B9C">
              <w:rPr>
                <w:sz w:val="15"/>
                <w:szCs w:val="15"/>
                <w:lang w:val="es-MX"/>
              </w:rPr>
              <w:t>) y la Encuesta Nacional de Ocupación y Empleo (</w:t>
            </w:r>
            <w:r w:rsidR="006033D0" w:rsidRPr="00984B9C">
              <w:rPr>
                <w:smallCaps/>
                <w:sz w:val="15"/>
                <w:szCs w:val="15"/>
                <w:lang w:val="es-MX"/>
              </w:rPr>
              <w:t>enoe</w:t>
            </w:r>
            <w:r w:rsidR="0033723E" w:rsidRPr="00984B9C">
              <w:rPr>
                <w:sz w:val="15"/>
                <w:szCs w:val="15"/>
                <w:lang w:val="es-MX"/>
              </w:rPr>
              <w:t>)</w:t>
            </w:r>
            <w:r w:rsidR="00114A89" w:rsidRPr="00984B9C">
              <w:rPr>
                <w:sz w:val="15"/>
                <w:szCs w:val="15"/>
                <w:lang w:val="es-MX"/>
              </w:rPr>
              <w:t>, l</w:t>
            </w:r>
            <w:r w:rsidR="0033723E" w:rsidRPr="00984B9C">
              <w:rPr>
                <w:sz w:val="15"/>
                <w:szCs w:val="15"/>
                <w:lang w:val="es-MX"/>
              </w:rPr>
              <w:t>os índices nacionales de precios y los registros administrativos, así como las estadísticas económicas y sociales compiladas por el Instituto</w:t>
            </w:r>
            <w:r w:rsidR="0033723E" w:rsidRPr="00984B9C">
              <w:rPr>
                <w:sz w:val="15"/>
                <w:szCs w:val="15"/>
              </w:rPr>
              <w:t>. Para las actividades agropecuarias, de energía, gas, agua, servicios financieros y del gobierno, se incluyen los registros administrativos provenientes de las empresas y Unidades del Estado.</w:t>
            </w:r>
          </w:p>
        </w:tc>
      </w:tr>
      <w:tr w:rsidR="0033723E" w:rsidRPr="00984B9C" w14:paraId="71598FE4" w14:textId="77777777" w:rsidTr="00A372A4">
        <w:trPr>
          <w:jc w:val="center"/>
        </w:trPr>
        <w:tc>
          <w:tcPr>
            <w:tcW w:w="2268" w:type="dxa"/>
            <w:vAlign w:val="center"/>
          </w:tcPr>
          <w:p w14:paraId="4D6FA244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Cobertura geográfica</w:t>
            </w:r>
          </w:p>
        </w:tc>
        <w:tc>
          <w:tcPr>
            <w:tcW w:w="7689" w:type="dxa"/>
            <w:vAlign w:val="center"/>
          </w:tcPr>
          <w:p w14:paraId="4EB0D7F4" w14:textId="4FB4002D" w:rsidR="0033723E" w:rsidRPr="00984B9C" w:rsidRDefault="0033723E" w:rsidP="00A372A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jc w:val="left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>Nacional</w:t>
            </w:r>
          </w:p>
        </w:tc>
      </w:tr>
      <w:tr w:rsidR="0033723E" w:rsidRPr="00984B9C" w14:paraId="10085B10" w14:textId="77777777" w:rsidTr="00A372A4">
        <w:trPr>
          <w:jc w:val="center"/>
        </w:trPr>
        <w:tc>
          <w:tcPr>
            <w:tcW w:w="2268" w:type="dxa"/>
            <w:vAlign w:val="center"/>
          </w:tcPr>
          <w:p w14:paraId="13F21F62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Periodicidad</w:t>
            </w:r>
          </w:p>
        </w:tc>
        <w:tc>
          <w:tcPr>
            <w:tcW w:w="7689" w:type="dxa"/>
            <w:vAlign w:val="center"/>
          </w:tcPr>
          <w:p w14:paraId="4AAAA853" w14:textId="4777A17A" w:rsidR="0033723E" w:rsidRPr="00984B9C" w:rsidRDefault="0033723E" w:rsidP="00A372A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ES_tradnl"/>
              </w:rPr>
            </w:pPr>
            <w:r w:rsidRPr="00984B9C">
              <w:rPr>
                <w:sz w:val="15"/>
                <w:szCs w:val="15"/>
              </w:rPr>
              <w:t>Mensual</w:t>
            </w:r>
          </w:p>
        </w:tc>
      </w:tr>
      <w:tr w:rsidR="0033723E" w:rsidRPr="00984B9C" w14:paraId="2D063CBE" w14:textId="77777777" w:rsidTr="00A372A4">
        <w:trPr>
          <w:jc w:val="center"/>
        </w:trPr>
        <w:tc>
          <w:tcPr>
            <w:tcW w:w="2268" w:type="dxa"/>
            <w:vAlign w:val="center"/>
          </w:tcPr>
          <w:p w14:paraId="2B9A1F4C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Cálculo</w:t>
            </w:r>
            <w:r w:rsidR="00B12D04"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 xml:space="preserve"> del </w:t>
            </w:r>
            <w:r w:rsidR="00BB4473" w:rsidRPr="00984B9C">
              <w:rPr>
                <w:b/>
                <w:bCs/>
                <w:smallCaps/>
                <w:color w:val="auto"/>
                <w:spacing w:val="-1"/>
                <w:sz w:val="15"/>
                <w:szCs w:val="15"/>
              </w:rPr>
              <w:t>igae</w:t>
            </w:r>
          </w:p>
        </w:tc>
        <w:tc>
          <w:tcPr>
            <w:tcW w:w="7689" w:type="dxa"/>
            <w:vAlign w:val="center"/>
          </w:tcPr>
          <w:p w14:paraId="52AF8013" w14:textId="5A29FABB" w:rsidR="0033723E" w:rsidRPr="00984B9C" w:rsidRDefault="00B12D04" w:rsidP="00A372A4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>E</w:t>
            </w:r>
            <w:r w:rsidR="00884CAF" w:rsidRPr="00984B9C">
              <w:rPr>
                <w:sz w:val="15"/>
                <w:szCs w:val="15"/>
              </w:rPr>
              <w:t xml:space="preserve">l indicador </w:t>
            </w:r>
            <w:r w:rsidR="0033723E" w:rsidRPr="00984B9C">
              <w:rPr>
                <w:sz w:val="15"/>
                <w:szCs w:val="15"/>
              </w:rPr>
              <w:t xml:space="preserve">sigue los conceptos, criterios metodológicos, clasificadores y datos fuente que se emplean en los cálculos </w:t>
            </w:r>
            <w:r w:rsidR="0033723E" w:rsidRPr="00984B9C">
              <w:rPr>
                <w:sz w:val="15"/>
                <w:szCs w:val="15"/>
                <w:lang w:val="es-MX"/>
              </w:rPr>
              <w:t>del Indicador Mensual de la Actividad Industrial (</w:t>
            </w:r>
            <w:proofErr w:type="spellStart"/>
            <w:r w:rsidR="0033723E" w:rsidRPr="00984B9C">
              <w:rPr>
                <w:smallCaps/>
                <w:sz w:val="15"/>
                <w:szCs w:val="15"/>
                <w:lang w:val="es-ES_tradnl"/>
              </w:rPr>
              <w:t>imai</w:t>
            </w:r>
            <w:proofErr w:type="spellEnd"/>
            <w:r w:rsidR="0033723E" w:rsidRPr="00984B9C">
              <w:rPr>
                <w:smallCaps/>
                <w:sz w:val="15"/>
                <w:szCs w:val="15"/>
                <w:lang w:val="es-ES_tradnl"/>
              </w:rPr>
              <w:t>)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 y del Producto Interno Bruto </w:t>
            </w:r>
            <w:r w:rsidR="00881B7E">
              <w:rPr>
                <w:sz w:val="15"/>
                <w:szCs w:val="15"/>
                <w:lang w:val="es-MX"/>
              </w:rPr>
              <w:t>T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rimestral y </w:t>
            </w:r>
            <w:r w:rsidR="00F11065">
              <w:rPr>
                <w:sz w:val="15"/>
                <w:szCs w:val="15"/>
                <w:lang w:val="es-MX"/>
              </w:rPr>
              <w:t>A</w:t>
            </w:r>
            <w:r w:rsidR="00F11065" w:rsidRPr="00984B9C">
              <w:rPr>
                <w:sz w:val="15"/>
                <w:szCs w:val="15"/>
                <w:lang w:val="es-MX"/>
              </w:rPr>
              <w:t>nual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, </w:t>
            </w:r>
            <w:r w:rsidR="0033723E" w:rsidRPr="00984B9C">
              <w:rPr>
                <w:sz w:val="15"/>
                <w:szCs w:val="15"/>
              </w:rPr>
              <w:t>en la medida en que la información estadística lo permite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. Además, se consideran los lineamientos internacionales sobre contabilidad nacional </w:t>
            </w:r>
            <w:r w:rsidR="00114A89" w:rsidRPr="00984B9C">
              <w:rPr>
                <w:sz w:val="15"/>
                <w:szCs w:val="15"/>
                <w:lang w:val="es-MX"/>
              </w:rPr>
              <w:t xml:space="preserve">del </w:t>
            </w:r>
            <w:r w:rsidR="0033723E" w:rsidRPr="00984B9C">
              <w:rPr>
                <w:sz w:val="15"/>
                <w:szCs w:val="15"/>
                <w:lang w:val="es-MX"/>
              </w:rPr>
              <w:t xml:space="preserve">Sistema de Cuentas Nacionales 2008 y </w:t>
            </w:r>
            <w:r w:rsidR="00114A89" w:rsidRPr="00984B9C">
              <w:rPr>
                <w:sz w:val="15"/>
                <w:szCs w:val="15"/>
                <w:lang w:val="es-MX"/>
              </w:rPr>
              <w:t xml:space="preserve">del </w:t>
            </w:r>
            <w:r w:rsidR="0033723E" w:rsidRPr="00984B9C">
              <w:rPr>
                <w:sz w:val="15"/>
                <w:szCs w:val="15"/>
                <w:lang w:val="es-MX"/>
              </w:rPr>
              <w:t>Manual de Cuentas Nacionales Trimestrales 2017</w:t>
            </w:r>
            <w:r w:rsidR="0033723E" w:rsidRPr="00984B9C">
              <w:rPr>
                <w:smallCaps/>
                <w:sz w:val="15"/>
                <w:szCs w:val="15"/>
                <w:lang w:val="es-ES_tradnl"/>
              </w:rPr>
              <w:t>.</w:t>
            </w:r>
            <w:r w:rsidR="0033723E" w:rsidRPr="00984B9C">
              <w:rPr>
                <w:sz w:val="15"/>
                <w:szCs w:val="15"/>
              </w:rPr>
              <w:t xml:space="preserve"> </w:t>
            </w:r>
          </w:p>
          <w:p w14:paraId="31D12E19" w14:textId="77777777" w:rsidR="0033723E" w:rsidRPr="00984B9C" w:rsidRDefault="0033723E" w:rsidP="00A372A4">
            <w:pPr>
              <w:autoSpaceDE w:val="0"/>
              <w:autoSpaceDN w:val="0"/>
              <w:ind w:left="142" w:right="142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 xml:space="preserve">El </w:t>
            </w:r>
            <w:r w:rsidRPr="00984B9C">
              <w:rPr>
                <w:smallCaps/>
                <w:sz w:val="15"/>
                <w:szCs w:val="15"/>
              </w:rPr>
              <w:t>igae</w:t>
            </w:r>
            <w:r w:rsidRPr="00984B9C">
              <w:rPr>
                <w:sz w:val="15"/>
                <w:szCs w:val="15"/>
              </w:rPr>
              <w:t xml:space="preserve"> tiene una representatividad de </w:t>
            </w:r>
            <w:r w:rsidRPr="00984B9C">
              <w:rPr>
                <w:sz w:val="15"/>
                <w:szCs w:val="15"/>
                <w:lang w:val="es-MX"/>
              </w:rPr>
              <w:t>94.8 % del Valor Agregado Bruto</w:t>
            </w:r>
            <w:r w:rsidRPr="00984B9C">
              <w:rPr>
                <w:sz w:val="15"/>
                <w:szCs w:val="15"/>
              </w:rPr>
              <w:t xml:space="preserve"> alcanzado en 2018, año base de los productos del Sistema de Cuentas Nacionales de México (</w:t>
            </w:r>
            <w:r w:rsidRPr="00984B9C">
              <w:rPr>
                <w:smallCaps/>
                <w:sz w:val="15"/>
                <w:szCs w:val="15"/>
              </w:rPr>
              <w:t>scnm)</w:t>
            </w:r>
            <w:r w:rsidRPr="00984B9C">
              <w:rPr>
                <w:sz w:val="15"/>
                <w:szCs w:val="15"/>
              </w:rPr>
              <w:t>.</w:t>
            </w:r>
          </w:p>
          <w:p w14:paraId="40E23CB7" w14:textId="65A3F763" w:rsidR="0033723E" w:rsidRPr="00984B9C" w:rsidRDefault="0033723E" w:rsidP="00A372A4">
            <w:pPr>
              <w:ind w:left="142" w:right="142"/>
              <w:rPr>
                <w:sz w:val="15"/>
                <w:szCs w:val="15"/>
                <w:lang w:val="es-ES"/>
              </w:rPr>
            </w:pPr>
            <w:r w:rsidRPr="00984B9C">
              <w:rPr>
                <w:sz w:val="15"/>
                <w:szCs w:val="15"/>
                <w:lang w:val="es-ES"/>
              </w:rPr>
              <w:t>Se calculan índices de volumen físico para 664 clases de actividad económica del</w:t>
            </w:r>
            <w:r w:rsidRPr="00984B9C">
              <w:rPr>
                <w:sz w:val="15"/>
                <w:szCs w:val="15"/>
              </w:rPr>
              <w:t xml:space="preserve"> </w:t>
            </w:r>
            <w:r w:rsidRPr="00984B9C">
              <w:rPr>
                <w:sz w:val="15"/>
                <w:szCs w:val="15"/>
                <w:lang w:val="es-ES"/>
              </w:rPr>
              <w:t>Sistema de Clasificación Industrial de América del Norte (</w:t>
            </w:r>
            <w:r w:rsidRPr="00984B9C">
              <w:rPr>
                <w:smallCaps/>
                <w:sz w:val="15"/>
                <w:szCs w:val="15"/>
                <w:lang w:val="es-ES"/>
              </w:rPr>
              <w:t>scian)</w:t>
            </w:r>
            <w:r w:rsidRPr="00984B9C">
              <w:rPr>
                <w:sz w:val="15"/>
                <w:szCs w:val="15"/>
                <w:lang w:val="es-ES"/>
              </w:rPr>
              <w:t xml:space="preserve"> 2018. Al interior de las clases se realizan mediciones específicas para la actividad formal, informal, artesanado formal e informal y bienes para procesamiento. Se elaboran índices del volumen de producción por clase de actividad económica</w:t>
            </w:r>
            <w:r w:rsidR="00A0075B" w:rsidRPr="00984B9C">
              <w:rPr>
                <w:sz w:val="15"/>
                <w:szCs w:val="15"/>
                <w:lang w:val="es-ES"/>
              </w:rPr>
              <w:t>.</w:t>
            </w:r>
            <w:r w:rsidRPr="00984B9C">
              <w:rPr>
                <w:sz w:val="15"/>
                <w:szCs w:val="15"/>
                <w:lang w:val="es-ES"/>
              </w:rPr>
              <w:t xml:space="preserve"> </w:t>
            </w:r>
            <w:r w:rsidR="00A0075B" w:rsidRPr="00984B9C">
              <w:rPr>
                <w:sz w:val="15"/>
                <w:szCs w:val="15"/>
                <w:lang w:val="es-ES"/>
              </w:rPr>
              <w:t>L</w:t>
            </w:r>
            <w:r w:rsidRPr="00984B9C">
              <w:rPr>
                <w:sz w:val="15"/>
                <w:szCs w:val="15"/>
                <w:lang w:val="es-ES"/>
              </w:rPr>
              <w:t xml:space="preserve">os índices se utilizan para extrapolar el valor agregado bruto registrado por cada clase de actividad en el año base 2018, se ajustan a los valores nacionales anuales con la técnica proporcional Denton y por agregación de las actividades económicas se obtienen los </w:t>
            </w:r>
            <w:r w:rsidR="000D1C1D">
              <w:rPr>
                <w:sz w:val="15"/>
                <w:szCs w:val="15"/>
                <w:lang w:val="es-ES"/>
              </w:rPr>
              <w:t xml:space="preserve">        </w:t>
            </w:r>
            <w:r w:rsidR="00CC1AE6">
              <w:rPr>
                <w:sz w:val="15"/>
                <w:szCs w:val="15"/>
                <w:lang w:val="es-ES"/>
              </w:rPr>
              <w:t>dos</w:t>
            </w:r>
            <w:r w:rsidRPr="00984B9C">
              <w:rPr>
                <w:sz w:val="15"/>
                <w:szCs w:val="15"/>
                <w:lang w:val="es-ES"/>
              </w:rPr>
              <w:t xml:space="preserve"> subsectores</w:t>
            </w:r>
            <w:r w:rsidR="00A10C44" w:rsidRPr="00984B9C">
              <w:rPr>
                <w:sz w:val="15"/>
                <w:szCs w:val="15"/>
                <w:lang w:val="es-ES"/>
              </w:rPr>
              <w:t>,</w:t>
            </w:r>
            <w:r w:rsidRPr="00984B9C">
              <w:rPr>
                <w:sz w:val="15"/>
                <w:szCs w:val="15"/>
                <w:lang w:val="es-ES"/>
              </w:rPr>
              <w:t xml:space="preserve"> 18 sectores, </w:t>
            </w:r>
            <w:r w:rsidR="00CC1AE6">
              <w:rPr>
                <w:sz w:val="15"/>
                <w:szCs w:val="15"/>
                <w:lang w:val="es-ES"/>
              </w:rPr>
              <w:t>tres</w:t>
            </w:r>
            <w:r w:rsidRPr="00984B9C">
              <w:rPr>
                <w:sz w:val="15"/>
                <w:szCs w:val="15"/>
                <w:lang w:val="es-ES"/>
              </w:rPr>
              <w:t xml:space="preserve"> actividades económicas y el total del indicador.</w:t>
            </w:r>
          </w:p>
          <w:p w14:paraId="424004D5" w14:textId="77777777" w:rsidR="0033723E" w:rsidRPr="00984B9C" w:rsidRDefault="0033723E" w:rsidP="00A372A4">
            <w:pPr>
              <w:ind w:left="142" w:right="142"/>
              <w:rPr>
                <w:sz w:val="15"/>
                <w:szCs w:val="15"/>
                <w:lang w:val="es-ES"/>
              </w:rPr>
            </w:pPr>
            <w:r w:rsidRPr="00984B9C">
              <w:rPr>
                <w:sz w:val="15"/>
                <w:szCs w:val="15"/>
                <w:lang w:val="es-ES"/>
              </w:rPr>
              <w:t>Por no contar con información mensual oportuna</w:t>
            </w:r>
            <w:r w:rsidR="00791DC9" w:rsidRPr="00984B9C">
              <w:rPr>
                <w:sz w:val="15"/>
                <w:szCs w:val="15"/>
                <w:lang w:val="es-ES"/>
              </w:rPr>
              <w:t>,</w:t>
            </w:r>
            <w:r w:rsidRPr="00984B9C">
              <w:rPr>
                <w:sz w:val="15"/>
                <w:szCs w:val="15"/>
                <w:lang w:val="es-ES"/>
              </w:rPr>
              <w:t xml:space="preserve"> se excluyen las actividades de </w:t>
            </w:r>
            <w:r w:rsidR="00BF0AB3" w:rsidRPr="00984B9C">
              <w:rPr>
                <w:sz w:val="15"/>
                <w:szCs w:val="15"/>
                <w:lang w:val="es-ES"/>
              </w:rPr>
              <w:t>P</w:t>
            </w:r>
            <w:r w:rsidRPr="00984B9C">
              <w:rPr>
                <w:sz w:val="15"/>
                <w:szCs w:val="15"/>
                <w:lang w:val="es-ES"/>
              </w:rPr>
              <w:t>esca, aprovechamiento forestal</w:t>
            </w:r>
            <w:r w:rsidR="00114A89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</w:rPr>
              <w:t xml:space="preserve"> </w:t>
            </w:r>
            <w:r w:rsidRPr="00984B9C">
              <w:rPr>
                <w:sz w:val="15"/>
                <w:szCs w:val="15"/>
                <w:lang w:val="es-ES"/>
              </w:rPr>
              <w:t>Cajas de ahorro popular</w:t>
            </w:r>
            <w:r w:rsidR="000E56BA" w:rsidRPr="00984B9C">
              <w:rPr>
                <w:sz w:val="15"/>
                <w:szCs w:val="15"/>
                <w:lang w:val="es-ES"/>
              </w:rPr>
              <w:t>,</w:t>
            </w:r>
            <w:r w:rsidRPr="00984B9C">
              <w:rPr>
                <w:sz w:val="15"/>
                <w:szCs w:val="15"/>
                <w:lang w:val="es-ES"/>
              </w:rPr>
              <w:t xml:space="preserve"> Sociedades financieras de objeto múltiple</w:t>
            </w:r>
            <w:r w:rsidR="00A0075B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Agentes, ajustadores y gestores de seguros y fianzas</w:t>
            </w:r>
            <w:r w:rsidR="00A0075B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Servicios de administración de bienes raíces</w:t>
            </w:r>
            <w:r w:rsidR="0097569D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Servicios de alquiler de marcas registradas, patentes y franquicias</w:t>
            </w:r>
            <w:r w:rsidR="0023368E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Corporativos, Tenedoras de acciones</w:t>
            </w:r>
            <w:r w:rsidR="00A0075B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Artistas, escritores y técnicos independientes</w:t>
            </w:r>
            <w:r w:rsidR="00A0075B" w:rsidRPr="00984B9C">
              <w:rPr>
                <w:sz w:val="15"/>
                <w:szCs w:val="15"/>
                <w:lang w:val="es-ES"/>
              </w:rPr>
              <w:t>;</w:t>
            </w:r>
            <w:r w:rsidRPr="00984B9C">
              <w:rPr>
                <w:sz w:val="15"/>
                <w:szCs w:val="15"/>
                <w:lang w:val="es-ES"/>
              </w:rPr>
              <w:t xml:space="preserve"> Asociaciones y organizaciones religiosas, entre otras.</w:t>
            </w:r>
          </w:p>
        </w:tc>
      </w:tr>
      <w:tr w:rsidR="0033723E" w:rsidRPr="00984B9C" w14:paraId="04FA569B" w14:textId="77777777" w:rsidTr="00A372A4">
        <w:trPr>
          <w:jc w:val="center"/>
        </w:trPr>
        <w:tc>
          <w:tcPr>
            <w:tcW w:w="2268" w:type="dxa"/>
            <w:vAlign w:val="center"/>
          </w:tcPr>
          <w:p w14:paraId="635504EF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Ajuste estacional y modelos</w:t>
            </w:r>
          </w:p>
        </w:tc>
        <w:tc>
          <w:tcPr>
            <w:tcW w:w="7689" w:type="dxa"/>
            <w:vAlign w:val="center"/>
          </w:tcPr>
          <w:p w14:paraId="4FAB42B4" w14:textId="00555C29" w:rsidR="0033723E" w:rsidRPr="00984B9C" w:rsidRDefault="0033723E" w:rsidP="00A372A4">
            <w:pPr>
              <w:ind w:left="142" w:right="142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>Las series originales se ajustan estacionalmente mediante el paquete estadístico X</w:t>
            </w:r>
            <w:r w:rsidRPr="00984B9C">
              <w:rPr>
                <w:sz w:val="15"/>
                <w:szCs w:val="15"/>
              </w:rPr>
              <w:noBreakHyphen/>
              <w:t>13ARIMA</w:t>
            </w:r>
            <w:r w:rsidRPr="00984B9C">
              <w:rPr>
                <w:sz w:val="15"/>
                <w:szCs w:val="15"/>
              </w:rPr>
              <w:noBreakHyphen/>
              <w:t xml:space="preserve">SEATS. </w:t>
            </w:r>
            <w:r w:rsidR="000D1C1D">
              <w:rPr>
                <w:sz w:val="15"/>
                <w:szCs w:val="15"/>
              </w:rPr>
              <w:t xml:space="preserve">            </w:t>
            </w:r>
            <w:r w:rsidRPr="00984B9C">
              <w:rPr>
                <w:sz w:val="15"/>
                <w:szCs w:val="15"/>
              </w:rPr>
              <w:t xml:space="preserve">Para conocer la metodología, consúltese la siguiente liga: </w:t>
            </w:r>
          </w:p>
          <w:p w14:paraId="782AD339" w14:textId="77777777" w:rsidR="0033723E" w:rsidRPr="00984B9C" w:rsidRDefault="0033723E" w:rsidP="00A372A4">
            <w:pPr>
              <w:ind w:left="142" w:right="142"/>
              <w:rPr>
                <w:sz w:val="15"/>
                <w:szCs w:val="15"/>
              </w:rPr>
            </w:pPr>
            <w:hyperlink r:id="rId16" w:history="1">
              <w:r w:rsidRPr="00984B9C">
                <w:rPr>
                  <w:rStyle w:val="Hipervnculo"/>
                  <w:sz w:val="15"/>
                  <w:szCs w:val="15"/>
                  <w:lang w:val="es-ES"/>
                </w:rPr>
                <w:t>https://www.inegi.org.mx/app/biblioteca/ficha.html?upc=702825099060</w:t>
              </w:r>
            </w:hyperlink>
            <w:r w:rsidRPr="00984B9C">
              <w:rPr>
                <w:rStyle w:val="Hipervnculo"/>
                <w:color w:val="auto"/>
                <w:sz w:val="15"/>
                <w:szCs w:val="15"/>
              </w:rPr>
              <w:t xml:space="preserve"> </w:t>
            </w:r>
          </w:p>
          <w:p w14:paraId="1DF617C3" w14:textId="631511FF" w:rsidR="0033723E" w:rsidRPr="00984B9C" w:rsidRDefault="005004BD" w:rsidP="00A372A4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 w:rsidRPr="00984B9C">
              <w:rPr>
                <w:color w:val="000000" w:themeColor="text1"/>
                <w:sz w:val="15"/>
                <w:szCs w:val="15"/>
              </w:rPr>
              <w:t xml:space="preserve">Las especificaciones de los modelos están disponibles en el </w:t>
            </w:r>
            <w:r w:rsidR="0033723E" w:rsidRPr="00984B9C">
              <w:rPr>
                <w:sz w:val="15"/>
                <w:szCs w:val="15"/>
              </w:rPr>
              <w:t>Banco de Información Económica (</w:t>
            </w:r>
            <w:proofErr w:type="spellStart"/>
            <w:r w:rsidR="00195ACB" w:rsidRPr="00984B9C">
              <w:rPr>
                <w:smallCaps/>
                <w:sz w:val="15"/>
                <w:szCs w:val="15"/>
              </w:rPr>
              <w:t>bie</w:t>
            </w:r>
            <w:proofErr w:type="spellEnd"/>
            <w:r w:rsidR="0033723E" w:rsidRPr="00984B9C">
              <w:rPr>
                <w:sz w:val="15"/>
                <w:szCs w:val="15"/>
              </w:rPr>
              <w:t xml:space="preserve">). </w:t>
            </w:r>
            <w:r w:rsidR="000D1C1D">
              <w:rPr>
                <w:sz w:val="15"/>
                <w:szCs w:val="15"/>
              </w:rPr>
              <w:t xml:space="preserve">    </w:t>
            </w:r>
            <w:r w:rsidR="0033723E" w:rsidRPr="00984B9C">
              <w:rPr>
                <w:sz w:val="15"/>
                <w:szCs w:val="15"/>
              </w:rPr>
              <w:t>Seleccione «Indicadores económicos de coyuntura, Indicador Global de la Actividad Económica» y vaya al icono de información correspondiente a las «series desestacionalizadas y de tendencia-ciclo».</w:t>
            </w:r>
          </w:p>
        </w:tc>
      </w:tr>
      <w:tr w:rsidR="0033723E" w:rsidRPr="00984B9C" w14:paraId="2B5AD18C" w14:textId="77777777" w:rsidTr="00A372A4">
        <w:trPr>
          <w:jc w:val="center"/>
        </w:trPr>
        <w:tc>
          <w:tcPr>
            <w:tcW w:w="2268" w:type="dxa"/>
            <w:vAlign w:val="center"/>
          </w:tcPr>
          <w:p w14:paraId="12D925B8" w14:textId="77777777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Publicación de resultados</w:t>
            </w:r>
          </w:p>
        </w:tc>
        <w:tc>
          <w:tcPr>
            <w:tcW w:w="7689" w:type="dxa"/>
            <w:vAlign w:val="center"/>
          </w:tcPr>
          <w:p w14:paraId="2F88BA2B" w14:textId="77777777" w:rsidR="0033723E" w:rsidRPr="00984B9C" w:rsidRDefault="0033723E" w:rsidP="00A372A4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 w:rsidRPr="00984B9C">
              <w:rPr>
                <w:sz w:val="15"/>
                <w:szCs w:val="15"/>
              </w:rPr>
              <w:t xml:space="preserve">El </w:t>
            </w:r>
            <w:r w:rsidRPr="00984B9C">
              <w:rPr>
                <w:smallCaps/>
                <w:sz w:val="15"/>
                <w:szCs w:val="15"/>
              </w:rPr>
              <w:t>igae</w:t>
            </w:r>
            <w:r w:rsidRPr="00984B9C">
              <w:rPr>
                <w:sz w:val="15"/>
                <w:szCs w:val="15"/>
              </w:rPr>
              <w:t xml:space="preserve"> se publica 53 días naturales después de concluido el mes de referencia conforme al Calendario de Difusión de Información Estadística y Geográfica y de Interés Nacional. </w:t>
            </w:r>
          </w:p>
        </w:tc>
      </w:tr>
      <w:tr w:rsidR="0033723E" w:rsidRPr="00984B9C" w14:paraId="61C66C78" w14:textId="77777777" w:rsidTr="00A372A4">
        <w:trPr>
          <w:jc w:val="center"/>
        </w:trPr>
        <w:tc>
          <w:tcPr>
            <w:tcW w:w="2268" w:type="dxa"/>
            <w:vAlign w:val="center"/>
          </w:tcPr>
          <w:p w14:paraId="5625BE1A" w14:textId="585C8A94" w:rsidR="0033723E" w:rsidRPr="00984B9C" w:rsidRDefault="0033723E" w:rsidP="00A372A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>Nota al</w:t>
            </w:r>
            <w:r w:rsidR="00345F31">
              <w:rPr>
                <w:b/>
                <w:bCs/>
                <w:color w:val="auto"/>
                <w:spacing w:val="-1"/>
                <w:sz w:val="15"/>
                <w:szCs w:val="15"/>
              </w:rPr>
              <w:t xml:space="preserve"> p</w:t>
            </w:r>
            <w:r w:rsidR="00DE6761">
              <w:rPr>
                <w:b/>
                <w:bCs/>
                <w:color w:val="auto"/>
                <w:spacing w:val="-1"/>
                <w:sz w:val="15"/>
                <w:szCs w:val="15"/>
              </w:rPr>
              <w:t>úblico</w:t>
            </w:r>
            <w:r w:rsidRPr="00984B9C">
              <w:rPr>
                <w:b/>
                <w:bCs/>
                <w:color w:val="auto"/>
                <w:spacing w:val="-1"/>
                <w:sz w:val="15"/>
                <w:szCs w:val="15"/>
              </w:rPr>
              <w:t xml:space="preserve"> usuari</w:t>
            </w:r>
            <w:r w:rsidR="00DE6761">
              <w:rPr>
                <w:b/>
                <w:bCs/>
                <w:color w:val="auto"/>
                <w:spacing w:val="-1"/>
                <w:sz w:val="15"/>
                <w:szCs w:val="15"/>
              </w:rPr>
              <w:t>o</w:t>
            </w:r>
          </w:p>
        </w:tc>
        <w:tc>
          <w:tcPr>
            <w:tcW w:w="7689" w:type="dxa"/>
            <w:vAlign w:val="center"/>
          </w:tcPr>
          <w:p w14:paraId="5191E1B3" w14:textId="164D3788" w:rsidR="00BF2BC7" w:rsidRPr="007C517C" w:rsidRDefault="00BF2BC7" w:rsidP="00BF2BC7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D93820">
              <w:rPr>
                <w:color w:val="000000" w:themeColor="text1"/>
                <w:sz w:val="15"/>
                <w:szCs w:val="15"/>
              </w:rPr>
              <w:t xml:space="preserve">En la integración del </w:t>
            </w:r>
            <w:r w:rsidRPr="00D93820">
              <w:rPr>
                <w:smallCaps/>
                <w:color w:val="000000" w:themeColor="text1"/>
                <w:sz w:val="15"/>
                <w:szCs w:val="15"/>
              </w:rPr>
              <w:t>igae</w:t>
            </w:r>
            <w:r>
              <w:rPr>
                <w:smallCaps/>
                <w:color w:val="000000" w:themeColor="text1"/>
                <w:sz w:val="15"/>
                <w:szCs w:val="15"/>
              </w:rPr>
              <w:t>,</w:t>
            </w:r>
            <w:r w:rsidRPr="00D93820">
              <w:rPr>
                <w:color w:val="000000" w:themeColor="text1"/>
                <w:sz w:val="15"/>
                <w:szCs w:val="15"/>
              </w:rPr>
              <w:t xml:space="preserve"> </w:t>
            </w:r>
            <w:r>
              <w:rPr>
                <w:color w:val="000000" w:themeColor="text1"/>
                <w:sz w:val="15"/>
                <w:szCs w:val="15"/>
              </w:rPr>
              <w:t xml:space="preserve">de </w:t>
            </w:r>
            <w:r w:rsidR="00C67286">
              <w:rPr>
                <w:color w:val="000000" w:themeColor="text1"/>
                <w:sz w:val="15"/>
                <w:szCs w:val="15"/>
              </w:rPr>
              <w:t>mayo</w:t>
            </w:r>
            <w:r>
              <w:rPr>
                <w:color w:val="000000" w:themeColor="text1"/>
                <w:sz w:val="15"/>
                <w:szCs w:val="15"/>
              </w:rPr>
              <w:t xml:space="preserve"> de 2026, </w:t>
            </w:r>
            <w:r w:rsidRPr="00D93820">
              <w:rPr>
                <w:color w:val="000000" w:themeColor="text1"/>
                <w:sz w:val="15"/>
                <w:szCs w:val="15"/>
              </w:rPr>
              <w:t>se consideró la información estadística de las encuestas económicas (</w:t>
            </w:r>
            <w:r w:rsidRPr="00D93820">
              <w:rPr>
                <w:smallCaps/>
                <w:color w:val="000000" w:themeColor="text1"/>
                <w:sz w:val="15"/>
                <w:szCs w:val="15"/>
              </w:rPr>
              <w:t xml:space="preserve">enec, emim, emec </w:t>
            </w:r>
            <w:r w:rsidRPr="00D93820">
              <w:rPr>
                <w:color w:val="000000" w:themeColor="text1"/>
                <w:sz w:val="15"/>
                <w:szCs w:val="15"/>
              </w:rPr>
              <w:t>y</w:t>
            </w:r>
            <w:r w:rsidRPr="00D93820">
              <w:rPr>
                <w:smallCaps/>
                <w:color w:val="000000" w:themeColor="text1"/>
                <w:sz w:val="15"/>
                <w:szCs w:val="15"/>
              </w:rPr>
              <w:t xml:space="preserve"> ems</w:t>
            </w:r>
            <w:r w:rsidRPr="00D93820">
              <w:rPr>
                <w:color w:val="000000" w:themeColor="text1"/>
                <w:sz w:val="15"/>
                <w:szCs w:val="15"/>
              </w:rPr>
              <w:t>), de la</w:t>
            </w:r>
            <w:r w:rsidRPr="00D93820">
              <w:rPr>
                <w:sz w:val="15"/>
                <w:szCs w:val="15"/>
                <w:lang w:val="es-MX"/>
              </w:rPr>
              <w:t xml:space="preserve"> </w:t>
            </w:r>
            <w:r w:rsidRPr="00D93820">
              <w:rPr>
                <w:smallCaps/>
                <w:sz w:val="15"/>
                <w:szCs w:val="15"/>
                <w:lang w:val="es-MX"/>
              </w:rPr>
              <w:t>eimm</w:t>
            </w:r>
            <w:r w:rsidRPr="00D93820">
              <w:rPr>
                <w:sz w:val="15"/>
                <w:szCs w:val="15"/>
                <w:lang w:val="es-MX"/>
              </w:rPr>
              <w:t xml:space="preserve">, de la </w:t>
            </w:r>
            <w:r w:rsidRPr="00D93820">
              <w:rPr>
                <w:smallCaps/>
                <w:sz w:val="15"/>
                <w:szCs w:val="15"/>
                <w:lang w:val="es-MX"/>
              </w:rPr>
              <w:t>enoe</w:t>
            </w:r>
            <w:r w:rsidRPr="00D93820">
              <w:rPr>
                <w:sz w:val="15"/>
                <w:szCs w:val="15"/>
                <w:lang w:val="es-MX"/>
              </w:rPr>
              <w:t>, de los registros administrativos y de los datos primarios que divulga el Instituto. Para las actividades agropecuarias, petroleras, de energía, gas y agua, de servicios financieros y del gobierno, se incluyeron los registros administrativos provenientes de las empresas y Unidades del Estado que se recibieron oportunamente vía correo electrónico e internet. Esto permitió la generación de estadísticas con niveles altos de cobertura.</w:t>
            </w:r>
          </w:p>
          <w:p w14:paraId="7077D25D" w14:textId="77777777" w:rsidR="0033723E" w:rsidRPr="0049196B" w:rsidRDefault="0033723E" w:rsidP="00A372A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7C517C">
              <w:rPr>
                <w:sz w:val="15"/>
                <w:szCs w:val="15"/>
                <w:lang w:val="es-MX"/>
              </w:rPr>
              <w:t xml:space="preserve">El </w:t>
            </w:r>
            <w:r w:rsidRPr="007C517C">
              <w:rPr>
                <w:smallCaps/>
                <w:sz w:val="15"/>
                <w:szCs w:val="15"/>
                <w:lang w:val="es-MX"/>
              </w:rPr>
              <w:t>inegi</w:t>
            </w:r>
            <w:r w:rsidRPr="007C517C">
              <w:rPr>
                <w:sz w:val="15"/>
                <w:szCs w:val="15"/>
                <w:lang w:val="es-MX"/>
              </w:rPr>
              <w:t xml:space="preserve"> invita a conocer la metodología del </w:t>
            </w:r>
            <w:r w:rsidRPr="007C517C">
              <w:rPr>
                <w:smallCaps/>
                <w:sz w:val="15"/>
                <w:szCs w:val="15"/>
                <w:lang w:val="es-MX"/>
              </w:rPr>
              <w:t>igae</w:t>
            </w:r>
            <w:r w:rsidRPr="007C517C">
              <w:rPr>
                <w:sz w:val="15"/>
                <w:szCs w:val="15"/>
                <w:lang w:val="es-MX"/>
              </w:rPr>
              <w:t xml:space="preserve"> en la siguiente liga:</w:t>
            </w:r>
          </w:p>
          <w:p w14:paraId="3FCE20A0" w14:textId="378EE277" w:rsidR="0033723E" w:rsidRPr="00984B9C" w:rsidRDefault="00A7376C" w:rsidP="00984B9C">
            <w:pPr>
              <w:ind w:left="142" w:right="142"/>
              <w:rPr>
                <w:sz w:val="15"/>
                <w:szCs w:val="15"/>
                <w:lang w:val="es-MX"/>
              </w:rPr>
            </w:pPr>
            <w:hyperlink r:id="rId17" w:history="1">
              <w:r w:rsidRPr="0049196B">
                <w:rPr>
                  <w:rStyle w:val="Hipervnculo"/>
                  <w:sz w:val="15"/>
                  <w:szCs w:val="15"/>
                  <w:lang w:val="es-ES"/>
                </w:rPr>
                <w:t>https://www.inegi.org.mx/programas/igae/2018/</w:t>
              </w:r>
            </w:hyperlink>
            <w:r w:rsidRPr="00984B9C">
              <w:rPr>
                <w:rStyle w:val="Hipervnculo"/>
                <w:sz w:val="15"/>
                <w:szCs w:val="15"/>
                <w:lang w:val="es-ES"/>
              </w:rPr>
              <w:t xml:space="preserve"> </w:t>
            </w:r>
          </w:p>
        </w:tc>
      </w:tr>
    </w:tbl>
    <w:p w14:paraId="143C2957" w14:textId="77777777" w:rsidR="0033723E" w:rsidRPr="00AA037A" w:rsidRDefault="0033723E" w:rsidP="0033723E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="006033D0" w:rsidRPr="006033D0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 xml:space="preserve">inegi </w:t>
      </w: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es un bien público y nos permite </w:t>
      </w:r>
    </w:p>
    <w:p w14:paraId="630A97BD" w14:textId="77777777" w:rsidR="0033723E" w:rsidRPr="00AA037A" w:rsidRDefault="0033723E" w:rsidP="0033723E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286C2326" w14:textId="77777777" w:rsidR="00621B9D" w:rsidRPr="00B12D04" w:rsidRDefault="0033723E" w:rsidP="00B12D04">
      <w:pPr>
        <w:spacing w:before="120"/>
        <w:contextualSpacing/>
        <w:jc w:val="center"/>
        <w:rPr>
          <w:i/>
          <w:iCs/>
          <w:smallCaps/>
        </w:rPr>
      </w:pPr>
      <w:r w:rsidRPr="00642716">
        <w:rPr>
          <w:noProof/>
        </w:rPr>
        <w:drawing>
          <wp:inline distT="0" distB="0" distL="0" distR="0" wp14:anchorId="43CFDDC7" wp14:editId="182227C5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3D1898B" wp14:editId="7896805F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40C7A569" wp14:editId="4621925F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10F92F90" wp14:editId="42A2741D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D4D5D57" wp14:editId="30D78C93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21B9D" w:rsidRPr="00B12D04" w:rsidSect="006562DC">
      <w:headerReference w:type="default" r:id="rId28"/>
      <w:pgSz w:w="12242" w:h="15842" w:code="1"/>
      <w:pgMar w:top="2268" w:right="1134" w:bottom="1418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CA730" w14:textId="77777777" w:rsidR="0065248B" w:rsidRDefault="0065248B">
      <w:r>
        <w:separator/>
      </w:r>
    </w:p>
  </w:endnote>
  <w:endnote w:type="continuationSeparator" w:id="0">
    <w:p w14:paraId="6CF6A71F" w14:textId="77777777" w:rsidR="0065248B" w:rsidRDefault="0065248B">
      <w:r>
        <w:continuationSeparator/>
      </w:r>
    </w:p>
  </w:endnote>
  <w:endnote w:type="continuationNotice" w:id="1">
    <w:p w14:paraId="4B0BA43E" w14:textId="77777777" w:rsidR="0065248B" w:rsidRDefault="0065248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0373E1" w14:textId="77777777" w:rsidR="0065248B" w:rsidRDefault="0065248B">
      <w:r>
        <w:separator/>
      </w:r>
    </w:p>
  </w:footnote>
  <w:footnote w:type="continuationSeparator" w:id="0">
    <w:p w14:paraId="133F3058" w14:textId="77777777" w:rsidR="0065248B" w:rsidRDefault="0065248B">
      <w:r>
        <w:continuationSeparator/>
      </w:r>
    </w:p>
  </w:footnote>
  <w:footnote w:type="continuationNotice" w:id="1">
    <w:p w14:paraId="5FB9BD46" w14:textId="77777777" w:rsidR="0065248B" w:rsidRDefault="0065248B"/>
  </w:footnote>
  <w:footnote w:id="2">
    <w:p w14:paraId="00E1AD5B" w14:textId="77777777" w:rsidR="00C23493" w:rsidRDefault="0033723E" w:rsidP="00C23493">
      <w:pPr>
        <w:pStyle w:val="Textonotapie"/>
        <w:ind w:left="170" w:hanging="170"/>
        <w:rPr>
          <w:sz w:val="16"/>
          <w:szCs w:val="16"/>
        </w:rPr>
      </w:pPr>
      <w:r w:rsidRPr="00126085">
        <w:rPr>
          <w:rStyle w:val="Refdenotaalpie"/>
          <w:sz w:val="16"/>
          <w:szCs w:val="16"/>
        </w:rPr>
        <w:footnoteRef/>
      </w:r>
      <w:r w:rsidRPr="00126085">
        <w:rPr>
          <w:sz w:val="16"/>
          <w:szCs w:val="16"/>
        </w:rPr>
        <w:tab/>
      </w:r>
      <w:r w:rsidR="00C23493" w:rsidRPr="00FA1A92">
        <w:rPr>
          <w:sz w:val="16"/>
          <w:szCs w:val="16"/>
        </w:rPr>
        <w:t xml:space="preserve">La mayoría de las series económicas se ve afectada por factores estacionales y de calendario. El ajuste de los datos por dichos factores permite obtener las cifras desestacionalizadas. </w:t>
      </w:r>
    </w:p>
    <w:p w14:paraId="6CC43141" w14:textId="77777777" w:rsidR="0033723E" w:rsidRPr="00126085" w:rsidRDefault="00C23493" w:rsidP="00C23493">
      <w:pPr>
        <w:pStyle w:val="Textonotapie"/>
        <w:ind w:left="170"/>
        <w:rPr>
          <w:sz w:val="16"/>
          <w:szCs w:val="16"/>
          <w:lang w:val="es-MX"/>
        </w:rPr>
      </w:pPr>
      <w:r w:rsidRPr="009C42A4">
        <w:rPr>
          <w:sz w:val="16"/>
          <w:szCs w:val="16"/>
          <w:lang w:val="es-MX"/>
        </w:rPr>
        <w:t xml:space="preserve">La </w:t>
      </w:r>
      <w:r>
        <w:rPr>
          <w:sz w:val="16"/>
          <w:szCs w:val="16"/>
          <w:lang w:val="es-MX"/>
        </w:rPr>
        <w:t>t</w:t>
      </w:r>
      <w:r w:rsidRPr="009C42A4">
        <w:rPr>
          <w:sz w:val="16"/>
          <w:szCs w:val="16"/>
          <w:lang w:val="es-MX"/>
        </w:rPr>
        <w:t>endencia-ciclo es la combinación de los componentes de tendencia y ciclo. La tendencia se refiere a la evolución de largo plazo de la serie de tiempo, y el ciclo, a las desviaciones alrededor de la tendencia. Así, el análisis de las series ajustadas ayuda a realizar un mejor diagnóstico de la evolución de las variables</w:t>
      </w:r>
      <w:r w:rsidR="00996DF5">
        <w:rPr>
          <w:sz w:val="16"/>
          <w:szCs w:val="16"/>
          <w:lang w:val="es-MX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47979" w14:textId="5FD9BB2F" w:rsidR="00400A13" w:rsidRPr="001B63C8" w:rsidRDefault="006E30E8" w:rsidP="001842B7">
    <w:pPr>
      <w:pStyle w:val="Encabezado"/>
      <w:jc w:val="right"/>
      <w:rPr>
        <w:rFonts w:ascii="Arial Black" w:hAnsi="Arial Black"/>
        <w:b/>
        <w:color w:val="07BFBA"/>
      </w:rPr>
    </w:pPr>
    <w:r w:rsidRPr="001B63C8">
      <w:rPr>
        <w:rFonts w:ascii="Arial Black" w:hAnsi="Arial Black"/>
        <w:b/>
        <w:noProof/>
        <w:color w:val="07BFBA"/>
      </w:rPr>
      <w:drawing>
        <wp:anchor distT="0" distB="0" distL="114300" distR="114300" simplePos="0" relativeHeight="251657216" behindDoc="1" locked="0" layoutInCell="1" allowOverlap="1" wp14:anchorId="74DEC930" wp14:editId="1F5B742C">
          <wp:simplePos x="0" y="0"/>
          <wp:positionH relativeFrom="page">
            <wp:posOffset>-2223</wp:posOffset>
          </wp:positionH>
          <wp:positionV relativeFrom="paragraph">
            <wp:posOffset>-181610</wp:posOffset>
          </wp:positionV>
          <wp:extent cx="7775575" cy="1233170"/>
          <wp:effectExtent l="0" t="0" r="0" b="5080"/>
          <wp:wrapNone/>
          <wp:docPr id="867583643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5575" cy="1233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00A13" w:rsidRPr="001B63C8">
      <w:rPr>
        <w:rFonts w:ascii="Arial Black" w:hAnsi="Arial Black"/>
        <w:b/>
        <w:color w:val="07BFBA"/>
      </w:rPr>
      <w:t>BOLETÍN DE INDICADO</w:t>
    </w:r>
    <w:r w:rsidR="006033D0">
      <w:rPr>
        <w:rFonts w:ascii="Arial Black" w:hAnsi="Arial Black"/>
        <w:b/>
        <w:color w:val="07BFBA"/>
      </w:rPr>
      <w:t>R</w:t>
    </w:r>
    <w:r w:rsidR="00AD6F91">
      <w:rPr>
        <w:rFonts w:ascii="Arial Black" w:hAnsi="Arial Black"/>
        <w:b/>
        <w:color w:val="07BFBA"/>
      </w:rPr>
      <w:t xml:space="preserve"> 432/26</w:t>
    </w:r>
  </w:p>
  <w:p w14:paraId="0B150208" w14:textId="77777777" w:rsidR="00400A13" w:rsidRDefault="00400A13" w:rsidP="001842B7">
    <w:pPr>
      <w:pStyle w:val="Encabezado"/>
      <w:tabs>
        <w:tab w:val="left" w:pos="5707"/>
        <w:tab w:val="right" w:pos="7137"/>
      </w:tabs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6192" behindDoc="0" locked="0" layoutInCell="1" allowOverlap="1" wp14:anchorId="21604DF3" wp14:editId="069B315B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1961783373" name="Imagen 196178337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FFBB609" w14:textId="47CF5C68" w:rsidR="0033723E" w:rsidRDefault="0033723E" w:rsidP="001842B7">
    <w:pPr>
      <w:pStyle w:val="Encabezado"/>
      <w:jc w:val="right"/>
      <w:rPr>
        <w:b/>
        <w:bCs/>
        <w:noProof/>
        <w:color w:val="404040"/>
      </w:rPr>
    </w:pPr>
    <w:r>
      <w:rPr>
        <w:b/>
        <w:bCs/>
        <w:noProof/>
        <w:color w:val="404040"/>
      </w:rPr>
      <w:t>INDICADOR GLOBAL DE LA ACTIVIDAD</w:t>
    </w:r>
  </w:p>
  <w:p w14:paraId="36835BE6" w14:textId="77777777" w:rsidR="00251CB8" w:rsidRPr="001B63C8" w:rsidRDefault="0033723E" w:rsidP="001842B7">
    <w:pPr>
      <w:pStyle w:val="Encabezado"/>
      <w:jc w:val="right"/>
      <w:rPr>
        <w:bCs/>
        <w:color w:val="404040"/>
      </w:rPr>
    </w:pPr>
    <w:r>
      <w:rPr>
        <w:b/>
        <w:bCs/>
        <w:noProof/>
        <w:color w:val="404040"/>
      </w:rPr>
      <w:t>ECONÓMICA (IGAE)</w:t>
    </w:r>
  </w:p>
  <w:p w14:paraId="68695E38" w14:textId="5F66040E" w:rsidR="00F20F1D" w:rsidRPr="001B63C8" w:rsidRDefault="0033723E" w:rsidP="001842B7">
    <w:pPr>
      <w:pStyle w:val="Encabezado"/>
      <w:jc w:val="right"/>
      <w:rPr>
        <w:bCs/>
        <w:color w:val="404040"/>
      </w:rPr>
    </w:pPr>
    <w:r>
      <w:rPr>
        <w:bCs/>
        <w:color w:val="404040"/>
      </w:rPr>
      <w:t>2</w:t>
    </w:r>
    <w:r w:rsidR="000931B2">
      <w:rPr>
        <w:bCs/>
        <w:color w:val="404040"/>
      </w:rPr>
      <w:t>3</w:t>
    </w:r>
    <w:r w:rsidR="001B63C8">
      <w:rPr>
        <w:bCs/>
        <w:color w:val="404040"/>
      </w:rPr>
      <w:t xml:space="preserve"> de </w:t>
    </w:r>
    <w:r w:rsidR="000931B2">
      <w:rPr>
        <w:bCs/>
        <w:color w:val="404040"/>
      </w:rPr>
      <w:t>ju</w:t>
    </w:r>
    <w:r w:rsidR="00C67286">
      <w:rPr>
        <w:bCs/>
        <w:color w:val="404040"/>
      </w:rPr>
      <w:t>l</w:t>
    </w:r>
    <w:r w:rsidR="000931B2">
      <w:rPr>
        <w:bCs/>
        <w:color w:val="404040"/>
      </w:rPr>
      <w:t>i</w:t>
    </w:r>
    <w:r w:rsidR="000B50B9">
      <w:rPr>
        <w:bCs/>
        <w:color w:val="404040"/>
      </w:rPr>
      <w:t>o</w:t>
    </w:r>
    <w:r w:rsidR="001B63C8">
      <w:rPr>
        <w:bCs/>
        <w:color w:val="404040"/>
      </w:rPr>
      <w:t xml:space="preserve"> de 202</w:t>
    </w:r>
    <w:r w:rsidR="00345F31">
      <w:rPr>
        <w:bCs/>
        <w:color w:val="404040"/>
      </w:rPr>
      <w:t>6</w:t>
    </w:r>
  </w:p>
  <w:p w14:paraId="2D50781D" w14:textId="77777777" w:rsidR="00400A13" w:rsidRDefault="00F20F1D" w:rsidP="001842B7">
    <w:pPr>
      <w:pStyle w:val="Encabezado"/>
      <w:jc w:val="right"/>
      <w:rPr>
        <w:bCs/>
        <w:color w:val="404040"/>
      </w:rPr>
    </w:pPr>
    <w:r w:rsidRPr="001B63C8">
      <w:rPr>
        <w:bCs/>
        <w:color w:val="404040"/>
      </w:rPr>
      <w:t xml:space="preserve">Página </w:t>
    </w:r>
    <w:r w:rsidRPr="001B63C8">
      <w:rPr>
        <w:bCs/>
        <w:color w:val="404040"/>
      </w:rPr>
      <w:fldChar w:fldCharType="begin"/>
    </w:r>
    <w:r w:rsidRPr="001B63C8">
      <w:rPr>
        <w:bCs/>
        <w:color w:val="404040"/>
      </w:rPr>
      <w:instrText xml:space="preserve"> PAGE  \* Arabic </w:instrText>
    </w:r>
    <w:r w:rsidRPr="001B63C8">
      <w:rPr>
        <w:bCs/>
        <w:color w:val="404040"/>
      </w:rPr>
      <w:fldChar w:fldCharType="separate"/>
    </w:r>
    <w:r w:rsidRPr="001B63C8">
      <w:rPr>
        <w:bCs/>
        <w:color w:val="404040"/>
      </w:rPr>
      <w:t>1</w:t>
    </w:r>
    <w:r w:rsidRPr="001B63C8">
      <w:rPr>
        <w:bCs/>
        <w:color w:val="404040"/>
      </w:rPr>
      <w:fldChar w:fldCharType="end"/>
    </w:r>
    <w:r w:rsidRPr="001B63C8">
      <w:rPr>
        <w:bCs/>
        <w:color w:val="404040"/>
      </w:rPr>
      <w:t>/</w:t>
    </w:r>
    <w:r w:rsidR="006F58E1">
      <w:rPr>
        <w:bCs/>
        <w:color w:val="404040"/>
      </w:rPr>
      <w:t>5</w:t>
    </w:r>
  </w:p>
  <w:p w14:paraId="031CCE59" w14:textId="77777777" w:rsidR="006F58E1" w:rsidRPr="001B63C8" w:rsidRDefault="006F58E1" w:rsidP="001842B7">
    <w:pPr>
      <w:pStyle w:val="Encabezado"/>
      <w:jc w:val="right"/>
      <w:rPr>
        <w:bCs/>
        <w:color w:val="40404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Forma&#10;&#10;&#10;&#10;Descripción generada automáticamente con confianza baja" style="width:23pt;height:14.5pt;flip:x;visibility:visible;mso-wrap-style:square" o:bullet="t">
        <v:imagedata r:id="rId1" o:title="Forma&#10;&#10;&#10;&#10;Descripción generada automáticamente con confianza baja"/>
      </v:shape>
    </w:pict>
  </w:numPicBullet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CC17558"/>
    <w:multiLevelType w:val="hybridMultilevel"/>
    <w:tmpl w:val="E56E49D6"/>
    <w:lvl w:ilvl="0" w:tplc="2BEA138A">
      <w:start w:val="1"/>
      <w:numFmt w:val="upperRoman"/>
      <w:lvlText w:val="%1."/>
      <w:lvlJc w:val="center"/>
      <w:pPr>
        <w:ind w:left="720" w:hanging="360"/>
      </w:pPr>
      <w:rPr>
        <w:rFonts w:ascii="Arial" w:hAnsi="Arial" w:hint="default"/>
        <w:b/>
        <w:bCs w:val="0"/>
        <w:i w:val="0"/>
        <w:sz w:val="26"/>
        <w:szCs w:val="26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0E3F4B24"/>
    <w:multiLevelType w:val="hybridMultilevel"/>
    <w:tmpl w:val="5AFE52CA"/>
    <w:lvl w:ilvl="0" w:tplc="1ED66C8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0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4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5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6" w15:restartNumberingAfterBreak="0">
    <w:nsid w:val="2A972935"/>
    <w:multiLevelType w:val="hybridMultilevel"/>
    <w:tmpl w:val="BFF47DEE"/>
    <w:lvl w:ilvl="0" w:tplc="A21459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2C314F"/>
    <w:multiLevelType w:val="hybridMultilevel"/>
    <w:tmpl w:val="D69A744C"/>
    <w:lvl w:ilvl="0" w:tplc="B290F49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B30A16"/>
    <w:multiLevelType w:val="hybridMultilevel"/>
    <w:tmpl w:val="65866438"/>
    <w:lvl w:ilvl="0" w:tplc="D47E95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6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2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3" w15:restartNumberingAfterBreak="0">
    <w:nsid w:val="6F380F99"/>
    <w:multiLevelType w:val="hybridMultilevel"/>
    <w:tmpl w:val="94144F2A"/>
    <w:lvl w:ilvl="0" w:tplc="080A0013">
      <w:start w:val="1"/>
      <w:numFmt w:val="upperRoman"/>
      <w:lvlText w:val="%1."/>
      <w:lvlJc w:val="right"/>
      <w:pPr>
        <w:ind w:left="3621" w:hanging="360"/>
      </w:p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34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5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 w15:restartNumberingAfterBreak="0">
    <w:nsid w:val="79AC0E71"/>
    <w:multiLevelType w:val="hybridMultilevel"/>
    <w:tmpl w:val="4B36BAC0"/>
    <w:lvl w:ilvl="0" w:tplc="B290F49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8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9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147417375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56075355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430201225">
    <w:abstractNumId w:val="10"/>
  </w:num>
  <w:num w:numId="4" w16cid:durableId="628054975">
    <w:abstractNumId w:val="13"/>
  </w:num>
  <w:num w:numId="5" w16cid:durableId="837883979">
    <w:abstractNumId w:val="18"/>
  </w:num>
  <w:num w:numId="6" w16cid:durableId="952173898">
    <w:abstractNumId w:val="8"/>
  </w:num>
  <w:num w:numId="7" w16cid:durableId="1523322872">
    <w:abstractNumId w:val="11"/>
  </w:num>
  <w:num w:numId="8" w16cid:durableId="1968199192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806355375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12042035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992519289">
    <w:abstractNumId w:val="32"/>
  </w:num>
  <w:num w:numId="12" w16cid:durableId="532766726">
    <w:abstractNumId w:val="37"/>
  </w:num>
  <w:num w:numId="13" w16cid:durableId="486017278">
    <w:abstractNumId w:val="39"/>
  </w:num>
  <w:num w:numId="14" w16cid:durableId="1687174917">
    <w:abstractNumId w:val="23"/>
  </w:num>
  <w:num w:numId="15" w16cid:durableId="977805195">
    <w:abstractNumId w:val="19"/>
  </w:num>
  <w:num w:numId="16" w16cid:durableId="43145448">
    <w:abstractNumId w:val="28"/>
  </w:num>
  <w:num w:numId="17" w16cid:durableId="197090805">
    <w:abstractNumId w:val="22"/>
  </w:num>
  <w:num w:numId="18" w16cid:durableId="922952511">
    <w:abstractNumId w:val="27"/>
  </w:num>
  <w:num w:numId="19" w16cid:durableId="1288928984">
    <w:abstractNumId w:val="12"/>
  </w:num>
  <w:num w:numId="20" w16cid:durableId="1250389088">
    <w:abstractNumId w:val="0"/>
  </w:num>
  <w:num w:numId="21" w16cid:durableId="1506047956">
    <w:abstractNumId w:val="20"/>
  </w:num>
  <w:num w:numId="22" w16cid:durableId="1749035727">
    <w:abstractNumId w:val="7"/>
  </w:num>
  <w:num w:numId="23" w16cid:durableId="1245648589">
    <w:abstractNumId w:val="25"/>
  </w:num>
  <w:num w:numId="24" w16cid:durableId="1723824351">
    <w:abstractNumId w:val="24"/>
  </w:num>
  <w:num w:numId="25" w16cid:durableId="253704406">
    <w:abstractNumId w:val="29"/>
  </w:num>
  <w:num w:numId="26" w16cid:durableId="116291664">
    <w:abstractNumId w:val="34"/>
  </w:num>
  <w:num w:numId="27" w16cid:durableId="953945364">
    <w:abstractNumId w:val="15"/>
  </w:num>
  <w:num w:numId="28" w16cid:durableId="1985230143">
    <w:abstractNumId w:val="14"/>
  </w:num>
  <w:num w:numId="29" w16cid:durableId="742340197">
    <w:abstractNumId w:val="2"/>
  </w:num>
  <w:num w:numId="30" w16cid:durableId="1420296644">
    <w:abstractNumId w:val="9"/>
  </w:num>
  <w:num w:numId="31" w16cid:durableId="1884440338">
    <w:abstractNumId w:val="26"/>
  </w:num>
  <w:num w:numId="32" w16cid:durableId="303122803">
    <w:abstractNumId w:val="30"/>
  </w:num>
  <w:num w:numId="33" w16cid:durableId="1035812239">
    <w:abstractNumId w:val="3"/>
  </w:num>
  <w:num w:numId="34" w16cid:durableId="1725063466">
    <w:abstractNumId w:val="38"/>
  </w:num>
  <w:num w:numId="35" w16cid:durableId="1466199503">
    <w:abstractNumId w:val="35"/>
  </w:num>
  <w:num w:numId="36" w16cid:durableId="25645549">
    <w:abstractNumId w:val="5"/>
  </w:num>
  <w:num w:numId="37" w16cid:durableId="1244947380">
    <w:abstractNumId w:val="31"/>
  </w:num>
  <w:num w:numId="38" w16cid:durableId="2003121192">
    <w:abstractNumId w:val="36"/>
  </w:num>
  <w:num w:numId="39" w16cid:durableId="679040398">
    <w:abstractNumId w:val="17"/>
  </w:num>
  <w:num w:numId="40" w16cid:durableId="1200706127">
    <w:abstractNumId w:val="21"/>
  </w:num>
  <w:num w:numId="41" w16cid:durableId="832450846">
    <w:abstractNumId w:val="6"/>
  </w:num>
  <w:num w:numId="42" w16cid:durableId="552692925">
    <w:abstractNumId w:val="16"/>
  </w:num>
  <w:num w:numId="43" w16cid:durableId="280500749">
    <w:abstractNumId w:val="33"/>
  </w:num>
  <w:num w:numId="44" w16cid:durableId="13811746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4096" w:nlCheck="1" w:checkStyle="0"/>
  <w:activeWritingStyle w:appName="MSWord" w:lang="es-MX" w:vendorID="64" w:dllVersion="4096" w:nlCheck="1" w:checkStyle="0"/>
  <w:activeWritingStyle w:appName="MSWord" w:lang="es-ES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80F"/>
    <w:rsid w:val="00001FB3"/>
    <w:rsid w:val="00002466"/>
    <w:rsid w:val="00002605"/>
    <w:rsid w:val="00002665"/>
    <w:rsid w:val="000027BD"/>
    <w:rsid w:val="00002B26"/>
    <w:rsid w:val="000031F5"/>
    <w:rsid w:val="00003382"/>
    <w:rsid w:val="00003B70"/>
    <w:rsid w:val="00003C25"/>
    <w:rsid w:val="00003C68"/>
    <w:rsid w:val="00003E20"/>
    <w:rsid w:val="00004291"/>
    <w:rsid w:val="000042CB"/>
    <w:rsid w:val="0000439B"/>
    <w:rsid w:val="0000458A"/>
    <w:rsid w:val="00004620"/>
    <w:rsid w:val="00004D58"/>
    <w:rsid w:val="000050C6"/>
    <w:rsid w:val="00005495"/>
    <w:rsid w:val="00005940"/>
    <w:rsid w:val="00005A96"/>
    <w:rsid w:val="00005EB0"/>
    <w:rsid w:val="00006B5A"/>
    <w:rsid w:val="00006DE4"/>
    <w:rsid w:val="00007109"/>
    <w:rsid w:val="000076D4"/>
    <w:rsid w:val="000078B1"/>
    <w:rsid w:val="00007A1A"/>
    <w:rsid w:val="00007CCF"/>
    <w:rsid w:val="000100F9"/>
    <w:rsid w:val="00010A59"/>
    <w:rsid w:val="00011201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341"/>
    <w:rsid w:val="00013641"/>
    <w:rsid w:val="00013B09"/>
    <w:rsid w:val="00013BF2"/>
    <w:rsid w:val="00013E55"/>
    <w:rsid w:val="0001415A"/>
    <w:rsid w:val="0001447E"/>
    <w:rsid w:val="000144BA"/>
    <w:rsid w:val="000144ED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17FCA"/>
    <w:rsid w:val="00021432"/>
    <w:rsid w:val="00021492"/>
    <w:rsid w:val="000216A3"/>
    <w:rsid w:val="00021926"/>
    <w:rsid w:val="00022563"/>
    <w:rsid w:val="000228C4"/>
    <w:rsid w:val="00022C2F"/>
    <w:rsid w:val="00022CA3"/>
    <w:rsid w:val="000232B8"/>
    <w:rsid w:val="000237E7"/>
    <w:rsid w:val="000238CA"/>
    <w:rsid w:val="00023E8A"/>
    <w:rsid w:val="000260EE"/>
    <w:rsid w:val="00026698"/>
    <w:rsid w:val="0002696A"/>
    <w:rsid w:val="00026B3C"/>
    <w:rsid w:val="00026B52"/>
    <w:rsid w:val="00026F8D"/>
    <w:rsid w:val="000274DB"/>
    <w:rsid w:val="00027596"/>
    <w:rsid w:val="00027D1F"/>
    <w:rsid w:val="00027EBA"/>
    <w:rsid w:val="000302B5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41E1"/>
    <w:rsid w:val="0003447A"/>
    <w:rsid w:val="00034BC3"/>
    <w:rsid w:val="000353F3"/>
    <w:rsid w:val="00035600"/>
    <w:rsid w:val="000357CC"/>
    <w:rsid w:val="00035B2D"/>
    <w:rsid w:val="00035DA7"/>
    <w:rsid w:val="00036196"/>
    <w:rsid w:val="000361A5"/>
    <w:rsid w:val="00036599"/>
    <w:rsid w:val="00036D72"/>
    <w:rsid w:val="00036E61"/>
    <w:rsid w:val="00037089"/>
    <w:rsid w:val="00037177"/>
    <w:rsid w:val="00037381"/>
    <w:rsid w:val="00037741"/>
    <w:rsid w:val="00037CA5"/>
    <w:rsid w:val="00037CC4"/>
    <w:rsid w:val="0004066E"/>
    <w:rsid w:val="00040766"/>
    <w:rsid w:val="00040C02"/>
    <w:rsid w:val="00040F75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DD6"/>
    <w:rsid w:val="00044F7F"/>
    <w:rsid w:val="00044FA9"/>
    <w:rsid w:val="0004500F"/>
    <w:rsid w:val="000450E9"/>
    <w:rsid w:val="0004529C"/>
    <w:rsid w:val="0004596A"/>
    <w:rsid w:val="00045AF1"/>
    <w:rsid w:val="00045DEA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0A7"/>
    <w:rsid w:val="000501E0"/>
    <w:rsid w:val="000507D2"/>
    <w:rsid w:val="00050934"/>
    <w:rsid w:val="00050FB5"/>
    <w:rsid w:val="00051C72"/>
    <w:rsid w:val="00051D1C"/>
    <w:rsid w:val="00051D9E"/>
    <w:rsid w:val="00051EAB"/>
    <w:rsid w:val="00052228"/>
    <w:rsid w:val="00052784"/>
    <w:rsid w:val="00052F04"/>
    <w:rsid w:val="00052F1E"/>
    <w:rsid w:val="000531A0"/>
    <w:rsid w:val="000536D2"/>
    <w:rsid w:val="00053B2C"/>
    <w:rsid w:val="00053D27"/>
    <w:rsid w:val="00053EB7"/>
    <w:rsid w:val="00053FEE"/>
    <w:rsid w:val="00054A4F"/>
    <w:rsid w:val="00054BE5"/>
    <w:rsid w:val="00055047"/>
    <w:rsid w:val="00055B54"/>
    <w:rsid w:val="00056182"/>
    <w:rsid w:val="0005680F"/>
    <w:rsid w:val="00056D97"/>
    <w:rsid w:val="00056F51"/>
    <w:rsid w:val="000573F5"/>
    <w:rsid w:val="00057D62"/>
    <w:rsid w:val="00057F37"/>
    <w:rsid w:val="000602B0"/>
    <w:rsid w:val="0006045B"/>
    <w:rsid w:val="0006056C"/>
    <w:rsid w:val="000605DB"/>
    <w:rsid w:val="0006228A"/>
    <w:rsid w:val="00062733"/>
    <w:rsid w:val="00062A94"/>
    <w:rsid w:val="00063614"/>
    <w:rsid w:val="00063838"/>
    <w:rsid w:val="0006433F"/>
    <w:rsid w:val="000645B6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3C1"/>
    <w:rsid w:val="00066638"/>
    <w:rsid w:val="00066EA7"/>
    <w:rsid w:val="00066F41"/>
    <w:rsid w:val="00067112"/>
    <w:rsid w:val="0006782D"/>
    <w:rsid w:val="00067B13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21D"/>
    <w:rsid w:val="00072407"/>
    <w:rsid w:val="000725AC"/>
    <w:rsid w:val="00072B18"/>
    <w:rsid w:val="000730F3"/>
    <w:rsid w:val="00073491"/>
    <w:rsid w:val="000739D2"/>
    <w:rsid w:val="00073E58"/>
    <w:rsid w:val="00073EF4"/>
    <w:rsid w:val="000748B1"/>
    <w:rsid w:val="00075174"/>
    <w:rsid w:val="000753EC"/>
    <w:rsid w:val="0007567F"/>
    <w:rsid w:val="00075B3A"/>
    <w:rsid w:val="00075DEC"/>
    <w:rsid w:val="00076234"/>
    <w:rsid w:val="000767F7"/>
    <w:rsid w:val="00076EE9"/>
    <w:rsid w:val="0007721C"/>
    <w:rsid w:val="00077545"/>
    <w:rsid w:val="00077763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25D"/>
    <w:rsid w:val="00083410"/>
    <w:rsid w:val="000834DD"/>
    <w:rsid w:val="000834F9"/>
    <w:rsid w:val="000838EB"/>
    <w:rsid w:val="00083C1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0DD"/>
    <w:rsid w:val="00086295"/>
    <w:rsid w:val="00086EDE"/>
    <w:rsid w:val="0008756B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F4C"/>
    <w:rsid w:val="00093066"/>
    <w:rsid w:val="000931B2"/>
    <w:rsid w:val="000933EB"/>
    <w:rsid w:val="000939F8"/>
    <w:rsid w:val="00093E6C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EF3"/>
    <w:rsid w:val="000A1F9D"/>
    <w:rsid w:val="000A21D6"/>
    <w:rsid w:val="000A260D"/>
    <w:rsid w:val="000A2F4F"/>
    <w:rsid w:val="000A31EF"/>
    <w:rsid w:val="000A3354"/>
    <w:rsid w:val="000A3733"/>
    <w:rsid w:val="000A3F95"/>
    <w:rsid w:val="000A43B0"/>
    <w:rsid w:val="000A45F0"/>
    <w:rsid w:val="000A4D4C"/>
    <w:rsid w:val="000A4D98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4F9"/>
    <w:rsid w:val="000A773F"/>
    <w:rsid w:val="000A77CA"/>
    <w:rsid w:val="000A78BA"/>
    <w:rsid w:val="000A7BB9"/>
    <w:rsid w:val="000B0710"/>
    <w:rsid w:val="000B0E46"/>
    <w:rsid w:val="000B11FC"/>
    <w:rsid w:val="000B148E"/>
    <w:rsid w:val="000B1790"/>
    <w:rsid w:val="000B1C11"/>
    <w:rsid w:val="000B1C31"/>
    <w:rsid w:val="000B1D13"/>
    <w:rsid w:val="000B29B8"/>
    <w:rsid w:val="000B2A27"/>
    <w:rsid w:val="000B361D"/>
    <w:rsid w:val="000B380F"/>
    <w:rsid w:val="000B4292"/>
    <w:rsid w:val="000B4A6A"/>
    <w:rsid w:val="000B50B9"/>
    <w:rsid w:val="000B50FB"/>
    <w:rsid w:val="000B515D"/>
    <w:rsid w:val="000B5535"/>
    <w:rsid w:val="000B5A74"/>
    <w:rsid w:val="000B5AB8"/>
    <w:rsid w:val="000B5C4E"/>
    <w:rsid w:val="000B5FA3"/>
    <w:rsid w:val="000B6AF6"/>
    <w:rsid w:val="000B7FF2"/>
    <w:rsid w:val="000C0780"/>
    <w:rsid w:val="000C0862"/>
    <w:rsid w:val="000C1051"/>
    <w:rsid w:val="000C1F04"/>
    <w:rsid w:val="000C2892"/>
    <w:rsid w:val="000C2B3C"/>
    <w:rsid w:val="000C2D4D"/>
    <w:rsid w:val="000C305A"/>
    <w:rsid w:val="000C30D7"/>
    <w:rsid w:val="000C3105"/>
    <w:rsid w:val="000C32EB"/>
    <w:rsid w:val="000C34DD"/>
    <w:rsid w:val="000C37BC"/>
    <w:rsid w:val="000C3B6E"/>
    <w:rsid w:val="000C482F"/>
    <w:rsid w:val="000C4992"/>
    <w:rsid w:val="000C4FA1"/>
    <w:rsid w:val="000C5299"/>
    <w:rsid w:val="000C5468"/>
    <w:rsid w:val="000C5532"/>
    <w:rsid w:val="000C55CC"/>
    <w:rsid w:val="000C5852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C1D"/>
    <w:rsid w:val="000D1DAF"/>
    <w:rsid w:val="000D28A1"/>
    <w:rsid w:val="000D28A5"/>
    <w:rsid w:val="000D31C1"/>
    <w:rsid w:val="000D36B2"/>
    <w:rsid w:val="000D36BF"/>
    <w:rsid w:val="000D39FD"/>
    <w:rsid w:val="000D3E10"/>
    <w:rsid w:val="000D42FD"/>
    <w:rsid w:val="000D430B"/>
    <w:rsid w:val="000D4833"/>
    <w:rsid w:val="000D49D2"/>
    <w:rsid w:val="000D4A88"/>
    <w:rsid w:val="000D4BBC"/>
    <w:rsid w:val="000D4D90"/>
    <w:rsid w:val="000D4E20"/>
    <w:rsid w:val="000D4E26"/>
    <w:rsid w:val="000D4F00"/>
    <w:rsid w:val="000D5000"/>
    <w:rsid w:val="000D5176"/>
    <w:rsid w:val="000D5CBA"/>
    <w:rsid w:val="000D5EDB"/>
    <w:rsid w:val="000D6803"/>
    <w:rsid w:val="000D6C0F"/>
    <w:rsid w:val="000D6F1E"/>
    <w:rsid w:val="000D7009"/>
    <w:rsid w:val="000D7A95"/>
    <w:rsid w:val="000D7BBD"/>
    <w:rsid w:val="000E018A"/>
    <w:rsid w:val="000E039A"/>
    <w:rsid w:val="000E03C0"/>
    <w:rsid w:val="000E0654"/>
    <w:rsid w:val="000E0908"/>
    <w:rsid w:val="000E13AF"/>
    <w:rsid w:val="000E19B3"/>
    <w:rsid w:val="000E1CA2"/>
    <w:rsid w:val="000E28E2"/>
    <w:rsid w:val="000E2970"/>
    <w:rsid w:val="000E2B40"/>
    <w:rsid w:val="000E35A3"/>
    <w:rsid w:val="000E369A"/>
    <w:rsid w:val="000E3CC1"/>
    <w:rsid w:val="000E49B2"/>
    <w:rsid w:val="000E5331"/>
    <w:rsid w:val="000E535E"/>
    <w:rsid w:val="000E5526"/>
    <w:rsid w:val="000E56BA"/>
    <w:rsid w:val="000E5701"/>
    <w:rsid w:val="000E59FA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DEB"/>
    <w:rsid w:val="000F1F7A"/>
    <w:rsid w:val="000F202E"/>
    <w:rsid w:val="000F2462"/>
    <w:rsid w:val="000F2AD1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4D7"/>
    <w:rsid w:val="000F69FA"/>
    <w:rsid w:val="000F6EBB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91"/>
    <w:rsid w:val="001011EC"/>
    <w:rsid w:val="001017C1"/>
    <w:rsid w:val="00101A86"/>
    <w:rsid w:val="00101E92"/>
    <w:rsid w:val="00101F40"/>
    <w:rsid w:val="00102298"/>
    <w:rsid w:val="00102C79"/>
    <w:rsid w:val="00102EC2"/>
    <w:rsid w:val="00103847"/>
    <w:rsid w:val="00103913"/>
    <w:rsid w:val="001045E8"/>
    <w:rsid w:val="00104E56"/>
    <w:rsid w:val="00104EE0"/>
    <w:rsid w:val="001051E0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6FBC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9C9"/>
    <w:rsid w:val="00114A89"/>
    <w:rsid w:val="00114B56"/>
    <w:rsid w:val="00114B96"/>
    <w:rsid w:val="00114E47"/>
    <w:rsid w:val="00115123"/>
    <w:rsid w:val="00115A20"/>
    <w:rsid w:val="00115F66"/>
    <w:rsid w:val="00116647"/>
    <w:rsid w:val="00116A85"/>
    <w:rsid w:val="00116CA9"/>
    <w:rsid w:val="00116F84"/>
    <w:rsid w:val="001178EA"/>
    <w:rsid w:val="00117BB9"/>
    <w:rsid w:val="00117D38"/>
    <w:rsid w:val="00117D7A"/>
    <w:rsid w:val="00120112"/>
    <w:rsid w:val="001201B0"/>
    <w:rsid w:val="001202EE"/>
    <w:rsid w:val="00120EA1"/>
    <w:rsid w:val="00120FA8"/>
    <w:rsid w:val="00121789"/>
    <w:rsid w:val="0012181E"/>
    <w:rsid w:val="00122048"/>
    <w:rsid w:val="001228A0"/>
    <w:rsid w:val="00122B7D"/>
    <w:rsid w:val="00122D71"/>
    <w:rsid w:val="00122DEA"/>
    <w:rsid w:val="00122F98"/>
    <w:rsid w:val="001237BB"/>
    <w:rsid w:val="00123C48"/>
    <w:rsid w:val="00123EFF"/>
    <w:rsid w:val="001241F7"/>
    <w:rsid w:val="00124D1A"/>
    <w:rsid w:val="001251AF"/>
    <w:rsid w:val="0012554D"/>
    <w:rsid w:val="00125654"/>
    <w:rsid w:val="00125D0D"/>
    <w:rsid w:val="00125D9D"/>
    <w:rsid w:val="00125DC1"/>
    <w:rsid w:val="001263E8"/>
    <w:rsid w:val="0012688F"/>
    <w:rsid w:val="00126A45"/>
    <w:rsid w:val="0012749F"/>
    <w:rsid w:val="00127810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8D2"/>
    <w:rsid w:val="001330D9"/>
    <w:rsid w:val="00133B7F"/>
    <w:rsid w:val="00133CE6"/>
    <w:rsid w:val="00133FBD"/>
    <w:rsid w:val="00134814"/>
    <w:rsid w:val="00134904"/>
    <w:rsid w:val="001349AB"/>
    <w:rsid w:val="00134D6F"/>
    <w:rsid w:val="00134F4E"/>
    <w:rsid w:val="00134FB0"/>
    <w:rsid w:val="001350AC"/>
    <w:rsid w:val="001352EC"/>
    <w:rsid w:val="0013543B"/>
    <w:rsid w:val="00135A2E"/>
    <w:rsid w:val="00135D65"/>
    <w:rsid w:val="00135E0B"/>
    <w:rsid w:val="001361A8"/>
    <w:rsid w:val="001362EC"/>
    <w:rsid w:val="001365A5"/>
    <w:rsid w:val="001366D2"/>
    <w:rsid w:val="0013681D"/>
    <w:rsid w:val="001368CC"/>
    <w:rsid w:val="00136AB1"/>
    <w:rsid w:val="001372CA"/>
    <w:rsid w:val="00137AFD"/>
    <w:rsid w:val="00137EBB"/>
    <w:rsid w:val="0014012A"/>
    <w:rsid w:val="001405D6"/>
    <w:rsid w:val="00140A5D"/>
    <w:rsid w:val="00140AD8"/>
    <w:rsid w:val="00140BE4"/>
    <w:rsid w:val="00140E2D"/>
    <w:rsid w:val="00141130"/>
    <w:rsid w:val="001411DE"/>
    <w:rsid w:val="00141399"/>
    <w:rsid w:val="00141962"/>
    <w:rsid w:val="00141A0B"/>
    <w:rsid w:val="00141AF4"/>
    <w:rsid w:val="00141F00"/>
    <w:rsid w:val="00142241"/>
    <w:rsid w:val="00142E09"/>
    <w:rsid w:val="0014377B"/>
    <w:rsid w:val="00143D3A"/>
    <w:rsid w:val="00144C14"/>
    <w:rsid w:val="00144D09"/>
    <w:rsid w:val="00145808"/>
    <w:rsid w:val="00145F65"/>
    <w:rsid w:val="00145F82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0FDB"/>
    <w:rsid w:val="00151ADE"/>
    <w:rsid w:val="001528DF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3D8"/>
    <w:rsid w:val="001557A9"/>
    <w:rsid w:val="00155878"/>
    <w:rsid w:val="0015599D"/>
    <w:rsid w:val="00155A36"/>
    <w:rsid w:val="001563BA"/>
    <w:rsid w:val="00156910"/>
    <w:rsid w:val="001569A5"/>
    <w:rsid w:val="00156C03"/>
    <w:rsid w:val="001572AC"/>
    <w:rsid w:val="001573F1"/>
    <w:rsid w:val="0015755C"/>
    <w:rsid w:val="001600C9"/>
    <w:rsid w:val="00160308"/>
    <w:rsid w:val="00160398"/>
    <w:rsid w:val="00160409"/>
    <w:rsid w:val="001604E1"/>
    <w:rsid w:val="0016052B"/>
    <w:rsid w:val="00160957"/>
    <w:rsid w:val="00160B56"/>
    <w:rsid w:val="0016159C"/>
    <w:rsid w:val="00161833"/>
    <w:rsid w:val="00161E62"/>
    <w:rsid w:val="00161F05"/>
    <w:rsid w:val="00162767"/>
    <w:rsid w:val="00162797"/>
    <w:rsid w:val="00162A20"/>
    <w:rsid w:val="00162C49"/>
    <w:rsid w:val="00163025"/>
    <w:rsid w:val="0016370B"/>
    <w:rsid w:val="00163AFE"/>
    <w:rsid w:val="00163FFD"/>
    <w:rsid w:val="00164034"/>
    <w:rsid w:val="0016487E"/>
    <w:rsid w:val="00164C5A"/>
    <w:rsid w:val="00164CD1"/>
    <w:rsid w:val="001655BD"/>
    <w:rsid w:val="00165810"/>
    <w:rsid w:val="00165A24"/>
    <w:rsid w:val="00165E36"/>
    <w:rsid w:val="00165FFA"/>
    <w:rsid w:val="0016614B"/>
    <w:rsid w:val="001664EC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F36"/>
    <w:rsid w:val="00172464"/>
    <w:rsid w:val="00172600"/>
    <w:rsid w:val="00172614"/>
    <w:rsid w:val="00172672"/>
    <w:rsid w:val="00172AA4"/>
    <w:rsid w:val="0017308E"/>
    <w:rsid w:val="00173309"/>
    <w:rsid w:val="0017352C"/>
    <w:rsid w:val="00173534"/>
    <w:rsid w:val="0017357E"/>
    <w:rsid w:val="001735A8"/>
    <w:rsid w:val="00173881"/>
    <w:rsid w:val="001740E5"/>
    <w:rsid w:val="00174162"/>
    <w:rsid w:val="001741F4"/>
    <w:rsid w:val="00174587"/>
    <w:rsid w:val="0017474C"/>
    <w:rsid w:val="00174783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3BBB"/>
    <w:rsid w:val="00183D48"/>
    <w:rsid w:val="001842B7"/>
    <w:rsid w:val="001845FA"/>
    <w:rsid w:val="00184A04"/>
    <w:rsid w:val="00184B0A"/>
    <w:rsid w:val="00184F33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699"/>
    <w:rsid w:val="0018787A"/>
    <w:rsid w:val="00187A73"/>
    <w:rsid w:val="00187FD1"/>
    <w:rsid w:val="00190180"/>
    <w:rsid w:val="001908C1"/>
    <w:rsid w:val="00190A43"/>
    <w:rsid w:val="00190A5D"/>
    <w:rsid w:val="00190D0B"/>
    <w:rsid w:val="001912FB"/>
    <w:rsid w:val="00191608"/>
    <w:rsid w:val="00191664"/>
    <w:rsid w:val="00192065"/>
    <w:rsid w:val="00194085"/>
    <w:rsid w:val="001941AA"/>
    <w:rsid w:val="00194F73"/>
    <w:rsid w:val="001951D5"/>
    <w:rsid w:val="001953B8"/>
    <w:rsid w:val="00195ACB"/>
    <w:rsid w:val="00195EC2"/>
    <w:rsid w:val="00195F99"/>
    <w:rsid w:val="00196BF1"/>
    <w:rsid w:val="00197041"/>
    <w:rsid w:val="001A016C"/>
    <w:rsid w:val="001A0422"/>
    <w:rsid w:val="001A0BEE"/>
    <w:rsid w:val="001A102F"/>
    <w:rsid w:val="001A1A27"/>
    <w:rsid w:val="001A1A61"/>
    <w:rsid w:val="001A1B7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41DF"/>
    <w:rsid w:val="001A43F5"/>
    <w:rsid w:val="001A4B66"/>
    <w:rsid w:val="001A4CA5"/>
    <w:rsid w:val="001A4E0E"/>
    <w:rsid w:val="001A4E8C"/>
    <w:rsid w:val="001A4EF7"/>
    <w:rsid w:val="001A4F6E"/>
    <w:rsid w:val="001A5A21"/>
    <w:rsid w:val="001A5A62"/>
    <w:rsid w:val="001A5A70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A7FF3"/>
    <w:rsid w:val="001B04C8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498"/>
    <w:rsid w:val="001B253D"/>
    <w:rsid w:val="001B277C"/>
    <w:rsid w:val="001B277F"/>
    <w:rsid w:val="001B2C6A"/>
    <w:rsid w:val="001B2DE9"/>
    <w:rsid w:val="001B2F19"/>
    <w:rsid w:val="001B35B2"/>
    <w:rsid w:val="001B35ED"/>
    <w:rsid w:val="001B369D"/>
    <w:rsid w:val="001B40EC"/>
    <w:rsid w:val="001B4355"/>
    <w:rsid w:val="001B450E"/>
    <w:rsid w:val="001B46DB"/>
    <w:rsid w:val="001B4F75"/>
    <w:rsid w:val="001B517A"/>
    <w:rsid w:val="001B53AF"/>
    <w:rsid w:val="001B5DDB"/>
    <w:rsid w:val="001B62D3"/>
    <w:rsid w:val="001B63C8"/>
    <w:rsid w:val="001B6640"/>
    <w:rsid w:val="001B6A0D"/>
    <w:rsid w:val="001B7087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51F"/>
    <w:rsid w:val="001C1938"/>
    <w:rsid w:val="001C1A9E"/>
    <w:rsid w:val="001C1F9C"/>
    <w:rsid w:val="001C226A"/>
    <w:rsid w:val="001C236E"/>
    <w:rsid w:val="001C29E7"/>
    <w:rsid w:val="001C3119"/>
    <w:rsid w:val="001C32C6"/>
    <w:rsid w:val="001C3E2D"/>
    <w:rsid w:val="001C48C7"/>
    <w:rsid w:val="001C4A9E"/>
    <w:rsid w:val="001C4CC4"/>
    <w:rsid w:val="001C5F84"/>
    <w:rsid w:val="001C674A"/>
    <w:rsid w:val="001C6CAB"/>
    <w:rsid w:val="001C6CC1"/>
    <w:rsid w:val="001C6EDD"/>
    <w:rsid w:val="001C7130"/>
    <w:rsid w:val="001C72FC"/>
    <w:rsid w:val="001C798A"/>
    <w:rsid w:val="001C7B74"/>
    <w:rsid w:val="001C7E70"/>
    <w:rsid w:val="001D0068"/>
    <w:rsid w:val="001D01C6"/>
    <w:rsid w:val="001D092F"/>
    <w:rsid w:val="001D1AEF"/>
    <w:rsid w:val="001D1F78"/>
    <w:rsid w:val="001D244E"/>
    <w:rsid w:val="001D24F1"/>
    <w:rsid w:val="001D286C"/>
    <w:rsid w:val="001D2D42"/>
    <w:rsid w:val="001D3031"/>
    <w:rsid w:val="001D33B8"/>
    <w:rsid w:val="001D3897"/>
    <w:rsid w:val="001D3AD1"/>
    <w:rsid w:val="001D40C7"/>
    <w:rsid w:val="001D45D2"/>
    <w:rsid w:val="001D478B"/>
    <w:rsid w:val="001D4816"/>
    <w:rsid w:val="001D4970"/>
    <w:rsid w:val="001D552B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E00CD"/>
    <w:rsid w:val="001E0360"/>
    <w:rsid w:val="001E075F"/>
    <w:rsid w:val="001E0933"/>
    <w:rsid w:val="001E0E13"/>
    <w:rsid w:val="001E14CB"/>
    <w:rsid w:val="001E14E8"/>
    <w:rsid w:val="001E1627"/>
    <w:rsid w:val="001E18BD"/>
    <w:rsid w:val="001E19ED"/>
    <w:rsid w:val="001E1A7C"/>
    <w:rsid w:val="001E1DBA"/>
    <w:rsid w:val="001E1EF2"/>
    <w:rsid w:val="001E22AC"/>
    <w:rsid w:val="001E2394"/>
    <w:rsid w:val="001E2627"/>
    <w:rsid w:val="001E290B"/>
    <w:rsid w:val="001E2CBF"/>
    <w:rsid w:val="001E385F"/>
    <w:rsid w:val="001E39E4"/>
    <w:rsid w:val="001E45E7"/>
    <w:rsid w:val="001E490C"/>
    <w:rsid w:val="001E4B87"/>
    <w:rsid w:val="001E4C68"/>
    <w:rsid w:val="001E50FD"/>
    <w:rsid w:val="001E5310"/>
    <w:rsid w:val="001E5920"/>
    <w:rsid w:val="001E59DC"/>
    <w:rsid w:val="001E5BB5"/>
    <w:rsid w:val="001E5DD7"/>
    <w:rsid w:val="001E5E53"/>
    <w:rsid w:val="001E5EEE"/>
    <w:rsid w:val="001E5F4A"/>
    <w:rsid w:val="001E6553"/>
    <w:rsid w:val="001E7358"/>
    <w:rsid w:val="001E76C3"/>
    <w:rsid w:val="001E7863"/>
    <w:rsid w:val="001E7964"/>
    <w:rsid w:val="001E799B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740"/>
    <w:rsid w:val="001F2C3A"/>
    <w:rsid w:val="001F2C6B"/>
    <w:rsid w:val="001F2E7E"/>
    <w:rsid w:val="001F3531"/>
    <w:rsid w:val="001F3696"/>
    <w:rsid w:val="001F3F85"/>
    <w:rsid w:val="001F42FF"/>
    <w:rsid w:val="001F44B4"/>
    <w:rsid w:val="001F44D3"/>
    <w:rsid w:val="001F4510"/>
    <w:rsid w:val="001F4BA5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84F"/>
    <w:rsid w:val="002011D5"/>
    <w:rsid w:val="00201C2D"/>
    <w:rsid w:val="00201F11"/>
    <w:rsid w:val="0020233B"/>
    <w:rsid w:val="002025F9"/>
    <w:rsid w:val="002028D1"/>
    <w:rsid w:val="00202E6B"/>
    <w:rsid w:val="00203367"/>
    <w:rsid w:val="00203C06"/>
    <w:rsid w:val="00204438"/>
    <w:rsid w:val="00204508"/>
    <w:rsid w:val="00204A44"/>
    <w:rsid w:val="00204BFC"/>
    <w:rsid w:val="00204F6E"/>
    <w:rsid w:val="002054AD"/>
    <w:rsid w:val="00206147"/>
    <w:rsid w:val="002064F3"/>
    <w:rsid w:val="002069A8"/>
    <w:rsid w:val="00206B2B"/>
    <w:rsid w:val="00206C70"/>
    <w:rsid w:val="00206EE7"/>
    <w:rsid w:val="0020789A"/>
    <w:rsid w:val="00207C83"/>
    <w:rsid w:val="00210805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B0E"/>
    <w:rsid w:val="00213CBC"/>
    <w:rsid w:val="002141FB"/>
    <w:rsid w:val="00214447"/>
    <w:rsid w:val="002146CA"/>
    <w:rsid w:val="002147D6"/>
    <w:rsid w:val="002147DA"/>
    <w:rsid w:val="00214A2A"/>
    <w:rsid w:val="00214BEB"/>
    <w:rsid w:val="002154C2"/>
    <w:rsid w:val="00215574"/>
    <w:rsid w:val="0021575B"/>
    <w:rsid w:val="00215783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80E"/>
    <w:rsid w:val="00221B60"/>
    <w:rsid w:val="002220BA"/>
    <w:rsid w:val="00222546"/>
    <w:rsid w:val="0022272D"/>
    <w:rsid w:val="00222796"/>
    <w:rsid w:val="002227B3"/>
    <w:rsid w:val="002227F5"/>
    <w:rsid w:val="00222CE3"/>
    <w:rsid w:val="002235D7"/>
    <w:rsid w:val="002239C4"/>
    <w:rsid w:val="00224513"/>
    <w:rsid w:val="00224617"/>
    <w:rsid w:val="00225591"/>
    <w:rsid w:val="0022564F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9B9"/>
    <w:rsid w:val="00226B17"/>
    <w:rsid w:val="00227060"/>
    <w:rsid w:val="0022712B"/>
    <w:rsid w:val="002273DB"/>
    <w:rsid w:val="0022740B"/>
    <w:rsid w:val="002276A4"/>
    <w:rsid w:val="00227843"/>
    <w:rsid w:val="00227A99"/>
    <w:rsid w:val="00227C8B"/>
    <w:rsid w:val="00227CC3"/>
    <w:rsid w:val="00230170"/>
    <w:rsid w:val="00230A44"/>
    <w:rsid w:val="00230A52"/>
    <w:rsid w:val="00230FA5"/>
    <w:rsid w:val="00231131"/>
    <w:rsid w:val="00231450"/>
    <w:rsid w:val="0023170E"/>
    <w:rsid w:val="00231839"/>
    <w:rsid w:val="00232371"/>
    <w:rsid w:val="00232423"/>
    <w:rsid w:val="0023262B"/>
    <w:rsid w:val="00232A4E"/>
    <w:rsid w:val="0023307F"/>
    <w:rsid w:val="0023368E"/>
    <w:rsid w:val="00233A7D"/>
    <w:rsid w:val="00233BD4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0C5"/>
    <w:rsid w:val="002355F6"/>
    <w:rsid w:val="00235AD3"/>
    <w:rsid w:val="0023657A"/>
    <w:rsid w:val="0023658F"/>
    <w:rsid w:val="00236872"/>
    <w:rsid w:val="00236890"/>
    <w:rsid w:val="002368C0"/>
    <w:rsid w:val="00236AA1"/>
    <w:rsid w:val="00236AC0"/>
    <w:rsid w:val="00236CC2"/>
    <w:rsid w:val="00236CDE"/>
    <w:rsid w:val="0023748E"/>
    <w:rsid w:val="0023763A"/>
    <w:rsid w:val="00237D7D"/>
    <w:rsid w:val="00237F50"/>
    <w:rsid w:val="002404D1"/>
    <w:rsid w:val="002405C8"/>
    <w:rsid w:val="00240706"/>
    <w:rsid w:val="0024093B"/>
    <w:rsid w:val="00240968"/>
    <w:rsid w:val="00240ECB"/>
    <w:rsid w:val="002415DA"/>
    <w:rsid w:val="00241857"/>
    <w:rsid w:val="0024285E"/>
    <w:rsid w:val="00242997"/>
    <w:rsid w:val="00242BA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513"/>
    <w:rsid w:val="002456C9"/>
    <w:rsid w:val="002456FB"/>
    <w:rsid w:val="00245B9E"/>
    <w:rsid w:val="00245CE1"/>
    <w:rsid w:val="002465AC"/>
    <w:rsid w:val="002465EC"/>
    <w:rsid w:val="00246614"/>
    <w:rsid w:val="00246907"/>
    <w:rsid w:val="00246A62"/>
    <w:rsid w:val="00246A93"/>
    <w:rsid w:val="00246C0E"/>
    <w:rsid w:val="00246C85"/>
    <w:rsid w:val="00246EC9"/>
    <w:rsid w:val="00246FE9"/>
    <w:rsid w:val="00247130"/>
    <w:rsid w:val="0024723E"/>
    <w:rsid w:val="0024749A"/>
    <w:rsid w:val="00247760"/>
    <w:rsid w:val="002477A7"/>
    <w:rsid w:val="00247D26"/>
    <w:rsid w:val="00247E6F"/>
    <w:rsid w:val="00247FD9"/>
    <w:rsid w:val="0025003A"/>
    <w:rsid w:val="00250097"/>
    <w:rsid w:val="00250260"/>
    <w:rsid w:val="00250B78"/>
    <w:rsid w:val="00250FD5"/>
    <w:rsid w:val="00251167"/>
    <w:rsid w:val="002511BA"/>
    <w:rsid w:val="00251A25"/>
    <w:rsid w:val="00251A55"/>
    <w:rsid w:val="00251CB8"/>
    <w:rsid w:val="00252682"/>
    <w:rsid w:val="002526B9"/>
    <w:rsid w:val="00252DD3"/>
    <w:rsid w:val="00253345"/>
    <w:rsid w:val="0025338F"/>
    <w:rsid w:val="0025394F"/>
    <w:rsid w:val="002539AA"/>
    <w:rsid w:val="00253B15"/>
    <w:rsid w:val="00253B97"/>
    <w:rsid w:val="002544CB"/>
    <w:rsid w:val="002544FA"/>
    <w:rsid w:val="00254724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5AC"/>
    <w:rsid w:val="00260F56"/>
    <w:rsid w:val="002610D8"/>
    <w:rsid w:val="00261A6C"/>
    <w:rsid w:val="002629E2"/>
    <w:rsid w:val="00262BA8"/>
    <w:rsid w:val="00262BC8"/>
    <w:rsid w:val="002636D4"/>
    <w:rsid w:val="00263DC5"/>
    <w:rsid w:val="0026407B"/>
    <w:rsid w:val="002641D9"/>
    <w:rsid w:val="002643C5"/>
    <w:rsid w:val="00264745"/>
    <w:rsid w:val="00264917"/>
    <w:rsid w:val="00264D97"/>
    <w:rsid w:val="002651EC"/>
    <w:rsid w:val="00265DC2"/>
    <w:rsid w:val="002660A9"/>
    <w:rsid w:val="0026638C"/>
    <w:rsid w:val="00266F00"/>
    <w:rsid w:val="002670EF"/>
    <w:rsid w:val="002671A2"/>
    <w:rsid w:val="00267A38"/>
    <w:rsid w:val="00267EE2"/>
    <w:rsid w:val="00267F5F"/>
    <w:rsid w:val="002702F4"/>
    <w:rsid w:val="00270965"/>
    <w:rsid w:val="00270A01"/>
    <w:rsid w:val="00270EC6"/>
    <w:rsid w:val="002715A5"/>
    <w:rsid w:val="00271E5D"/>
    <w:rsid w:val="00272082"/>
    <w:rsid w:val="002720FE"/>
    <w:rsid w:val="002725CB"/>
    <w:rsid w:val="00272C8F"/>
    <w:rsid w:val="002731BB"/>
    <w:rsid w:val="0027349D"/>
    <w:rsid w:val="00273516"/>
    <w:rsid w:val="00273985"/>
    <w:rsid w:val="00273B82"/>
    <w:rsid w:val="00273E7A"/>
    <w:rsid w:val="00274372"/>
    <w:rsid w:val="00274438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E09"/>
    <w:rsid w:val="00277F64"/>
    <w:rsid w:val="00280550"/>
    <w:rsid w:val="00281063"/>
    <w:rsid w:val="00281676"/>
    <w:rsid w:val="00281C41"/>
    <w:rsid w:val="00281E32"/>
    <w:rsid w:val="002823B9"/>
    <w:rsid w:val="002823E9"/>
    <w:rsid w:val="00282479"/>
    <w:rsid w:val="0028256D"/>
    <w:rsid w:val="00282750"/>
    <w:rsid w:val="0028276E"/>
    <w:rsid w:val="002827F3"/>
    <w:rsid w:val="002829BD"/>
    <w:rsid w:val="00282B3E"/>
    <w:rsid w:val="00282C1F"/>
    <w:rsid w:val="00282C6C"/>
    <w:rsid w:val="002831CF"/>
    <w:rsid w:val="00283528"/>
    <w:rsid w:val="00283B7F"/>
    <w:rsid w:val="00283E32"/>
    <w:rsid w:val="0028468D"/>
    <w:rsid w:val="0028470C"/>
    <w:rsid w:val="00284B5F"/>
    <w:rsid w:val="00284EAE"/>
    <w:rsid w:val="0028560C"/>
    <w:rsid w:val="00285879"/>
    <w:rsid w:val="0028596B"/>
    <w:rsid w:val="00285B56"/>
    <w:rsid w:val="00285BD0"/>
    <w:rsid w:val="00285FB9"/>
    <w:rsid w:val="00286219"/>
    <w:rsid w:val="00286540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34B"/>
    <w:rsid w:val="00290C43"/>
    <w:rsid w:val="00290C90"/>
    <w:rsid w:val="00291260"/>
    <w:rsid w:val="002916DB"/>
    <w:rsid w:val="0029190A"/>
    <w:rsid w:val="00291A44"/>
    <w:rsid w:val="00292220"/>
    <w:rsid w:val="002924AE"/>
    <w:rsid w:val="00293047"/>
    <w:rsid w:val="00293271"/>
    <w:rsid w:val="00293422"/>
    <w:rsid w:val="00293587"/>
    <w:rsid w:val="00293896"/>
    <w:rsid w:val="00293C63"/>
    <w:rsid w:val="00293D08"/>
    <w:rsid w:val="00293ED1"/>
    <w:rsid w:val="00294214"/>
    <w:rsid w:val="002949F6"/>
    <w:rsid w:val="00294A06"/>
    <w:rsid w:val="00294DD3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6FA"/>
    <w:rsid w:val="002A4916"/>
    <w:rsid w:val="002A5197"/>
    <w:rsid w:val="002A5227"/>
    <w:rsid w:val="002A53C5"/>
    <w:rsid w:val="002A57BC"/>
    <w:rsid w:val="002A581C"/>
    <w:rsid w:val="002A6757"/>
    <w:rsid w:val="002A6BD9"/>
    <w:rsid w:val="002B00FE"/>
    <w:rsid w:val="002B01FA"/>
    <w:rsid w:val="002B03AD"/>
    <w:rsid w:val="002B03FD"/>
    <w:rsid w:val="002B0E27"/>
    <w:rsid w:val="002B10B6"/>
    <w:rsid w:val="002B10D3"/>
    <w:rsid w:val="002B1113"/>
    <w:rsid w:val="002B1401"/>
    <w:rsid w:val="002B1867"/>
    <w:rsid w:val="002B1B96"/>
    <w:rsid w:val="002B1BD1"/>
    <w:rsid w:val="002B1EA3"/>
    <w:rsid w:val="002B1ECA"/>
    <w:rsid w:val="002B2178"/>
    <w:rsid w:val="002B2236"/>
    <w:rsid w:val="002B23F9"/>
    <w:rsid w:val="002B2A55"/>
    <w:rsid w:val="002B2DA9"/>
    <w:rsid w:val="002B30C8"/>
    <w:rsid w:val="002B31FA"/>
    <w:rsid w:val="002B33D5"/>
    <w:rsid w:val="002B3434"/>
    <w:rsid w:val="002B3A06"/>
    <w:rsid w:val="002B4552"/>
    <w:rsid w:val="002B4652"/>
    <w:rsid w:val="002B4C84"/>
    <w:rsid w:val="002B55DA"/>
    <w:rsid w:val="002B5746"/>
    <w:rsid w:val="002B5F21"/>
    <w:rsid w:val="002B63D3"/>
    <w:rsid w:val="002B6815"/>
    <w:rsid w:val="002B6AB1"/>
    <w:rsid w:val="002B71D1"/>
    <w:rsid w:val="002B78CF"/>
    <w:rsid w:val="002B79FA"/>
    <w:rsid w:val="002B7AA3"/>
    <w:rsid w:val="002B7AF4"/>
    <w:rsid w:val="002B7ECC"/>
    <w:rsid w:val="002C0144"/>
    <w:rsid w:val="002C01BF"/>
    <w:rsid w:val="002C0CAC"/>
    <w:rsid w:val="002C1475"/>
    <w:rsid w:val="002C16C5"/>
    <w:rsid w:val="002C1F28"/>
    <w:rsid w:val="002C20D1"/>
    <w:rsid w:val="002C23CF"/>
    <w:rsid w:val="002C254B"/>
    <w:rsid w:val="002C2556"/>
    <w:rsid w:val="002C25DE"/>
    <w:rsid w:val="002C27E8"/>
    <w:rsid w:val="002C2ACB"/>
    <w:rsid w:val="002C2B1B"/>
    <w:rsid w:val="002C2F60"/>
    <w:rsid w:val="002C30CA"/>
    <w:rsid w:val="002C373F"/>
    <w:rsid w:val="002C3A97"/>
    <w:rsid w:val="002C41CB"/>
    <w:rsid w:val="002C47E2"/>
    <w:rsid w:val="002C5468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5E6"/>
    <w:rsid w:val="002D06A5"/>
    <w:rsid w:val="002D0CCD"/>
    <w:rsid w:val="002D0E7A"/>
    <w:rsid w:val="002D155B"/>
    <w:rsid w:val="002D1AD3"/>
    <w:rsid w:val="002D40A5"/>
    <w:rsid w:val="002D47E5"/>
    <w:rsid w:val="002D48E1"/>
    <w:rsid w:val="002D4DF7"/>
    <w:rsid w:val="002D5439"/>
    <w:rsid w:val="002D5847"/>
    <w:rsid w:val="002D61C8"/>
    <w:rsid w:val="002D629E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1DF4"/>
    <w:rsid w:val="002E2C3B"/>
    <w:rsid w:val="002E33FC"/>
    <w:rsid w:val="002E3C37"/>
    <w:rsid w:val="002E3CD0"/>
    <w:rsid w:val="002E44A0"/>
    <w:rsid w:val="002E4BA7"/>
    <w:rsid w:val="002E4D3D"/>
    <w:rsid w:val="002E4DD1"/>
    <w:rsid w:val="002E519C"/>
    <w:rsid w:val="002E5CA7"/>
    <w:rsid w:val="002E6377"/>
    <w:rsid w:val="002E64C3"/>
    <w:rsid w:val="002E668B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1B3E"/>
    <w:rsid w:val="002F238B"/>
    <w:rsid w:val="002F248E"/>
    <w:rsid w:val="002F2626"/>
    <w:rsid w:val="002F2799"/>
    <w:rsid w:val="002F3038"/>
    <w:rsid w:val="002F35F5"/>
    <w:rsid w:val="002F3C64"/>
    <w:rsid w:val="002F4431"/>
    <w:rsid w:val="002F4687"/>
    <w:rsid w:val="002F47E7"/>
    <w:rsid w:val="002F510D"/>
    <w:rsid w:val="002F5F61"/>
    <w:rsid w:val="002F63E6"/>
    <w:rsid w:val="002F7568"/>
    <w:rsid w:val="002F7729"/>
    <w:rsid w:val="002F794D"/>
    <w:rsid w:val="002F7A69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2DA3"/>
    <w:rsid w:val="0030341B"/>
    <w:rsid w:val="003034D2"/>
    <w:rsid w:val="0030373E"/>
    <w:rsid w:val="00303A1B"/>
    <w:rsid w:val="003045BE"/>
    <w:rsid w:val="00304E8C"/>
    <w:rsid w:val="00305204"/>
    <w:rsid w:val="003054E0"/>
    <w:rsid w:val="0030589F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106C8"/>
    <w:rsid w:val="00310E3F"/>
    <w:rsid w:val="00311270"/>
    <w:rsid w:val="0031175D"/>
    <w:rsid w:val="00311800"/>
    <w:rsid w:val="003119DD"/>
    <w:rsid w:val="00312297"/>
    <w:rsid w:val="003124C8"/>
    <w:rsid w:val="00313367"/>
    <w:rsid w:val="003133C1"/>
    <w:rsid w:val="0031354F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6198"/>
    <w:rsid w:val="00316520"/>
    <w:rsid w:val="00316779"/>
    <w:rsid w:val="00316A45"/>
    <w:rsid w:val="00316C18"/>
    <w:rsid w:val="00316C5F"/>
    <w:rsid w:val="00316C7C"/>
    <w:rsid w:val="00316C9F"/>
    <w:rsid w:val="00317793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2341"/>
    <w:rsid w:val="0032345B"/>
    <w:rsid w:val="003235FE"/>
    <w:rsid w:val="00323E37"/>
    <w:rsid w:val="00324A3D"/>
    <w:rsid w:val="00324FF5"/>
    <w:rsid w:val="003256A0"/>
    <w:rsid w:val="00325849"/>
    <w:rsid w:val="00325BAB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33F"/>
    <w:rsid w:val="00330559"/>
    <w:rsid w:val="00330B86"/>
    <w:rsid w:val="00330DB5"/>
    <w:rsid w:val="00330EE9"/>
    <w:rsid w:val="00331306"/>
    <w:rsid w:val="00331659"/>
    <w:rsid w:val="003319C5"/>
    <w:rsid w:val="00331A58"/>
    <w:rsid w:val="003320F9"/>
    <w:rsid w:val="003327BD"/>
    <w:rsid w:val="00332CD4"/>
    <w:rsid w:val="003333EE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5C48"/>
    <w:rsid w:val="0033723E"/>
    <w:rsid w:val="00337311"/>
    <w:rsid w:val="003379A4"/>
    <w:rsid w:val="00337BB0"/>
    <w:rsid w:val="00337CB6"/>
    <w:rsid w:val="003403AE"/>
    <w:rsid w:val="00340534"/>
    <w:rsid w:val="003405B9"/>
    <w:rsid w:val="00340913"/>
    <w:rsid w:val="003409BD"/>
    <w:rsid w:val="00340BAE"/>
    <w:rsid w:val="00340F65"/>
    <w:rsid w:val="00341008"/>
    <w:rsid w:val="0034111B"/>
    <w:rsid w:val="00342559"/>
    <w:rsid w:val="00342D1A"/>
    <w:rsid w:val="0034339B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5F31"/>
    <w:rsid w:val="0034620C"/>
    <w:rsid w:val="00346579"/>
    <w:rsid w:val="00346AAB"/>
    <w:rsid w:val="00346C50"/>
    <w:rsid w:val="0034704B"/>
    <w:rsid w:val="003474B3"/>
    <w:rsid w:val="003475BA"/>
    <w:rsid w:val="003477A4"/>
    <w:rsid w:val="00347A1B"/>
    <w:rsid w:val="00347CA3"/>
    <w:rsid w:val="00347F9F"/>
    <w:rsid w:val="003504CC"/>
    <w:rsid w:val="00350DD2"/>
    <w:rsid w:val="00351032"/>
    <w:rsid w:val="003513AF"/>
    <w:rsid w:val="0035149A"/>
    <w:rsid w:val="00351668"/>
    <w:rsid w:val="00352775"/>
    <w:rsid w:val="00352AE3"/>
    <w:rsid w:val="00352F14"/>
    <w:rsid w:val="003530B3"/>
    <w:rsid w:val="003532DF"/>
    <w:rsid w:val="00353B81"/>
    <w:rsid w:val="00353F13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317"/>
    <w:rsid w:val="00360401"/>
    <w:rsid w:val="00360545"/>
    <w:rsid w:val="00360A82"/>
    <w:rsid w:val="00361062"/>
    <w:rsid w:val="003610F5"/>
    <w:rsid w:val="003616F4"/>
    <w:rsid w:val="00361DE0"/>
    <w:rsid w:val="00361E26"/>
    <w:rsid w:val="003628E9"/>
    <w:rsid w:val="00362B5E"/>
    <w:rsid w:val="003638E9"/>
    <w:rsid w:val="003641CC"/>
    <w:rsid w:val="003643A5"/>
    <w:rsid w:val="0036443D"/>
    <w:rsid w:val="003644CA"/>
    <w:rsid w:val="00364D97"/>
    <w:rsid w:val="003652A3"/>
    <w:rsid w:val="0036533F"/>
    <w:rsid w:val="00365362"/>
    <w:rsid w:val="00365370"/>
    <w:rsid w:val="003661C9"/>
    <w:rsid w:val="0036693A"/>
    <w:rsid w:val="00366AFA"/>
    <w:rsid w:val="00366C31"/>
    <w:rsid w:val="00366E4E"/>
    <w:rsid w:val="0036702F"/>
    <w:rsid w:val="003676E5"/>
    <w:rsid w:val="003676EA"/>
    <w:rsid w:val="00367886"/>
    <w:rsid w:val="00367AD9"/>
    <w:rsid w:val="00367CC7"/>
    <w:rsid w:val="00370219"/>
    <w:rsid w:val="0037051E"/>
    <w:rsid w:val="00370859"/>
    <w:rsid w:val="00370955"/>
    <w:rsid w:val="00370DE5"/>
    <w:rsid w:val="00371208"/>
    <w:rsid w:val="003718D9"/>
    <w:rsid w:val="0037207D"/>
    <w:rsid w:val="00372389"/>
    <w:rsid w:val="00372564"/>
    <w:rsid w:val="00372644"/>
    <w:rsid w:val="0037334A"/>
    <w:rsid w:val="003734B3"/>
    <w:rsid w:val="00373D8A"/>
    <w:rsid w:val="0037424F"/>
    <w:rsid w:val="0037443B"/>
    <w:rsid w:val="00374D3E"/>
    <w:rsid w:val="0037517F"/>
    <w:rsid w:val="0037525E"/>
    <w:rsid w:val="00375820"/>
    <w:rsid w:val="003759B2"/>
    <w:rsid w:val="00375B14"/>
    <w:rsid w:val="00375D85"/>
    <w:rsid w:val="00375E50"/>
    <w:rsid w:val="003760FD"/>
    <w:rsid w:val="003769D5"/>
    <w:rsid w:val="00376A9C"/>
    <w:rsid w:val="00377475"/>
    <w:rsid w:val="00377533"/>
    <w:rsid w:val="00377A8C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7F"/>
    <w:rsid w:val="0038339B"/>
    <w:rsid w:val="0038369B"/>
    <w:rsid w:val="00383701"/>
    <w:rsid w:val="003837F6"/>
    <w:rsid w:val="00383BC1"/>
    <w:rsid w:val="003840B4"/>
    <w:rsid w:val="00384187"/>
    <w:rsid w:val="003844F7"/>
    <w:rsid w:val="0038458A"/>
    <w:rsid w:val="00384701"/>
    <w:rsid w:val="00384744"/>
    <w:rsid w:val="00384900"/>
    <w:rsid w:val="00384D8F"/>
    <w:rsid w:val="00384DCE"/>
    <w:rsid w:val="00384EF8"/>
    <w:rsid w:val="00385028"/>
    <w:rsid w:val="0038538A"/>
    <w:rsid w:val="00385547"/>
    <w:rsid w:val="003865E7"/>
    <w:rsid w:val="00386891"/>
    <w:rsid w:val="00386A21"/>
    <w:rsid w:val="00386D29"/>
    <w:rsid w:val="0038735C"/>
    <w:rsid w:val="003874B4"/>
    <w:rsid w:val="00387631"/>
    <w:rsid w:val="00387823"/>
    <w:rsid w:val="00387954"/>
    <w:rsid w:val="00387A4D"/>
    <w:rsid w:val="00390044"/>
    <w:rsid w:val="0039018D"/>
    <w:rsid w:val="003903FB"/>
    <w:rsid w:val="00390644"/>
    <w:rsid w:val="0039066F"/>
    <w:rsid w:val="003908FD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723"/>
    <w:rsid w:val="0039290C"/>
    <w:rsid w:val="00393231"/>
    <w:rsid w:val="003934D7"/>
    <w:rsid w:val="00393558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987"/>
    <w:rsid w:val="00395A0A"/>
    <w:rsid w:val="00395B0B"/>
    <w:rsid w:val="00395E63"/>
    <w:rsid w:val="00396911"/>
    <w:rsid w:val="00396943"/>
    <w:rsid w:val="00396C46"/>
    <w:rsid w:val="003978EA"/>
    <w:rsid w:val="00397BC5"/>
    <w:rsid w:val="00397BF1"/>
    <w:rsid w:val="00397CE4"/>
    <w:rsid w:val="003A0093"/>
    <w:rsid w:val="003A0448"/>
    <w:rsid w:val="003A0756"/>
    <w:rsid w:val="003A0A67"/>
    <w:rsid w:val="003A0E1D"/>
    <w:rsid w:val="003A1273"/>
    <w:rsid w:val="003A1596"/>
    <w:rsid w:val="003A1C56"/>
    <w:rsid w:val="003A1FEA"/>
    <w:rsid w:val="003A2332"/>
    <w:rsid w:val="003A235F"/>
    <w:rsid w:val="003A24A7"/>
    <w:rsid w:val="003A2DAC"/>
    <w:rsid w:val="003A2E86"/>
    <w:rsid w:val="003A344A"/>
    <w:rsid w:val="003A3622"/>
    <w:rsid w:val="003A36D4"/>
    <w:rsid w:val="003A3C3F"/>
    <w:rsid w:val="003A4139"/>
    <w:rsid w:val="003A4409"/>
    <w:rsid w:val="003A495B"/>
    <w:rsid w:val="003A4B2F"/>
    <w:rsid w:val="003A4C4A"/>
    <w:rsid w:val="003A4F9E"/>
    <w:rsid w:val="003A5033"/>
    <w:rsid w:val="003A51A3"/>
    <w:rsid w:val="003A53AA"/>
    <w:rsid w:val="003A54CF"/>
    <w:rsid w:val="003A5549"/>
    <w:rsid w:val="003A5A21"/>
    <w:rsid w:val="003A5AFD"/>
    <w:rsid w:val="003A5E50"/>
    <w:rsid w:val="003A5EEB"/>
    <w:rsid w:val="003A5F81"/>
    <w:rsid w:val="003A6B5B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4C5"/>
    <w:rsid w:val="003B0A8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7B49"/>
    <w:rsid w:val="003B7B4D"/>
    <w:rsid w:val="003C0125"/>
    <w:rsid w:val="003C03F7"/>
    <w:rsid w:val="003C05CD"/>
    <w:rsid w:val="003C0F00"/>
    <w:rsid w:val="003C0FE5"/>
    <w:rsid w:val="003C14B6"/>
    <w:rsid w:val="003C1CAF"/>
    <w:rsid w:val="003C22D4"/>
    <w:rsid w:val="003C29AF"/>
    <w:rsid w:val="003C2A2A"/>
    <w:rsid w:val="003C2E73"/>
    <w:rsid w:val="003C36B1"/>
    <w:rsid w:val="003C3984"/>
    <w:rsid w:val="003C3BC5"/>
    <w:rsid w:val="003C3F73"/>
    <w:rsid w:val="003C40A2"/>
    <w:rsid w:val="003C4FE1"/>
    <w:rsid w:val="003C5298"/>
    <w:rsid w:val="003C5428"/>
    <w:rsid w:val="003C5519"/>
    <w:rsid w:val="003C5A97"/>
    <w:rsid w:val="003C616B"/>
    <w:rsid w:val="003C681D"/>
    <w:rsid w:val="003C6BED"/>
    <w:rsid w:val="003C76F4"/>
    <w:rsid w:val="003C7965"/>
    <w:rsid w:val="003C7B78"/>
    <w:rsid w:val="003C7B7E"/>
    <w:rsid w:val="003C7B86"/>
    <w:rsid w:val="003C7C76"/>
    <w:rsid w:val="003C7D06"/>
    <w:rsid w:val="003C7EF7"/>
    <w:rsid w:val="003D0E1F"/>
    <w:rsid w:val="003D113B"/>
    <w:rsid w:val="003D1182"/>
    <w:rsid w:val="003D1AE0"/>
    <w:rsid w:val="003D22DA"/>
    <w:rsid w:val="003D2A32"/>
    <w:rsid w:val="003D358C"/>
    <w:rsid w:val="003D3779"/>
    <w:rsid w:val="003D3A15"/>
    <w:rsid w:val="003D3B8B"/>
    <w:rsid w:val="003D4254"/>
    <w:rsid w:val="003D425A"/>
    <w:rsid w:val="003D4866"/>
    <w:rsid w:val="003D507A"/>
    <w:rsid w:val="003D5487"/>
    <w:rsid w:val="003D554B"/>
    <w:rsid w:val="003D58BF"/>
    <w:rsid w:val="003D5F76"/>
    <w:rsid w:val="003D6280"/>
    <w:rsid w:val="003D66CB"/>
    <w:rsid w:val="003D687A"/>
    <w:rsid w:val="003D6A1A"/>
    <w:rsid w:val="003D6E45"/>
    <w:rsid w:val="003D7125"/>
    <w:rsid w:val="003D7A2D"/>
    <w:rsid w:val="003D7AA6"/>
    <w:rsid w:val="003D7C91"/>
    <w:rsid w:val="003E0227"/>
    <w:rsid w:val="003E043F"/>
    <w:rsid w:val="003E07F1"/>
    <w:rsid w:val="003E08BE"/>
    <w:rsid w:val="003E0E8C"/>
    <w:rsid w:val="003E0F84"/>
    <w:rsid w:val="003E113F"/>
    <w:rsid w:val="003E1418"/>
    <w:rsid w:val="003E16E0"/>
    <w:rsid w:val="003E1867"/>
    <w:rsid w:val="003E1ABA"/>
    <w:rsid w:val="003E20CB"/>
    <w:rsid w:val="003E2169"/>
    <w:rsid w:val="003E23B1"/>
    <w:rsid w:val="003E26DE"/>
    <w:rsid w:val="003E2E74"/>
    <w:rsid w:val="003E3238"/>
    <w:rsid w:val="003E472E"/>
    <w:rsid w:val="003E4979"/>
    <w:rsid w:val="003E4B79"/>
    <w:rsid w:val="003E4B85"/>
    <w:rsid w:val="003E5764"/>
    <w:rsid w:val="003E581F"/>
    <w:rsid w:val="003E59A3"/>
    <w:rsid w:val="003E5F16"/>
    <w:rsid w:val="003E634D"/>
    <w:rsid w:val="003E6441"/>
    <w:rsid w:val="003E644F"/>
    <w:rsid w:val="003E64BB"/>
    <w:rsid w:val="003E6AC1"/>
    <w:rsid w:val="003E6B73"/>
    <w:rsid w:val="003E732A"/>
    <w:rsid w:val="003E7EEA"/>
    <w:rsid w:val="003F00D8"/>
    <w:rsid w:val="003F01E7"/>
    <w:rsid w:val="003F0AEA"/>
    <w:rsid w:val="003F18CF"/>
    <w:rsid w:val="003F1B53"/>
    <w:rsid w:val="003F2BFE"/>
    <w:rsid w:val="003F3A42"/>
    <w:rsid w:val="003F3A44"/>
    <w:rsid w:val="003F3B3F"/>
    <w:rsid w:val="003F3E2D"/>
    <w:rsid w:val="003F4773"/>
    <w:rsid w:val="003F4B5D"/>
    <w:rsid w:val="003F520E"/>
    <w:rsid w:val="003F5732"/>
    <w:rsid w:val="003F5A5B"/>
    <w:rsid w:val="003F5F0A"/>
    <w:rsid w:val="003F603A"/>
    <w:rsid w:val="003F6A80"/>
    <w:rsid w:val="003F6DF4"/>
    <w:rsid w:val="003F7022"/>
    <w:rsid w:val="003F7263"/>
    <w:rsid w:val="003F7CA6"/>
    <w:rsid w:val="003F7D77"/>
    <w:rsid w:val="00400626"/>
    <w:rsid w:val="00400A13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95A"/>
    <w:rsid w:val="00404D35"/>
    <w:rsid w:val="00404D4D"/>
    <w:rsid w:val="004068A2"/>
    <w:rsid w:val="00406951"/>
    <w:rsid w:val="00407506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F3"/>
    <w:rsid w:val="00413162"/>
    <w:rsid w:val="004133CD"/>
    <w:rsid w:val="00413549"/>
    <w:rsid w:val="00413FCD"/>
    <w:rsid w:val="0041439E"/>
    <w:rsid w:val="004143D7"/>
    <w:rsid w:val="00414538"/>
    <w:rsid w:val="00414647"/>
    <w:rsid w:val="0041479C"/>
    <w:rsid w:val="00414F9A"/>
    <w:rsid w:val="00415ECC"/>
    <w:rsid w:val="00415EF5"/>
    <w:rsid w:val="00416787"/>
    <w:rsid w:val="004170FC"/>
    <w:rsid w:val="00417F13"/>
    <w:rsid w:val="004203CA"/>
    <w:rsid w:val="004208D7"/>
    <w:rsid w:val="00420CA2"/>
    <w:rsid w:val="00421878"/>
    <w:rsid w:val="004219C1"/>
    <w:rsid w:val="00422210"/>
    <w:rsid w:val="004228EE"/>
    <w:rsid w:val="00422BB1"/>
    <w:rsid w:val="00422D87"/>
    <w:rsid w:val="00422E81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B68"/>
    <w:rsid w:val="00425B6D"/>
    <w:rsid w:val="00425C9F"/>
    <w:rsid w:val="0042674C"/>
    <w:rsid w:val="004268A5"/>
    <w:rsid w:val="0042695F"/>
    <w:rsid w:val="00426C6E"/>
    <w:rsid w:val="00426F4F"/>
    <w:rsid w:val="0042776F"/>
    <w:rsid w:val="00427D02"/>
    <w:rsid w:val="004300E1"/>
    <w:rsid w:val="00430294"/>
    <w:rsid w:val="004309CF"/>
    <w:rsid w:val="00430B44"/>
    <w:rsid w:val="00430F27"/>
    <w:rsid w:val="0043104B"/>
    <w:rsid w:val="004312DF"/>
    <w:rsid w:val="0043148A"/>
    <w:rsid w:val="0043181D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3B"/>
    <w:rsid w:val="00433ECE"/>
    <w:rsid w:val="00434370"/>
    <w:rsid w:val="004347A7"/>
    <w:rsid w:val="00434800"/>
    <w:rsid w:val="00434B36"/>
    <w:rsid w:val="00434B3D"/>
    <w:rsid w:val="00434F9C"/>
    <w:rsid w:val="00434FA8"/>
    <w:rsid w:val="004355FA"/>
    <w:rsid w:val="004357AA"/>
    <w:rsid w:val="00435F09"/>
    <w:rsid w:val="00435F6F"/>
    <w:rsid w:val="00436225"/>
    <w:rsid w:val="00436548"/>
    <w:rsid w:val="00436C20"/>
    <w:rsid w:val="00436CA1"/>
    <w:rsid w:val="004373A1"/>
    <w:rsid w:val="004377B6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822"/>
    <w:rsid w:val="00442B37"/>
    <w:rsid w:val="00442F6F"/>
    <w:rsid w:val="00442FA9"/>
    <w:rsid w:val="004437F3"/>
    <w:rsid w:val="00443866"/>
    <w:rsid w:val="004438AB"/>
    <w:rsid w:val="00443A3A"/>
    <w:rsid w:val="00443AE0"/>
    <w:rsid w:val="00443D1A"/>
    <w:rsid w:val="00444008"/>
    <w:rsid w:val="004442B1"/>
    <w:rsid w:val="004443FB"/>
    <w:rsid w:val="0044476D"/>
    <w:rsid w:val="00444E49"/>
    <w:rsid w:val="00445064"/>
    <w:rsid w:val="00445172"/>
    <w:rsid w:val="00445472"/>
    <w:rsid w:val="004464C3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E22"/>
    <w:rsid w:val="00450FE9"/>
    <w:rsid w:val="00451A7B"/>
    <w:rsid w:val="0045227C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47D6"/>
    <w:rsid w:val="004557C1"/>
    <w:rsid w:val="0045592A"/>
    <w:rsid w:val="00455AFA"/>
    <w:rsid w:val="00456308"/>
    <w:rsid w:val="004566BE"/>
    <w:rsid w:val="0045682E"/>
    <w:rsid w:val="004568B4"/>
    <w:rsid w:val="00457142"/>
    <w:rsid w:val="004573A4"/>
    <w:rsid w:val="00457493"/>
    <w:rsid w:val="00457958"/>
    <w:rsid w:val="00457F7F"/>
    <w:rsid w:val="004605F4"/>
    <w:rsid w:val="0046115F"/>
    <w:rsid w:val="0046148D"/>
    <w:rsid w:val="00461535"/>
    <w:rsid w:val="0046200A"/>
    <w:rsid w:val="0046203B"/>
    <w:rsid w:val="00462223"/>
    <w:rsid w:val="00462496"/>
    <w:rsid w:val="004625A3"/>
    <w:rsid w:val="004627CF"/>
    <w:rsid w:val="004628E6"/>
    <w:rsid w:val="004628EF"/>
    <w:rsid w:val="00462977"/>
    <w:rsid w:val="00462DBA"/>
    <w:rsid w:val="004630A7"/>
    <w:rsid w:val="004631FA"/>
    <w:rsid w:val="004635B7"/>
    <w:rsid w:val="0046365B"/>
    <w:rsid w:val="00463750"/>
    <w:rsid w:val="00464027"/>
    <w:rsid w:val="0046417F"/>
    <w:rsid w:val="004641CB"/>
    <w:rsid w:val="0046443B"/>
    <w:rsid w:val="004647D8"/>
    <w:rsid w:val="0046496D"/>
    <w:rsid w:val="00464BC7"/>
    <w:rsid w:val="00464CC8"/>
    <w:rsid w:val="004651B8"/>
    <w:rsid w:val="00465580"/>
    <w:rsid w:val="00465972"/>
    <w:rsid w:val="00465B80"/>
    <w:rsid w:val="00465E7E"/>
    <w:rsid w:val="0046695A"/>
    <w:rsid w:val="00466BB5"/>
    <w:rsid w:val="004672E8"/>
    <w:rsid w:val="0046758F"/>
    <w:rsid w:val="00467644"/>
    <w:rsid w:val="004677E9"/>
    <w:rsid w:val="00467ADC"/>
    <w:rsid w:val="00470535"/>
    <w:rsid w:val="00471183"/>
    <w:rsid w:val="0047123C"/>
    <w:rsid w:val="004714F6"/>
    <w:rsid w:val="00471B9D"/>
    <w:rsid w:val="00471E38"/>
    <w:rsid w:val="0047289C"/>
    <w:rsid w:val="00472E22"/>
    <w:rsid w:val="00472F67"/>
    <w:rsid w:val="00473625"/>
    <w:rsid w:val="00473725"/>
    <w:rsid w:val="004739A1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7163"/>
    <w:rsid w:val="004774B3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A1F"/>
    <w:rsid w:val="00482EEB"/>
    <w:rsid w:val="00483306"/>
    <w:rsid w:val="0048385A"/>
    <w:rsid w:val="00483A8E"/>
    <w:rsid w:val="00483F95"/>
    <w:rsid w:val="00484260"/>
    <w:rsid w:val="00484D20"/>
    <w:rsid w:val="004850C1"/>
    <w:rsid w:val="00486F54"/>
    <w:rsid w:val="00487038"/>
    <w:rsid w:val="004871B4"/>
    <w:rsid w:val="004876DD"/>
    <w:rsid w:val="004900BF"/>
    <w:rsid w:val="004901EF"/>
    <w:rsid w:val="004915E6"/>
    <w:rsid w:val="00491607"/>
    <w:rsid w:val="0049178A"/>
    <w:rsid w:val="004917FC"/>
    <w:rsid w:val="0049196B"/>
    <w:rsid w:val="00491C1D"/>
    <w:rsid w:val="00491DF1"/>
    <w:rsid w:val="00491FE1"/>
    <w:rsid w:val="00491FF1"/>
    <w:rsid w:val="00492535"/>
    <w:rsid w:val="00492EBB"/>
    <w:rsid w:val="00493435"/>
    <w:rsid w:val="004935A7"/>
    <w:rsid w:val="004937CB"/>
    <w:rsid w:val="00494B28"/>
    <w:rsid w:val="0049527B"/>
    <w:rsid w:val="004955A9"/>
    <w:rsid w:val="004959C0"/>
    <w:rsid w:val="00495CF9"/>
    <w:rsid w:val="00495EAF"/>
    <w:rsid w:val="00495FFF"/>
    <w:rsid w:val="0049613A"/>
    <w:rsid w:val="00496705"/>
    <w:rsid w:val="00496A9F"/>
    <w:rsid w:val="00497229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225"/>
    <w:rsid w:val="004A2DE9"/>
    <w:rsid w:val="004A2E04"/>
    <w:rsid w:val="004A3226"/>
    <w:rsid w:val="004A342B"/>
    <w:rsid w:val="004A399F"/>
    <w:rsid w:val="004A3DE5"/>
    <w:rsid w:val="004A4096"/>
    <w:rsid w:val="004A40C1"/>
    <w:rsid w:val="004A454C"/>
    <w:rsid w:val="004A4692"/>
    <w:rsid w:val="004A4E50"/>
    <w:rsid w:val="004A502C"/>
    <w:rsid w:val="004A5582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6E"/>
    <w:rsid w:val="004B229E"/>
    <w:rsid w:val="004B232D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4A8A"/>
    <w:rsid w:val="004B5447"/>
    <w:rsid w:val="004B55F0"/>
    <w:rsid w:val="004B56C3"/>
    <w:rsid w:val="004B5E0F"/>
    <w:rsid w:val="004B6377"/>
    <w:rsid w:val="004B656C"/>
    <w:rsid w:val="004B6680"/>
    <w:rsid w:val="004B6928"/>
    <w:rsid w:val="004B6AA6"/>
    <w:rsid w:val="004B6DE1"/>
    <w:rsid w:val="004B712F"/>
    <w:rsid w:val="004B754D"/>
    <w:rsid w:val="004B79FA"/>
    <w:rsid w:val="004B7D94"/>
    <w:rsid w:val="004C0060"/>
    <w:rsid w:val="004C0929"/>
    <w:rsid w:val="004C09AC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6BC"/>
    <w:rsid w:val="004C5BD0"/>
    <w:rsid w:val="004C5D52"/>
    <w:rsid w:val="004C5DB0"/>
    <w:rsid w:val="004C60D8"/>
    <w:rsid w:val="004C62EE"/>
    <w:rsid w:val="004C69E3"/>
    <w:rsid w:val="004C6A0D"/>
    <w:rsid w:val="004D0C1E"/>
    <w:rsid w:val="004D0FCC"/>
    <w:rsid w:val="004D1000"/>
    <w:rsid w:val="004D1561"/>
    <w:rsid w:val="004D1D27"/>
    <w:rsid w:val="004D1ED1"/>
    <w:rsid w:val="004D2EC3"/>
    <w:rsid w:val="004D2FF6"/>
    <w:rsid w:val="004D3E72"/>
    <w:rsid w:val="004D3FD6"/>
    <w:rsid w:val="004D405F"/>
    <w:rsid w:val="004D55CA"/>
    <w:rsid w:val="004D5A27"/>
    <w:rsid w:val="004D5F0E"/>
    <w:rsid w:val="004D6014"/>
    <w:rsid w:val="004D6626"/>
    <w:rsid w:val="004D6758"/>
    <w:rsid w:val="004D6A5F"/>
    <w:rsid w:val="004D6C70"/>
    <w:rsid w:val="004D732E"/>
    <w:rsid w:val="004D7B1A"/>
    <w:rsid w:val="004E0655"/>
    <w:rsid w:val="004E0830"/>
    <w:rsid w:val="004E169C"/>
    <w:rsid w:val="004E1998"/>
    <w:rsid w:val="004E1BF0"/>
    <w:rsid w:val="004E1E6A"/>
    <w:rsid w:val="004E220F"/>
    <w:rsid w:val="004E28E1"/>
    <w:rsid w:val="004E2B01"/>
    <w:rsid w:val="004E34C7"/>
    <w:rsid w:val="004E356A"/>
    <w:rsid w:val="004E375D"/>
    <w:rsid w:val="004E3850"/>
    <w:rsid w:val="004E3FC1"/>
    <w:rsid w:val="004E45B6"/>
    <w:rsid w:val="004E4813"/>
    <w:rsid w:val="004E58EA"/>
    <w:rsid w:val="004E5F65"/>
    <w:rsid w:val="004E61B7"/>
    <w:rsid w:val="004E6C7A"/>
    <w:rsid w:val="004E74D3"/>
    <w:rsid w:val="004E7615"/>
    <w:rsid w:val="004E7CDF"/>
    <w:rsid w:val="004F02AF"/>
    <w:rsid w:val="004F078C"/>
    <w:rsid w:val="004F1087"/>
    <w:rsid w:val="004F1324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2F6E"/>
    <w:rsid w:val="004F32BF"/>
    <w:rsid w:val="004F3C22"/>
    <w:rsid w:val="004F3CC7"/>
    <w:rsid w:val="004F3E6A"/>
    <w:rsid w:val="004F469D"/>
    <w:rsid w:val="004F5346"/>
    <w:rsid w:val="004F5773"/>
    <w:rsid w:val="004F5C09"/>
    <w:rsid w:val="004F5D1B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4BD"/>
    <w:rsid w:val="005007E7"/>
    <w:rsid w:val="005010CB"/>
    <w:rsid w:val="005012FC"/>
    <w:rsid w:val="00501CDC"/>
    <w:rsid w:val="00501E6C"/>
    <w:rsid w:val="00501EBE"/>
    <w:rsid w:val="00503551"/>
    <w:rsid w:val="005038D9"/>
    <w:rsid w:val="00503963"/>
    <w:rsid w:val="00503F38"/>
    <w:rsid w:val="005043FC"/>
    <w:rsid w:val="00504A55"/>
    <w:rsid w:val="00504B31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D70"/>
    <w:rsid w:val="00511EBC"/>
    <w:rsid w:val="005125D5"/>
    <w:rsid w:val="00512D51"/>
    <w:rsid w:val="00512E95"/>
    <w:rsid w:val="00514674"/>
    <w:rsid w:val="0051477F"/>
    <w:rsid w:val="00514C46"/>
    <w:rsid w:val="00514DDC"/>
    <w:rsid w:val="005151C3"/>
    <w:rsid w:val="00515BCF"/>
    <w:rsid w:val="00515E63"/>
    <w:rsid w:val="00516083"/>
    <w:rsid w:val="0051635A"/>
    <w:rsid w:val="0051646E"/>
    <w:rsid w:val="005166C3"/>
    <w:rsid w:val="00516A18"/>
    <w:rsid w:val="00516BD0"/>
    <w:rsid w:val="00516C90"/>
    <w:rsid w:val="00516EA5"/>
    <w:rsid w:val="005179DA"/>
    <w:rsid w:val="00517E2A"/>
    <w:rsid w:val="00517E60"/>
    <w:rsid w:val="00520AD7"/>
    <w:rsid w:val="00520C1C"/>
    <w:rsid w:val="00521439"/>
    <w:rsid w:val="00522133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5789"/>
    <w:rsid w:val="00525890"/>
    <w:rsid w:val="005258E2"/>
    <w:rsid w:val="005262C3"/>
    <w:rsid w:val="00526452"/>
    <w:rsid w:val="00526816"/>
    <w:rsid w:val="00526B0D"/>
    <w:rsid w:val="00526F09"/>
    <w:rsid w:val="0052733A"/>
    <w:rsid w:val="00527DF9"/>
    <w:rsid w:val="00527F4F"/>
    <w:rsid w:val="00530512"/>
    <w:rsid w:val="00530799"/>
    <w:rsid w:val="00530D7B"/>
    <w:rsid w:val="0053109F"/>
    <w:rsid w:val="005311E8"/>
    <w:rsid w:val="005312C4"/>
    <w:rsid w:val="0053133A"/>
    <w:rsid w:val="00531822"/>
    <w:rsid w:val="00531AF5"/>
    <w:rsid w:val="00531EC5"/>
    <w:rsid w:val="005326D0"/>
    <w:rsid w:val="005327CB"/>
    <w:rsid w:val="00532800"/>
    <w:rsid w:val="005328BC"/>
    <w:rsid w:val="00532A80"/>
    <w:rsid w:val="00532FDA"/>
    <w:rsid w:val="0053334F"/>
    <w:rsid w:val="00533EE8"/>
    <w:rsid w:val="00534070"/>
    <w:rsid w:val="0053417D"/>
    <w:rsid w:val="0053490C"/>
    <w:rsid w:val="005349A0"/>
    <w:rsid w:val="00535585"/>
    <w:rsid w:val="005357BF"/>
    <w:rsid w:val="005357C2"/>
    <w:rsid w:val="005358B3"/>
    <w:rsid w:val="00536A58"/>
    <w:rsid w:val="00536AB4"/>
    <w:rsid w:val="00536F48"/>
    <w:rsid w:val="00537022"/>
    <w:rsid w:val="00537060"/>
    <w:rsid w:val="005370DB"/>
    <w:rsid w:val="00537127"/>
    <w:rsid w:val="0053764B"/>
    <w:rsid w:val="0054069F"/>
    <w:rsid w:val="00540B09"/>
    <w:rsid w:val="00541307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43F"/>
    <w:rsid w:val="00545698"/>
    <w:rsid w:val="00545B42"/>
    <w:rsid w:val="0054612B"/>
    <w:rsid w:val="00546317"/>
    <w:rsid w:val="005466DF"/>
    <w:rsid w:val="00546773"/>
    <w:rsid w:val="00546F64"/>
    <w:rsid w:val="00547753"/>
    <w:rsid w:val="005479AD"/>
    <w:rsid w:val="005479F5"/>
    <w:rsid w:val="00547CB9"/>
    <w:rsid w:val="00547D90"/>
    <w:rsid w:val="005501E4"/>
    <w:rsid w:val="005506E4"/>
    <w:rsid w:val="005508EF"/>
    <w:rsid w:val="005510E3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729"/>
    <w:rsid w:val="005608D4"/>
    <w:rsid w:val="00560A86"/>
    <w:rsid w:val="00561C64"/>
    <w:rsid w:val="00562173"/>
    <w:rsid w:val="0056218D"/>
    <w:rsid w:val="0056255F"/>
    <w:rsid w:val="00562E4D"/>
    <w:rsid w:val="00562EAD"/>
    <w:rsid w:val="00563222"/>
    <w:rsid w:val="005633EE"/>
    <w:rsid w:val="0056367C"/>
    <w:rsid w:val="00563AEB"/>
    <w:rsid w:val="005642AA"/>
    <w:rsid w:val="00564321"/>
    <w:rsid w:val="00564775"/>
    <w:rsid w:val="00565150"/>
    <w:rsid w:val="00566C28"/>
    <w:rsid w:val="00566EBC"/>
    <w:rsid w:val="005672CC"/>
    <w:rsid w:val="005673A1"/>
    <w:rsid w:val="00567500"/>
    <w:rsid w:val="0056753D"/>
    <w:rsid w:val="00567811"/>
    <w:rsid w:val="00567CDA"/>
    <w:rsid w:val="00567DEE"/>
    <w:rsid w:val="00567F22"/>
    <w:rsid w:val="00570163"/>
    <w:rsid w:val="005701B3"/>
    <w:rsid w:val="005702BD"/>
    <w:rsid w:val="005704B1"/>
    <w:rsid w:val="00570819"/>
    <w:rsid w:val="005709FC"/>
    <w:rsid w:val="005719AC"/>
    <w:rsid w:val="00571CE9"/>
    <w:rsid w:val="00571EB7"/>
    <w:rsid w:val="00572749"/>
    <w:rsid w:val="005739F4"/>
    <w:rsid w:val="00573A7F"/>
    <w:rsid w:val="00573EE1"/>
    <w:rsid w:val="00573EEA"/>
    <w:rsid w:val="0057406C"/>
    <w:rsid w:val="00575051"/>
    <w:rsid w:val="005758E3"/>
    <w:rsid w:val="00575EC6"/>
    <w:rsid w:val="00576069"/>
    <w:rsid w:val="00576732"/>
    <w:rsid w:val="00576AD5"/>
    <w:rsid w:val="00576BE3"/>
    <w:rsid w:val="00576D35"/>
    <w:rsid w:val="00576EE5"/>
    <w:rsid w:val="005775C0"/>
    <w:rsid w:val="005777C8"/>
    <w:rsid w:val="00577AD5"/>
    <w:rsid w:val="00577F23"/>
    <w:rsid w:val="00580121"/>
    <w:rsid w:val="00580414"/>
    <w:rsid w:val="00580A50"/>
    <w:rsid w:val="00580A72"/>
    <w:rsid w:val="00580B06"/>
    <w:rsid w:val="0058107B"/>
    <w:rsid w:val="0058149F"/>
    <w:rsid w:val="0058161B"/>
    <w:rsid w:val="005817A5"/>
    <w:rsid w:val="00581B22"/>
    <w:rsid w:val="00581BBE"/>
    <w:rsid w:val="00581DF3"/>
    <w:rsid w:val="0058245F"/>
    <w:rsid w:val="0058256F"/>
    <w:rsid w:val="00582853"/>
    <w:rsid w:val="00582893"/>
    <w:rsid w:val="00582C76"/>
    <w:rsid w:val="00582DB7"/>
    <w:rsid w:val="00582DE3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5C21"/>
    <w:rsid w:val="00585FAC"/>
    <w:rsid w:val="00586B7C"/>
    <w:rsid w:val="00586E72"/>
    <w:rsid w:val="00586F8F"/>
    <w:rsid w:val="00587270"/>
    <w:rsid w:val="005874CD"/>
    <w:rsid w:val="00587515"/>
    <w:rsid w:val="00587597"/>
    <w:rsid w:val="00587A79"/>
    <w:rsid w:val="00587AAF"/>
    <w:rsid w:val="00587B8C"/>
    <w:rsid w:val="00587E4D"/>
    <w:rsid w:val="00590753"/>
    <w:rsid w:val="00590918"/>
    <w:rsid w:val="00590BA2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2C"/>
    <w:rsid w:val="0059353B"/>
    <w:rsid w:val="005937E5"/>
    <w:rsid w:val="005938DB"/>
    <w:rsid w:val="00593C1F"/>
    <w:rsid w:val="005949FB"/>
    <w:rsid w:val="00594C1A"/>
    <w:rsid w:val="00594E4A"/>
    <w:rsid w:val="00595106"/>
    <w:rsid w:val="00595506"/>
    <w:rsid w:val="00595692"/>
    <w:rsid w:val="005956E4"/>
    <w:rsid w:val="0059573E"/>
    <w:rsid w:val="00595789"/>
    <w:rsid w:val="005959FD"/>
    <w:rsid w:val="00595B7B"/>
    <w:rsid w:val="00595BB8"/>
    <w:rsid w:val="00595C62"/>
    <w:rsid w:val="00596020"/>
    <w:rsid w:val="0059632F"/>
    <w:rsid w:val="005967A2"/>
    <w:rsid w:val="00597799"/>
    <w:rsid w:val="005977F9"/>
    <w:rsid w:val="00597BA8"/>
    <w:rsid w:val="005A01E7"/>
    <w:rsid w:val="005A02C8"/>
    <w:rsid w:val="005A09E5"/>
    <w:rsid w:val="005A13CE"/>
    <w:rsid w:val="005A1473"/>
    <w:rsid w:val="005A19FF"/>
    <w:rsid w:val="005A1A96"/>
    <w:rsid w:val="005A2074"/>
    <w:rsid w:val="005A24AE"/>
    <w:rsid w:val="005A2711"/>
    <w:rsid w:val="005A3394"/>
    <w:rsid w:val="005A3AD9"/>
    <w:rsid w:val="005A403A"/>
    <w:rsid w:val="005A41F7"/>
    <w:rsid w:val="005A43BE"/>
    <w:rsid w:val="005A4624"/>
    <w:rsid w:val="005A4C38"/>
    <w:rsid w:val="005A5011"/>
    <w:rsid w:val="005A508D"/>
    <w:rsid w:val="005A5F3B"/>
    <w:rsid w:val="005A60BA"/>
    <w:rsid w:val="005A6E09"/>
    <w:rsid w:val="005A7550"/>
    <w:rsid w:val="005A761B"/>
    <w:rsid w:val="005A79F3"/>
    <w:rsid w:val="005A7A19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FD3"/>
    <w:rsid w:val="005B3110"/>
    <w:rsid w:val="005B41B3"/>
    <w:rsid w:val="005B4289"/>
    <w:rsid w:val="005B47AD"/>
    <w:rsid w:val="005B4EE8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6EA2"/>
    <w:rsid w:val="005B7331"/>
    <w:rsid w:val="005B75B6"/>
    <w:rsid w:val="005B789E"/>
    <w:rsid w:val="005B7F6E"/>
    <w:rsid w:val="005C043D"/>
    <w:rsid w:val="005C0C11"/>
    <w:rsid w:val="005C12AC"/>
    <w:rsid w:val="005C1527"/>
    <w:rsid w:val="005C1C90"/>
    <w:rsid w:val="005C1CBB"/>
    <w:rsid w:val="005C1CEF"/>
    <w:rsid w:val="005C1EF5"/>
    <w:rsid w:val="005C22FE"/>
    <w:rsid w:val="005C25B4"/>
    <w:rsid w:val="005C3964"/>
    <w:rsid w:val="005C428A"/>
    <w:rsid w:val="005C4330"/>
    <w:rsid w:val="005C4787"/>
    <w:rsid w:val="005C4997"/>
    <w:rsid w:val="005C5002"/>
    <w:rsid w:val="005C5113"/>
    <w:rsid w:val="005C54B8"/>
    <w:rsid w:val="005C557C"/>
    <w:rsid w:val="005C56B7"/>
    <w:rsid w:val="005C5CDF"/>
    <w:rsid w:val="005C667B"/>
    <w:rsid w:val="005C677E"/>
    <w:rsid w:val="005C6CD0"/>
    <w:rsid w:val="005C7072"/>
    <w:rsid w:val="005C759E"/>
    <w:rsid w:val="005C7694"/>
    <w:rsid w:val="005C76FC"/>
    <w:rsid w:val="005C785E"/>
    <w:rsid w:val="005C78D5"/>
    <w:rsid w:val="005C7E41"/>
    <w:rsid w:val="005D00B6"/>
    <w:rsid w:val="005D0F17"/>
    <w:rsid w:val="005D101F"/>
    <w:rsid w:val="005D1247"/>
    <w:rsid w:val="005D1D60"/>
    <w:rsid w:val="005D205D"/>
    <w:rsid w:val="005D2060"/>
    <w:rsid w:val="005D2111"/>
    <w:rsid w:val="005D290E"/>
    <w:rsid w:val="005D2F54"/>
    <w:rsid w:val="005D33D2"/>
    <w:rsid w:val="005D353D"/>
    <w:rsid w:val="005D382A"/>
    <w:rsid w:val="005D3FD5"/>
    <w:rsid w:val="005D582F"/>
    <w:rsid w:val="005D593D"/>
    <w:rsid w:val="005D5D35"/>
    <w:rsid w:val="005D63A5"/>
    <w:rsid w:val="005D64AA"/>
    <w:rsid w:val="005D69A4"/>
    <w:rsid w:val="005D7344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AFB"/>
    <w:rsid w:val="005E3EB4"/>
    <w:rsid w:val="005E3FEB"/>
    <w:rsid w:val="005E40C8"/>
    <w:rsid w:val="005E43DF"/>
    <w:rsid w:val="005E455E"/>
    <w:rsid w:val="005E48DE"/>
    <w:rsid w:val="005E4C03"/>
    <w:rsid w:val="005E4E87"/>
    <w:rsid w:val="005E520F"/>
    <w:rsid w:val="005E560D"/>
    <w:rsid w:val="005E566F"/>
    <w:rsid w:val="005E5EB1"/>
    <w:rsid w:val="005E64AF"/>
    <w:rsid w:val="005E6BE9"/>
    <w:rsid w:val="005E71A5"/>
    <w:rsid w:val="005E7221"/>
    <w:rsid w:val="005E777B"/>
    <w:rsid w:val="005E787B"/>
    <w:rsid w:val="005E7F71"/>
    <w:rsid w:val="005F03D5"/>
    <w:rsid w:val="005F0860"/>
    <w:rsid w:val="005F14A7"/>
    <w:rsid w:val="005F1B20"/>
    <w:rsid w:val="005F1E18"/>
    <w:rsid w:val="005F27E0"/>
    <w:rsid w:val="005F29C0"/>
    <w:rsid w:val="005F2A66"/>
    <w:rsid w:val="005F2B32"/>
    <w:rsid w:val="005F3176"/>
    <w:rsid w:val="005F3549"/>
    <w:rsid w:val="005F3D56"/>
    <w:rsid w:val="005F3D8C"/>
    <w:rsid w:val="005F40D4"/>
    <w:rsid w:val="005F44BD"/>
    <w:rsid w:val="005F54B4"/>
    <w:rsid w:val="005F5576"/>
    <w:rsid w:val="005F57AB"/>
    <w:rsid w:val="005F5A4E"/>
    <w:rsid w:val="005F5A6F"/>
    <w:rsid w:val="005F5BE9"/>
    <w:rsid w:val="005F5C13"/>
    <w:rsid w:val="005F5C6D"/>
    <w:rsid w:val="005F5E8E"/>
    <w:rsid w:val="005F60E6"/>
    <w:rsid w:val="005F61DD"/>
    <w:rsid w:val="005F764A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3D0"/>
    <w:rsid w:val="006034C7"/>
    <w:rsid w:val="006036A2"/>
    <w:rsid w:val="00604617"/>
    <w:rsid w:val="00604730"/>
    <w:rsid w:val="006049CE"/>
    <w:rsid w:val="00604AE3"/>
    <w:rsid w:val="00604D19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0D74"/>
    <w:rsid w:val="00611BA6"/>
    <w:rsid w:val="006120BB"/>
    <w:rsid w:val="006124BF"/>
    <w:rsid w:val="006129CC"/>
    <w:rsid w:val="00612D19"/>
    <w:rsid w:val="0061330F"/>
    <w:rsid w:val="00613641"/>
    <w:rsid w:val="00613BED"/>
    <w:rsid w:val="00614139"/>
    <w:rsid w:val="00614483"/>
    <w:rsid w:val="0061478C"/>
    <w:rsid w:val="00614DD2"/>
    <w:rsid w:val="0061516E"/>
    <w:rsid w:val="006151BC"/>
    <w:rsid w:val="00615204"/>
    <w:rsid w:val="006154F0"/>
    <w:rsid w:val="006156F3"/>
    <w:rsid w:val="0061586B"/>
    <w:rsid w:val="00615E77"/>
    <w:rsid w:val="006162A3"/>
    <w:rsid w:val="00616C7D"/>
    <w:rsid w:val="0061735F"/>
    <w:rsid w:val="00617A4A"/>
    <w:rsid w:val="00617C5B"/>
    <w:rsid w:val="006205E1"/>
    <w:rsid w:val="006205F3"/>
    <w:rsid w:val="006208EE"/>
    <w:rsid w:val="0062091D"/>
    <w:rsid w:val="00620C44"/>
    <w:rsid w:val="00620CBB"/>
    <w:rsid w:val="0062100E"/>
    <w:rsid w:val="006211A5"/>
    <w:rsid w:val="00621529"/>
    <w:rsid w:val="006219BC"/>
    <w:rsid w:val="00621B9D"/>
    <w:rsid w:val="00622134"/>
    <w:rsid w:val="006226AF"/>
    <w:rsid w:val="00622789"/>
    <w:rsid w:val="00622EEC"/>
    <w:rsid w:val="00623148"/>
    <w:rsid w:val="006233C1"/>
    <w:rsid w:val="006235B3"/>
    <w:rsid w:val="006236C8"/>
    <w:rsid w:val="00623D75"/>
    <w:rsid w:val="006242E1"/>
    <w:rsid w:val="00624649"/>
    <w:rsid w:val="006249A7"/>
    <w:rsid w:val="006249D1"/>
    <w:rsid w:val="00624D4F"/>
    <w:rsid w:val="006251B8"/>
    <w:rsid w:val="0062563D"/>
    <w:rsid w:val="00625713"/>
    <w:rsid w:val="00625B22"/>
    <w:rsid w:val="00625C53"/>
    <w:rsid w:val="00625E79"/>
    <w:rsid w:val="00626415"/>
    <w:rsid w:val="00626447"/>
    <w:rsid w:val="0062692A"/>
    <w:rsid w:val="00627246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F"/>
    <w:rsid w:val="006317A4"/>
    <w:rsid w:val="00631834"/>
    <w:rsid w:val="00631955"/>
    <w:rsid w:val="00631EC8"/>
    <w:rsid w:val="00632259"/>
    <w:rsid w:val="006322C7"/>
    <w:rsid w:val="00632515"/>
    <w:rsid w:val="00632765"/>
    <w:rsid w:val="00632A28"/>
    <w:rsid w:val="00632DD8"/>
    <w:rsid w:val="006338DA"/>
    <w:rsid w:val="0063390C"/>
    <w:rsid w:val="00633A5E"/>
    <w:rsid w:val="00633F74"/>
    <w:rsid w:val="00634B1F"/>
    <w:rsid w:val="00634CEA"/>
    <w:rsid w:val="00635641"/>
    <w:rsid w:val="00635AEB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7E0"/>
    <w:rsid w:val="006418D2"/>
    <w:rsid w:val="006419CC"/>
    <w:rsid w:val="006419D4"/>
    <w:rsid w:val="00641E1E"/>
    <w:rsid w:val="00642453"/>
    <w:rsid w:val="00642C54"/>
    <w:rsid w:val="00643007"/>
    <w:rsid w:val="00643299"/>
    <w:rsid w:val="006438BE"/>
    <w:rsid w:val="006443B2"/>
    <w:rsid w:val="00645210"/>
    <w:rsid w:val="0064522C"/>
    <w:rsid w:val="00645933"/>
    <w:rsid w:val="006459B3"/>
    <w:rsid w:val="00645D57"/>
    <w:rsid w:val="00646970"/>
    <w:rsid w:val="00646DF4"/>
    <w:rsid w:val="00646FDD"/>
    <w:rsid w:val="006476BA"/>
    <w:rsid w:val="0064776E"/>
    <w:rsid w:val="00647883"/>
    <w:rsid w:val="00647C38"/>
    <w:rsid w:val="00647D39"/>
    <w:rsid w:val="00647E50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48B"/>
    <w:rsid w:val="0065252C"/>
    <w:rsid w:val="0065299F"/>
    <w:rsid w:val="00652D51"/>
    <w:rsid w:val="006534AB"/>
    <w:rsid w:val="00653AC4"/>
    <w:rsid w:val="00653C52"/>
    <w:rsid w:val="00654009"/>
    <w:rsid w:val="006540C1"/>
    <w:rsid w:val="00654118"/>
    <w:rsid w:val="0065460C"/>
    <w:rsid w:val="00654642"/>
    <w:rsid w:val="006546AB"/>
    <w:rsid w:val="00654A84"/>
    <w:rsid w:val="00654AF4"/>
    <w:rsid w:val="00654CB8"/>
    <w:rsid w:val="0065561D"/>
    <w:rsid w:val="006559AA"/>
    <w:rsid w:val="00655D2D"/>
    <w:rsid w:val="00655F61"/>
    <w:rsid w:val="006562DC"/>
    <w:rsid w:val="006562F3"/>
    <w:rsid w:val="006565D3"/>
    <w:rsid w:val="00656724"/>
    <w:rsid w:val="006569F2"/>
    <w:rsid w:val="00656BAB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2053"/>
    <w:rsid w:val="00662A70"/>
    <w:rsid w:val="00662AF9"/>
    <w:rsid w:val="00662C14"/>
    <w:rsid w:val="00662C97"/>
    <w:rsid w:val="00662CBB"/>
    <w:rsid w:val="00662F3E"/>
    <w:rsid w:val="0066314F"/>
    <w:rsid w:val="006638EF"/>
    <w:rsid w:val="0066398B"/>
    <w:rsid w:val="00663F53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746"/>
    <w:rsid w:val="00667D71"/>
    <w:rsid w:val="00667FB2"/>
    <w:rsid w:val="00670D2E"/>
    <w:rsid w:val="00671219"/>
    <w:rsid w:val="006715AD"/>
    <w:rsid w:val="00671CFE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2E1"/>
    <w:rsid w:val="00674C5C"/>
    <w:rsid w:val="00674C5D"/>
    <w:rsid w:val="00674ED8"/>
    <w:rsid w:val="00674FAD"/>
    <w:rsid w:val="00675533"/>
    <w:rsid w:val="00675793"/>
    <w:rsid w:val="006757E7"/>
    <w:rsid w:val="006759A7"/>
    <w:rsid w:val="00675A1D"/>
    <w:rsid w:val="00675C5E"/>
    <w:rsid w:val="00676816"/>
    <w:rsid w:val="00676851"/>
    <w:rsid w:val="00676F0B"/>
    <w:rsid w:val="006773D1"/>
    <w:rsid w:val="006775DC"/>
    <w:rsid w:val="0068015D"/>
    <w:rsid w:val="006801BB"/>
    <w:rsid w:val="006802E3"/>
    <w:rsid w:val="00680CC6"/>
    <w:rsid w:val="00681136"/>
    <w:rsid w:val="0068122E"/>
    <w:rsid w:val="0068241B"/>
    <w:rsid w:val="00683156"/>
    <w:rsid w:val="006834C9"/>
    <w:rsid w:val="00683889"/>
    <w:rsid w:val="006838CA"/>
    <w:rsid w:val="00683B59"/>
    <w:rsid w:val="00683CC8"/>
    <w:rsid w:val="006842A2"/>
    <w:rsid w:val="006848BB"/>
    <w:rsid w:val="00684A44"/>
    <w:rsid w:val="00685075"/>
    <w:rsid w:val="00685339"/>
    <w:rsid w:val="00685597"/>
    <w:rsid w:val="00685716"/>
    <w:rsid w:val="006859F4"/>
    <w:rsid w:val="00685FC6"/>
    <w:rsid w:val="00686338"/>
    <w:rsid w:val="0068731C"/>
    <w:rsid w:val="00687766"/>
    <w:rsid w:val="00687893"/>
    <w:rsid w:val="006904AD"/>
    <w:rsid w:val="006905D5"/>
    <w:rsid w:val="006905F1"/>
    <w:rsid w:val="006912E6"/>
    <w:rsid w:val="006913A4"/>
    <w:rsid w:val="006914E9"/>
    <w:rsid w:val="00691815"/>
    <w:rsid w:val="00691822"/>
    <w:rsid w:val="00691E51"/>
    <w:rsid w:val="006920CA"/>
    <w:rsid w:val="00692419"/>
    <w:rsid w:val="006927F0"/>
    <w:rsid w:val="00692C4E"/>
    <w:rsid w:val="00693432"/>
    <w:rsid w:val="006936DB"/>
    <w:rsid w:val="00693801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57D"/>
    <w:rsid w:val="00696619"/>
    <w:rsid w:val="00696A45"/>
    <w:rsid w:val="00696A8E"/>
    <w:rsid w:val="0069703E"/>
    <w:rsid w:val="00697208"/>
    <w:rsid w:val="00697A32"/>
    <w:rsid w:val="006A06E3"/>
    <w:rsid w:val="006A0776"/>
    <w:rsid w:val="006A0B03"/>
    <w:rsid w:val="006A0ECA"/>
    <w:rsid w:val="006A11F4"/>
    <w:rsid w:val="006A1346"/>
    <w:rsid w:val="006A14A8"/>
    <w:rsid w:val="006A182D"/>
    <w:rsid w:val="006A1ADF"/>
    <w:rsid w:val="006A23AC"/>
    <w:rsid w:val="006A2835"/>
    <w:rsid w:val="006A2B83"/>
    <w:rsid w:val="006A3411"/>
    <w:rsid w:val="006A3A19"/>
    <w:rsid w:val="006A3B9E"/>
    <w:rsid w:val="006A3D6D"/>
    <w:rsid w:val="006A3D73"/>
    <w:rsid w:val="006A43EA"/>
    <w:rsid w:val="006A471A"/>
    <w:rsid w:val="006A5290"/>
    <w:rsid w:val="006A5C11"/>
    <w:rsid w:val="006A6290"/>
    <w:rsid w:val="006A6A1A"/>
    <w:rsid w:val="006A6BAB"/>
    <w:rsid w:val="006A6C28"/>
    <w:rsid w:val="006A777A"/>
    <w:rsid w:val="006A7AE9"/>
    <w:rsid w:val="006A7C9D"/>
    <w:rsid w:val="006A7D78"/>
    <w:rsid w:val="006A7F1D"/>
    <w:rsid w:val="006B0264"/>
    <w:rsid w:val="006B0BF0"/>
    <w:rsid w:val="006B0D7E"/>
    <w:rsid w:val="006B1E59"/>
    <w:rsid w:val="006B269C"/>
    <w:rsid w:val="006B2740"/>
    <w:rsid w:val="006B2995"/>
    <w:rsid w:val="006B2EC7"/>
    <w:rsid w:val="006B2F13"/>
    <w:rsid w:val="006B3335"/>
    <w:rsid w:val="006B33FB"/>
    <w:rsid w:val="006B3B8F"/>
    <w:rsid w:val="006B3C74"/>
    <w:rsid w:val="006B3EFD"/>
    <w:rsid w:val="006B4050"/>
    <w:rsid w:val="006B40C8"/>
    <w:rsid w:val="006B472A"/>
    <w:rsid w:val="006B5149"/>
    <w:rsid w:val="006B549F"/>
    <w:rsid w:val="006B54EB"/>
    <w:rsid w:val="006B65CB"/>
    <w:rsid w:val="006B765D"/>
    <w:rsid w:val="006B767F"/>
    <w:rsid w:val="006B77ED"/>
    <w:rsid w:val="006C01F4"/>
    <w:rsid w:val="006C0867"/>
    <w:rsid w:val="006C10F3"/>
    <w:rsid w:val="006C12F3"/>
    <w:rsid w:val="006C1503"/>
    <w:rsid w:val="006C18EC"/>
    <w:rsid w:val="006C1DE9"/>
    <w:rsid w:val="006C215A"/>
    <w:rsid w:val="006C24C7"/>
    <w:rsid w:val="006C273C"/>
    <w:rsid w:val="006C2FF1"/>
    <w:rsid w:val="006C374A"/>
    <w:rsid w:val="006C3A0F"/>
    <w:rsid w:val="006C3B9C"/>
    <w:rsid w:val="006C42E2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C7ED4"/>
    <w:rsid w:val="006D045E"/>
    <w:rsid w:val="006D05F4"/>
    <w:rsid w:val="006D0930"/>
    <w:rsid w:val="006D0B6D"/>
    <w:rsid w:val="006D1549"/>
    <w:rsid w:val="006D16EC"/>
    <w:rsid w:val="006D1A5F"/>
    <w:rsid w:val="006D1F0A"/>
    <w:rsid w:val="006D3429"/>
    <w:rsid w:val="006D366D"/>
    <w:rsid w:val="006D381C"/>
    <w:rsid w:val="006D39EA"/>
    <w:rsid w:val="006D3CE0"/>
    <w:rsid w:val="006D424C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5FE"/>
    <w:rsid w:val="006E09E9"/>
    <w:rsid w:val="006E0B21"/>
    <w:rsid w:val="006E171B"/>
    <w:rsid w:val="006E1A8F"/>
    <w:rsid w:val="006E1B99"/>
    <w:rsid w:val="006E2460"/>
    <w:rsid w:val="006E24C1"/>
    <w:rsid w:val="006E2C6D"/>
    <w:rsid w:val="006E30E8"/>
    <w:rsid w:val="006E32F2"/>
    <w:rsid w:val="006E33D2"/>
    <w:rsid w:val="006E374B"/>
    <w:rsid w:val="006E3B50"/>
    <w:rsid w:val="006E3F21"/>
    <w:rsid w:val="006E44A3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765"/>
    <w:rsid w:val="006E69D9"/>
    <w:rsid w:val="006E6F3D"/>
    <w:rsid w:val="006E7A9C"/>
    <w:rsid w:val="006F04B6"/>
    <w:rsid w:val="006F067D"/>
    <w:rsid w:val="006F089E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3A87"/>
    <w:rsid w:val="006F3C37"/>
    <w:rsid w:val="006F48EA"/>
    <w:rsid w:val="006F4F6A"/>
    <w:rsid w:val="006F51E0"/>
    <w:rsid w:val="006F5682"/>
    <w:rsid w:val="006F572D"/>
    <w:rsid w:val="006F5820"/>
    <w:rsid w:val="006F5847"/>
    <w:rsid w:val="006F58E1"/>
    <w:rsid w:val="006F5B1A"/>
    <w:rsid w:val="006F5D64"/>
    <w:rsid w:val="006F5F76"/>
    <w:rsid w:val="006F6790"/>
    <w:rsid w:val="006F707D"/>
    <w:rsid w:val="006F7410"/>
    <w:rsid w:val="006F7ADB"/>
    <w:rsid w:val="00700821"/>
    <w:rsid w:val="00700A85"/>
    <w:rsid w:val="00700C5B"/>
    <w:rsid w:val="00700FEB"/>
    <w:rsid w:val="007010A7"/>
    <w:rsid w:val="007011D1"/>
    <w:rsid w:val="007011D8"/>
    <w:rsid w:val="007022DF"/>
    <w:rsid w:val="00702723"/>
    <w:rsid w:val="00702788"/>
    <w:rsid w:val="0070288C"/>
    <w:rsid w:val="00702BCA"/>
    <w:rsid w:val="0070303A"/>
    <w:rsid w:val="0070328F"/>
    <w:rsid w:val="007038ED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10B3"/>
    <w:rsid w:val="00711A27"/>
    <w:rsid w:val="00712020"/>
    <w:rsid w:val="00712026"/>
    <w:rsid w:val="007121C0"/>
    <w:rsid w:val="00712638"/>
    <w:rsid w:val="0071276A"/>
    <w:rsid w:val="00712B22"/>
    <w:rsid w:val="00712D93"/>
    <w:rsid w:val="00713350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341"/>
    <w:rsid w:val="007166F7"/>
    <w:rsid w:val="00716D4E"/>
    <w:rsid w:val="0071717E"/>
    <w:rsid w:val="0071735C"/>
    <w:rsid w:val="00717763"/>
    <w:rsid w:val="00720762"/>
    <w:rsid w:val="00720A2C"/>
    <w:rsid w:val="00720B85"/>
    <w:rsid w:val="00720C22"/>
    <w:rsid w:val="00720C6E"/>
    <w:rsid w:val="00720E58"/>
    <w:rsid w:val="00720E79"/>
    <w:rsid w:val="00720F9E"/>
    <w:rsid w:val="0072245F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952"/>
    <w:rsid w:val="00724B4D"/>
    <w:rsid w:val="00724CD4"/>
    <w:rsid w:val="00724CFE"/>
    <w:rsid w:val="0072502E"/>
    <w:rsid w:val="00725CA6"/>
    <w:rsid w:val="00725D1A"/>
    <w:rsid w:val="00725DF3"/>
    <w:rsid w:val="00725F4D"/>
    <w:rsid w:val="007265AA"/>
    <w:rsid w:val="00726B7D"/>
    <w:rsid w:val="00726BBA"/>
    <w:rsid w:val="00727285"/>
    <w:rsid w:val="00727380"/>
    <w:rsid w:val="00727D91"/>
    <w:rsid w:val="00727E44"/>
    <w:rsid w:val="00730152"/>
    <w:rsid w:val="007301B7"/>
    <w:rsid w:val="0073058B"/>
    <w:rsid w:val="0073071A"/>
    <w:rsid w:val="00730C45"/>
    <w:rsid w:val="00730DD2"/>
    <w:rsid w:val="00730E03"/>
    <w:rsid w:val="007310E4"/>
    <w:rsid w:val="00731129"/>
    <w:rsid w:val="007313F9"/>
    <w:rsid w:val="00731D9E"/>
    <w:rsid w:val="00731EF8"/>
    <w:rsid w:val="00732732"/>
    <w:rsid w:val="007330AB"/>
    <w:rsid w:val="00733463"/>
    <w:rsid w:val="0073397C"/>
    <w:rsid w:val="00733F0C"/>
    <w:rsid w:val="00734051"/>
    <w:rsid w:val="007341BF"/>
    <w:rsid w:val="00734519"/>
    <w:rsid w:val="0073458B"/>
    <w:rsid w:val="007345D2"/>
    <w:rsid w:val="00734B84"/>
    <w:rsid w:val="00735B5B"/>
    <w:rsid w:val="00735D2A"/>
    <w:rsid w:val="00735EBF"/>
    <w:rsid w:val="00735EDF"/>
    <w:rsid w:val="007365ED"/>
    <w:rsid w:val="00736709"/>
    <w:rsid w:val="00736927"/>
    <w:rsid w:val="007373D2"/>
    <w:rsid w:val="0073779C"/>
    <w:rsid w:val="00737A4B"/>
    <w:rsid w:val="00737FC3"/>
    <w:rsid w:val="00740008"/>
    <w:rsid w:val="007408EF"/>
    <w:rsid w:val="00740A36"/>
    <w:rsid w:val="00741355"/>
    <w:rsid w:val="00741C56"/>
    <w:rsid w:val="00741C83"/>
    <w:rsid w:val="00741E9A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CEC"/>
    <w:rsid w:val="0074556A"/>
    <w:rsid w:val="007457BC"/>
    <w:rsid w:val="00745A05"/>
    <w:rsid w:val="00745F8E"/>
    <w:rsid w:val="00746452"/>
    <w:rsid w:val="00746564"/>
    <w:rsid w:val="00746721"/>
    <w:rsid w:val="00747741"/>
    <w:rsid w:val="00747C00"/>
    <w:rsid w:val="007505F4"/>
    <w:rsid w:val="00750979"/>
    <w:rsid w:val="00751035"/>
    <w:rsid w:val="00751313"/>
    <w:rsid w:val="007514AA"/>
    <w:rsid w:val="00751760"/>
    <w:rsid w:val="007518C9"/>
    <w:rsid w:val="0075218A"/>
    <w:rsid w:val="00752238"/>
    <w:rsid w:val="00752D35"/>
    <w:rsid w:val="00752DE0"/>
    <w:rsid w:val="00752E14"/>
    <w:rsid w:val="007533FD"/>
    <w:rsid w:val="00753DA5"/>
    <w:rsid w:val="00754E53"/>
    <w:rsid w:val="0075502B"/>
    <w:rsid w:val="00755633"/>
    <w:rsid w:val="00755639"/>
    <w:rsid w:val="00755B6F"/>
    <w:rsid w:val="007566DF"/>
    <w:rsid w:val="00756A17"/>
    <w:rsid w:val="00756B41"/>
    <w:rsid w:val="00757624"/>
    <w:rsid w:val="007576EC"/>
    <w:rsid w:val="00757957"/>
    <w:rsid w:val="00760978"/>
    <w:rsid w:val="007609FD"/>
    <w:rsid w:val="00760D42"/>
    <w:rsid w:val="00761C42"/>
    <w:rsid w:val="00761C5E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88"/>
    <w:rsid w:val="007648FE"/>
    <w:rsid w:val="00764B39"/>
    <w:rsid w:val="00764B90"/>
    <w:rsid w:val="00764C79"/>
    <w:rsid w:val="007662CC"/>
    <w:rsid w:val="007663A9"/>
    <w:rsid w:val="007664EA"/>
    <w:rsid w:val="007667C4"/>
    <w:rsid w:val="007670FC"/>
    <w:rsid w:val="00767282"/>
    <w:rsid w:val="007678B9"/>
    <w:rsid w:val="0076792F"/>
    <w:rsid w:val="00767DDD"/>
    <w:rsid w:val="00767F7F"/>
    <w:rsid w:val="007703EA"/>
    <w:rsid w:val="007705F7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1E1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667"/>
    <w:rsid w:val="00776874"/>
    <w:rsid w:val="0077715D"/>
    <w:rsid w:val="0077726C"/>
    <w:rsid w:val="00777AAB"/>
    <w:rsid w:val="00777E92"/>
    <w:rsid w:val="00780108"/>
    <w:rsid w:val="007802D3"/>
    <w:rsid w:val="007805C9"/>
    <w:rsid w:val="007809C9"/>
    <w:rsid w:val="00780DAF"/>
    <w:rsid w:val="00780FF9"/>
    <w:rsid w:val="00781A70"/>
    <w:rsid w:val="00781C47"/>
    <w:rsid w:val="00781FFE"/>
    <w:rsid w:val="00782820"/>
    <w:rsid w:val="0078285C"/>
    <w:rsid w:val="007829A6"/>
    <w:rsid w:val="00782B30"/>
    <w:rsid w:val="00782FEE"/>
    <w:rsid w:val="00783A36"/>
    <w:rsid w:val="00783A44"/>
    <w:rsid w:val="007845D4"/>
    <w:rsid w:val="007846EE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7E"/>
    <w:rsid w:val="007900A9"/>
    <w:rsid w:val="007903E0"/>
    <w:rsid w:val="00790619"/>
    <w:rsid w:val="00790C1F"/>
    <w:rsid w:val="007910C3"/>
    <w:rsid w:val="00791110"/>
    <w:rsid w:val="0079124F"/>
    <w:rsid w:val="00791250"/>
    <w:rsid w:val="0079150D"/>
    <w:rsid w:val="00791715"/>
    <w:rsid w:val="00791DC9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6B9"/>
    <w:rsid w:val="00794BBF"/>
    <w:rsid w:val="00795519"/>
    <w:rsid w:val="00795A4A"/>
    <w:rsid w:val="00795E20"/>
    <w:rsid w:val="00796787"/>
    <w:rsid w:val="00796AC5"/>
    <w:rsid w:val="007975BD"/>
    <w:rsid w:val="007979AB"/>
    <w:rsid w:val="00797B7E"/>
    <w:rsid w:val="007A05A2"/>
    <w:rsid w:val="007A06A7"/>
    <w:rsid w:val="007A0715"/>
    <w:rsid w:val="007A0833"/>
    <w:rsid w:val="007A09B3"/>
    <w:rsid w:val="007A0AAD"/>
    <w:rsid w:val="007A0C51"/>
    <w:rsid w:val="007A0DFC"/>
    <w:rsid w:val="007A0F2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7F9"/>
    <w:rsid w:val="007A61E4"/>
    <w:rsid w:val="007A6668"/>
    <w:rsid w:val="007A6D2E"/>
    <w:rsid w:val="007A704A"/>
    <w:rsid w:val="007A7242"/>
    <w:rsid w:val="007B0222"/>
    <w:rsid w:val="007B036E"/>
    <w:rsid w:val="007B0730"/>
    <w:rsid w:val="007B0851"/>
    <w:rsid w:val="007B12B0"/>
    <w:rsid w:val="007B1392"/>
    <w:rsid w:val="007B1785"/>
    <w:rsid w:val="007B1D69"/>
    <w:rsid w:val="007B1DA8"/>
    <w:rsid w:val="007B215A"/>
    <w:rsid w:val="007B22DC"/>
    <w:rsid w:val="007B230A"/>
    <w:rsid w:val="007B24F0"/>
    <w:rsid w:val="007B2A73"/>
    <w:rsid w:val="007B34DC"/>
    <w:rsid w:val="007B38AE"/>
    <w:rsid w:val="007B3A4D"/>
    <w:rsid w:val="007B3A98"/>
    <w:rsid w:val="007B3AEC"/>
    <w:rsid w:val="007B4008"/>
    <w:rsid w:val="007B49C4"/>
    <w:rsid w:val="007B4D74"/>
    <w:rsid w:val="007B4DC6"/>
    <w:rsid w:val="007B5132"/>
    <w:rsid w:val="007B53FD"/>
    <w:rsid w:val="007B564C"/>
    <w:rsid w:val="007B5734"/>
    <w:rsid w:val="007B5914"/>
    <w:rsid w:val="007B69B8"/>
    <w:rsid w:val="007B69E8"/>
    <w:rsid w:val="007B6C17"/>
    <w:rsid w:val="007B6CF7"/>
    <w:rsid w:val="007B743C"/>
    <w:rsid w:val="007B7CCA"/>
    <w:rsid w:val="007B7EF7"/>
    <w:rsid w:val="007C009E"/>
    <w:rsid w:val="007C0165"/>
    <w:rsid w:val="007C048B"/>
    <w:rsid w:val="007C0508"/>
    <w:rsid w:val="007C057E"/>
    <w:rsid w:val="007C1541"/>
    <w:rsid w:val="007C19DF"/>
    <w:rsid w:val="007C1DF1"/>
    <w:rsid w:val="007C25F8"/>
    <w:rsid w:val="007C2F98"/>
    <w:rsid w:val="007C3637"/>
    <w:rsid w:val="007C3652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17C"/>
    <w:rsid w:val="007C5264"/>
    <w:rsid w:val="007C5294"/>
    <w:rsid w:val="007C5468"/>
    <w:rsid w:val="007C55F1"/>
    <w:rsid w:val="007C58AB"/>
    <w:rsid w:val="007C5BF3"/>
    <w:rsid w:val="007C6148"/>
    <w:rsid w:val="007C617A"/>
    <w:rsid w:val="007C652A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1EAF"/>
    <w:rsid w:val="007D240D"/>
    <w:rsid w:val="007D25B9"/>
    <w:rsid w:val="007D261C"/>
    <w:rsid w:val="007D29AD"/>
    <w:rsid w:val="007D2A33"/>
    <w:rsid w:val="007D2BD3"/>
    <w:rsid w:val="007D2BE8"/>
    <w:rsid w:val="007D2DD7"/>
    <w:rsid w:val="007D3066"/>
    <w:rsid w:val="007D36F6"/>
    <w:rsid w:val="007D421B"/>
    <w:rsid w:val="007D4490"/>
    <w:rsid w:val="007D4579"/>
    <w:rsid w:val="007D51EB"/>
    <w:rsid w:val="007D54FE"/>
    <w:rsid w:val="007D58BB"/>
    <w:rsid w:val="007D5BFE"/>
    <w:rsid w:val="007D6835"/>
    <w:rsid w:val="007D6A93"/>
    <w:rsid w:val="007D7CDE"/>
    <w:rsid w:val="007D7DC7"/>
    <w:rsid w:val="007D7EFB"/>
    <w:rsid w:val="007E01AF"/>
    <w:rsid w:val="007E0772"/>
    <w:rsid w:val="007E0D31"/>
    <w:rsid w:val="007E0E04"/>
    <w:rsid w:val="007E0EF9"/>
    <w:rsid w:val="007E161D"/>
    <w:rsid w:val="007E1FC2"/>
    <w:rsid w:val="007E21D9"/>
    <w:rsid w:val="007E2BDD"/>
    <w:rsid w:val="007E3313"/>
    <w:rsid w:val="007E45CA"/>
    <w:rsid w:val="007E48C0"/>
    <w:rsid w:val="007E4967"/>
    <w:rsid w:val="007E4DA9"/>
    <w:rsid w:val="007E4E2E"/>
    <w:rsid w:val="007E548D"/>
    <w:rsid w:val="007E5885"/>
    <w:rsid w:val="007E5A9D"/>
    <w:rsid w:val="007E5ED0"/>
    <w:rsid w:val="007E61B7"/>
    <w:rsid w:val="007E64FF"/>
    <w:rsid w:val="007E6910"/>
    <w:rsid w:val="007E6A29"/>
    <w:rsid w:val="007E6F62"/>
    <w:rsid w:val="007E6FEA"/>
    <w:rsid w:val="007E704E"/>
    <w:rsid w:val="007E7C7B"/>
    <w:rsid w:val="007E7CFC"/>
    <w:rsid w:val="007E7E0F"/>
    <w:rsid w:val="007E7F8F"/>
    <w:rsid w:val="007F015E"/>
    <w:rsid w:val="007F1160"/>
    <w:rsid w:val="007F161B"/>
    <w:rsid w:val="007F1717"/>
    <w:rsid w:val="007F189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E3E"/>
    <w:rsid w:val="007F3E43"/>
    <w:rsid w:val="007F413D"/>
    <w:rsid w:val="007F4669"/>
    <w:rsid w:val="007F4A9E"/>
    <w:rsid w:val="007F4ABC"/>
    <w:rsid w:val="007F4D45"/>
    <w:rsid w:val="007F510F"/>
    <w:rsid w:val="007F53B9"/>
    <w:rsid w:val="007F545B"/>
    <w:rsid w:val="007F59B2"/>
    <w:rsid w:val="007F6607"/>
    <w:rsid w:val="007F711B"/>
    <w:rsid w:val="007F7368"/>
    <w:rsid w:val="007F7865"/>
    <w:rsid w:val="007F7C31"/>
    <w:rsid w:val="007F7D7E"/>
    <w:rsid w:val="007F7E6C"/>
    <w:rsid w:val="007F7FB3"/>
    <w:rsid w:val="00800219"/>
    <w:rsid w:val="0080026A"/>
    <w:rsid w:val="00800340"/>
    <w:rsid w:val="00800549"/>
    <w:rsid w:val="00800953"/>
    <w:rsid w:val="00800E0A"/>
    <w:rsid w:val="008010CB"/>
    <w:rsid w:val="00801255"/>
    <w:rsid w:val="0080197B"/>
    <w:rsid w:val="00801C1F"/>
    <w:rsid w:val="00801C4F"/>
    <w:rsid w:val="00801EA4"/>
    <w:rsid w:val="008021D3"/>
    <w:rsid w:val="00802465"/>
    <w:rsid w:val="00802849"/>
    <w:rsid w:val="00802971"/>
    <w:rsid w:val="008038E3"/>
    <w:rsid w:val="008038F6"/>
    <w:rsid w:val="008040C5"/>
    <w:rsid w:val="008042D3"/>
    <w:rsid w:val="00804558"/>
    <w:rsid w:val="00804712"/>
    <w:rsid w:val="008047AE"/>
    <w:rsid w:val="008049E1"/>
    <w:rsid w:val="00804B21"/>
    <w:rsid w:val="00804CF4"/>
    <w:rsid w:val="00805483"/>
    <w:rsid w:val="008054D1"/>
    <w:rsid w:val="00805686"/>
    <w:rsid w:val="0080585D"/>
    <w:rsid w:val="008058E0"/>
    <w:rsid w:val="00805D6F"/>
    <w:rsid w:val="00806273"/>
    <w:rsid w:val="0080661F"/>
    <w:rsid w:val="00806723"/>
    <w:rsid w:val="008067A6"/>
    <w:rsid w:val="00806EFD"/>
    <w:rsid w:val="00806F98"/>
    <w:rsid w:val="00807074"/>
    <w:rsid w:val="00807E34"/>
    <w:rsid w:val="00807E43"/>
    <w:rsid w:val="00807F69"/>
    <w:rsid w:val="00810368"/>
    <w:rsid w:val="00810536"/>
    <w:rsid w:val="008108B5"/>
    <w:rsid w:val="00810BE7"/>
    <w:rsid w:val="00811336"/>
    <w:rsid w:val="0081165D"/>
    <w:rsid w:val="00811B28"/>
    <w:rsid w:val="0081270F"/>
    <w:rsid w:val="00812862"/>
    <w:rsid w:val="00812A05"/>
    <w:rsid w:val="00812A5E"/>
    <w:rsid w:val="00812A7A"/>
    <w:rsid w:val="00812B10"/>
    <w:rsid w:val="00812DC8"/>
    <w:rsid w:val="0081362B"/>
    <w:rsid w:val="0081450B"/>
    <w:rsid w:val="0081467F"/>
    <w:rsid w:val="0081492C"/>
    <w:rsid w:val="00814994"/>
    <w:rsid w:val="00814D67"/>
    <w:rsid w:val="00815251"/>
    <w:rsid w:val="00815339"/>
    <w:rsid w:val="0081591F"/>
    <w:rsid w:val="00815A99"/>
    <w:rsid w:val="00815BE2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879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840"/>
    <w:rsid w:val="008239BF"/>
    <w:rsid w:val="00823A41"/>
    <w:rsid w:val="00823B36"/>
    <w:rsid w:val="00824802"/>
    <w:rsid w:val="0082488C"/>
    <w:rsid w:val="008251AA"/>
    <w:rsid w:val="008251E7"/>
    <w:rsid w:val="00825417"/>
    <w:rsid w:val="008257E8"/>
    <w:rsid w:val="008262BC"/>
    <w:rsid w:val="008266A2"/>
    <w:rsid w:val="008267AE"/>
    <w:rsid w:val="00826C3A"/>
    <w:rsid w:val="008271AC"/>
    <w:rsid w:val="00830121"/>
    <w:rsid w:val="0083030A"/>
    <w:rsid w:val="00830B33"/>
    <w:rsid w:val="0083118A"/>
    <w:rsid w:val="00831784"/>
    <w:rsid w:val="00831C23"/>
    <w:rsid w:val="00831D02"/>
    <w:rsid w:val="00832727"/>
    <w:rsid w:val="0083294C"/>
    <w:rsid w:val="00832F9F"/>
    <w:rsid w:val="00833563"/>
    <w:rsid w:val="008337C1"/>
    <w:rsid w:val="00833E95"/>
    <w:rsid w:val="0083415A"/>
    <w:rsid w:val="0083451D"/>
    <w:rsid w:val="00834F23"/>
    <w:rsid w:val="00835303"/>
    <w:rsid w:val="008353B6"/>
    <w:rsid w:val="00835696"/>
    <w:rsid w:val="00835ADD"/>
    <w:rsid w:val="00836A67"/>
    <w:rsid w:val="00836CEB"/>
    <w:rsid w:val="00836F42"/>
    <w:rsid w:val="00840C84"/>
    <w:rsid w:val="00840EAF"/>
    <w:rsid w:val="008414FF"/>
    <w:rsid w:val="0084167E"/>
    <w:rsid w:val="008416BF"/>
    <w:rsid w:val="008416FD"/>
    <w:rsid w:val="0084188F"/>
    <w:rsid w:val="00841946"/>
    <w:rsid w:val="008420A3"/>
    <w:rsid w:val="0084245D"/>
    <w:rsid w:val="00842611"/>
    <w:rsid w:val="00842659"/>
    <w:rsid w:val="0084293A"/>
    <w:rsid w:val="00842C44"/>
    <w:rsid w:val="008433F0"/>
    <w:rsid w:val="0084354C"/>
    <w:rsid w:val="0084375D"/>
    <w:rsid w:val="008440D8"/>
    <w:rsid w:val="0084416F"/>
    <w:rsid w:val="00844462"/>
    <w:rsid w:val="008449FE"/>
    <w:rsid w:val="00844A62"/>
    <w:rsid w:val="00844D8D"/>
    <w:rsid w:val="00844E79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474E7"/>
    <w:rsid w:val="00847964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E5B"/>
    <w:rsid w:val="00853E7D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3B1"/>
    <w:rsid w:val="008558ED"/>
    <w:rsid w:val="00855CFC"/>
    <w:rsid w:val="00855FD5"/>
    <w:rsid w:val="00856049"/>
    <w:rsid w:val="0085632A"/>
    <w:rsid w:val="008568BB"/>
    <w:rsid w:val="00856E96"/>
    <w:rsid w:val="00857822"/>
    <w:rsid w:val="00857B21"/>
    <w:rsid w:val="00857C93"/>
    <w:rsid w:val="0086073D"/>
    <w:rsid w:val="00860D51"/>
    <w:rsid w:val="008611C1"/>
    <w:rsid w:val="0086151A"/>
    <w:rsid w:val="0086173C"/>
    <w:rsid w:val="0086187E"/>
    <w:rsid w:val="00861DA4"/>
    <w:rsid w:val="00861EC4"/>
    <w:rsid w:val="00862122"/>
    <w:rsid w:val="00862330"/>
    <w:rsid w:val="0086254A"/>
    <w:rsid w:val="0086264B"/>
    <w:rsid w:val="008626E9"/>
    <w:rsid w:val="008626EB"/>
    <w:rsid w:val="00862EFD"/>
    <w:rsid w:val="008634ED"/>
    <w:rsid w:val="008638FB"/>
    <w:rsid w:val="0086444C"/>
    <w:rsid w:val="008644B1"/>
    <w:rsid w:val="00864768"/>
    <w:rsid w:val="00864784"/>
    <w:rsid w:val="00864B19"/>
    <w:rsid w:val="00864F62"/>
    <w:rsid w:val="00864F96"/>
    <w:rsid w:val="0086534E"/>
    <w:rsid w:val="00865685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703F1"/>
    <w:rsid w:val="008705A8"/>
    <w:rsid w:val="00870DD5"/>
    <w:rsid w:val="0087185F"/>
    <w:rsid w:val="008718FC"/>
    <w:rsid w:val="00871A0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AF0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50F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333"/>
    <w:rsid w:val="00880575"/>
    <w:rsid w:val="00880585"/>
    <w:rsid w:val="008808B9"/>
    <w:rsid w:val="00880B30"/>
    <w:rsid w:val="00880B6E"/>
    <w:rsid w:val="00880F1D"/>
    <w:rsid w:val="00881147"/>
    <w:rsid w:val="00881163"/>
    <w:rsid w:val="0088172A"/>
    <w:rsid w:val="00881934"/>
    <w:rsid w:val="00881B7E"/>
    <w:rsid w:val="00881D54"/>
    <w:rsid w:val="00881ECD"/>
    <w:rsid w:val="00881F90"/>
    <w:rsid w:val="00882E8A"/>
    <w:rsid w:val="00882F50"/>
    <w:rsid w:val="00884487"/>
    <w:rsid w:val="00884AFE"/>
    <w:rsid w:val="00884CAF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2B"/>
    <w:rsid w:val="0088666A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0CB7"/>
    <w:rsid w:val="008911C3"/>
    <w:rsid w:val="0089160E"/>
    <w:rsid w:val="00891BD2"/>
    <w:rsid w:val="00891CD1"/>
    <w:rsid w:val="008921B1"/>
    <w:rsid w:val="00892687"/>
    <w:rsid w:val="00892FA3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9E1"/>
    <w:rsid w:val="00895B46"/>
    <w:rsid w:val="00896474"/>
    <w:rsid w:val="008969C5"/>
    <w:rsid w:val="00896DBC"/>
    <w:rsid w:val="00897677"/>
    <w:rsid w:val="00897B59"/>
    <w:rsid w:val="00897C6C"/>
    <w:rsid w:val="00897D1A"/>
    <w:rsid w:val="008A0254"/>
    <w:rsid w:val="008A0905"/>
    <w:rsid w:val="008A0B02"/>
    <w:rsid w:val="008A0E0D"/>
    <w:rsid w:val="008A155C"/>
    <w:rsid w:val="008A180E"/>
    <w:rsid w:val="008A197C"/>
    <w:rsid w:val="008A1AA8"/>
    <w:rsid w:val="008A1ED9"/>
    <w:rsid w:val="008A20DA"/>
    <w:rsid w:val="008A22A8"/>
    <w:rsid w:val="008A23D3"/>
    <w:rsid w:val="008A2545"/>
    <w:rsid w:val="008A2636"/>
    <w:rsid w:val="008A2B22"/>
    <w:rsid w:val="008A2EA5"/>
    <w:rsid w:val="008A35DB"/>
    <w:rsid w:val="008A3AF9"/>
    <w:rsid w:val="008A3FBE"/>
    <w:rsid w:val="008A4013"/>
    <w:rsid w:val="008A4358"/>
    <w:rsid w:val="008A46A0"/>
    <w:rsid w:val="008A48E7"/>
    <w:rsid w:val="008A493B"/>
    <w:rsid w:val="008A4C9C"/>
    <w:rsid w:val="008A601C"/>
    <w:rsid w:val="008A6041"/>
    <w:rsid w:val="008A60F8"/>
    <w:rsid w:val="008A616C"/>
    <w:rsid w:val="008A6570"/>
    <w:rsid w:val="008A69FE"/>
    <w:rsid w:val="008A6EC7"/>
    <w:rsid w:val="008A6F36"/>
    <w:rsid w:val="008A7286"/>
    <w:rsid w:val="008A7346"/>
    <w:rsid w:val="008A7B50"/>
    <w:rsid w:val="008B00E5"/>
    <w:rsid w:val="008B0186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168"/>
    <w:rsid w:val="008B382E"/>
    <w:rsid w:val="008B3A45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904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7A"/>
    <w:rsid w:val="008C1A81"/>
    <w:rsid w:val="008C29FE"/>
    <w:rsid w:val="008C2F99"/>
    <w:rsid w:val="008C32CA"/>
    <w:rsid w:val="008C3967"/>
    <w:rsid w:val="008C4138"/>
    <w:rsid w:val="008C431E"/>
    <w:rsid w:val="008C54BD"/>
    <w:rsid w:val="008C54C4"/>
    <w:rsid w:val="008C6056"/>
    <w:rsid w:val="008C6628"/>
    <w:rsid w:val="008C6717"/>
    <w:rsid w:val="008C69C9"/>
    <w:rsid w:val="008C6E38"/>
    <w:rsid w:val="008C6F75"/>
    <w:rsid w:val="008C7C18"/>
    <w:rsid w:val="008C7CC4"/>
    <w:rsid w:val="008D047D"/>
    <w:rsid w:val="008D05EA"/>
    <w:rsid w:val="008D09A2"/>
    <w:rsid w:val="008D0B4C"/>
    <w:rsid w:val="008D14A5"/>
    <w:rsid w:val="008D14C4"/>
    <w:rsid w:val="008D1964"/>
    <w:rsid w:val="008D221A"/>
    <w:rsid w:val="008D24D6"/>
    <w:rsid w:val="008D24E1"/>
    <w:rsid w:val="008D30DF"/>
    <w:rsid w:val="008D369E"/>
    <w:rsid w:val="008D3E6A"/>
    <w:rsid w:val="008D4C4F"/>
    <w:rsid w:val="008D53E2"/>
    <w:rsid w:val="008D5908"/>
    <w:rsid w:val="008D5AF1"/>
    <w:rsid w:val="008D5BB4"/>
    <w:rsid w:val="008D60A9"/>
    <w:rsid w:val="008D6754"/>
    <w:rsid w:val="008D6A6E"/>
    <w:rsid w:val="008D781F"/>
    <w:rsid w:val="008D7DBE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0D"/>
    <w:rsid w:val="008E2AC1"/>
    <w:rsid w:val="008E3096"/>
    <w:rsid w:val="008E330C"/>
    <w:rsid w:val="008E332F"/>
    <w:rsid w:val="008E35FC"/>
    <w:rsid w:val="008E4114"/>
    <w:rsid w:val="008E45EA"/>
    <w:rsid w:val="008E4A1A"/>
    <w:rsid w:val="008E5E01"/>
    <w:rsid w:val="008E6093"/>
    <w:rsid w:val="008E64E2"/>
    <w:rsid w:val="008E659F"/>
    <w:rsid w:val="008E681C"/>
    <w:rsid w:val="008E687D"/>
    <w:rsid w:val="008E69A3"/>
    <w:rsid w:val="008E706F"/>
    <w:rsid w:val="008E76A5"/>
    <w:rsid w:val="008E7CC9"/>
    <w:rsid w:val="008E7E4C"/>
    <w:rsid w:val="008F006D"/>
    <w:rsid w:val="008F02A1"/>
    <w:rsid w:val="008F07C3"/>
    <w:rsid w:val="008F0E69"/>
    <w:rsid w:val="008F1212"/>
    <w:rsid w:val="008F12FF"/>
    <w:rsid w:val="008F1403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36A"/>
    <w:rsid w:val="008F4655"/>
    <w:rsid w:val="008F4779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8"/>
    <w:rsid w:val="009002A7"/>
    <w:rsid w:val="0090034D"/>
    <w:rsid w:val="00900C29"/>
    <w:rsid w:val="00900D91"/>
    <w:rsid w:val="00900EC7"/>
    <w:rsid w:val="00900FFC"/>
    <w:rsid w:val="0090114C"/>
    <w:rsid w:val="009011BC"/>
    <w:rsid w:val="009011F9"/>
    <w:rsid w:val="00901244"/>
    <w:rsid w:val="00901979"/>
    <w:rsid w:val="009020FD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935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60C"/>
    <w:rsid w:val="00905996"/>
    <w:rsid w:val="0090616A"/>
    <w:rsid w:val="00906177"/>
    <w:rsid w:val="0090618D"/>
    <w:rsid w:val="00906527"/>
    <w:rsid w:val="0090669C"/>
    <w:rsid w:val="00906BD9"/>
    <w:rsid w:val="00906EA0"/>
    <w:rsid w:val="009073DF"/>
    <w:rsid w:val="00907F4C"/>
    <w:rsid w:val="0091006A"/>
    <w:rsid w:val="00910995"/>
    <w:rsid w:val="00910B57"/>
    <w:rsid w:val="0091128D"/>
    <w:rsid w:val="0091148A"/>
    <w:rsid w:val="00911A26"/>
    <w:rsid w:val="00911E50"/>
    <w:rsid w:val="00912347"/>
    <w:rsid w:val="0091268D"/>
    <w:rsid w:val="009129C1"/>
    <w:rsid w:val="00912F8D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DB5"/>
    <w:rsid w:val="00915DF4"/>
    <w:rsid w:val="00916068"/>
    <w:rsid w:val="0091670F"/>
    <w:rsid w:val="00916BF5"/>
    <w:rsid w:val="00916CCB"/>
    <w:rsid w:val="009171CC"/>
    <w:rsid w:val="00917BE6"/>
    <w:rsid w:val="00917D81"/>
    <w:rsid w:val="00917DB8"/>
    <w:rsid w:val="009200F8"/>
    <w:rsid w:val="00920279"/>
    <w:rsid w:val="00920411"/>
    <w:rsid w:val="00920EC8"/>
    <w:rsid w:val="00921102"/>
    <w:rsid w:val="00921305"/>
    <w:rsid w:val="00921497"/>
    <w:rsid w:val="00921783"/>
    <w:rsid w:val="009217D9"/>
    <w:rsid w:val="00921841"/>
    <w:rsid w:val="00921AC8"/>
    <w:rsid w:val="0092206F"/>
    <w:rsid w:val="00922482"/>
    <w:rsid w:val="00922A2B"/>
    <w:rsid w:val="00923363"/>
    <w:rsid w:val="00924164"/>
    <w:rsid w:val="0092489B"/>
    <w:rsid w:val="009249E3"/>
    <w:rsid w:val="00924A6C"/>
    <w:rsid w:val="00924AED"/>
    <w:rsid w:val="00924ED4"/>
    <w:rsid w:val="00924F63"/>
    <w:rsid w:val="00925450"/>
    <w:rsid w:val="009258BD"/>
    <w:rsid w:val="00925C18"/>
    <w:rsid w:val="00926543"/>
    <w:rsid w:val="00926A6A"/>
    <w:rsid w:val="00926B8F"/>
    <w:rsid w:val="009271AB"/>
    <w:rsid w:val="00927281"/>
    <w:rsid w:val="009273B8"/>
    <w:rsid w:val="00927A20"/>
    <w:rsid w:val="00927EA6"/>
    <w:rsid w:val="00927FC3"/>
    <w:rsid w:val="00930298"/>
    <w:rsid w:val="009302A6"/>
    <w:rsid w:val="009303EC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EEA"/>
    <w:rsid w:val="00937188"/>
    <w:rsid w:val="00937496"/>
    <w:rsid w:val="009377A1"/>
    <w:rsid w:val="00937C7D"/>
    <w:rsid w:val="00940850"/>
    <w:rsid w:val="00940B1D"/>
    <w:rsid w:val="009410C4"/>
    <w:rsid w:val="009411B0"/>
    <w:rsid w:val="0094130E"/>
    <w:rsid w:val="00941340"/>
    <w:rsid w:val="00941B67"/>
    <w:rsid w:val="0094243B"/>
    <w:rsid w:val="009425EB"/>
    <w:rsid w:val="009428A4"/>
    <w:rsid w:val="00942C93"/>
    <w:rsid w:val="00942FCD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D28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47B1D"/>
    <w:rsid w:val="00950B18"/>
    <w:rsid w:val="00950C55"/>
    <w:rsid w:val="00950C8A"/>
    <w:rsid w:val="00950CB3"/>
    <w:rsid w:val="00951916"/>
    <w:rsid w:val="00951F51"/>
    <w:rsid w:val="009520ED"/>
    <w:rsid w:val="00952237"/>
    <w:rsid w:val="0095267E"/>
    <w:rsid w:val="00952CDC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A1D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C1"/>
    <w:rsid w:val="009601B8"/>
    <w:rsid w:val="009602BA"/>
    <w:rsid w:val="00960BF2"/>
    <w:rsid w:val="00960C0B"/>
    <w:rsid w:val="00960D3A"/>
    <w:rsid w:val="00960F79"/>
    <w:rsid w:val="009615D7"/>
    <w:rsid w:val="009624CE"/>
    <w:rsid w:val="00962D17"/>
    <w:rsid w:val="00963B1C"/>
    <w:rsid w:val="00963D17"/>
    <w:rsid w:val="00963D45"/>
    <w:rsid w:val="00963F5B"/>
    <w:rsid w:val="009640B5"/>
    <w:rsid w:val="00964459"/>
    <w:rsid w:val="0096523D"/>
    <w:rsid w:val="009657D5"/>
    <w:rsid w:val="00965F9F"/>
    <w:rsid w:val="00966141"/>
    <w:rsid w:val="0096620D"/>
    <w:rsid w:val="009662EC"/>
    <w:rsid w:val="00966611"/>
    <w:rsid w:val="0096661F"/>
    <w:rsid w:val="00966833"/>
    <w:rsid w:val="009668AE"/>
    <w:rsid w:val="009669CC"/>
    <w:rsid w:val="00966C18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0F4C"/>
    <w:rsid w:val="009710BF"/>
    <w:rsid w:val="0097127B"/>
    <w:rsid w:val="00971874"/>
    <w:rsid w:val="00971E8F"/>
    <w:rsid w:val="00971F83"/>
    <w:rsid w:val="00972061"/>
    <w:rsid w:val="0097245C"/>
    <w:rsid w:val="0097252B"/>
    <w:rsid w:val="009725FE"/>
    <w:rsid w:val="0097282B"/>
    <w:rsid w:val="00972B43"/>
    <w:rsid w:val="00972DAC"/>
    <w:rsid w:val="0097392D"/>
    <w:rsid w:val="00973A35"/>
    <w:rsid w:val="0097498E"/>
    <w:rsid w:val="00974A1E"/>
    <w:rsid w:val="0097559A"/>
    <w:rsid w:val="0097569D"/>
    <w:rsid w:val="009759FA"/>
    <w:rsid w:val="00975D48"/>
    <w:rsid w:val="009763BA"/>
    <w:rsid w:val="00976546"/>
    <w:rsid w:val="009765F1"/>
    <w:rsid w:val="00976FCF"/>
    <w:rsid w:val="009804EA"/>
    <w:rsid w:val="00980B70"/>
    <w:rsid w:val="00980BAC"/>
    <w:rsid w:val="00980C22"/>
    <w:rsid w:val="00980DF0"/>
    <w:rsid w:val="00980F3F"/>
    <w:rsid w:val="00981D1C"/>
    <w:rsid w:val="00982214"/>
    <w:rsid w:val="009823D4"/>
    <w:rsid w:val="00982474"/>
    <w:rsid w:val="00982DA7"/>
    <w:rsid w:val="00982E9C"/>
    <w:rsid w:val="00982FF8"/>
    <w:rsid w:val="00983285"/>
    <w:rsid w:val="0098350A"/>
    <w:rsid w:val="00983F25"/>
    <w:rsid w:val="00984672"/>
    <w:rsid w:val="00984B9C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6E68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1BFD"/>
    <w:rsid w:val="00992097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6926"/>
    <w:rsid w:val="00996DF5"/>
    <w:rsid w:val="00997258"/>
    <w:rsid w:val="00997416"/>
    <w:rsid w:val="009979DC"/>
    <w:rsid w:val="00997C19"/>
    <w:rsid w:val="009A0415"/>
    <w:rsid w:val="009A04CD"/>
    <w:rsid w:val="009A0D6F"/>
    <w:rsid w:val="009A177E"/>
    <w:rsid w:val="009A1AE9"/>
    <w:rsid w:val="009A1F1E"/>
    <w:rsid w:val="009A21CF"/>
    <w:rsid w:val="009A22E6"/>
    <w:rsid w:val="009A2380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3FC5"/>
    <w:rsid w:val="009A4AA6"/>
    <w:rsid w:val="009A4ACB"/>
    <w:rsid w:val="009A54D4"/>
    <w:rsid w:val="009A5501"/>
    <w:rsid w:val="009A55E4"/>
    <w:rsid w:val="009A5865"/>
    <w:rsid w:val="009A5AE0"/>
    <w:rsid w:val="009A5C6C"/>
    <w:rsid w:val="009A6376"/>
    <w:rsid w:val="009A6621"/>
    <w:rsid w:val="009A6AEA"/>
    <w:rsid w:val="009A6CC5"/>
    <w:rsid w:val="009A7AD0"/>
    <w:rsid w:val="009B05B4"/>
    <w:rsid w:val="009B09F3"/>
    <w:rsid w:val="009B0E52"/>
    <w:rsid w:val="009B1F3A"/>
    <w:rsid w:val="009B21AC"/>
    <w:rsid w:val="009B230E"/>
    <w:rsid w:val="009B2766"/>
    <w:rsid w:val="009B2A57"/>
    <w:rsid w:val="009B32F0"/>
    <w:rsid w:val="009B3CEC"/>
    <w:rsid w:val="009B3EB4"/>
    <w:rsid w:val="009B3F21"/>
    <w:rsid w:val="009B42BE"/>
    <w:rsid w:val="009B4D23"/>
    <w:rsid w:val="009B5973"/>
    <w:rsid w:val="009B5B48"/>
    <w:rsid w:val="009B5EDD"/>
    <w:rsid w:val="009B62E6"/>
    <w:rsid w:val="009B67C4"/>
    <w:rsid w:val="009B6A3F"/>
    <w:rsid w:val="009B6C5A"/>
    <w:rsid w:val="009B71E1"/>
    <w:rsid w:val="009B7A0A"/>
    <w:rsid w:val="009C0448"/>
    <w:rsid w:val="009C0615"/>
    <w:rsid w:val="009C0CF8"/>
    <w:rsid w:val="009C0ED7"/>
    <w:rsid w:val="009C125A"/>
    <w:rsid w:val="009C1AC7"/>
    <w:rsid w:val="009C1B2E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471"/>
    <w:rsid w:val="009C4566"/>
    <w:rsid w:val="009C4A32"/>
    <w:rsid w:val="009C5908"/>
    <w:rsid w:val="009C599C"/>
    <w:rsid w:val="009C61B2"/>
    <w:rsid w:val="009C63AB"/>
    <w:rsid w:val="009C6667"/>
    <w:rsid w:val="009C6734"/>
    <w:rsid w:val="009C69D0"/>
    <w:rsid w:val="009C69F4"/>
    <w:rsid w:val="009C6AAC"/>
    <w:rsid w:val="009C7163"/>
    <w:rsid w:val="009C763C"/>
    <w:rsid w:val="009C77A3"/>
    <w:rsid w:val="009D019B"/>
    <w:rsid w:val="009D1082"/>
    <w:rsid w:val="009D10BE"/>
    <w:rsid w:val="009D1332"/>
    <w:rsid w:val="009D20AC"/>
    <w:rsid w:val="009D20C9"/>
    <w:rsid w:val="009D21C8"/>
    <w:rsid w:val="009D26D8"/>
    <w:rsid w:val="009D2D2B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4DB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6F6"/>
    <w:rsid w:val="009E387D"/>
    <w:rsid w:val="009E453D"/>
    <w:rsid w:val="009E45F8"/>
    <w:rsid w:val="009E4FC8"/>
    <w:rsid w:val="009E5013"/>
    <w:rsid w:val="009E526A"/>
    <w:rsid w:val="009E567C"/>
    <w:rsid w:val="009E56B0"/>
    <w:rsid w:val="009E5917"/>
    <w:rsid w:val="009E6223"/>
    <w:rsid w:val="009E665A"/>
    <w:rsid w:val="009E725F"/>
    <w:rsid w:val="009E7515"/>
    <w:rsid w:val="009E79CF"/>
    <w:rsid w:val="009E7F2E"/>
    <w:rsid w:val="009F009C"/>
    <w:rsid w:val="009F0345"/>
    <w:rsid w:val="009F04F2"/>
    <w:rsid w:val="009F0A8F"/>
    <w:rsid w:val="009F2161"/>
    <w:rsid w:val="009F231C"/>
    <w:rsid w:val="009F23E3"/>
    <w:rsid w:val="009F2512"/>
    <w:rsid w:val="009F29F3"/>
    <w:rsid w:val="009F2B46"/>
    <w:rsid w:val="009F2B75"/>
    <w:rsid w:val="009F2C7D"/>
    <w:rsid w:val="009F30E5"/>
    <w:rsid w:val="009F3259"/>
    <w:rsid w:val="009F40CE"/>
    <w:rsid w:val="009F45CE"/>
    <w:rsid w:val="009F4BDF"/>
    <w:rsid w:val="009F4CDA"/>
    <w:rsid w:val="009F55A4"/>
    <w:rsid w:val="009F59BF"/>
    <w:rsid w:val="009F5D42"/>
    <w:rsid w:val="009F5F68"/>
    <w:rsid w:val="009F6B4E"/>
    <w:rsid w:val="009F70CE"/>
    <w:rsid w:val="009F776E"/>
    <w:rsid w:val="009F7FAE"/>
    <w:rsid w:val="00A004A2"/>
    <w:rsid w:val="00A0075B"/>
    <w:rsid w:val="00A00B19"/>
    <w:rsid w:val="00A00F42"/>
    <w:rsid w:val="00A01519"/>
    <w:rsid w:val="00A01700"/>
    <w:rsid w:val="00A0195A"/>
    <w:rsid w:val="00A0268F"/>
    <w:rsid w:val="00A02A78"/>
    <w:rsid w:val="00A02D3C"/>
    <w:rsid w:val="00A02EE8"/>
    <w:rsid w:val="00A032EA"/>
    <w:rsid w:val="00A034B9"/>
    <w:rsid w:val="00A0408F"/>
    <w:rsid w:val="00A04E68"/>
    <w:rsid w:val="00A05700"/>
    <w:rsid w:val="00A05975"/>
    <w:rsid w:val="00A05CCC"/>
    <w:rsid w:val="00A05CF6"/>
    <w:rsid w:val="00A05DDC"/>
    <w:rsid w:val="00A05EAA"/>
    <w:rsid w:val="00A0608D"/>
    <w:rsid w:val="00A060BE"/>
    <w:rsid w:val="00A0695D"/>
    <w:rsid w:val="00A0695E"/>
    <w:rsid w:val="00A0707D"/>
    <w:rsid w:val="00A07D26"/>
    <w:rsid w:val="00A07D2F"/>
    <w:rsid w:val="00A1036E"/>
    <w:rsid w:val="00A104A1"/>
    <w:rsid w:val="00A10C44"/>
    <w:rsid w:val="00A10D80"/>
    <w:rsid w:val="00A10FC7"/>
    <w:rsid w:val="00A11671"/>
    <w:rsid w:val="00A1187C"/>
    <w:rsid w:val="00A11EEF"/>
    <w:rsid w:val="00A12CCC"/>
    <w:rsid w:val="00A12D1A"/>
    <w:rsid w:val="00A12E07"/>
    <w:rsid w:val="00A12F3D"/>
    <w:rsid w:val="00A13A4E"/>
    <w:rsid w:val="00A15566"/>
    <w:rsid w:val="00A1569C"/>
    <w:rsid w:val="00A15AC9"/>
    <w:rsid w:val="00A15B2D"/>
    <w:rsid w:val="00A163CD"/>
    <w:rsid w:val="00A165FB"/>
    <w:rsid w:val="00A16778"/>
    <w:rsid w:val="00A16910"/>
    <w:rsid w:val="00A16B57"/>
    <w:rsid w:val="00A16C91"/>
    <w:rsid w:val="00A171BF"/>
    <w:rsid w:val="00A20207"/>
    <w:rsid w:val="00A20224"/>
    <w:rsid w:val="00A208CE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622"/>
    <w:rsid w:val="00A246A3"/>
    <w:rsid w:val="00A2475A"/>
    <w:rsid w:val="00A259A8"/>
    <w:rsid w:val="00A25ABB"/>
    <w:rsid w:val="00A25E39"/>
    <w:rsid w:val="00A26361"/>
    <w:rsid w:val="00A265EA"/>
    <w:rsid w:val="00A267F3"/>
    <w:rsid w:val="00A26827"/>
    <w:rsid w:val="00A26D47"/>
    <w:rsid w:val="00A26DA7"/>
    <w:rsid w:val="00A26F41"/>
    <w:rsid w:val="00A26F88"/>
    <w:rsid w:val="00A27559"/>
    <w:rsid w:val="00A275D1"/>
    <w:rsid w:val="00A27B57"/>
    <w:rsid w:val="00A27EC4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BE0"/>
    <w:rsid w:val="00A33CC1"/>
    <w:rsid w:val="00A33CCF"/>
    <w:rsid w:val="00A33DA2"/>
    <w:rsid w:val="00A33DBD"/>
    <w:rsid w:val="00A34B88"/>
    <w:rsid w:val="00A34CC1"/>
    <w:rsid w:val="00A3561C"/>
    <w:rsid w:val="00A35D65"/>
    <w:rsid w:val="00A362D0"/>
    <w:rsid w:val="00A36901"/>
    <w:rsid w:val="00A36CF6"/>
    <w:rsid w:val="00A36EC5"/>
    <w:rsid w:val="00A372A4"/>
    <w:rsid w:val="00A37703"/>
    <w:rsid w:val="00A37793"/>
    <w:rsid w:val="00A37DDD"/>
    <w:rsid w:val="00A37EDA"/>
    <w:rsid w:val="00A4035D"/>
    <w:rsid w:val="00A40648"/>
    <w:rsid w:val="00A408E6"/>
    <w:rsid w:val="00A413A3"/>
    <w:rsid w:val="00A423C1"/>
    <w:rsid w:val="00A43248"/>
    <w:rsid w:val="00A43270"/>
    <w:rsid w:val="00A44522"/>
    <w:rsid w:val="00A449C7"/>
    <w:rsid w:val="00A44C3B"/>
    <w:rsid w:val="00A44FA7"/>
    <w:rsid w:val="00A452AE"/>
    <w:rsid w:val="00A4539E"/>
    <w:rsid w:val="00A458FF"/>
    <w:rsid w:val="00A46080"/>
    <w:rsid w:val="00A461CB"/>
    <w:rsid w:val="00A46203"/>
    <w:rsid w:val="00A46252"/>
    <w:rsid w:val="00A46C6C"/>
    <w:rsid w:val="00A46CC6"/>
    <w:rsid w:val="00A46EB1"/>
    <w:rsid w:val="00A4777E"/>
    <w:rsid w:val="00A47961"/>
    <w:rsid w:val="00A47A54"/>
    <w:rsid w:val="00A47C55"/>
    <w:rsid w:val="00A47C59"/>
    <w:rsid w:val="00A50FEC"/>
    <w:rsid w:val="00A5183F"/>
    <w:rsid w:val="00A51FC3"/>
    <w:rsid w:val="00A532FC"/>
    <w:rsid w:val="00A53624"/>
    <w:rsid w:val="00A53C0C"/>
    <w:rsid w:val="00A544FA"/>
    <w:rsid w:val="00A54F72"/>
    <w:rsid w:val="00A5551B"/>
    <w:rsid w:val="00A562BF"/>
    <w:rsid w:val="00A565B6"/>
    <w:rsid w:val="00A567E2"/>
    <w:rsid w:val="00A56806"/>
    <w:rsid w:val="00A57008"/>
    <w:rsid w:val="00A57F15"/>
    <w:rsid w:val="00A60066"/>
    <w:rsid w:val="00A60146"/>
    <w:rsid w:val="00A60179"/>
    <w:rsid w:val="00A61782"/>
    <w:rsid w:val="00A61E34"/>
    <w:rsid w:val="00A61FDA"/>
    <w:rsid w:val="00A62958"/>
    <w:rsid w:val="00A62AC7"/>
    <w:rsid w:val="00A62C5E"/>
    <w:rsid w:val="00A6300C"/>
    <w:rsid w:val="00A633D4"/>
    <w:rsid w:val="00A63850"/>
    <w:rsid w:val="00A64787"/>
    <w:rsid w:val="00A648E9"/>
    <w:rsid w:val="00A64EEB"/>
    <w:rsid w:val="00A65967"/>
    <w:rsid w:val="00A65C38"/>
    <w:rsid w:val="00A6654A"/>
    <w:rsid w:val="00A66592"/>
    <w:rsid w:val="00A66C0D"/>
    <w:rsid w:val="00A67384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A74"/>
    <w:rsid w:val="00A72BC8"/>
    <w:rsid w:val="00A72C04"/>
    <w:rsid w:val="00A72C62"/>
    <w:rsid w:val="00A72FE2"/>
    <w:rsid w:val="00A73341"/>
    <w:rsid w:val="00A7376C"/>
    <w:rsid w:val="00A748ED"/>
    <w:rsid w:val="00A75386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77D61"/>
    <w:rsid w:val="00A80015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32FD"/>
    <w:rsid w:val="00A834D6"/>
    <w:rsid w:val="00A83BAE"/>
    <w:rsid w:val="00A83DBC"/>
    <w:rsid w:val="00A84178"/>
    <w:rsid w:val="00A846B9"/>
    <w:rsid w:val="00A84746"/>
    <w:rsid w:val="00A847AE"/>
    <w:rsid w:val="00A84809"/>
    <w:rsid w:val="00A84D2C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14"/>
    <w:rsid w:val="00A87C2F"/>
    <w:rsid w:val="00A9016F"/>
    <w:rsid w:val="00A904F2"/>
    <w:rsid w:val="00A90614"/>
    <w:rsid w:val="00A90A9D"/>
    <w:rsid w:val="00A90D7E"/>
    <w:rsid w:val="00A911A0"/>
    <w:rsid w:val="00A91363"/>
    <w:rsid w:val="00A91450"/>
    <w:rsid w:val="00A91B0D"/>
    <w:rsid w:val="00A91B63"/>
    <w:rsid w:val="00A920B1"/>
    <w:rsid w:val="00A9217B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AD0"/>
    <w:rsid w:val="00A953A8"/>
    <w:rsid w:val="00A95A7A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B8A"/>
    <w:rsid w:val="00AA1D26"/>
    <w:rsid w:val="00AA20B3"/>
    <w:rsid w:val="00AA23B7"/>
    <w:rsid w:val="00AA2A7D"/>
    <w:rsid w:val="00AA2A95"/>
    <w:rsid w:val="00AA2ECC"/>
    <w:rsid w:val="00AA3495"/>
    <w:rsid w:val="00AA3975"/>
    <w:rsid w:val="00AA3A3E"/>
    <w:rsid w:val="00AA3B94"/>
    <w:rsid w:val="00AA3C06"/>
    <w:rsid w:val="00AA3C94"/>
    <w:rsid w:val="00AA41D4"/>
    <w:rsid w:val="00AA4203"/>
    <w:rsid w:val="00AA472A"/>
    <w:rsid w:val="00AA4775"/>
    <w:rsid w:val="00AA488F"/>
    <w:rsid w:val="00AA4B4C"/>
    <w:rsid w:val="00AA530A"/>
    <w:rsid w:val="00AA5515"/>
    <w:rsid w:val="00AA553A"/>
    <w:rsid w:val="00AA567F"/>
    <w:rsid w:val="00AA583C"/>
    <w:rsid w:val="00AA6187"/>
    <w:rsid w:val="00AA65CF"/>
    <w:rsid w:val="00AA6A88"/>
    <w:rsid w:val="00AA6BC6"/>
    <w:rsid w:val="00AA6C0F"/>
    <w:rsid w:val="00AA6FE6"/>
    <w:rsid w:val="00AB02DD"/>
    <w:rsid w:val="00AB045C"/>
    <w:rsid w:val="00AB0493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2C22"/>
    <w:rsid w:val="00AB32C1"/>
    <w:rsid w:val="00AB3552"/>
    <w:rsid w:val="00AB3B86"/>
    <w:rsid w:val="00AB414A"/>
    <w:rsid w:val="00AB4649"/>
    <w:rsid w:val="00AB49C3"/>
    <w:rsid w:val="00AB4AAC"/>
    <w:rsid w:val="00AB4E52"/>
    <w:rsid w:val="00AB55F8"/>
    <w:rsid w:val="00AB5DF2"/>
    <w:rsid w:val="00AB688E"/>
    <w:rsid w:val="00AB6C4D"/>
    <w:rsid w:val="00AB7633"/>
    <w:rsid w:val="00AB7866"/>
    <w:rsid w:val="00AC0289"/>
    <w:rsid w:val="00AC0894"/>
    <w:rsid w:val="00AC1D3B"/>
    <w:rsid w:val="00AC1D7C"/>
    <w:rsid w:val="00AC226A"/>
    <w:rsid w:val="00AC246C"/>
    <w:rsid w:val="00AC26BF"/>
    <w:rsid w:val="00AC2F13"/>
    <w:rsid w:val="00AC2FB2"/>
    <w:rsid w:val="00AC32FB"/>
    <w:rsid w:val="00AC34C0"/>
    <w:rsid w:val="00AC3ADE"/>
    <w:rsid w:val="00AC3F58"/>
    <w:rsid w:val="00AC4147"/>
    <w:rsid w:val="00AC456C"/>
    <w:rsid w:val="00AC45FF"/>
    <w:rsid w:val="00AC4C92"/>
    <w:rsid w:val="00AC4E28"/>
    <w:rsid w:val="00AC4E71"/>
    <w:rsid w:val="00AC4F7E"/>
    <w:rsid w:val="00AC549C"/>
    <w:rsid w:val="00AC5700"/>
    <w:rsid w:val="00AC5A64"/>
    <w:rsid w:val="00AC7042"/>
    <w:rsid w:val="00AC752F"/>
    <w:rsid w:val="00AC7B8D"/>
    <w:rsid w:val="00AC7D54"/>
    <w:rsid w:val="00AC7E49"/>
    <w:rsid w:val="00AD0081"/>
    <w:rsid w:val="00AD04F3"/>
    <w:rsid w:val="00AD099F"/>
    <w:rsid w:val="00AD0AEE"/>
    <w:rsid w:val="00AD16B8"/>
    <w:rsid w:val="00AD18A4"/>
    <w:rsid w:val="00AD1A22"/>
    <w:rsid w:val="00AD1C10"/>
    <w:rsid w:val="00AD1EC1"/>
    <w:rsid w:val="00AD2565"/>
    <w:rsid w:val="00AD27DA"/>
    <w:rsid w:val="00AD2CE1"/>
    <w:rsid w:val="00AD2E7B"/>
    <w:rsid w:val="00AD2F8F"/>
    <w:rsid w:val="00AD3381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0C"/>
    <w:rsid w:val="00AD612C"/>
    <w:rsid w:val="00AD6F91"/>
    <w:rsid w:val="00AD734C"/>
    <w:rsid w:val="00AD7770"/>
    <w:rsid w:val="00AD7922"/>
    <w:rsid w:val="00AE0413"/>
    <w:rsid w:val="00AE05BF"/>
    <w:rsid w:val="00AE07D2"/>
    <w:rsid w:val="00AE0D8D"/>
    <w:rsid w:val="00AE1EC6"/>
    <w:rsid w:val="00AE20F5"/>
    <w:rsid w:val="00AE21C3"/>
    <w:rsid w:val="00AE23C8"/>
    <w:rsid w:val="00AE2646"/>
    <w:rsid w:val="00AE265A"/>
    <w:rsid w:val="00AE308D"/>
    <w:rsid w:val="00AE36D1"/>
    <w:rsid w:val="00AE3DDB"/>
    <w:rsid w:val="00AE4A64"/>
    <w:rsid w:val="00AE52FB"/>
    <w:rsid w:val="00AE5771"/>
    <w:rsid w:val="00AE59FC"/>
    <w:rsid w:val="00AE6AAF"/>
    <w:rsid w:val="00AE6C74"/>
    <w:rsid w:val="00AE6E2E"/>
    <w:rsid w:val="00AE6E97"/>
    <w:rsid w:val="00AE758E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E0B"/>
    <w:rsid w:val="00AF1F4F"/>
    <w:rsid w:val="00AF1FCF"/>
    <w:rsid w:val="00AF23D9"/>
    <w:rsid w:val="00AF2459"/>
    <w:rsid w:val="00AF264B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5785"/>
    <w:rsid w:val="00AF608B"/>
    <w:rsid w:val="00AF6A59"/>
    <w:rsid w:val="00AF71D6"/>
    <w:rsid w:val="00AF73B1"/>
    <w:rsid w:val="00AF75A9"/>
    <w:rsid w:val="00AF7BDD"/>
    <w:rsid w:val="00B00F8C"/>
    <w:rsid w:val="00B00FEC"/>
    <w:rsid w:val="00B01693"/>
    <w:rsid w:val="00B01796"/>
    <w:rsid w:val="00B0205C"/>
    <w:rsid w:val="00B02145"/>
    <w:rsid w:val="00B024B7"/>
    <w:rsid w:val="00B0256F"/>
    <w:rsid w:val="00B026B8"/>
    <w:rsid w:val="00B02F0C"/>
    <w:rsid w:val="00B030E6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42F"/>
    <w:rsid w:val="00B05A05"/>
    <w:rsid w:val="00B06495"/>
    <w:rsid w:val="00B064F1"/>
    <w:rsid w:val="00B0654F"/>
    <w:rsid w:val="00B06ACE"/>
    <w:rsid w:val="00B06D89"/>
    <w:rsid w:val="00B06DA3"/>
    <w:rsid w:val="00B071D5"/>
    <w:rsid w:val="00B0733E"/>
    <w:rsid w:val="00B109DF"/>
    <w:rsid w:val="00B10E7D"/>
    <w:rsid w:val="00B10EEF"/>
    <w:rsid w:val="00B10EF0"/>
    <w:rsid w:val="00B10FBD"/>
    <w:rsid w:val="00B11319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2D04"/>
    <w:rsid w:val="00B131F4"/>
    <w:rsid w:val="00B132F8"/>
    <w:rsid w:val="00B1332E"/>
    <w:rsid w:val="00B1353D"/>
    <w:rsid w:val="00B1367A"/>
    <w:rsid w:val="00B13BE0"/>
    <w:rsid w:val="00B13C08"/>
    <w:rsid w:val="00B13D2B"/>
    <w:rsid w:val="00B13F2E"/>
    <w:rsid w:val="00B14011"/>
    <w:rsid w:val="00B14793"/>
    <w:rsid w:val="00B14D34"/>
    <w:rsid w:val="00B15075"/>
    <w:rsid w:val="00B15774"/>
    <w:rsid w:val="00B15CFE"/>
    <w:rsid w:val="00B15DB9"/>
    <w:rsid w:val="00B16B86"/>
    <w:rsid w:val="00B1780E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728"/>
    <w:rsid w:val="00B2288A"/>
    <w:rsid w:val="00B23BF0"/>
    <w:rsid w:val="00B24497"/>
    <w:rsid w:val="00B24D6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27A70"/>
    <w:rsid w:val="00B30188"/>
    <w:rsid w:val="00B303DC"/>
    <w:rsid w:val="00B3091E"/>
    <w:rsid w:val="00B30FA9"/>
    <w:rsid w:val="00B31602"/>
    <w:rsid w:val="00B3174B"/>
    <w:rsid w:val="00B319FE"/>
    <w:rsid w:val="00B3232C"/>
    <w:rsid w:val="00B331B8"/>
    <w:rsid w:val="00B334B4"/>
    <w:rsid w:val="00B33786"/>
    <w:rsid w:val="00B337A4"/>
    <w:rsid w:val="00B34725"/>
    <w:rsid w:val="00B353A9"/>
    <w:rsid w:val="00B355F0"/>
    <w:rsid w:val="00B3578C"/>
    <w:rsid w:val="00B35AA1"/>
    <w:rsid w:val="00B35E63"/>
    <w:rsid w:val="00B36900"/>
    <w:rsid w:val="00B369C4"/>
    <w:rsid w:val="00B36D9E"/>
    <w:rsid w:val="00B37019"/>
    <w:rsid w:val="00B37311"/>
    <w:rsid w:val="00B37387"/>
    <w:rsid w:val="00B373FB"/>
    <w:rsid w:val="00B37975"/>
    <w:rsid w:val="00B4027E"/>
    <w:rsid w:val="00B40336"/>
    <w:rsid w:val="00B4106F"/>
    <w:rsid w:val="00B41BE7"/>
    <w:rsid w:val="00B424F7"/>
    <w:rsid w:val="00B42568"/>
    <w:rsid w:val="00B4316E"/>
    <w:rsid w:val="00B4339F"/>
    <w:rsid w:val="00B436BD"/>
    <w:rsid w:val="00B4376E"/>
    <w:rsid w:val="00B4381B"/>
    <w:rsid w:val="00B4383C"/>
    <w:rsid w:val="00B438BA"/>
    <w:rsid w:val="00B4403D"/>
    <w:rsid w:val="00B44087"/>
    <w:rsid w:val="00B44317"/>
    <w:rsid w:val="00B447F3"/>
    <w:rsid w:val="00B44B14"/>
    <w:rsid w:val="00B456A5"/>
    <w:rsid w:val="00B45847"/>
    <w:rsid w:val="00B460A1"/>
    <w:rsid w:val="00B46275"/>
    <w:rsid w:val="00B46364"/>
    <w:rsid w:val="00B464C7"/>
    <w:rsid w:val="00B464FA"/>
    <w:rsid w:val="00B4658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D41"/>
    <w:rsid w:val="00B51F64"/>
    <w:rsid w:val="00B5248D"/>
    <w:rsid w:val="00B53B4E"/>
    <w:rsid w:val="00B53C5F"/>
    <w:rsid w:val="00B53CFF"/>
    <w:rsid w:val="00B53F86"/>
    <w:rsid w:val="00B54BD8"/>
    <w:rsid w:val="00B54C55"/>
    <w:rsid w:val="00B5508A"/>
    <w:rsid w:val="00B5596C"/>
    <w:rsid w:val="00B569B2"/>
    <w:rsid w:val="00B56FBD"/>
    <w:rsid w:val="00B5715A"/>
    <w:rsid w:val="00B57327"/>
    <w:rsid w:val="00B57F2F"/>
    <w:rsid w:val="00B6002D"/>
    <w:rsid w:val="00B6010B"/>
    <w:rsid w:val="00B60512"/>
    <w:rsid w:val="00B61262"/>
    <w:rsid w:val="00B6165B"/>
    <w:rsid w:val="00B6210A"/>
    <w:rsid w:val="00B6220A"/>
    <w:rsid w:val="00B62608"/>
    <w:rsid w:val="00B629F3"/>
    <w:rsid w:val="00B63335"/>
    <w:rsid w:val="00B6358B"/>
    <w:rsid w:val="00B63C08"/>
    <w:rsid w:val="00B64041"/>
    <w:rsid w:val="00B640CF"/>
    <w:rsid w:val="00B64CB5"/>
    <w:rsid w:val="00B6514E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51"/>
    <w:rsid w:val="00B673B0"/>
    <w:rsid w:val="00B677D7"/>
    <w:rsid w:val="00B67A93"/>
    <w:rsid w:val="00B67D09"/>
    <w:rsid w:val="00B7095E"/>
    <w:rsid w:val="00B70C27"/>
    <w:rsid w:val="00B70ED8"/>
    <w:rsid w:val="00B710E0"/>
    <w:rsid w:val="00B7162D"/>
    <w:rsid w:val="00B71D68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09"/>
    <w:rsid w:val="00B73942"/>
    <w:rsid w:val="00B73CBE"/>
    <w:rsid w:val="00B73D34"/>
    <w:rsid w:val="00B742C1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606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5E"/>
    <w:rsid w:val="00B821DC"/>
    <w:rsid w:val="00B82628"/>
    <w:rsid w:val="00B82793"/>
    <w:rsid w:val="00B82EBA"/>
    <w:rsid w:val="00B8344D"/>
    <w:rsid w:val="00B83812"/>
    <w:rsid w:val="00B83CC3"/>
    <w:rsid w:val="00B840BB"/>
    <w:rsid w:val="00B841E0"/>
    <w:rsid w:val="00B84C9F"/>
    <w:rsid w:val="00B8501B"/>
    <w:rsid w:val="00B8525F"/>
    <w:rsid w:val="00B853BC"/>
    <w:rsid w:val="00B856E9"/>
    <w:rsid w:val="00B85774"/>
    <w:rsid w:val="00B85893"/>
    <w:rsid w:val="00B85BDF"/>
    <w:rsid w:val="00B86429"/>
    <w:rsid w:val="00B8648F"/>
    <w:rsid w:val="00B866C7"/>
    <w:rsid w:val="00B86754"/>
    <w:rsid w:val="00B86EF1"/>
    <w:rsid w:val="00B86EFB"/>
    <w:rsid w:val="00B8735F"/>
    <w:rsid w:val="00B87563"/>
    <w:rsid w:val="00B87D4F"/>
    <w:rsid w:val="00B87EBC"/>
    <w:rsid w:val="00B87FF0"/>
    <w:rsid w:val="00B903AE"/>
    <w:rsid w:val="00B90492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75E"/>
    <w:rsid w:val="00B93D97"/>
    <w:rsid w:val="00B93EB6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006"/>
    <w:rsid w:val="00B9611F"/>
    <w:rsid w:val="00B961EA"/>
    <w:rsid w:val="00B968FE"/>
    <w:rsid w:val="00B96D3C"/>
    <w:rsid w:val="00B97577"/>
    <w:rsid w:val="00B97B8F"/>
    <w:rsid w:val="00BA0750"/>
    <w:rsid w:val="00BA092F"/>
    <w:rsid w:val="00BA0FE9"/>
    <w:rsid w:val="00BA103F"/>
    <w:rsid w:val="00BA139F"/>
    <w:rsid w:val="00BA16BA"/>
    <w:rsid w:val="00BA184B"/>
    <w:rsid w:val="00BA1A0B"/>
    <w:rsid w:val="00BA1A82"/>
    <w:rsid w:val="00BA1D11"/>
    <w:rsid w:val="00BA1E22"/>
    <w:rsid w:val="00BA1E85"/>
    <w:rsid w:val="00BA359B"/>
    <w:rsid w:val="00BA3A42"/>
    <w:rsid w:val="00BA3A93"/>
    <w:rsid w:val="00BA3C24"/>
    <w:rsid w:val="00BA4088"/>
    <w:rsid w:val="00BA46E8"/>
    <w:rsid w:val="00BA4732"/>
    <w:rsid w:val="00BA4D05"/>
    <w:rsid w:val="00BA4F45"/>
    <w:rsid w:val="00BA5165"/>
    <w:rsid w:val="00BA5599"/>
    <w:rsid w:val="00BA5A40"/>
    <w:rsid w:val="00BA5CBA"/>
    <w:rsid w:val="00BA5FD5"/>
    <w:rsid w:val="00BA62AB"/>
    <w:rsid w:val="00BA644C"/>
    <w:rsid w:val="00BA7E0B"/>
    <w:rsid w:val="00BB0053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9E0"/>
    <w:rsid w:val="00BB2DD8"/>
    <w:rsid w:val="00BB318A"/>
    <w:rsid w:val="00BB3EB9"/>
    <w:rsid w:val="00BB4389"/>
    <w:rsid w:val="00BB4473"/>
    <w:rsid w:val="00BB4973"/>
    <w:rsid w:val="00BB4A6F"/>
    <w:rsid w:val="00BB51E3"/>
    <w:rsid w:val="00BB56B1"/>
    <w:rsid w:val="00BB5759"/>
    <w:rsid w:val="00BB5A30"/>
    <w:rsid w:val="00BB5B98"/>
    <w:rsid w:val="00BB6407"/>
    <w:rsid w:val="00BB718E"/>
    <w:rsid w:val="00BB7BAC"/>
    <w:rsid w:val="00BB7F7D"/>
    <w:rsid w:val="00BC009A"/>
    <w:rsid w:val="00BC057A"/>
    <w:rsid w:val="00BC0598"/>
    <w:rsid w:val="00BC05A7"/>
    <w:rsid w:val="00BC08D8"/>
    <w:rsid w:val="00BC08FC"/>
    <w:rsid w:val="00BC1010"/>
    <w:rsid w:val="00BC13CC"/>
    <w:rsid w:val="00BC1C5F"/>
    <w:rsid w:val="00BC1D9C"/>
    <w:rsid w:val="00BC202D"/>
    <w:rsid w:val="00BC213B"/>
    <w:rsid w:val="00BC2821"/>
    <w:rsid w:val="00BC2964"/>
    <w:rsid w:val="00BC2FC4"/>
    <w:rsid w:val="00BC3112"/>
    <w:rsid w:val="00BC3776"/>
    <w:rsid w:val="00BC39C4"/>
    <w:rsid w:val="00BC3D8E"/>
    <w:rsid w:val="00BC3E6F"/>
    <w:rsid w:val="00BC3E7F"/>
    <w:rsid w:val="00BC41B5"/>
    <w:rsid w:val="00BC452D"/>
    <w:rsid w:val="00BC4C63"/>
    <w:rsid w:val="00BC5058"/>
    <w:rsid w:val="00BC52F4"/>
    <w:rsid w:val="00BC53C2"/>
    <w:rsid w:val="00BC54D1"/>
    <w:rsid w:val="00BC59D3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C7F0E"/>
    <w:rsid w:val="00BD1200"/>
    <w:rsid w:val="00BD1290"/>
    <w:rsid w:val="00BD132B"/>
    <w:rsid w:val="00BD1A5A"/>
    <w:rsid w:val="00BD1CFB"/>
    <w:rsid w:val="00BD23AF"/>
    <w:rsid w:val="00BD2AAB"/>
    <w:rsid w:val="00BD2B8F"/>
    <w:rsid w:val="00BD2E03"/>
    <w:rsid w:val="00BD2F3F"/>
    <w:rsid w:val="00BD35B9"/>
    <w:rsid w:val="00BD369D"/>
    <w:rsid w:val="00BD36EC"/>
    <w:rsid w:val="00BD4A52"/>
    <w:rsid w:val="00BD51CA"/>
    <w:rsid w:val="00BD5459"/>
    <w:rsid w:val="00BD5BCE"/>
    <w:rsid w:val="00BD5CD2"/>
    <w:rsid w:val="00BD5F3C"/>
    <w:rsid w:val="00BD6C10"/>
    <w:rsid w:val="00BD77DE"/>
    <w:rsid w:val="00BD79C2"/>
    <w:rsid w:val="00BE0515"/>
    <w:rsid w:val="00BE1F2E"/>
    <w:rsid w:val="00BE1FA7"/>
    <w:rsid w:val="00BE2504"/>
    <w:rsid w:val="00BE29E7"/>
    <w:rsid w:val="00BE2AD7"/>
    <w:rsid w:val="00BE2BAA"/>
    <w:rsid w:val="00BE2FF7"/>
    <w:rsid w:val="00BE358F"/>
    <w:rsid w:val="00BE4BA8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4D4"/>
    <w:rsid w:val="00BF0AB3"/>
    <w:rsid w:val="00BF0CFC"/>
    <w:rsid w:val="00BF11F8"/>
    <w:rsid w:val="00BF12CE"/>
    <w:rsid w:val="00BF1509"/>
    <w:rsid w:val="00BF1B9B"/>
    <w:rsid w:val="00BF20FB"/>
    <w:rsid w:val="00BF2355"/>
    <w:rsid w:val="00BF2997"/>
    <w:rsid w:val="00BF2B28"/>
    <w:rsid w:val="00BF2B84"/>
    <w:rsid w:val="00BF2BC7"/>
    <w:rsid w:val="00BF3A7A"/>
    <w:rsid w:val="00BF4C22"/>
    <w:rsid w:val="00BF4CCA"/>
    <w:rsid w:val="00BF4CD1"/>
    <w:rsid w:val="00BF4DD7"/>
    <w:rsid w:val="00BF4F74"/>
    <w:rsid w:val="00BF51E4"/>
    <w:rsid w:val="00BF574E"/>
    <w:rsid w:val="00BF5900"/>
    <w:rsid w:val="00BF59E2"/>
    <w:rsid w:val="00BF6043"/>
    <w:rsid w:val="00BF6B9D"/>
    <w:rsid w:val="00BF6D4F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3041"/>
    <w:rsid w:val="00C035DA"/>
    <w:rsid w:val="00C03815"/>
    <w:rsid w:val="00C041F4"/>
    <w:rsid w:val="00C0481C"/>
    <w:rsid w:val="00C04C59"/>
    <w:rsid w:val="00C0524E"/>
    <w:rsid w:val="00C05428"/>
    <w:rsid w:val="00C058A3"/>
    <w:rsid w:val="00C05E05"/>
    <w:rsid w:val="00C06B5A"/>
    <w:rsid w:val="00C0711F"/>
    <w:rsid w:val="00C07583"/>
    <w:rsid w:val="00C077E1"/>
    <w:rsid w:val="00C079C7"/>
    <w:rsid w:val="00C107BE"/>
    <w:rsid w:val="00C10BD0"/>
    <w:rsid w:val="00C10C03"/>
    <w:rsid w:val="00C112F7"/>
    <w:rsid w:val="00C1161D"/>
    <w:rsid w:val="00C117E7"/>
    <w:rsid w:val="00C11BEE"/>
    <w:rsid w:val="00C11E13"/>
    <w:rsid w:val="00C12CC4"/>
    <w:rsid w:val="00C12CE6"/>
    <w:rsid w:val="00C12D9C"/>
    <w:rsid w:val="00C13208"/>
    <w:rsid w:val="00C133A4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E4D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E92"/>
    <w:rsid w:val="00C20F22"/>
    <w:rsid w:val="00C210EE"/>
    <w:rsid w:val="00C21336"/>
    <w:rsid w:val="00C215AC"/>
    <w:rsid w:val="00C2161D"/>
    <w:rsid w:val="00C21EDF"/>
    <w:rsid w:val="00C21FF8"/>
    <w:rsid w:val="00C220F2"/>
    <w:rsid w:val="00C223A0"/>
    <w:rsid w:val="00C23493"/>
    <w:rsid w:val="00C23533"/>
    <w:rsid w:val="00C23A4B"/>
    <w:rsid w:val="00C23BBD"/>
    <w:rsid w:val="00C23E3D"/>
    <w:rsid w:val="00C2455C"/>
    <w:rsid w:val="00C24638"/>
    <w:rsid w:val="00C24E22"/>
    <w:rsid w:val="00C2643D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4F"/>
    <w:rsid w:val="00C30395"/>
    <w:rsid w:val="00C304DA"/>
    <w:rsid w:val="00C30AED"/>
    <w:rsid w:val="00C30BEE"/>
    <w:rsid w:val="00C30ECE"/>
    <w:rsid w:val="00C31073"/>
    <w:rsid w:val="00C314B5"/>
    <w:rsid w:val="00C32329"/>
    <w:rsid w:val="00C32532"/>
    <w:rsid w:val="00C32570"/>
    <w:rsid w:val="00C3282A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6660"/>
    <w:rsid w:val="00C36B6C"/>
    <w:rsid w:val="00C36FFE"/>
    <w:rsid w:val="00C376DE"/>
    <w:rsid w:val="00C37F9D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51"/>
    <w:rsid w:val="00C45C10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19AA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E26"/>
    <w:rsid w:val="00C54E8C"/>
    <w:rsid w:val="00C54F8F"/>
    <w:rsid w:val="00C55D06"/>
    <w:rsid w:val="00C56A84"/>
    <w:rsid w:val="00C573C7"/>
    <w:rsid w:val="00C575E8"/>
    <w:rsid w:val="00C5777E"/>
    <w:rsid w:val="00C57A9A"/>
    <w:rsid w:val="00C57EB0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884"/>
    <w:rsid w:val="00C63BD8"/>
    <w:rsid w:val="00C6443B"/>
    <w:rsid w:val="00C64F90"/>
    <w:rsid w:val="00C65030"/>
    <w:rsid w:val="00C6507C"/>
    <w:rsid w:val="00C652A1"/>
    <w:rsid w:val="00C655E4"/>
    <w:rsid w:val="00C65738"/>
    <w:rsid w:val="00C658D7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286"/>
    <w:rsid w:val="00C67BF6"/>
    <w:rsid w:val="00C67C83"/>
    <w:rsid w:val="00C67CCE"/>
    <w:rsid w:val="00C70B38"/>
    <w:rsid w:val="00C70B43"/>
    <w:rsid w:val="00C70F10"/>
    <w:rsid w:val="00C714F2"/>
    <w:rsid w:val="00C71A56"/>
    <w:rsid w:val="00C729C4"/>
    <w:rsid w:val="00C72FA0"/>
    <w:rsid w:val="00C730CC"/>
    <w:rsid w:val="00C73705"/>
    <w:rsid w:val="00C73E7E"/>
    <w:rsid w:val="00C740DE"/>
    <w:rsid w:val="00C7484F"/>
    <w:rsid w:val="00C749AD"/>
    <w:rsid w:val="00C7532A"/>
    <w:rsid w:val="00C75721"/>
    <w:rsid w:val="00C75924"/>
    <w:rsid w:val="00C75A79"/>
    <w:rsid w:val="00C760A6"/>
    <w:rsid w:val="00C762B7"/>
    <w:rsid w:val="00C762D6"/>
    <w:rsid w:val="00C763D3"/>
    <w:rsid w:val="00C7676F"/>
    <w:rsid w:val="00C76825"/>
    <w:rsid w:val="00C76D83"/>
    <w:rsid w:val="00C76F95"/>
    <w:rsid w:val="00C77B63"/>
    <w:rsid w:val="00C77C4B"/>
    <w:rsid w:val="00C77D50"/>
    <w:rsid w:val="00C77F77"/>
    <w:rsid w:val="00C80DC6"/>
    <w:rsid w:val="00C8127F"/>
    <w:rsid w:val="00C815E4"/>
    <w:rsid w:val="00C819F5"/>
    <w:rsid w:val="00C822CB"/>
    <w:rsid w:val="00C8290C"/>
    <w:rsid w:val="00C82E61"/>
    <w:rsid w:val="00C83021"/>
    <w:rsid w:val="00C835DE"/>
    <w:rsid w:val="00C83C34"/>
    <w:rsid w:val="00C84B9C"/>
    <w:rsid w:val="00C84C25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4C9"/>
    <w:rsid w:val="00C9156F"/>
    <w:rsid w:val="00C91C5A"/>
    <w:rsid w:val="00C91E57"/>
    <w:rsid w:val="00C920BB"/>
    <w:rsid w:val="00C92259"/>
    <w:rsid w:val="00C922E8"/>
    <w:rsid w:val="00C9291B"/>
    <w:rsid w:val="00C93188"/>
    <w:rsid w:val="00C942E9"/>
    <w:rsid w:val="00C94446"/>
    <w:rsid w:val="00C94A1B"/>
    <w:rsid w:val="00C94EF3"/>
    <w:rsid w:val="00C952A9"/>
    <w:rsid w:val="00C9534F"/>
    <w:rsid w:val="00C95E98"/>
    <w:rsid w:val="00C95F67"/>
    <w:rsid w:val="00C961C0"/>
    <w:rsid w:val="00C96385"/>
    <w:rsid w:val="00C96477"/>
    <w:rsid w:val="00C965E4"/>
    <w:rsid w:val="00C971B0"/>
    <w:rsid w:val="00C9720C"/>
    <w:rsid w:val="00C9739A"/>
    <w:rsid w:val="00CA0476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C8E"/>
    <w:rsid w:val="00CA4CD6"/>
    <w:rsid w:val="00CA4EF3"/>
    <w:rsid w:val="00CA5426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0FB0"/>
    <w:rsid w:val="00CB138C"/>
    <w:rsid w:val="00CB13CD"/>
    <w:rsid w:val="00CB1BD3"/>
    <w:rsid w:val="00CB1D67"/>
    <w:rsid w:val="00CB21EF"/>
    <w:rsid w:val="00CB26B1"/>
    <w:rsid w:val="00CB2714"/>
    <w:rsid w:val="00CB2824"/>
    <w:rsid w:val="00CB2C75"/>
    <w:rsid w:val="00CB2F95"/>
    <w:rsid w:val="00CB30E7"/>
    <w:rsid w:val="00CB3270"/>
    <w:rsid w:val="00CB3823"/>
    <w:rsid w:val="00CB43C0"/>
    <w:rsid w:val="00CB4DA4"/>
    <w:rsid w:val="00CB4F36"/>
    <w:rsid w:val="00CB557A"/>
    <w:rsid w:val="00CB6108"/>
    <w:rsid w:val="00CB644A"/>
    <w:rsid w:val="00CB65A6"/>
    <w:rsid w:val="00CB6FAF"/>
    <w:rsid w:val="00CB7071"/>
    <w:rsid w:val="00CB7142"/>
    <w:rsid w:val="00CB75C3"/>
    <w:rsid w:val="00CB75F9"/>
    <w:rsid w:val="00CB7D14"/>
    <w:rsid w:val="00CB7D9F"/>
    <w:rsid w:val="00CB7EC4"/>
    <w:rsid w:val="00CC07A1"/>
    <w:rsid w:val="00CC0824"/>
    <w:rsid w:val="00CC0840"/>
    <w:rsid w:val="00CC08D7"/>
    <w:rsid w:val="00CC0A9A"/>
    <w:rsid w:val="00CC0EA3"/>
    <w:rsid w:val="00CC156F"/>
    <w:rsid w:val="00CC1789"/>
    <w:rsid w:val="00CC1AE6"/>
    <w:rsid w:val="00CC1AEE"/>
    <w:rsid w:val="00CC1BA0"/>
    <w:rsid w:val="00CC29DB"/>
    <w:rsid w:val="00CC2B9C"/>
    <w:rsid w:val="00CC2BDD"/>
    <w:rsid w:val="00CC30D6"/>
    <w:rsid w:val="00CC326E"/>
    <w:rsid w:val="00CC378A"/>
    <w:rsid w:val="00CC38EE"/>
    <w:rsid w:val="00CC4233"/>
    <w:rsid w:val="00CC4867"/>
    <w:rsid w:val="00CC4EAA"/>
    <w:rsid w:val="00CC566D"/>
    <w:rsid w:val="00CC5CA4"/>
    <w:rsid w:val="00CC5D1D"/>
    <w:rsid w:val="00CC5F8F"/>
    <w:rsid w:val="00CC60CD"/>
    <w:rsid w:val="00CC6AA6"/>
    <w:rsid w:val="00CC6ACF"/>
    <w:rsid w:val="00CC722F"/>
    <w:rsid w:val="00CC726E"/>
    <w:rsid w:val="00CC7476"/>
    <w:rsid w:val="00CC75EE"/>
    <w:rsid w:val="00CC7870"/>
    <w:rsid w:val="00CC78FD"/>
    <w:rsid w:val="00CD069E"/>
    <w:rsid w:val="00CD0BAE"/>
    <w:rsid w:val="00CD1017"/>
    <w:rsid w:val="00CD129C"/>
    <w:rsid w:val="00CD12BA"/>
    <w:rsid w:val="00CD1372"/>
    <w:rsid w:val="00CD181E"/>
    <w:rsid w:val="00CD2688"/>
    <w:rsid w:val="00CD2C45"/>
    <w:rsid w:val="00CD2CD2"/>
    <w:rsid w:val="00CD387C"/>
    <w:rsid w:val="00CD474C"/>
    <w:rsid w:val="00CD4A3B"/>
    <w:rsid w:val="00CD4DC5"/>
    <w:rsid w:val="00CD5439"/>
    <w:rsid w:val="00CD5589"/>
    <w:rsid w:val="00CD5A21"/>
    <w:rsid w:val="00CD5CCC"/>
    <w:rsid w:val="00CD6966"/>
    <w:rsid w:val="00CD6B16"/>
    <w:rsid w:val="00CD6B5E"/>
    <w:rsid w:val="00CD7045"/>
    <w:rsid w:val="00CD71C4"/>
    <w:rsid w:val="00CD7422"/>
    <w:rsid w:val="00CE0343"/>
    <w:rsid w:val="00CE035E"/>
    <w:rsid w:val="00CE0470"/>
    <w:rsid w:val="00CE0950"/>
    <w:rsid w:val="00CE0FC5"/>
    <w:rsid w:val="00CE1076"/>
    <w:rsid w:val="00CE11D8"/>
    <w:rsid w:val="00CE1648"/>
    <w:rsid w:val="00CE1A90"/>
    <w:rsid w:val="00CE1BDF"/>
    <w:rsid w:val="00CE1C5C"/>
    <w:rsid w:val="00CE1CA9"/>
    <w:rsid w:val="00CE1E07"/>
    <w:rsid w:val="00CE22D9"/>
    <w:rsid w:val="00CE2567"/>
    <w:rsid w:val="00CE25D0"/>
    <w:rsid w:val="00CE2A65"/>
    <w:rsid w:val="00CE2D19"/>
    <w:rsid w:val="00CE2E49"/>
    <w:rsid w:val="00CE3037"/>
    <w:rsid w:val="00CE32AD"/>
    <w:rsid w:val="00CE3361"/>
    <w:rsid w:val="00CE3435"/>
    <w:rsid w:val="00CE3689"/>
    <w:rsid w:val="00CE3BBF"/>
    <w:rsid w:val="00CE3F49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63B"/>
    <w:rsid w:val="00CF0B25"/>
    <w:rsid w:val="00CF0E8B"/>
    <w:rsid w:val="00CF0F1F"/>
    <w:rsid w:val="00CF1090"/>
    <w:rsid w:val="00CF12A2"/>
    <w:rsid w:val="00CF12DA"/>
    <w:rsid w:val="00CF1AB9"/>
    <w:rsid w:val="00CF1B03"/>
    <w:rsid w:val="00CF1B1E"/>
    <w:rsid w:val="00CF1D30"/>
    <w:rsid w:val="00CF1E58"/>
    <w:rsid w:val="00CF1F79"/>
    <w:rsid w:val="00CF2B1C"/>
    <w:rsid w:val="00CF2B8E"/>
    <w:rsid w:val="00CF39B2"/>
    <w:rsid w:val="00CF3D76"/>
    <w:rsid w:val="00CF3E3D"/>
    <w:rsid w:val="00CF4060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54"/>
    <w:rsid w:val="00D015A8"/>
    <w:rsid w:val="00D024F9"/>
    <w:rsid w:val="00D027F9"/>
    <w:rsid w:val="00D032AA"/>
    <w:rsid w:val="00D03A3E"/>
    <w:rsid w:val="00D03B1A"/>
    <w:rsid w:val="00D03D10"/>
    <w:rsid w:val="00D03D46"/>
    <w:rsid w:val="00D03E97"/>
    <w:rsid w:val="00D04005"/>
    <w:rsid w:val="00D040BB"/>
    <w:rsid w:val="00D056E9"/>
    <w:rsid w:val="00D05CB6"/>
    <w:rsid w:val="00D061FC"/>
    <w:rsid w:val="00D06325"/>
    <w:rsid w:val="00D066E0"/>
    <w:rsid w:val="00D06DF0"/>
    <w:rsid w:val="00D07684"/>
    <w:rsid w:val="00D076A6"/>
    <w:rsid w:val="00D0789A"/>
    <w:rsid w:val="00D07D38"/>
    <w:rsid w:val="00D07F59"/>
    <w:rsid w:val="00D1026B"/>
    <w:rsid w:val="00D104B2"/>
    <w:rsid w:val="00D10986"/>
    <w:rsid w:val="00D11877"/>
    <w:rsid w:val="00D1188C"/>
    <w:rsid w:val="00D11BB2"/>
    <w:rsid w:val="00D120DE"/>
    <w:rsid w:val="00D12165"/>
    <w:rsid w:val="00D123F2"/>
    <w:rsid w:val="00D124B3"/>
    <w:rsid w:val="00D12D14"/>
    <w:rsid w:val="00D12F1F"/>
    <w:rsid w:val="00D13207"/>
    <w:rsid w:val="00D13358"/>
    <w:rsid w:val="00D1342C"/>
    <w:rsid w:val="00D13F37"/>
    <w:rsid w:val="00D13F49"/>
    <w:rsid w:val="00D1421E"/>
    <w:rsid w:val="00D142DE"/>
    <w:rsid w:val="00D142FA"/>
    <w:rsid w:val="00D143C6"/>
    <w:rsid w:val="00D14873"/>
    <w:rsid w:val="00D14C06"/>
    <w:rsid w:val="00D14DAF"/>
    <w:rsid w:val="00D151F4"/>
    <w:rsid w:val="00D15261"/>
    <w:rsid w:val="00D1564A"/>
    <w:rsid w:val="00D156E5"/>
    <w:rsid w:val="00D158B3"/>
    <w:rsid w:val="00D15A0B"/>
    <w:rsid w:val="00D15AF0"/>
    <w:rsid w:val="00D15D3B"/>
    <w:rsid w:val="00D1642C"/>
    <w:rsid w:val="00D16747"/>
    <w:rsid w:val="00D1696A"/>
    <w:rsid w:val="00D16AA0"/>
    <w:rsid w:val="00D175C7"/>
    <w:rsid w:val="00D176CB"/>
    <w:rsid w:val="00D17E09"/>
    <w:rsid w:val="00D20886"/>
    <w:rsid w:val="00D2104F"/>
    <w:rsid w:val="00D219C1"/>
    <w:rsid w:val="00D22B52"/>
    <w:rsid w:val="00D22D2E"/>
    <w:rsid w:val="00D22E00"/>
    <w:rsid w:val="00D240A6"/>
    <w:rsid w:val="00D251E6"/>
    <w:rsid w:val="00D259B0"/>
    <w:rsid w:val="00D26097"/>
    <w:rsid w:val="00D261C5"/>
    <w:rsid w:val="00D26391"/>
    <w:rsid w:val="00D2699D"/>
    <w:rsid w:val="00D27747"/>
    <w:rsid w:val="00D27B2F"/>
    <w:rsid w:val="00D27BF7"/>
    <w:rsid w:val="00D30729"/>
    <w:rsid w:val="00D30940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365"/>
    <w:rsid w:val="00D3270C"/>
    <w:rsid w:val="00D32CDD"/>
    <w:rsid w:val="00D32E0D"/>
    <w:rsid w:val="00D32E5B"/>
    <w:rsid w:val="00D32FA1"/>
    <w:rsid w:val="00D33054"/>
    <w:rsid w:val="00D3326D"/>
    <w:rsid w:val="00D333A0"/>
    <w:rsid w:val="00D33748"/>
    <w:rsid w:val="00D33977"/>
    <w:rsid w:val="00D34097"/>
    <w:rsid w:val="00D34174"/>
    <w:rsid w:val="00D3471E"/>
    <w:rsid w:val="00D3544C"/>
    <w:rsid w:val="00D35CAA"/>
    <w:rsid w:val="00D361A1"/>
    <w:rsid w:val="00D3719F"/>
    <w:rsid w:val="00D371C8"/>
    <w:rsid w:val="00D373B0"/>
    <w:rsid w:val="00D37632"/>
    <w:rsid w:val="00D4061B"/>
    <w:rsid w:val="00D41CAE"/>
    <w:rsid w:val="00D4284F"/>
    <w:rsid w:val="00D431DA"/>
    <w:rsid w:val="00D43450"/>
    <w:rsid w:val="00D434B9"/>
    <w:rsid w:val="00D43926"/>
    <w:rsid w:val="00D43D75"/>
    <w:rsid w:val="00D43E66"/>
    <w:rsid w:val="00D43F48"/>
    <w:rsid w:val="00D43F90"/>
    <w:rsid w:val="00D44156"/>
    <w:rsid w:val="00D44198"/>
    <w:rsid w:val="00D4427C"/>
    <w:rsid w:val="00D445B3"/>
    <w:rsid w:val="00D44AD0"/>
    <w:rsid w:val="00D44C94"/>
    <w:rsid w:val="00D44DF6"/>
    <w:rsid w:val="00D44FB2"/>
    <w:rsid w:val="00D44FD4"/>
    <w:rsid w:val="00D453B5"/>
    <w:rsid w:val="00D45977"/>
    <w:rsid w:val="00D46DBF"/>
    <w:rsid w:val="00D46F26"/>
    <w:rsid w:val="00D473E9"/>
    <w:rsid w:val="00D47408"/>
    <w:rsid w:val="00D47591"/>
    <w:rsid w:val="00D47A22"/>
    <w:rsid w:val="00D50F4A"/>
    <w:rsid w:val="00D51089"/>
    <w:rsid w:val="00D51095"/>
    <w:rsid w:val="00D510F5"/>
    <w:rsid w:val="00D5228C"/>
    <w:rsid w:val="00D52E06"/>
    <w:rsid w:val="00D532C4"/>
    <w:rsid w:val="00D533BC"/>
    <w:rsid w:val="00D53650"/>
    <w:rsid w:val="00D53D7C"/>
    <w:rsid w:val="00D54112"/>
    <w:rsid w:val="00D54129"/>
    <w:rsid w:val="00D553C7"/>
    <w:rsid w:val="00D5648F"/>
    <w:rsid w:val="00D5651D"/>
    <w:rsid w:val="00D567A0"/>
    <w:rsid w:val="00D572D0"/>
    <w:rsid w:val="00D5786C"/>
    <w:rsid w:val="00D57B21"/>
    <w:rsid w:val="00D57B9A"/>
    <w:rsid w:val="00D57F61"/>
    <w:rsid w:val="00D60190"/>
    <w:rsid w:val="00D602D3"/>
    <w:rsid w:val="00D605A5"/>
    <w:rsid w:val="00D605B2"/>
    <w:rsid w:val="00D606A0"/>
    <w:rsid w:val="00D60A2F"/>
    <w:rsid w:val="00D60DAB"/>
    <w:rsid w:val="00D61203"/>
    <w:rsid w:val="00D61372"/>
    <w:rsid w:val="00D61A8A"/>
    <w:rsid w:val="00D62369"/>
    <w:rsid w:val="00D623AA"/>
    <w:rsid w:val="00D62A24"/>
    <w:rsid w:val="00D62D31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41E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2FA5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C55"/>
    <w:rsid w:val="00D76F8C"/>
    <w:rsid w:val="00D779E7"/>
    <w:rsid w:val="00D779F6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D27"/>
    <w:rsid w:val="00D83CCC"/>
    <w:rsid w:val="00D843D6"/>
    <w:rsid w:val="00D84C01"/>
    <w:rsid w:val="00D85237"/>
    <w:rsid w:val="00D853C2"/>
    <w:rsid w:val="00D85475"/>
    <w:rsid w:val="00D85566"/>
    <w:rsid w:val="00D85A2F"/>
    <w:rsid w:val="00D85A69"/>
    <w:rsid w:val="00D85FF7"/>
    <w:rsid w:val="00D86605"/>
    <w:rsid w:val="00D87A9E"/>
    <w:rsid w:val="00D87BDC"/>
    <w:rsid w:val="00D87C1B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13C"/>
    <w:rsid w:val="00D91838"/>
    <w:rsid w:val="00D91E5A"/>
    <w:rsid w:val="00D920E8"/>
    <w:rsid w:val="00D92722"/>
    <w:rsid w:val="00D92BF2"/>
    <w:rsid w:val="00D93295"/>
    <w:rsid w:val="00D93343"/>
    <w:rsid w:val="00D9335B"/>
    <w:rsid w:val="00D93820"/>
    <w:rsid w:val="00D93DAF"/>
    <w:rsid w:val="00D941AE"/>
    <w:rsid w:val="00D94BA4"/>
    <w:rsid w:val="00D94E5E"/>
    <w:rsid w:val="00D94F2C"/>
    <w:rsid w:val="00D9506C"/>
    <w:rsid w:val="00D954BD"/>
    <w:rsid w:val="00D95FB3"/>
    <w:rsid w:val="00D96138"/>
    <w:rsid w:val="00D965AB"/>
    <w:rsid w:val="00D96B07"/>
    <w:rsid w:val="00D96BD2"/>
    <w:rsid w:val="00D96C5E"/>
    <w:rsid w:val="00D96FCC"/>
    <w:rsid w:val="00D974EC"/>
    <w:rsid w:val="00D97594"/>
    <w:rsid w:val="00D97956"/>
    <w:rsid w:val="00D97DE4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35E"/>
    <w:rsid w:val="00DA156A"/>
    <w:rsid w:val="00DA1DA8"/>
    <w:rsid w:val="00DA22C1"/>
    <w:rsid w:val="00DA23D0"/>
    <w:rsid w:val="00DA24B0"/>
    <w:rsid w:val="00DA2582"/>
    <w:rsid w:val="00DA2694"/>
    <w:rsid w:val="00DA34C7"/>
    <w:rsid w:val="00DA38BB"/>
    <w:rsid w:val="00DA3C58"/>
    <w:rsid w:val="00DA3CF1"/>
    <w:rsid w:val="00DA3E6B"/>
    <w:rsid w:val="00DA3FDC"/>
    <w:rsid w:val="00DA4B0E"/>
    <w:rsid w:val="00DA4BB3"/>
    <w:rsid w:val="00DA50E4"/>
    <w:rsid w:val="00DA5BEB"/>
    <w:rsid w:val="00DA5F23"/>
    <w:rsid w:val="00DA61E1"/>
    <w:rsid w:val="00DA6481"/>
    <w:rsid w:val="00DA66B1"/>
    <w:rsid w:val="00DA69F8"/>
    <w:rsid w:val="00DA6BFD"/>
    <w:rsid w:val="00DA6C47"/>
    <w:rsid w:val="00DA7261"/>
    <w:rsid w:val="00DA7645"/>
    <w:rsid w:val="00DA7696"/>
    <w:rsid w:val="00DA795B"/>
    <w:rsid w:val="00DA79A5"/>
    <w:rsid w:val="00DA7E15"/>
    <w:rsid w:val="00DA7EE0"/>
    <w:rsid w:val="00DA7FC8"/>
    <w:rsid w:val="00DB02FF"/>
    <w:rsid w:val="00DB03D9"/>
    <w:rsid w:val="00DB0B92"/>
    <w:rsid w:val="00DB10BD"/>
    <w:rsid w:val="00DB1433"/>
    <w:rsid w:val="00DB15BA"/>
    <w:rsid w:val="00DB197C"/>
    <w:rsid w:val="00DB1AAF"/>
    <w:rsid w:val="00DB1F14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5F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184"/>
    <w:rsid w:val="00DB7289"/>
    <w:rsid w:val="00DB76AB"/>
    <w:rsid w:val="00DB7806"/>
    <w:rsid w:val="00DB7F10"/>
    <w:rsid w:val="00DC1524"/>
    <w:rsid w:val="00DC1889"/>
    <w:rsid w:val="00DC1CA3"/>
    <w:rsid w:val="00DC2270"/>
    <w:rsid w:val="00DC2A33"/>
    <w:rsid w:val="00DC2DE8"/>
    <w:rsid w:val="00DC305E"/>
    <w:rsid w:val="00DC3214"/>
    <w:rsid w:val="00DC3537"/>
    <w:rsid w:val="00DC3579"/>
    <w:rsid w:val="00DC3904"/>
    <w:rsid w:val="00DC3A57"/>
    <w:rsid w:val="00DC3E0F"/>
    <w:rsid w:val="00DC41D8"/>
    <w:rsid w:val="00DC42FB"/>
    <w:rsid w:val="00DC43AE"/>
    <w:rsid w:val="00DC466F"/>
    <w:rsid w:val="00DC4841"/>
    <w:rsid w:val="00DC4E82"/>
    <w:rsid w:val="00DC51EE"/>
    <w:rsid w:val="00DC5533"/>
    <w:rsid w:val="00DC5770"/>
    <w:rsid w:val="00DC59D7"/>
    <w:rsid w:val="00DC6198"/>
    <w:rsid w:val="00DC6450"/>
    <w:rsid w:val="00DC6D48"/>
    <w:rsid w:val="00DC6E13"/>
    <w:rsid w:val="00DC6E1B"/>
    <w:rsid w:val="00DC71FE"/>
    <w:rsid w:val="00DC73B7"/>
    <w:rsid w:val="00DC75BB"/>
    <w:rsid w:val="00DC7EBE"/>
    <w:rsid w:val="00DD0ACB"/>
    <w:rsid w:val="00DD0DA2"/>
    <w:rsid w:val="00DD0F3F"/>
    <w:rsid w:val="00DD12EF"/>
    <w:rsid w:val="00DD1418"/>
    <w:rsid w:val="00DD157D"/>
    <w:rsid w:val="00DD158F"/>
    <w:rsid w:val="00DD16FB"/>
    <w:rsid w:val="00DD1AD8"/>
    <w:rsid w:val="00DD1B57"/>
    <w:rsid w:val="00DD1E9E"/>
    <w:rsid w:val="00DD206A"/>
    <w:rsid w:val="00DD232B"/>
    <w:rsid w:val="00DD235A"/>
    <w:rsid w:val="00DD2381"/>
    <w:rsid w:val="00DD2B1D"/>
    <w:rsid w:val="00DD3821"/>
    <w:rsid w:val="00DD38C1"/>
    <w:rsid w:val="00DD391B"/>
    <w:rsid w:val="00DD3D48"/>
    <w:rsid w:val="00DD45D3"/>
    <w:rsid w:val="00DD487B"/>
    <w:rsid w:val="00DD48F3"/>
    <w:rsid w:val="00DD4E0C"/>
    <w:rsid w:val="00DD4E70"/>
    <w:rsid w:val="00DD57CD"/>
    <w:rsid w:val="00DD5A2A"/>
    <w:rsid w:val="00DD6221"/>
    <w:rsid w:val="00DD662B"/>
    <w:rsid w:val="00DD6C92"/>
    <w:rsid w:val="00DD6F96"/>
    <w:rsid w:val="00DD7BD4"/>
    <w:rsid w:val="00DE00CE"/>
    <w:rsid w:val="00DE0177"/>
    <w:rsid w:val="00DE01AB"/>
    <w:rsid w:val="00DE0B85"/>
    <w:rsid w:val="00DE119F"/>
    <w:rsid w:val="00DE12BD"/>
    <w:rsid w:val="00DE1532"/>
    <w:rsid w:val="00DE179B"/>
    <w:rsid w:val="00DE2323"/>
    <w:rsid w:val="00DE292D"/>
    <w:rsid w:val="00DE2AA3"/>
    <w:rsid w:val="00DE2ADD"/>
    <w:rsid w:val="00DE30BE"/>
    <w:rsid w:val="00DE30D1"/>
    <w:rsid w:val="00DE3B74"/>
    <w:rsid w:val="00DE3D30"/>
    <w:rsid w:val="00DE40F7"/>
    <w:rsid w:val="00DE44B1"/>
    <w:rsid w:val="00DE47DF"/>
    <w:rsid w:val="00DE4D21"/>
    <w:rsid w:val="00DE5EA6"/>
    <w:rsid w:val="00DE5F41"/>
    <w:rsid w:val="00DE61FB"/>
    <w:rsid w:val="00DE6761"/>
    <w:rsid w:val="00DE6B6A"/>
    <w:rsid w:val="00DE6EFC"/>
    <w:rsid w:val="00DE730F"/>
    <w:rsid w:val="00DE731D"/>
    <w:rsid w:val="00DE73FD"/>
    <w:rsid w:val="00DE7A1D"/>
    <w:rsid w:val="00DE7B59"/>
    <w:rsid w:val="00DE7CAB"/>
    <w:rsid w:val="00DF0A8D"/>
    <w:rsid w:val="00DF0CBA"/>
    <w:rsid w:val="00DF0D7B"/>
    <w:rsid w:val="00DF0DF5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938"/>
    <w:rsid w:val="00DF2A8C"/>
    <w:rsid w:val="00DF2D13"/>
    <w:rsid w:val="00DF2D39"/>
    <w:rsid w:val="00DF2D89"/>
    <w:rsid w:val="00DF2FC2"/>
    <w:rsid w:val="00DF3D62"/>
    <w:rsid w:val="00DF432F"/>
    <w:rsid w:val="00DF50DE"/>
    <w:rsid w:val="00DF572E"/>
    <w:rsid w:val="00DF596A"/>
    <w:rsid w:val="00DF5F36"/>
    <w:rsid w:val="00DF6C7E"/>
    <w:rsid w:val="00DF6D55"/>
    <w:rsid w:val="00DF6DA6"/>
    <w:rsid w:val="00DF708D"/>
    <w:rsid w:val="00DF739C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3906"/>
    <w:rsid w:val="00E04158"/>
    <w:rsid w:val="00E0443C"/>
    <w:rsid w:val="00E0454C"/>
    <w:rsid w:val="00E047AE"/>
    <w:rsid w:val="00E0482D"/>
    <w:rsid w:val="00E04B4F"/>
    <w:rsid w:val="00E0555F"/>
    <w:rsid w:val="00E05929"/>
    <w:rsid w:val="00E059FE"/>
    <w:rsid w:val="00E06BCE"/>
    <w:rsid w:val="00E06F24"/>
    <w:rsid w:val="00E06FD6"/>
    <w:rsid w:val="00E074C1"/>
    <w:rsid w:val="00E07B79"/>
    <w:rsid w:val="00E07CDC"/>
    <w:rsid w:val="00E1006A"/>
    <w:rsid w:val="00E103D3"/>
    <w:rsid w:val="00E105B9"/>
    <w:rsid w:val="00E1079E"/>
    <w:rsid w:val="00E10AB4"/>
    <w:rsid w:val="00E10F6A"/>
    <w:rsid w:val="00E112FA"/>
    <w:rsid w:val="00E12CED"/>
    <w:rsid w:val="00E13465"/>
    <w:rsid w:val="00E135FC"/>
    <w:rsid w:val="00E13762"/>
    <w:rsid w:val="00E137D4"/>
    <w:rsid w:val="00E13D2C"/>
    <w:rsid w:val="00E13EE3"/>
    <w:rsid w:val="00E148CD"/>
    <w:rsid w:val="00E14E22"/>
    <w:rsid w:val="00E14FF5"/>
    <w:rsid w:val="00E15260"/>
    <w:rsid w:val="00E15513"/>
    <w:rsid w:val="00E15552"/>
    <w:rsid w:val="00E15713"/>
    <w:rsid w:val="00E158E7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DEC"/>
    <w:rsid w:val="00E22EAA"/>
    <w:rsid w:val="00E2307E"/>
    <w:rsid w:val="00E2336E"/>
    <w:rsid w:val="00E23655"/>
    <w:rsid w:val="00E23956"/>
    <w:rsid w:val="00E23AB9"/>
    <w:rsid w:val="00E23AC4"/>
    <w:rsid w:val="00E23D59"/>
    <w:rsid w:val="00E23ED2"/>
    <w:rsid w:val="00E2427B"/>
    <w:rsid w:val="00E2456D"/>
    <w:rsid w:val="00E256F7"/>
    <w:rsid w:val="00E257D3"/>
    <w:rsid w:val="00E25995"/>
    <w:rsid w:val="00E25AB1"/>
    <w:rsid w:val="00E25D3D"/>
    <w:rsid w:val="00E25D57"/>
    <w:rsid w:val="00E26257"/>
    <w:rsid w:val="00E264AD"/>
    <w:rsid w:val="00E26A60"/>
    <w:rsid w:val="00E26B14"/>
    <w:rsid w:val="00E26D47"/>
    <w:rsid w:val="00E26FFC"/>
    <w:rsid w:val="00E27074"/>
    <w:rsid w:val="00E271F9"/>
    <w:rsid w:val="00E2777E"/>
    <w:rsid w:val="00E27E1C"/>
    <w:rsid w:val="00E300F2"/>
    <w:rsid w:val="00E30B66"/>
    <w:rsid w:val="00E30BF9"/>
    <w:rsid w:val="00E30DD7"/>
    <w:rsid w:val="00E31966"/>
    <w:rsid w:val="00E3203D"/>
    <w:rsid w:val="00E32AE4"/>
    <w:rsid w:val="00E32D6A"/>
    <w:rsid w:val="00E32E96"/>
    <w:rsid w:val="00E32FD0"/>
    <w:rsid w:val="00E33396"/>
    <w:rsid w:val="00E335C5"/>
    <w:rsid w:val="00E33922"/>
    <w:rsid w:val="00E33D24"/>
    <w:rsid w:val="00E33D9F"/>
    <w:rsid w:val="00E33E8E"/>
    <w:rsid w:val="00E34706"/>
    <w:rsid w:val="00E349B8"/>
    <w:rsid w:val="00E34ED4"/>
    <w:rsid w:val="00E3504D"/>
    <w:rsid w:val="00E35488"/>
    <w:rsid w:val="00E35580"/>
    <w:rsid w:val="00E3608B"/>
    <w:rsid w:val="00E3626F"/>
    <w:rsid w:val="00E36303"/>
    <w:rsid w:val="00E36DD5"/>
    <w:rsid w:val="00E36E11"/>
    <w:rsid w:val="00E3751A"/>
    <w:rsid w:val="00E377A6"/>
    <w:rsid w:val="00E37BF6"/>
    <w:rsid w:val="00E4005E"/>
    <w:rsid w:val="00E40567"/>
    <w:rsid w:val="00E40A1E"/>
    <w:rsid w:val="00E4169E"/>
    <w:rsid w:val="00E41A5B"/>
    <w:rsid w:val="00E41CF2"/>
    <w:rsid w:val="00E41D23"/>
    <w:rsid w:val="00E4297F"/>
    <w:rsid w:val="00E42A25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1B2"/>
    <w:rsid w:val="00E45343"/>
    <w:rsid w:val="00E453C9"/>
    <w:rsid w:val="00E45B97"/>
    <w:rsid w:val="00E46852"/>
    <w:rsid w:val="00E46AB1"/>
    <w:rsid w:val="00E47134"/>
    <w:rsid w:val="00E479FF"/>
    <w:rsid w:val="00E47E39"/>
    <w:rsid w:val="00E50020"/>
    <w:rsid w:val="00E507EE"/>
    <w:rsid w:val="00E511DA"/>
    <w:rsid w:val="00E51392"/>
    <w:rsid w:val="00E513F1"/>
    <w:rsid w:val="00E515B1"/>
    <w:rsid w:val="00E51662"/>
    <w:rsid w:val="00E5171D"/>
    <w:rsid w:val="00E5269A"/>
    <w:rsid w:val="00E52E15"/>
    <w:rsid w:val="00E531FD"/>
    <w:rsid w:val="00E535D1"/>
    <w:rsid w:val="00E536FC"/>
    <w:rsid w:val="00E53AA6"/>
    <w:rsid w:val="00E53BD6"/>
    <w:rsid w:val="00E53C6C"/>
    <w:rsid w:val="00E53CB2"/>
    <w:rsid w:val="00E53D6A"/>
    <w:rsid w:val="00E53EE8"/>
    <w:rsid w:val="00E54561"/>
    <w:rsid w:val="00E545D3"/>
    <w:rsid w:val="00E54898"/>
    <w:rsid w:val="00E548F2"/>
    <w:rsid w:val="00E55558"/>
    <w:rsid w:val="00E55BB8"/>
    <w:rsid w:val="00E56344"/>
    <w:rsid w:val="00E570B8"/>
    <w:rsid w:val="00E576E6"/>
    <w:rsid w:val="00E576FD"/>
    <w:rsid w:val="00E57E87"/>
    <w:rsid w:val="00E57EAF"/>
    <w:rsid w:val="00E60DE1"/>
    <w:rsid w:val="00E60E0F"/>
    <w:rsid w:val="00E61076"/>
    <w:rsid w:val="00E61812"/>
    <w:rsid w:val="00E618D1"/>
    <w:rsid w:val="00E61A15"/>
    <w:rsid w:val="00E61C1E"/>
    <w:rsid w:val="00E62CF0"/>
    <w:rsid w:val="00E62E5D"/>
    <w:rsid w:val="00E63096"/>
    <w:rsid w:val="00E6446D"/>
    <w:rsid w:val="00E64B76"/>
    <w:rsid w:val="00E65073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C5C"/>
    <w:rsid w:val="00E67E55"/>
    <w:rsid w:val="00E703BB"/>
    <w:rsid w:val="00E70504"/>
    <w:rsid w:val="00E70CF0"/>
    <w:rsid w:val="00E71198"/>
    <w:rsid w:val="00E713D0"/>
    <w:rsid w:val="00E71D91"/>
    <w:rsid w:val="00E71E4F"/>
    <w:rsid w:val="00E72486"/>
    <w:rsid w:val="00E724EF"/>
    <w:rsid w:val="00E7250A"/>
    <w:rsid w:val="00E7264E"/>
    <w:rsid w:val="00E72651"/>
    <w:rsid w:val="00E72A5E"/>
    <w:rsid w:val="00E731EE"/>
    <w:rsid w:val="00E7364E"/>
    <w:rsid w:val="00E73957"/>
    <w:rsid w:val="00E73C90"/>
    <w:rsid w:val="00E73D3A"/>
    <w:rsid w:val="00E7412C"/>
    <w:rsid w:val="00E743A1"/>
    <w:rsid w:val="00E74513"/>
    <w:rsid w:val="00E74688"/>
    <w:rsid w:val="00E74731"/>
    <w:rsid w:val="00E7491F"/>
    <w:rsid w:val="00E74BC5"/>
    <w:rsid w:val="00E74F05"/>
    <w:rsid w:val="00E7518B"/>
    <w:rsid w:val="00E755A5"/>
    <w:rsid w:val="00E757B9"/>
    <w:rsid w:val="00E7593F"/>
    <w:rsid w:val="00E76497"/>
    <w:rsid w:val="00E76C33"/>
    <w:rsid w:val="00E8011B"/>
    <w:rsid w:val="00E801FE"/>
    <w:rsid w:val="00E80768"/>
    <w:rsid w:val="00E807FD"/>
    <w:rsid w:val="00E80C67"/>
    <w:rsid w:val="00E80E1E"/>
    <w:rsid w:val="00E81225"/>
    <w:rsid w:val="00E81C22"/>
    <w:rsid w:val="00E81C6E"/>
    <w:rsid w:val="00E82135"/>
    <w:rsid w:val="00E82862"/>
    <w:rsid w:val="00E82CA0"/>
    <w:rsid w:val="00E82E17"/>
    <w:rsid w:val="00E82E8A"/>
    <w:rsid w:val="00E8423B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BAE"/>
    <w:rsid w:val="00E876A3"/>
    <w:rsid w:val="00E87894"/>
    <w:rsid w:val="00E87A0C"/>
    <w:rsid w:val="00E87DC5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8EE"/>
    <w:rsid w:val="00E93E2E"/>
    <w:rsid w:val="00E94225"/>
    <w:rsid w:val="00E943A6"/>
    <w:rsid w:val="00E9456F"/>
    <w:rsid w:val="00E94D71"/>
    <w:rsid w:val="00E94F06"/>
    <w:rsid w:val="00E95243"/>
    <w:rsid w:val="00E956CB"/>
    <w:rsid w:val="00E958AD"/>
    <w:rsid w:val="00E960B8"/>
    <w:rsid w:val="00E96AEE"/>
    <w:rsid w:val="00E96D1C"/>
    <w:rsid w:val="00E971E3"/>
    <w:rsid w:val="00E97374"/>
    <w:rsid w:val="00E97375"/>
    <w:rsid w:val="00E977CB"/>
    <w:rsid w:val="00E977CE"/>
    <w:rsid w:val="00E97836"/>
    <w:rsid w:val="00E97990"/>
    <w:rsid w:val="00E97D2F"/>
    <w:rsid w:val="00E97EA7"/>
    <w:rsid w:val="00E97FB1"/>
    <w:rsid w:val="00EA0208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90E"/>
    <w:rsid w:val="00EA4C6B"/>
    <w:rsid w:val="00EA4F1E"/>
    <w:rsid w:val="00EA4F7D"/>
    <w:rsid w:val="00EA5E02"/>
    <w:rsid w:val="00EA5F9C"/>
    <w:rsid w:val="00EA633B"/>
    <w:rsid w:val="00EA659C"/>
    <w:rsid w:val="00EA6CA0"/>
    <w:rsid w:val="00EA7206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459"/>
    <w:rsid w:val="00EB269D"/>
    <w:rsid w:val="00EB2DA7"/>
    <w:rsid w:val="00EB2E2E"/>
    <w:rsid w:val="00EB30E8"/>
    <w:rsid w:val="00EB344E"/>
    <w:rsid w:val="00EB397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464"/>
    <w:rsid w:val="00EB5629"/>
    <w:rsid w:val="00EB5734"/>
    <w:rsid w:val="00EB5C82"/>
    <w:rsid w:val="00EB6E17"/>
    <w:rsid w:val="00EB7133"/>
    <w:rsid w:val="00EB75E2"/>
    <w:rsid w:val="00EB75EB"/>
    <w:rsid w:val="00EB7605"/>
    <w:rsid w:val="00EB76CB"/>
    <w:rsid w:val="00EB7748"/>
    <w:rsid w:val="00EB7D10"/>
    <w:rsid w:val="00EC01EA"/>
    <w:rsid w:val="00EC0655"/>
    <w:rsid w:val="00EC089D"/>
    <w:rsid w:val="00EC0DD3"/>
    <w:rsid w:val="00EC101A"/>
    <w:rsid w:val="00EC1394"/>
    <w:rsid w:val="00EC1613"/>
    <w:rsid w:val="00EC1A74"/>
    <w:rsid w:val="00EC1ADA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552D"/>
    <w:rsid w:val="00EC5B93"/>
    <w:rsid w:val="00EC64A1"/>
    <w:rsid w:val="00EC6506"/>
    <w:rsid w:val="00EC69DD"/>
    <w:rsid w:val="00EC6FCF"/>
    <w:rsid w:val="00EC774B"/>
    <w:rsid w:val="00ED008A"/>
    <w:rsid w:val="00ED013B"/>
    <w:rsid w:val="00ED0E0A"/>
    <w:rsid w:val="00ED1009"/>
    <w:rsid w:val="00ED13EB"/>
    <w:rsid w:val="00ED1462"/>
    <w:rsid w:val="00ED14A1"/>
    <w:rsid w:val="00ED14D7"/>
    <w:rsid w:val="00ED165B"/>
    <w:rsid w:val="00ED16E1"/>
    <w:rsid w:val="00ED17FA"/>
    <w:rsid w:val="00ED1856"/>
    <w:rsid w:val="00ED18E2"/>
    <w:rsid w:val="00ED24B6"/>
    <w:rsid w:val="00ED25D2"/>
    <w:rsid w:val="00ED281D"/>
    <w:rsid w:val="00ED2C67"/>
    <w:rsid w:val="00ED35A5"/>
    <w:rsid w:val="00ED35C0"/>
    <w:rsid w:val="00ED37D2"/>
    <w:rsid w:val="00ED3F0E"/>
    <w:rsid w:val="00ED3F38"/>
    <w:rsid w:val="00ED4124"/>
    <w:rsid w:val="00ED4269"/>
    <w:rsid w:val="00ED462A"/>
    <w:rsid w:val="00ED49BB"/>
    <w:rsid w:val="00ED49DF"/>
    <w:rsid w:val="00ED5030"/>
    <w:rsid w:val="00ED5424"/>
    <w:rsid w:val="00ED547D"/>
    <w:rsid w:val="00ED596C"/>
    <w:rsid w:val="00ED5ACF"/>
    <w:rsid w:val="00ED5FC0"/>
    <w:rsid w:val="00ED642C"/>
    <w:rsid w:val="00ED732F"/>
    <w:rsid w:val="00ED75E4"/>
    <w:rsid w:val="00ED76CD"/>
    <w:rsid w:val="00ED7ADE"/>
    <w:rsid w:val="00ED7BAD"/>
    <w:rsid w:val="00EE0174"/>
    <w:rsid w:val="00EE01D1"/>
    <w:rsid w:val="00EE083C"/>
    <w:rsid w:val="00EE0D6A"/>
    <w:rsid w:val="00EE12E9"/>
    <w:rsid w:val="00EE13A7"/>
    <w:rsid w:val="00EE1962"/>
    <w:rsid w:val="00EE2531"/>
    <w:rsid w:val="00EE2B55"/>
    <w:rsid w:val="00EE3341"/>
    <w:rsid w:val="00EE3404"/>
    <w:rsid w:val="00EE3445"/>
    <w:rsid w:val="00EE4436"/>
    <w:rsid w:val="00EE4924"/>
    <w:rsid w:val="00EE4BBE"/>
    <w:rsid w:val="00EE546C"/>
    <w:rsid w:val="00EE563D"/>
    <w:rsid w:val="00EE58CA"/>
    <w:rsid w:val="00EE5BCA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EBA"/>
    <w:rsid w:val="00EE7F14"/>
    <w:rsid w:val="00EF00A8"/>
    <w:rsid w:val="00EF015D"/>
    <w:rsid w:val="00EF02E6"/>
    <w:rsid w:val="00EF03E4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25C0"/>
    <w:rsid w:val="00EF3381"/>
    <w:rsid w:val="00EF3393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6FC5"/>
    <w:rsid w:val="00EF7486"/>
    <w:rsid w:val="00EF7569"/>
    <w:rsid w:val="00EF77B3"/>
    <w:rsid w:val="00EF7A7D"/>
    <w:rsid w:val="00F003AA"/>
    <w:rsid w:val="00F0077B"/>
    <w:rsid w:val="00F00834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AA0"/>
    <w:rsid w:val="00F02DE5"/>
    <w:rsid w:val="00F0324F"/>
    <w:rsid w:val="00F03AA2"/>
    <w:rsid w:val="00F03D4D"/>
    <w:rsid w:val="00F043F9"/>
    <w:rsid w:val="00F04BCB"/>
    <w:rsid w:val="00F04CF2"/>
    <w:rsid w:val="00F04E02"/>
    <w:rsid w:val="00F0526C"/>
    <w:rsid w:val="00F05558"/>
    <w:rsid w:val="00F057FC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F23"/>
    <w:rsid w:val="00F11065"/>
    <w:rsid w:val="00F116E1"/>
    <w:rsid w:val="00F11E4F"/>
    <w:rsid w:val="00F11F00"/>
    <w:rsid w:val="00F126F2"/>
    <w:rsid w:val="00F1272B"/>
    <w:rsid w:val="00F1278F"/>
    <w:rsid w:val="00F12D22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8B8"/>
    <w:rsid w:val="00F15A01"/>
    <w:rsid w:val="00F15D2C"/>
    <w:rsid w:val="00F161D9"/>
    <w:rsid w:val="00F1620C"/>
    <w:rsid w:val="00F16582"/>
    <w:rsid w:val="00F169AE"/>
    <w:rsid w:val="00F169B8"/>
    <w:rsid w:val="00F16B9D"/>
    <w:rsid w:val="00F16CE1"/>
    <w:rsid w:val="00F17120"/>
    <w:rsid w:val="00F17125"/>
    <w:rsid w:val="00F171DD"/>
    <w:rsid w:val="00F1727E"/>
    <w:rsid w:val="00F179EF"/>
    <w:rsid w:val="00F17E02"/>
    <w:rsid w:val="00F17E22"/>
    <w:rsid w:val="00F20017"/>
    <w:rsid w:val="00F20776"/>
    <w:rsid w:val="00F20F1D"/>
    <w:rsid w:val="00F21051"/>
    <w:rsid w:val="00F2106E"/>
    <w:rsid w:val="00F21514"/>
    <w:rsid w:val="00F21686"/>
    <w:rsid w:val="00F21AE7"/>
    <w:rsid w:val="00F21B8E"/>
    <w:rsid w:val="00F21CAF"/>
    <w:rsid w:val="00F21FFD"/>
    <w:rsid w:val="00F223BD"/>
    <w:rsid w:val="00F223EA"/>
    <w:rsid w:val="00F22EE2"/>
    <w:rsid w:val="00F23247"/>
    <w:rsid w:val="00F232DA"/>
    <w:rsid w:val="00F23BAD"/>
    <w:rsid w:val="00F23C1D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56C"/>
    <w:rsid w:val="00F26D6D"/>
    <w:rsid w:val="00F274E6"/>
    <w:rsid w:val="00F27A25"/>
    <w:rsid w:val="00F27A42"/>
    <w:rsid w:val="00F27BC4"/>
    <w:rsid w:val="00F27C95"/>
    <w:rsid w:val="00F3031B"/>
    <w:rsid w:val="00F30616"/>
    <w:rsid w:val="00F30910"/>
    <w:rsid w:val="00F31092"/>
    <w:rsid w:val="00F31673"/>
    <w:rsid w:val="00F3172C"/>
    <w:rsid w:val="00F319F9"/>
    <w:rsid w:val="00F31D7F"/>
    <w:rsid w:val="00F32AF9"/>
    <w:rsid w:val="00F32C09"/>
    <w:rsid w:val="00F33B96"/>
    <w:rsid w:val="00F33BF2"/>
    <w:rsid w:val="00F346B1"/>
    <w:rsid w:val="00F3484E"/>
    <w:rsid w:val="00F34E84"/>
    <w:rsid w:val="00F34FB3"/>
    <w:rsid w:val="00F35831"/>
    <w:rsid w:val="00F35DCC"/>
    <w:rsid w:val="00F36056"/>
    <w:rsid w:val="00F361BB"/>
    <w:rsid w:val="00F36323"/>
    <w:rsid w:val="00F363D9"/>
    <w:rsid w:val="00F36EA7"/>
    <w:rsid w:val="00F36F16"/>
    <w:rsid w:val="00F37507"/>
    <w:rsid w:val="00F37A48"/>
    <w:rsid w:val="00F37B57"/>
    <w:rsid w:val="00F40042"/>
    <w:rsid w:val="00F402F3"/>
    <w:rsid w:val="00F408C2"/>
    <w:rsid w:val="00F41179"/>
    <w:rsid w:val="00F415F2"/>
    <w:rsid w:val="00F42037"/>
    <w:rsid w:val="00F423F6"/>
    <w:rsid w:val="00F42415"/>
    <w:rsid w:val="00F424D3"/>
    <w:rsid w:val="00F4284C"/>
    <w:rsid w:val="00F431EB"/>
    <w:rsid w:val="00F43D2C"/>
    <w:rsid w:val="00F43E81"/>
    <w:rsid w:val="00F4435B"/>
    <w:rsid w:val="00F4439E"/>
    <w:rsid w:val="00F443B0"/>
    <w:rsid w:val="00F444E7"/>
    <w:rsid w:val="00F447EA"/>
    <w:rsid w:val="00F44943"/>
    <w:rsid w:val="00F45159"/>
    <w:rsid w:val="00F453DF"/>
    <w:rsid w:val="00F4661B"/>
    <w:rsid w:val="00F46C58"/>
    <w:rsid w:val="00F46CCE"/>
    <w:rsid w:val="00F46EEA"/>
    <w:rsid w:val="00F4737E"/>
    <w:rsid w:val="00F47D5F"/>
    <w:rsid w:val="00F47E5F"/>
    <w:rsid w:val="00F505C6"/>
    <w:rsid w:val="00F50623"/>
    <w:rsid w:val="00F511EE"/>
    <w:rsid w:val="00F51D28"/>
    <w:rsid w:val="00F51E4D"/>
    <w:rsid w:val="00F532B7"/>
    <w:rsid w:val="00F533F9"/>
    <w:rsid w:val="00F539AC"/>
    <w:rsid w:val="00F53D94"/>
    <w:rsid w:val="00F5420D"/>
    <w:rsid w:val="00F54768"/>
    <w:rsid w:val="00F54ADC"/>
    <w:rsid w:val="00F553E8"/>
    <w:rsid w:val="00F55AA3"/>
    <w:rsid w:val="00F55DFC"/>
    <w:rsid w:val="00F56C77"/>
    <w:rsid w:val="00F56C88"/>
    <w:rsid w:val="00F57962"/>
    <w:rsid w:val="00F57BDA"/>
    <w:rsid w:val="00F57F43"/>
    <w:rsid w:val="00F60058"/>
    <w:rsid w:val="00F60200"/>
    <w:rsid w:val="00F60592"/>
    <w:rsid w:val="00F6066A"/>
    <w:rsid w:val="00F60688"/>
    <w:rsid w:val="00F60D88"/>
    <w:rsid w:val="00F60DC0"/>
    <w:rsid w:val="00F60DEA"/>
    <w:rsid w:val="00F61248"/>
    <w:rsid w:val="00F61281"/>
    <w:rsid w:val="00F613C3"/>
    <w:rsid w:val="00F617B5"/>
    <w:rsid w:val="00F61D87"/>
    <w:rsid w:val="00F61DA2"/>
    <w:rsid w:val="00F62635"/>
    <w:rsid w:val="00F626F5"/>
    <w:rsid w:val="00F62870"/>
    <w:rsid w:val="00F629DE"/>
    <w:rsid w:val="00F638B4"/>
    <w:rsid w:val="00F6394E"/>
    <w:rsid w:val="00F643C2"/>
    <w:rsid w:val="00F64A0B"/>
    <w:rsid w:val="00F64CAE"/>
    <w:rsid w:val="00F6557B"/>
    <w:rsid w:val="00F658DA"/>
    <w:rsid w:val="00F65A0A"/>
    <w:rsid w:val="00F666B5"/>
    <w:rsid w:val="00F66811"/>
    <w:rsid w:val="00F66F76"/>
    <w:rsid w:val="00F67228"/>
    <w:rsid w:val="00F67275"/>
    <w:rsid w:val="00F67BE1"/>
    <w:rsid w:val="00F67EF9"/>
    <w:rsid w:val="00F70011"/>
    <w:rsid w:val="00F704DC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2E5C"/>
    <w:rsid w:val="00F72FFB"/>
    <w:rsid w:val="00F7382D"/>
    <w:rsid w:val="00F74073"/>
    <w:rsid w:val="00F741FA"/>
    <w:rsid w:val="00F742BF"/>
    <w:rsid w:val="00F7430B"/>
    <w:rsid w:val="00F745D9"/>
    <w:rsid w:val="00F74990"/>
    <w:rsid w:val="00F7523E"/>
    <w:rsid w:val="00F75335"/>
    <w:rsid w:val="00F759D7"/>
    <w:rsid w:val="00F7609A"/>
    <w:rsid w:val="00F76152"/>
    <w:rsid w:val="00F761AD"/>
    <w:rsid w:val="00F76924"/>
    <w:rsid w:val="00F76C8F"/>
    <w:rsid w:val="00F76FD6"/>
    <w:rsid w:val="00F77293"/>
    <w:rsid w:val="00F7784B"/>
    <w:rsid w:val="00F77C33"/>
    <w:rsid w:val="00F77D71"/>
    <w:rsid w:val="00F77F22"/>
    <w:rsid w:val="00F808F0"/>
    <w:rsid w:val="00F80927"/>
    <w:rsid w:val="00F80D74"/>
    <w:rsid w:val="00F813DD"/>
    <w:rsid w:val="00F817C9"/>
    <w:rsid w:val="00F819E1"/>
    <w:rsid w:val="00F822A0"/>
    <w:rsid w:val="00F82B44"/>
    <w:rsid w:val="00F82B8B"/>
    <w:rsid w:val="00F83A8B"/>
    <w:rsid w:val="00F83B2E"/>
    <w:rsid w:val="00F83BB4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8E8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BC7"/>
    <w:rsid w:val="00F91CBC"/>
    <w:rsid w:val="00F91E36"/>
    <w:rsid w:val="00F922ED"/>
    <w:rsid w:val="00F93A0A"/>
    <w:rsid w:val="00F93FB2"/>
    <w:rsid w:val="00F94296"/>
    <w:rsid w:val="00F945C1"/>
    <w:rsid w:val="00F94A71"/>
    <w:rsid w:val="00F94CCA"/>
    <w:rsid w:val="00F95156"/>
    <w:rsid w:val="00F9520C"/>
    <w:rsid w:val="00F9535C"/>
    <w:rsid w:val="00F95426"/>
    <w:rsid w:val="00F95499"/>
    <w:rsid w:val="00F95780"/>
    <w:rsid w:val="00F95D44"/>
    <w:rsid w:val="00F95E7E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278"/>
    <w:rsid w:val="00FA0431"/>
    <w:rsid w:val="00FA04B0"/>
    <w:rsid w:val="00FA0577"/>
    <w:rsid w:val="00FA086C"/>
    <w:rsid w:val="00FA0870"/>
    <w:rsid w:val="00FA0FFB"/>
    <w:rsid w:val="00FA1292"/>
    <w:rsid w:val="00FA1441"/>
    <w:rsid w:val="00FA1596"/>
    <w:rsid w:val="00FA197A"/>
    <w:rsid w:val="00FA1D00"/>
    <w:rsid w:val="00FA203F"/>
    <w:rsid w:val="00FA25F4"/>
    <w:rsid w:val="00FA2775"/>
    <w:rsid w:val="00FA284C"/>
    <w:rsid w:val="00FA2D95"/>
    <w:rsid w:val="00FA32EC"/>
    <w:rsid w:val="00FA38A1"/>
    <w:rsid w:val="00FA3C01"/>
    <w:rsid w:val="00FA3F41"/>
    <w:rsid w:val="00FA4181"/>
    <w:rsid w:val="00FA4A3B"/>
    <w:rsid w:val="00FA4FDA"/>
    <w:rsid w:val="00FA62C1"/>
    <w:rsid w:val="00FA63DE"/>
    <w:rsid w:val="00FA6B17"/>
    <w:rsid w:val="00FA6D27"/>
    <w:rsid w:val="00FA6F91"/>
    <w:rsid w:val="00FA71CD"/>
    <w:rsid w:val="00FA7860"/>
    <w:rsid w:val="00FB0060"/>
    <w:rsid w:val="00FB012F"/>
    <w:rsid w:val="00FB0A08"/>
    <w:rsid w:val="00FB0AD3"/>
    <w:rsid w:val="00FB0D58"/>
    <w:rsid w:val="00FB1081"/>
    <w:rsid w:val="00FB1730"/>
    <w:rsid w:val="00FB185F"/>
    <w:rsid w:val="00FB21EE"/>
    <w:rsid w:val="00FB2305"/>
    <w:rsid w:val="00FB231D"/>
    <w:rsid w:val="00FB2386"/>
    <w:rsid w:val="00FB2506"/>
    <w:rsid w:val="00FB2985"/>
    <w:rsid w:val="00FB306B"/>
    <w:rsid w:val="00FB3591"/>
    <w:rsid w:val="00FB3784"/>
    <w:rsid w:val="00FB4A2E"/>
    <w:rsid w:val="00FB4C9B"/>
    <w:rsid w:val="00FB4F62"/>
    <w:rsid w:val="00FB50C2"/>
    <w:rsid w:val="00FB529D"/>
    <w:rsid w:val="00FB56C5"/>
    <w:rsid w:val="00FB57EF"/>
    <w:rsid w:val="00FB59E5"/>
    <w:rsid w:val="00FB5FB0"/>
    <w:rsid w:val="00FB6638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333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C89"/>
    <w:rsid w:val="00FD0DF1"/>
    <w:rsid w:val="00FD0F61"/>
    <w:rsid w:val="00FD10DB"/>
    <w:rsid w:val="00FD1280"/>
    <w:rsid w:val="00FD143C"/>
    <w:rsid w:val="00FD1946"/>
    <w:rsid w:val="00FD2965"/>
    <w:rsid w:val="00FD298A"/>
    <w:rsid w:val="00FD2A64"/>
    <w:rsid w:val="00FD2CC3"/>
    <w:rsid w:val="00FD31C7"/>
    <w:rsid w:val="00FD324E"/>
    <w:rsid w:val="00FD35CE"/>
    <w:rsid w:val="00FD3ABA"/>
    <w:rsid w:val="00FD3D61"/>
    <w:rsid w:val="00FD4137"/>
    <w:rsid w:val="00FD436D"/>
    <w:rsid w:val="00FD491D"/>
    <w:rsid w:val="00FD49DB"/>
    <w:rsid w:val="00FD5062"/>
    <w:rsid w:val="00FD506B"/>
    <w:rsid w:val="00FD57A5"/>
    <w:rsid w:val="00FD5813"/>
    <w:rsid w:val="00FD5FCA"/>
    <w:rsid w:val="00FD63EF"/>
    <w:rsid w:val="00FD6D64"/>
    <w:rsid w:val="00FD70C7"/>
    <w:rsid w:val="00FD7399"/>
    <w:rsid w:val="00FD7529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C3A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8BD"/>
    <w:rsid w:val="00FE393B"/>
    <w:rsid w:val="00FE4608"/>
    <w:rsid w:val="00FE4826"/>
    <w:rsid w:val="00FE5DD2"/>
    <w:rsid w:val="00FE633A"/>
    <w:rsid w:val="00FE6593"/>
    <w:rsid w:val="00FE66DF"/>
    <w:rsid w:val="00FE6845"/>
    <w:rsid w:val="00FE693B"/>
    <w:rsid w:val="00FE6AD1"/>
    <w:rsid w:val="00FE6C84"/>
    <w:rsid w:val="00FE6E76"/>
    <w:rsid w:val="00FE772E"/>
    <w:rsid w:val="00FE78FD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524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5498"/>
    <w:rsid w:val="00FF6482"/>
    <w:rsid w:val="00FF7434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21DCFD"/>
  <w15:docId w15:val="{36F75444-B54D-44E9-97E4-A10D6B18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aliases w:val="D_Hipervínculo"/>
    <w:basedOn w:val="Fuentedeprrafopredeter"/>
    <w:qFormat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paragraph" w:customStyle="1" w:styleId="parrafo1">
    <w:name w:val="parrafo1"/>
    <w:basedOn w:val="p0"/>
    <w:rsid w:val="009601B8"/>
    <w:pPr>
      <w:keepLines w:val="0"/>
      <w:widowControl/>
      <w:spacing w:before="480"/>
      <w:ind w:left="426" w:right="443"/>
    </w:pPr>
    <w:rPr>
      <w:rFonts w:ascii="Arial" w:hAnsi="Arial" w:cs="Times New Roman"/>
      <w:snapToGrid/>
      <w:color w:val="auto"/>
      <w:szCs w:val="20"/>
      <w:lang w:val="es-MX"/>
    </w:rPr>
  </w:style>
  <w:style w:type="paragraph" w:customStyle="1" w:styleId="p01">
    <w:name w:val="p01"/>
    <w:basedOn w:val="Normal"/>
    <w:next w:val="p0"/>
    <w:rsid w:val="0033723E"/>
    <w:pPr>
      <w:keepLines/>
      <w:spacing w:before="240"/>
    </w:pPr>
    <w:rPr>
      <w:rFonts w:ascii="Univers" w:hAnsi="Univers" w:cs="Times New Roman"/>
      <w:color w:val="0000FF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facebook.com/INEGIInforma/" TargetMode="External"/><Relationship Id="rId26" Type="http://schemas.openxmlformats.org/officeDocument/2006/relationships/hyperlink" Target="http://www.inegi.org.mx/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3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yperlink" Target="https://www.inegi.org.mx/programas/igae/2018/" TargetMode="External"/><Relationship Id="rId25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hyperlink" Target="https://www.inegi.org.mx/app/biblioteca/ficha.html?upc=702825099060" TargetMode="External"/><Relationship Id="rId20" Type="http://schemas.openxmlformats.org/officeDocument/2006/relationships/hyperlink" Target="https://www.instagram.com/inegi_informa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s://www.youtube.com/user/INEGIInforma" TargetMode="External"/><Relationship Id="rId5" Type="http://schemas.openxmlformats.org/officeDocument/2006/relationships/numbering" Target="numbering.xml"/><Relationship Id="rId15" Type="http://schemas.openxmlformats.org/officeDocument/2006/relationships/chart" Target="charts/chart5.xml"/><Relationship Id="rId23" Type="http://schemas.openxmlformats.org/officeDocument/2006/relationships/image" Target="media/image4.png"/><Relationship Id="rId28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hyperlink" Target="https://twitter.com/INEGI_INFORMA" TargetMode="External"/><Relationship Id="rId27" Type="http://schemas.openxmlformats.org/officeDocument/2006/relationships/image" Target="media/image6.png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cuments\IGAE\2026\Mayo\Gr&#225;ficas_IGAE.xlsm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cuments\IGAE\2026\Mayo\Gr&#225;ficas_IGAE.xlsm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cuments\IGAE\2026\Mayo\Gr&#225;ficas_IGAE.xlsm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cuments\IGAE\2026\Mayo\Gr&#225;ficas_IGAE.xlsm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cuments\IGAE\2026\Mayo\Gr&#225;ficas_IGAE.xlsm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5968106995884776E-2"/>
          <c:y val="7.6055597808665443E-2"/>
          <c:w val="0.91203830701025213"/>
          <c:h val="0.6956479658792651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'SerieVar%_IGAE'!$C$4:$C$5</c:f>
              <c:strCache>
                <c:ptCount val="2"/>
                <c:pt idx="0">
                  <c:v>Variación</c:v>
                </c:pt>
                <c:pt idx="1">
                  <c:v>mensual</c:v>
                </c:pt>
              </c:strCache>
            </c:strRef>
          </c:tx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9.9807374680156737E-18"/>
                  <c:y val="1.1111117283954047E-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545-43E1-BD9D-E73B43048525}"/>
                </c:ext>
              </c:extLst>
            </c:dLbl>
            <c:dLbl>
              <c:idx val="1"/>
              <c:layout>
                <c:manualLayout>
                  <c:x val="-2.1774691358024891E-3"/>
                  <c:y val="2.423112457284695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no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3.752880658436214E-2"/>
                      <c:h val="0.10078727821515457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1-B545-43E1-BD9D-E73B43048525}"/>
                </c:ext>
              </c:extLst>
            </c:dLbl>
            <c:dLbl>
              <c:idx val="2"/>
              <c:layout>
                <c:manualLayout>
                  <c:x val="-2.1776406035665294E-3"/>
                  <c:y val="8.8577826987681664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no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3.5351165980795608E-2"/>
                      <c:h val="9.3731718739843747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2-B545-43E1-BD9D-E73B43048525}"/>
                </c:ext>
              </c:extLst>
            </c:dLbl>
            <c:dLbl>
              <c:idx val="3"/>
              <c:layout>
                <c:manualLayout>
                  <c:x val="0"/>
                  <c:y val="1.262556256975695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no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3.7995713305898494E-2"/>
                      <c:h val="7.8295043497246392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B545-43E1-BD9D-E73B43048525}"/>
                </c:ext>
              </c:extLst>
            </c:dLbl>
            <c:dLbl>
              <c:idx val="4"/>
              <c:layout>
                <c:manualLayout>
                  <c:x val="-2.2712620027434843E-3"/>
                  <c:y val="9.79556099753382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B545-43E1-BD9D-E73B43048525}"/>
                </c:ext>
              </c:extLst>
            </c:dLbl>
            <c:dLbl>
              <c:idx val="6"/>
              <c:layout>
                <c:manualLayout>
                  <c:x val="-3.9922949872062695E-17"/>
                  <c:y val="-4.319446844137135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545-43E1-BD9D-E73B43048525}"/>
                </c:ext>
              </c:extLst>
            </c:dLbl>
            <c:dLbl>
              <c:idx val="8"/>
              <c:layout>
                <c:manualLayout>
                  <c:x val="0"/>
                  <c:y val="9.2808384893547161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no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3.0995884773662552E-2"/>
                      <c:h val="8.6676159264532912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6-B545-43E1-BD9D-E73B43048525}"/>
                </c:ext>
              </c:extLst>
            </c:dLbl>
            <c:dLbl>
              <c:idx val="10"/>
              <c:layout>
                <c:manualLayout>
                  <c:x val="0"/>
                  <c:y val="1.1111117283954047E-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B545-43E1-BD9D-E73B43048525}"/>
                </c:ext>
              </c:extLst>
            </c:dLbl>
            <c:dLbl>
              <c:idx val="12"/>
              <c:layout>
                <c:manualLayout>
                  <c:x val="2.2301097393689988E-3"/>
                  <c:y val="3.055557253152038E-6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3.3173525377229084E-2"/>
                      <c:h val="6.5509480838600462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8-B545-43E1-BD9D-E73B43048525}"/>
                </c:ext>
              </c:extLst>
            </c:dLbl>
            <c:dLbl>
              <c:idx val="13"/>
              <c:layout>
                <c:manualLayout>
                  <c:x val="-2.1776406035665294E-3"/>
                  <c:y val="9.1644495358052976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0">
                  <a:noAutofit/>
                </a:bodyPr>
                <a:lstStyle/>
                <a:p>
                  <a:pPr algn="ctr" rtl="0">
                    <a:defRPr lang="en-US"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3.7995713305898494E-2"/>
                      <c:h val="7.8438932466073585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9-B545-43E1-BD9D-E73B43048525}"/>
                </c:ext>
              </c:extLst>
            </c:dLbl>
            <c:dLbl>
              <c:idx val="14"/>
              <c:layout>
                <c:manualLayout>
                  <c:x val="-7.9845899744125389E-17"/>
                  <c:y val="-7.053892807718291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B545-43E1-BD9D-E73B43048525}"/>
                </c:ext>
              </c:extLst>
            </c:dLbl>
            <c:dLbl>
              <c:idx val="16"/>
              <c:layout>
                <c:manualLayout>
                  <c:x val="2.1776406035664496E-3"/>
                  <c:y val="2.0661122589513844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no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3.0995884773662552E-2"/>
                      <c:h val="7.9620599789222105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B-B545-43E1-BD9D-E73B43048525}"/>
                </c:ext>
              </c:extLst>
            </c:dLbl>
            <c:dLbl>
              <c:idx val="17"/>
              <c:layout>
                <c:manualLayout>
                  <c:x val="2.1776406035664496E-3"/>
                  <c:y val="-7.0544483635824242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B545-43E1-BD9D-E73B43048525}"/>
                </c:ext>
              </c:extLst>
            </c:dLbl>
            <c:dLbl>
              <c:idx val="21"/>
              <c:layout>
                <c:manualLayout>
                  <c:x val="-2.1776406035665294E-3"/>
                  <c:y val="7.059448366360203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B545-43E1-BD9D-E73B43048525}"/>
                </c:ext>
              </c:extLst>
            </c:dLbl>
            <c:dLbl>
              <c:idx val="22"/>
              <c:layout>
                <c:manualLayout>
                  <c:x val="0"/>
                  <c:y val="7.056115031175017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B545-43E1-BD9D-E73B43048525}"/>
                </c:ext>
              </c:extLst>
            </c:dLbl>
            <c:dLbl>
              <c:idx val="23"/>
              <c:layout>
                <c:manualLayout>
                  <c:x val="-2.177640603566689E-3"/>
                  <c:y val="3.0866683814824987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no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3.467815500685871E-2"/>
                      <c:h val="8.667615926453292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F-B545-43E1-BD9D-E73B43048525}"/>
                </c:ext>
              </c:extLst>
            </c:dLbl>
            <c:dLbl>
              <c:idx val="24"/>
              <c:layout>
                <c:manualLayout>
                  <c:x val="-2.1774691358026287E-3"/>
                  <c:y val="1.060806144892299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0" tIns="0" rIns="0" bIns="0" anchor="t" anchorCtr="1">
                  <a:noAutofit/>
                </a:bodyPr>
                <a:lstStyle/>
                <a:p>
                  <a:pPr>
                    <a:defRPr sz="800" b="1" i="0" u="none" strike="noStrike" kern="1200" baseline="0">
                      <a:solidFill>
                        <a:srgbClr val="4D565E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3.0995884773662552E-2"/>
                      <c:h val="8.6676159264532912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10-B545-43E1-BD9D-E73B4304852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0" tIns="0" rIns="0" bIns="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rgbClr val="4D565E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'SerieVar%_IGAE'!$A$11:$B$35</c:f>
              <c:multiLvlStrCache>
                <c:ptCount val="25"/>
                <c:lvl>
                  <c:pt idx="0">
                    <c:v>M</c:v>
                  </c:pt>
                  <c:pt idx="1">
                    <c:v>J</c:v>
                  </c:pt>
                  <c:pt idx="2">
                    <c:v>J</c:v>
                  </c:pt>
                  <c:pt idx="3">
                    <c:v>A</c:v>
                  </c:pt>
                  <c:pt idx="4">
                    <c:v>S</c:v>
                  </c:pt>
                  <c:pt idx="5">
                    <c:v>O</c:v>
                  </c:pt>
                  <c:pt idx="6">
                    <c:v>N</c:v>
                  </c:pt>
                  <c:pt idx="7">
                    <c:v>D</c:v>
                  </c:pt>
                  <c:pt idx="8">
                    <c:v>E</c:v>
                  </c:pt>
                  <c:pt idx="9">
                    <c:v>F</c:v>
                  </c:pt>
                  <c:pt idx="10">
                    <c:v>M</c:v>
                  </c:pt>
                  <c:pt idx="11">
                    <c:v>A</c:v>
                  </c:pt>
                  <c:pt idx="12">
                    <c:v>M</c:v>
                  </c:pt>
                  <c:pt idx="13">
                    <c:v>J</c:v>
                  </c:pt>
                  <c:pt idx="14">
                    <c:v>J</c:v>
                  </c:pt>
                  <c:pt idx="15">
                    <c:v>A</c:v>
                  </c:pt>
                  <c:pt idx="16">
                    <c:v>S</c:v>
                  </c:pt>
                  <c:pt idx="17">
                    <c:v>O</c:v>
                  </c:pt>
                  <c:pt idx="18">
                    <c:v>N</c:v>
                  </c:pt>
                  <c:pt idx="19">
                    <c:v>D</c:v>
                  </c:pt>
                  <c:pt idx="20">
                    <c:v>E</c:v>
                  </c:pt>
                  <c:pt idx="21">
                    <c:v>F</c:v>
                  </c:pt>
                  <c:pt idx="22">
                    <c:v>M</c:v>
                  </c:pt>
                  <c:pt idx="23">
                    <c:v>A</c:v>
                  </c:pt>
                  <c:pt idx="24">
                    <c:v>M</c:v>
                  </c:pt>
                </c:lvl>
                <c:lvl>
                  <c:pt idx="0">
                    <c:v>2024</c:v>
                  </c:pt>
                  <c:pt idx="8">
                    <c:v>2025</c:v>
                  </c:pt>
                  <c:pt idx="20">
                    <c:v>2026</c:v>
                  </c:pt>
                </c:lvl>
              </c:multiLvlStrCache>
            </c:multiLvlStrRef>
          </c:cat>
          <c:val>
            <c:numRef>
              <c:f>'SerieVar%_IGAE'!$C$11:$C$35</c:f>
              <c:numCache>
                <c:formatCode>0.0</c:formatCode>
                <c:ptCount val="25"/>
                <c:pt idx="0">
                  <c:v>0.70397496061533893</c:v>
                </c:pt>
                <c:pt idx="1">
                  <c:v>0.12374525916842849</c:v>
                </c:pt>
                <c:pt idx="2">
                  <c:v>1.0142416560203316</c:v>
                </c:pt>
                <c:pt idx="3">
                  <c:v>-0.82599305695663094</c:v>
                </c:pt>
                <c:pt idx="4">
                  <c:v>0.25840238638925594</c:v>
                </c:pt>
                <c:pt idx="5">
                  <c:v>-0.94373336327707724</c:v>
                </c:pt>
                <c:pt idx="6">
                  <c:v>0.48192640466622194</c:v>
                </c:pt>
                <c:pt idx="7">
                  <c:v>-0.92325242176861666</c:v>
                </c:pt>
                <c:pt idx="8">
                  <c:v>0.76185469208636114</c:v>
                </c:pt>
                <c:pt idx="9">
                  <c:v>0.94202147880964038</c:v>
                </c:pt>
                <c:pt idx="10">
                  <c:v>-0.35521604073058821</c:v>
                </c:pt>
                <c:pt idx="11">
                  <c:v>-0.27463803393197317</c:v>
                </c:pt>
                <c:pt idx="12">
                  <c:v>0.22172054473608149</c:v>
                </c:pt>
                <c:pt idx="13">
                  <c:v>0.1145941719784549</c:v>
                </c:pt>
                <c:pt idx="14">
                  <c:v>-0.54136117654773885</c:v>
                </c:pt>
                <c:pt idx="15">
                  <c:v>0.48200236479316594</c:v>
                </c:pt>
                <c:pt idx="16">
                  <c:v>-0.4269823271850326</c:v>
                </c:pt>
                <c:pt idx="17">
                  <c:v>1.001050056075159</c:v>
                </c:pt>
                <c:pt idx="18">
                  <c:v>-7.4358825610354451E-2</c:v>
                </c:pt>
                <c:pt idx="19">
                  <c:v>0.40291956353055713</c:v>
                </c:pt>
                <c:pt idx="20">
                  <c:v>-1.0213576226748122</c:v>
                </c:pt>
                <c:pt idx="21">
                  <c:v>0.31936986936935696</c:v>
                </c:pt>
                <c:pt idx="22">
                  <c:v>0.60141956889812054</c:v>
                </c:pt>
                <c:pt idx="23">
                  <c:v>1.3747727907717389</c:v>
                </c:pt>
                <c:pt idx="24">
                  <c:v>-0.25341091971116114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1-B545-43E1-BD9D-E73B4304852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646114399"/>
        <c:axId val="646113439"/>
      </c:barChart>
      <c:catAx>
        <c:axId val="646114399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5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646113439"/>
        <c:crosses val="autoZero"/>
        <c:auto val="1"/>
        <c:lblAlgn val="ctr"/>
        <c:lblOffset val="100"/>
        <c:tickMarkSkip val="1"/>
        <c:noMultiLvlLbl val="1"/>
      </c:catAx>
      <c:valAx>
        <c:axId val="646113439"/>
        <c:scaling>
          <c:orientation val="minMax"/>
          <c:max val="1.5"/>
          <c:min val="-1.5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0.0" sourceLinked="1"/>
        <c:majorTickMark val="out"/>
        <c:minorTickMark val="in"/>
        <c:tickLblPos val="low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646114399"/>
        <c:crosses val="autoZero"/>
        <c:crossBetween val="between"/>
        <c:majorUnit val="0.5"/>
      </c:valAx>
      <c:spPr>
        <a:noFill/>
        <a:ln w="6350">
          <a:noFill/>
          <a:prstDash val="sysDot"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329695767195767E-2"/>
          <c:y val="3.0836614173228347E-2"/>
          <c:w val="0.91157714752567709"/>
          <c:h val="0.89477388888888887"/>
        </c:manualLayout>
      </c:layout>
      <c:lineChart>
        <c:grouping val="standard"/>
        <c:varyColors val="0"/>
        <c:ser>
          <c:idx val="0"/>
          <c:order val="0"/>
          <c:tx>
            <c:strRef>
              <c:f>Datos_IGAE!$C$4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Datos_IGAE!$A$6:$A$58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Datos_IGAE!$C$6:$C$58</c:f>
              <c:numCache>
                <c:formatCode>0.0</c:formatCode>
                <c:ptCount val="53"/>
                <c:pt idx="0">
                  <c:v>98.228216775169599</c:v>
                </c:pt>
                <c:pt idx="1">
                  <c:v>98.685641023418</c:v>
                </c:pt>
                <c:pt idx="2">
                  <c:v>99.095414358977493</c:v>
                </c:pt>
                <c:pt idx="3">
                  <c:v>99.815429390304402</c:v>
                </c:pt>
                <c:pt idx="4">
                  <c:v>99.776796327386506</c:v>
                </c:pt>
                <c:pt idx="5">
                  <c:v>99.451536868279305</c:v>
                </c:pt>
                <c:pt idx="6">
                  <c:v>100.00337880892501</c:v>
                </c:pt>
                <c:pt idx="7">
                  <c:v>100.501929548749</c:v>
                </c:pt>
                <c:pt idx="8">
                  <c:v>100.679538157851</c:v>
                </c:pt>
                <c:pt idx="9">
                  <c:v>101.081656738757</c:v>
                </c:pt>
                <c:pt idx="10">
                  <c:v>101.64525278374801</c:v>
                </c:pt>
                <c:pt idx="11">
                  <c:v>102.52218720917899</c:v>
                </c:pt>
                <c:pt idx="12">
                  <c:v>102.580555018025</c:v>
                </c:pt>
                <c:pt idx="13">
                  <c:v>102.04562555228399</c:v>
                </c:pt>
                <c:pt idx="14">
                  <c:v>101.694354266215</c:v>
                </c:pt>
                <c:pt idx="15">
                  <c:v>102.838238783235</c:v>
                </c:pt>
                <c:pt idx="16">
                  <c:v>102.876825131538</c:v>
                </c:pt>
                <c:pt idx="17">
                  <c:v>103.317077661491</c:v>
                </c:pt>
                <c:pt idx="18">
                  <c:v>103.345238473965</c:v>
                </c:pt>
                <c:pt idx="19">
                  <c:v>103.69683567424801</c:v>
                </c:pt>
                <c:pt idx="20">
                  <c:v>104.57674309307799</c:v>
                </c:pt>
                <c:pt idx="21">
                  <c:v>104.612621103606</c:v>
                </c:pt>
                <c:pt idx="22">
                  <c:v>103.855151701889</c:v>
                </c:pt>
                <c:pt idx="23">
                  <c:v>104.300253180751</c:v>
                </c:pt>
                <c:pt idx="24">
                  <c:v>104.336607884119</c:v>
                </c:pt>
                <c:pt idx="25">
                  <c:v>104.681177903392</c:v>
                </c:pt>
                <c:pt idx="26">
                  <c:v>104.921824749111</c:v>
                </c:pt>
                <c:pt idx="27">
                  <c:v>103.688535226162</c:v>
                </c:pt>
                <c:pt idx="28">
                  <c:v>104.41847655118301</c:v>
                </c:pt>
                <c:pt idx="29">
                  <c:v>104.547689465611</c:v>
                </c:pt>
                <c:pt idx="30">
                  <c:v>105.608055682578</c:v>
                </c:pt>
                <c:pt idx="31">
                  <c:v>104.73574047505301</c:v>
                </c:pt>
                <c:pt idx="32">
                  <c:v>105.006380127843</c:v>
                </c:pt>
                <c:pt idx="33">
                  <c:v>104.015399885007</c:v>
                </c:pt>
                <c:pt idx="34">
                  <c:v>104.516677561972</c:v>
                </c:pt>
                <c:pt idx="35">
                  <c:v>103.551724805229</c:v>
                </c:pt>
                <c:pt idx="36">
                  <c:v>104.340638479394</c:v>
                </c:pt>
                <c:pt idx="37">
                  <c:v>105.32354970499701</c:v>
                </c:pt>
                <c:pt idx="38">
                  <c:v>104.949423561778</c:v>
                </c:pt>
                <c:pt idx="39">
                  <c:v>104.661192528285</c:v>
                </c:pt>
                <c:pt idx="40">
                  <c:v>104.893247894486</c:v>
                </c:pt>
                <c:pt idx="41">
                  <c:v>105.013449443372</c:v>
                </c:pt>
                <c:pt idx="42">
                  <c:v>104.444947397932</c:v>
                </c:pt>
                <c:pt idx="43">
                  <c:v>104.948374514297</c:v>
                </c:pt>
                <c:pt idx="44">
                  <c:v>104.500263502453</c:v>
                </c:pt>
                <c:pt idx="45">
                  <c:v>105.546363448843</c:v>
                </c:pt>
                <c:pt idx="46">
                  <c:v>105.46788041250799</c:v>
                </c:pt>
                <c:pt idx="47">
                  <c:v>105.892831135931</c:v>
                </c:pt>
                <c:pt idx="48">
                  <c:v>104.81128663325801</c:v>
                </c:pt>
                <c:pt idx="49">
                  <c:v>105.146022302463</c:v>
                </c:pt>
                <c:pt idx="50">
                  <c:v>105.778391056508</c:v>
                </c:pt>
                <c:pt idx="51">
                  <c:v>107.232603595269</c:v>
                </c:pt>
                <c:pt idx="52">
                  <c:v>106.960864468268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E0D-4E6B-A353-EC22B40B6104}"/>
            </c:ext>
          </c:extLst>
        </c:ser>
        <c:ser>
          <c:idx val="1"/>
          <c:order val="1"/>
          <c:tx>
            <c:strRef>
              <c:f>Datos_IGAE!$D$4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Datos_IGAE!$A$6:$A$58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Datos_IGAE!$D$6:$D$58</c:f>
              <c:numCache>
                <c:formatCode>0.0</c:formatCode>
                <c:ptCount val="53"/>
                <c:pt idx="0">
                  <c:v>98.1611370258954</c:v>
                </c:pt>
                <c:pt idx="1">
                  <c:v>98.692880582769206</c:v>
                </c:pt>
                <c:pt idx="2">
                  <c:v>99.121487890198296</c:v>
                </c:pt>
                <c:pt idx="3">
                  <c:v>99.431375114437699</c:v>
                </c:pt>
                <c:pt idx="4">
                  <c:v>99.663730374444398</c:v>
                </c:pt>
                <c:pt idx="5">
                  <c:v>99.853949696295004</c:v>
                </c:pt>
                <c:pt idx="6">
                  <c:v>100.067360851578</c:v>
                </c:pt>
                <c:pt idx="7">
                  <c:v>100.377651756848</c:v>
                </c:pt>
                <c:pt idx="8">
                  <c:v>100.807582893918</c:v>
                </c:pt>
                <c:pt idx="9">
                  <c:v>101.280446484975</c:v>
                </c:pt>
                <c:pt idx="10">
                  <c:v>101.69947746644699</c:v>
                </c:pt>
                <c:pt idx="11">
                  <c:v>101.993683489712</c:v>
                </c:pt>
                <c:pt idx="12">
                  <c:v>102.17615673746</c:v>
                </c:pt>
                <c:pt idx="13">
                  <c:v>102.299998619538</c:v>
                </c:pt>
                <c:pt idx="14">
                  <c:v>102.405282656043</c:v>
                </c:pt>
                <c:pt idx="15">
                  <c:v>102.55587954094599</c:v>
                </c:pt>
                <c:pt idx="16">
                  <c:v>102.82337910549499</c:v>
                </c:pt>
                <c:pt idx="17">
                  <c:v>103.19225997216699</c:v>
                </c:pt>
                <c:pt idx="18">
                  <c:v>103.582023548908</c:v>
                </c:pt>
                <c:pt idx="19">
                  <c:v>103.896597559613</c:v>
                </c:pt>
                <c:pt idx="20">
                  <c:v>104.102057452138</c:v>
                </c:pt>
                <c:pt idx="21">
                  <c:v>104.252486649278</c:v>
                </c:pt>
                <c:pt idx="22">
                  <c:v>104.361578816986</c:v>
                </c:pt>
                <c:pt idx="23">
                  <c:v>104.411173169478</c:v>
                </c:pt>
                <c:pt idx="24">
                  <c:v>104.400118195053</c:v>
                </c:pt>
                <c:pt idx="25">
                  <c:v>104.380271260775</c:v>
                </c:pt>
                <c:pt idx="26">
                  <c:v>104.399129987945</c:v>
                </c:pt>
                <c:pt idx="27">
                  <c:v>104.484789929564</c:v>
                </c:pt>
                <c:pt idx="28">
                  <c:v>104.60069066944099</c:v>
                </c:pt>
                <c:pt idx="29">
                  <c:v>104.73372691461201</c:v>
                </c:pt>
                <c:pt idx="30">
                  <c:v>104.83208940614701</c:v>
                </c:pt>
                <c:pt idx="31">
                  <c:v>104.807241064332</c:v>
                </c:pt>
                <c:pt idx="32">
                  <c:v>104.657780959814</c:v>
                </c:pt>
                <c:pt idx="33">
                  <c:v>104.455245379465</c:v>
                </c:pt>
                <c:pt idx="34">
                  <c:v>104.30554392996601</c:v>
                </c:pt>
                <c:pt idx="35">
                  <c:v>104.301631116811</c:v>
                </c:pt>
                <c:pt idx="36">
                  <c:v>104.441262660077</c:v>
                </c:pt>
                <c:pt idx="37">
                  <c:v>104.64492173777801</c:v>
                </c:pt>
                <c:pt idx="38">
                  <c:v>104.816146861812</c:v>
                </c:pt>
                <c:pt idx="39">
                  <c:v>104.890941972626</c:v>
                </c:pt>
                <c:pt idx="40">
                  <c:v>104.85863209874</c:v>
                </c:pt>
                <c:pt idx="41">
                  <c:v>104.7838888954</c:v>
                </c:pt>
                <c:pt idx="42">
                  <c:v>104.76531344029399</c:v>
                </c:pt>
                <c:pt idx="43">
                  <c:v>104.865251253588</c:v>
                </c:pt>
                <c:pt idx="44">
                  <c:v>105.02387236756</c:v>
                </c:pt>
                <c:pt idx="45">
                  <c:v>105.144218038164</c:v>
                </c:pt>
                <c:pt idx="46">
                  <c:v>105.227064662584</c:v>
                </c:pt>
                <c:pt idx="47">
                  <c:v>105.31550469283199</c:v>
                </c:pt>
                <c:pt idx="48">
                  <c:v>105.459428637759</c:v>
                </c:pt>
                <c:pt idx="49">
                  <c:v>105.686030651667</c:v>
                </c:pt>
                <c:pt idx="50">
                  <c:v>106.00896220606199</c:v>
                </c:pt>
                <c:pt idx="51">
                  <c:v>106.400545830632</c:v>
                </c:pt>
                <c:pt idx="52">
                  <c:v>106.81918974150901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E0D-4E6B-A353-EC22B40B6104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6000"/>
        <c:axId val="121036392"/>
      </c:lineChart>
      <c:catAx>
        <c:axId val="1210360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392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6392"/>
        <c:scaling>
          <c:orientation val="minMax"/>
          <c:max val="109"/>
          <c:min val="97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000"/>
        <c:crosses val="autoZero"/>
        <c:crossBetween val="midCat"/>
        <c:majorUnit val="3"/>
      </c:valAx>
      <c:spPr>
        <a:noFill/>
        <a:ln w="3175">
          <a:noFill/>
          <a:prstDash val="sysDot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7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329695767195767E-2"/>
          <c:y val="3.0836614173228347E-2"/>
          <c:w val="0.91157714752567709"/>
          <c:h val="0.89477388888888887"/>
        </c:manualLayout>
      </c:layout>
      <c:lineChart>
        <c:grouping val="standard"/>
        <c:varyColors val="0"/>
        <c:ser>
          <c:idx val="0"/>
          <c:order val="0"/>
          <c:tx>
            <c:strRef>
              <c:f>Datos_IGAE!$E$4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Datos_IGAE!$A$6:$A$58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Datos_IGAE!$E$6:$E$58</c:f>
              <c:numCache>
                <c:formatCode>0.0</c:formatCode>
                <c:ptCount val="53"/>
                <c:pt idx="0">
                  <c:v>105.483049279913</c:v>
                </c:pt>
                <c:pt idx="1">
                  <c:v>98.572967821448302</c:v>
                </c:pt>
                <c:pt idx="2">
                  <c:v>105.718249238826</c:v>
                </c:pt>
                <c:pt idx="3">
                  <c:v>104.621614211736</c:v>
                </c:pt>
                <c:pt idx="4">
                  <c:v>107.954187550399</c:v>
                </c:pt>
                <c:pt idx="5">
                  <c:v>102.150056791315</c:v>
                </c:pt>
                <c:pt idx="6">
                  <c:v>101.571310008634</c:v>
                </c:pt>
                <c:pt idx="7">
                  <c:v>104.224245412624</c:v>
                </c:pt>
                <c:pt idx="8">
                  <c:v>105.66902752946</c:v>
                </c:pt>
                <c:pt idx="9">
                  <c:v>103.685343173785</c:v>
                </c:pt>
                <c:pt idx="10">
                  <c:v>113.660715989626</c:v>
                </c:pt>
                <c:pt idx="11">
                  <c:v>108.165159900547</c:v>
                </c:pt>
                <c:pt idx="12">
                  <c:v>105.46548836186101</c:v>
                </c:pt>
                <c:pt idx="13">
                  <c:v>106.191953746254</c:v>
                </c:pt>
                <c:pt idx="14">
                  <c:v>102.08115174541</c:v>
                </c:pt>
                <c:pt idx="15">
                  <c:v>105.870183652123</c:v>
                </c:pt>
                <c:pt idx="16">
                  <c:v>103.821006572618</c:v>
                </c:pt>
                <c:pt idx="17">
                  <c:v>104.633889443201</c:v>
                </c:pt>
                <c:pt idx="18">
                  <c:v>102.65479385238</c:v>
                </c:pt>
                <c:pt idx="19">
                  <c:v>103.67821134127099</c:v>
                </c:pt>
                <c:pt idx="20">
                  <c:v>103.689936205823</c:v>
                </c:pt>
                <c:pt idx="21">
                  <c:v>106.34403021108901</c:v>
                </c:pt>
                <c:pt idx="22">
                  <c:v>100.795056765338</c:v>
                </c:pt>
                <c:pt idx="23">
                  <c:v>105.979965638875</c:v>
                </c:pt>
                <c:pt idx="24">
                  <c:v>96.475344557756301</c:v>
                </c:pt>
                <c:pt idx="25">
                  <c:v>111.997505754884</c:v>
                </c:pt>
                <c:pt idx="26">
                  <c:v>104.79464102206801</c:v>
                </c:pt>
                <c:pt idx="27">
                  <c:v>105.29711085566601</c:v>
                </c:pt>
                <c:pt idx="28">
                  <c:v>104.541710233993</c:v>
                </c:pt>
                <c:pt idx="29">
                  <c:v>104.741508353312</c:v>
                </c:pt>
                <c:pt idx="30">
                  <c:v>121.241250472169</c:v>
                </c:pt>
                <c:pt idx="31">
                  <c:v>102.13314198408899</c:v>
                </c:pt>
                <c:pt idx="32">
                  <c:v>105.50959116980501</c:v>
                </c:pt>
                <c:pt idx="33">
                  <c:v>102.323270980516</c:v>
                </c:pt>
                <c:pt idx="34">
                  <c:v>103.529239959896</c:v>
                </c:pt>
                <c:pt idx="35">
                  <c:v>99.656131438155597</c:v>
                </c:pt>
                <c:pt idx="36">
                  <c:v>109.376374311728</c:v>
                </c:pt>
                <c:pt idx="37">
                  <c:v>105.429852908889</c:v>
                </c:pt>
                <c:pt idx="38">
                  <c:v>108.899469491478</c:v>
                </c:pt>
                <c:pt idx="39">
                  <c:v>102.657878019244</c:v>
                </c:pt>
                <c:pt idx="40">
                  <c:v>104.557086166817</c:v>
                </c:pt>
                <c:pt idx="41">
                  <c:v>104.75215426920801</c:v>
                </c:pt>
                <c:pt idx="42">
                  <c:v>104.25820966435801</c:v>
                </c:pt>
                <c:pt idx="43">
                  <c:v>114.083453444166</c:v>
                </c:pt>
                <c:pt idx="44">
                  <c:v>109.291618323382</c:v>
                </c:pt>
                <c:pt idx="45">
                  <c:v>112.097670904697</c:v>
                </c:pt>
                <c:pt idx="46">
                  <c:v>104.20420578396801</c:v>
                </c:pt>
                <c:pt idx="47">
                  <c:v>112.744181472956</c:v>
                </c:pt>
                <c:pt idx="48">
                  <c:v>108.50702629209199</c:v>
                </c:pt>
                <c:pt idx="49">
                  <c:v>105.414001968794</c:v>
                </c:pt>
                <c:pt idx="50">
                  <c:v>110.08253902403899</c:v>
                </c:pt>
                <c:pt idx="51">
                  <c:v>113.18762108293301</c:v>
                </c:pt>
                <c:pt idx="52">
                  <c:v>112.58046492519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36D-4486-A2FA-693953FBEBD3}"/>
            </c:ext>
          </c:extLst>
        </c:ser>
        <c:ser>
          <c:idx val="1"/>
          <c:order val="1"/>
          <c:tx>
            <c:strRef>
              <c:f>Datos_IGAE!$F$4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Datos_IGAE!$A$6:$A$58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Datos_IGAE!$F$6:$F$58</c:f>
              <c:numCache>
                <c:formatCode>0.0</c:formatCode>
                <c:ptCount val="53"/>
                <c:pt idx="0">
                  <c:v>103.581544229581</c:v>
                </c:pt>
                <c:pt idx="1">
                  <c:v>103.549350184693</c:v>
                </c:pt>
                <c:pt idx="2">
                  <c:v>103.62946330407</c:v>
                </c:pt>
                <c:pt idx="3">
                  <c:v>103.844898071157</c:v>
                </c:pt>
                <c:pt idx="4">
                  <c:v>104.164705668349</c:v>
                </c:pt>
                <c:pt idx="5">
                  <c:v>104.54624467653601</c:v>
                </c:pt>
                <c:pt idx="6">
                  <c:v>104.95394305935</c:v>
                </c:pt>
                <c:pt idx="7">
                  <c:v>105.380365409776</c:v>
                </c:pt>
                <c:pt idx="8">
                  <c:v>105.797634230407</c:v>
                </c:pt>
                <c:pt idx="9">
                  <c:v>106.148430028598</c:v>
                </c:pt>
                <c:pt idx="10">
                  <c:v>106.34945692086001</c:v>
                </c:pt>
                <c:pt idx="11">
                  <c:v>106.370463156979</c:v>
                </c:pt>
                <c:pt idx="12">
                  <c:v>106.212798857195</c:v>
                </c:pt>
                <c:pt idx="13">
                  <c:v>105.936704984671</c:v>
                </c:pt>
                <c:pt idx="14">
                  <c:v>105.540381477441</c:v>
                </c:pt>
                <c:pt idx="15">
                  <c:v>105.03366995240199</c:v>
                </c:pt>
                <c:pt idx="16">
                  <c:v>104.491771443536</c:v>
                </c:pt>
                <c:pt idx="17">
                  <c:v>104.007496960362</c:v>
                </c:pt>
                <c:pt idx="18">
                  <c:v>103.675511904728</c:v>
                </c:pt>
                <c:pt idx="19">
                  <c:v>103.522023999776</c:v>
                </c:pt>
                <c:pt idx="20">
                  <c:v>103.54273692130501</c:v>
                </c:pt>
                <c:pt idx="21">
                  <c:v>103.69214275082599</c:v>
                </c:pt>
                <c:pt idx="22">
                  <c:v>103.91726316805</c:v>
                </c:pt>
                <c:pt idx="23">
                  <c:v>104.153697364999</c:v>
                </c:pt>
                <c:pt idx="24">
                  <c:v>104.408775234212</c:v>
                </c:pt>
                <c:pt idx="25">
                  <c:v>104.62228215986801</c:v>
                </c:pt>
                <c:pt idx="26">
                  <c:v>104.74903809672701</c:v>
                </c:pt>
                <c:pt idx="27">
                  <c:v>104.75790044594901</c:v>
                </c:pt>
                <c:pt idx="28">
                  <c:v>104.660271965812</c:v>
                </c:pt>
                <c:pt idx="29">
                  <c:v>104.50391296799</c:v>
                </c:pt>
                <c:pt idx="30">
                  <c:v>104.333922444276</c:v>
                </c:pt>
                <c:pt idx="31">
                  <c:v>104.19771019045101</c:v>
                </c:pt>
                <c:pt idx="32">
                  <c:v>104.081894586107</c:v>
                </c:pt>
                <c:pt idx="33">
                  <c:v>104.004470884898</c:v>
                </c:pt>
                <c:pt idx="34">
                  <c:v>103.990888859504</c:v>
                </c:pt>
                <c:pt idx="35">
                  <c:v>104.115014006766</c:v>
                </c:pt>
                <c:pt idx="36">
                  <c:v>104.369424214321</c:v>
                </c:pt>
                <c:pt idx="37">
                  <c:v>104.75278098165801</c:v>
                </c:pt>
                <c:pt idx="38">
                  <c:v>105.22608426629699</c:v>
                </c:pt>
                <c:pt idx="39">
                  <c:v>105.789195813558</c:v>
                </c:pt>
                <c:pt idx="40">
                  <c:v>106.38067696580799</c:v>
                </c:pt>
                <c:pt idx="41">
                  <c:v>106.948905956814</c:v>
                </c:pt>
                <c:pt idx="42">
                  <c:v>107.472650978193</c:v>
                </c:pt>
                <c:pt idx="43">
                  <c:v>107.941147195863</c:v>
                </c:pt>
                <c:pt idx="44">
                  <c:v>108.380569621047</c:v>
                </c:pt>
                <c:pt idx="45">
                  <c:v>108.798992853939</c:v>
                </c:pt>
                <c:pt idx="46">
                  <c:v>109.204207234347</c:v>
                </c:pt>
                <c:pt idx="47">
                  <c:v>109.56557416789801</c:v>
                </c:pt>
                <c:pt idx="48">
                  <c:v>109.854505079878</c:v>
                </c:pt>
                <c:pt idx="49">
                  <c:v>110.037130788965</c:v>
                </c:pt>
                <c:pt idx="50">
                  <c:v>110.148549703648</c:v>
                </c:pt>
                <c:pt idx="51">
                  <c:v>110.222458273329</c:v>
                </c:pt>
                <c:pt idx="52">
                  <c:v>110.295905270871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36D-4486-A2FA-693953FBEBD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6000"/>
        <c:axId val="121036392"/>
      </c:lineChart>
      <c:catAx>
        <c:axId val="1210360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392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6392"/>
        <c:scaling>
          <c:orientation val="minMax"/>
          <c:max val="122"/>
          <c:min val="90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000"/>
        <c:crosses val="autoZero"/>
        <c:crossBetween val="midCat"/>
        <c:majorUnit val="10"/>
      </c:valAx>
      <c:spPr>
        <a:noFill/>
        <a:ln w="3175">
          <a:noFill/>
          <a:prstDash val="sysDot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7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329695767195767E-2"/>
          <c:y val="3.0836614173228347E-2"/>
          <c:w val="0.91157714752567709"/>
          <c:h val="0.89477388888888887"/>
        </c:manualLayout>
      </c:layout>
      <c:lineChart>
        <c:grouping val="standard"/>
        <c:varyColors val="0"/>
        <c:ser>
          <c:idx val="0"/>
          <c:order val="0"/>
          <c:tx>
            <c:strRef>
              <c:f>Datos_IGAE!$G$4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Datos_IGAE!$A$6:$A$58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Datos_IGAE!$G$6:$G$58</c:f>
              <c:numCache>
                <c:formatCode>0.0</c:formatCode>
                <c:ptCount val="53"/>
                <c:pt idx="0">
                  <c:v>98.407748351742896</c:v>
                </c:pt>
                <c:pt idx="1">
                  <c:v>98.365822253150895</c:v>
                </c:pt>
                <c:pt idx="2">
                  <c:v>99.291353256562601</c:v>
                </c:pt>
                <c:pt idx="3">
                  <c:v>99.881022570539201</c:v>
                </c:pt>
                <c:pt idx="4">
                  <c:v>99.684168055215096</c:v>
                </c:pt>
                <c:pt idx="5">
                  <c:v>99.147327833460494</c:v>
                </c:pt>
                <c:pt idx="6">
                  <c:v>99.824501762619207</c:v>
                </c:pt>
                <c:pt idx="7">
                  <c:v>100.25583578383601</c:v>
                </c:pt>
                <c:pt idx="8">
                  <c:v>99.839225877086307</c:v>
                </c:pt>
                <c:pt idx="9">
                  <c:v>99.865642159479506</c:v>
                </c:pt>
                <c:pt idx="10">
                  <c:v>100.96262290259899</c:v>
                </c:pt>
                <c:pt idx="11">
                  <c:v>102.38341700043</c:v>
                </c:pt>
                <c:pt idx="12">
                  <c:v>101.92835214498901</c:v>
                </c:pt>
                <c:pt idx="13">
                  <c:v>101.614737826205</c:v>
                </c:pt>
                <c:pt idx="14">
                  <c:v>101.624389439179</c:v>
                </c:pt>
                <c:pt idx="15">
                  <c:v>102.113348253495</c:v>
                </c:pt>
                <c:pt idx="16">
                  <c:v>102.603924661918</c:v>
                </c:pt>
                <c:pt idx="17">
                  <c:v>103.03206219789701</c:v>
                </c:pt>
                <c:pt idx="18">
                  <c:v>102.993710560905</c:v>
                </c:pt>
                <c:pt idx="19">
                  <c:v>103.144789825046</c:v>
                </c:pt>
                <c:pt idx="20">
                  <c:v>103.813038063592</c:v>
                </c:pt>
                <c:pt idx="21">
                  <c:v>104.817917547516</c:v>
                </c:pt>
                <c:pt idx="22">
                  <c:v>103.107056962838</c:v>
                </c:pt>
                <c:pt idx="23">
                  <c:v>103.036965521352</c:v>
                </c:pt>
                <c:pt idx="24">
                  <c:v>103.634151851236</c:v>
                </c:pt>
                <c:pt idx="25">
                  <c:v>102.030077802992</c:v>
                </c:pt>
                <c:pt idx="26">
                  <c:v>102.633836538658</c:v>
                </c:pt>
                <c:pt idx="27">
                  <c:v>101.62711343508199</c:v>
                </c:pt>
                <c:pt idx="28">
                  <c:v>101.822934182664</c:v>
                </c:pt>
                <c:pt idx="29">
                  <c:v>102.09029182094901</c:v>
                </c:pt>
                <c:pt idx="30">
                  <c:v>102.762047304025</c:v>
                </c:pt>
                <c:pt idx="31">
                  <c:v>102.256141407404</c:v>
                </c:pt>
                <c:pt idx="32">
                  <c:v>102.88516503178001</c:v>
                </c:pt>
                <c:pt idx="33">
                  <c:v>101.141931433417</c:v>
                </c:pt>
                <c:pt idx="34">
                  <c:v>101.328174506254</c:v>
                </c:pt>
                <c:pt idx="35">
                  <c:v>100.100471995454</c:v>
                </c:pt>
                <c:pt idx="36">
                  <c:v>100.345389394981</c:v>
                </c:pt>
                <c:pt idx="37">
                  <c:v>102.121506347474</c:v>
                </c:pt>
                <c:pt idx="38">
                  <c:v>101.69137250734801</c:v>
                </c:pt>
                <c:pt idx="39">
                  <c:v>100.610818763663</c:v>
                </c:pt>
                <c:pt idx="40">
                  <c:v>101.579489058026</c:v>
                </c:pt>
                <c:pt idx="41">
                  <c:v>101.250003319816</c:v>
                </c:pt>
                <c:pt idx="42">
                  <c:v>100.232314801711</c:v>
                </c:pt>
                <c:pt idx="43">
                  <c:v>100.042783778138</c:v>
                </c:pt>
                <c:pt idx="44">
                  <c:v>99.896912244303607</c:v>
                </c:pt>
                <c:pt idx="45">
                  <c:v>100.714133023933</c:v>
                </c:pt>
                <c:pt idx="46">
                  <c:v>101.31725690810801</c:v>
                </c:pt>
                <c:pt idx="47">
                  <c:v>101.43022314325</c:v>
                </c:pt>
                <c:pt idx="48">
                  <c:v>100.39960391071401</c:v>
                </c:pt>
                <c:pt idx="49">
                  <c:v>100.82497066409201</c:v>
                </c:pt>
                <c:pt idx="50">
                  <c:v>100.29762235444601</c:v>
                </c:pt>
                <c:pt idx="51">
                  <c:v>102.41992791462999</c:v>
                </c:pt>
                <c:pt idx="52">
                  <c:v>101.62997139896299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1D2-4D40-8833-550B31E77D2E}"/>
            </c:ext>
          </c:extLst>
        </c:ser>
        <c:ser>
          <c:idx val="1"/>
          <c:order val="1"/>
          <c:tx>
            <c:strRef>
              <c:f>Datos_IGAE!$H$4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Datos_IGAE!$A$6:$A$58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Datos_IGAE!$H$6:$H$58</c:f>
              <c:numCache>
                <c:formatCode>0.0</c:formatCode>
                <c:ptCount val="53"/>
                <c:pt idx="0">
                  <c:v>97.908449654243299</c:v>
                </c:pt>
                <c:pt idx="1">
                  <c:v>98.639225242046393</c:v>
                </c:pt>
                <c:pt idx="2">
                  <c:v>99.1621758590544</c:v>
                </c:pt>
                <c:pt idx="3">
                  <c:v>99.476705615137405</c:v>
                </c:pt>
                <c:pt idx="4">
                  <c:v>99.636905803548501</c:v>
                </c:pt>
                <c:pt idx="5">
                  <c:v>99.679124132707599</c:v>
                </c:pt>
                <c:pt idx="6">
                  <c:v>99.715743908222294</c:v>
                </c:pt>
                <c:pt idx="7">
                  <c:v>99.852644440091296</c:v>
                </c:pt>
                <c:pt idx="8">
                  <c:v>100.14428435069399</c:v>
                </c:pt>
                <c:pt idx="9">
                  <c:v>100.56826859419699</c:v>
                </c:pt>
                <c:pt idx="10">
                  <c:v>101.016710440157</c:v>
                </c:pt>
                <c:pt idx="11">
                  <c:v>101.39596091347001</c:v>
                </c:pt>
                <c:pt idx="12">
                  <c:v>101.684541733988</c:v>
                </c:pt>
                <c:pt idx="13">
                  <c:v>101.900581767494</c:v>
                </c:pt>
                <c:pt idx="14">
                  <c:v>102.056989305279</c:v>
                </c:pt>
                <c:pt idx="15">
                  <c:v>102.197004270137</c:v>
                </c:pt>
                <c:pt idx="16">
                  <c:v>102.44075430184201</c:v>
                </c:pt>
                <c:pt idx="17">
                  <c:v>102.813385794205</c:v>
                </c:pt>
                <c:pt idx="18">
                  <c:v>103.20486261166199</c:v>
                </c:pt>
                <c:pt idx="19">
                  <c:v>103.527584238896</c:v>
                </c:pt>
                <c:pt idx="20">
                  <c:v>103.720659638535</c:v>
                </c:pt>
                <c:pt idx="21">
                  <c:v>103.76647752392</c:v>
                </c:pt>
                <c:pt idx="22">
                  <c:v>103.65028333123399</c:v>
                </c:pt>
                <c:pt idx="23">
                  <c:v>103.37192143793899</c:v>
                </c:pt>
                <c:pt idx="24">
                  <c:v>102.969270196026</c:v>
                </c:pt>
                <c:pt idx="25">
                  <c:v>102.553237376751</c:v>
                </c:pt>
                <c:pt idx="26">
                  <c:v>102.229352988477</c:v>
                </c:pt>
                <c:pt idx="27">
                  <c:v>102.08962366306</c:v>
                </c:pt>
                <c:pt idx="28">
                  <c:v>102.10795482174299</c:v>
                </c:pt>
                <c:pt idx="29">
                  <c:v>102.219213593029</c:v>
                </c:pt>
                <c:pt idx="30">
                  <c:v>102.333399681609</c:v>
                </c:pt>
                <c:pt idx="31">
                  <c:v>102.271323892003</c:v>
                </c:pt>
                <c:pt idx="32">
                  <c:v>101.978991415539</c:v>
                </c:pt>
                <c:pt idx="33">
                  <c:v>101.58675070980701</c:v>
                </c:pt>
                <c:pt idx="34">
                  <c:v>101.206774195221</c:v>
                </c:pt>
                <c:pt idx="35">
                  <c:v>100.977833888585</c:v>
                </c:pt>
                <c:pt idx="36">
                  <c:v>100.96327058429701</c:v>
                </c:pt>
                <c:pt idx="37">
                  <c:v>101.10972849151899</c:v>
                </c:pt>
                <c:pt idx="38">
                  <c:v>101.27690876006</c:v>
                </c:pt>
                <c:pt idx="39">
                  <c:v>101.312295926735</c:v>
                </c:pt>
                <c:pt idx="40">
                  <c:v>101.12933461847101</c:v>
                </c:pt>
                <c:pt idx="41">
                  <c:v>100.81279426103799</c:v>
                </c:pt>
                <c:pt idx="42">
                  <c:v>100.523811312023</c:v>
                </c:pt>
                <c:pt idx="43">
                  <c:v>100.40183362587599</c:v>
                </c:pt>
                <c:pt idx="44">
                  <c:v>100.462867168694</c:v>
                </c:pt>
                <c:pt idx="45">
                  <c:v>100.57916856417</c:v>
                </c:pt>
                <c:pt idx="46">
                  <c:v>100.71199493684399</c:v>
                </c:pt>
                <c:pt idx="47">
                  <c:v>100.840880536396</c:v>
                </c:pt>
                <c:pt idx="48">
                  <c:v>100.931896609433</c:v>
                </c:pt>
                <c:pt idx="49">
                  <c:v>101.01952440749</c:v>
                </c:pt>
                <c:pt idx="50">
                  <c:v>101.166026291365</c:v>
                </c:pt>
                <c:pt idx="51">
                  <c:v>101.38369781849801</c:v>
                </c:pt>
                <c:pt idx="52">
                  <c:v>101.63443509611599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1D2-4D40-8833-550B31E77D2E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6000"/>
        <c:axId val="121036392"/>
      </c:lineChart>
      <c:catAx>
        <c:axId val="1210360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392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6392"/>
        <c:scaling>
          <c:orientation val="minMax"/>
          <c:max val="106"/>
          <c:min val="97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000"/>
        <c:crosses val="autoZero"/>
        <c:crossBetween val="midCat"/>
        <c:majorUnit val="3"/>
      </c:valAx>
      <c:spPr>
        <a:noFill/>
        <a:ln w="3175">
          <a:noFill/>
          <a:prstDash val="solid"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7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7.5329695767195767E-2"/>
          <c:y val="3.0836614173228347E-2"/>
          <c:w val="0.91157714752567709"/>
          <c:h val="0.89477388888888887"/>
        </c:manualLayout>
      </c:layout>
      <c:lineChart>
        <c:grouping val="standard"/>
        <c:varyColors val="0"/>
        <c:ser>
          <c:idx val="0"/>
          <c:order val="0"/>
          <c:tx>
            <c:strRef>
              <c:f>Datos_IGAE!$I$4</c:f>
              <c:strCache>
                <c:ptCount val="1"/>
                <c:pt idx="0">
                  <c:v>Serie desestacionalizada</c:v>
                </c:pt>
              </c:strCache>
            </c:strRef>
          </c:tx>
          <c:spPr>
            <a:ln w="15875">
              <a:solidFill>
                <a:srgbClr val="08989C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Datos_IGAE!$A$6:$A$58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Datos_IGAE!$I$6:$I$58</c:f>
              <c:numCache>
                <c:formatCode>0.0</c:formatCode>
                <c:ptCount val="53"/>
                <c:pt idx="0">
                  <c:v>97.539212115767796</c:v>
                </c:pt>
                <c:pt idx="1">
                  <c:v>98.529611512857699</c:v>
                </c:pt>
                <c:pt idx="2">
                  <c:v>98.695760544085303</c:v>
                </c:pt>
                <c:pt idx="3">
                  <c:v>99.380055979612905</c:v>
                </c:pt>
                <c:pt idx="4">
                  <c:v>99.515845449378304</c:v>
                </c:pt>
                <c:pt idx="5">
                  <c:v>99.602607895992094</c:v>
                </c:pt>
                <c:pt idx="6">
                  <c:v>100.27391833996199</c:v>
                </c:pt>
                <c:pt idx="7">
                  <c:v>100.33879604577901</c:v>
                </c:pt>
                <c:pt idx="8">
                  <c:v>100.85824646296599</c:v>
                </c:pt>
                <c:pt idx="9">
                  <c:v>101.531475143232</c:v>
                </c:pt>
                <c:pt idx="10">
                  <c:v>101.367333678107</c:v>
                </c:pt>
                <c:pt idx="11">
                  <c:v>102.327994664352</c:v>
                </c:pt>
                <c:pt idx="12">
                  <c:v>102.711550974913</c:v>
                </c:pt>
                <c:pt idx="13">
                  <c:v>101.96120452365</c:v>
                </c:pt>
                <c:pt idx="14">
                  <c:v>101.740517481053</c:v>
                </c:pt>
                <c:pt idx="15">
                  <c:v>102.72630094809701</c:v>
                </c:pt>
                <c:pt idx="16">
                  <c:v>103.039073634087</c:v>
                </c:pt>
                <c:pt idx="17">
                  <c:v>103.510716705674</c:v>
                </c:pt>
                <c:pt idx="18">
                  <c:v>103.74250100784199</c:v>
                </c:pt>
                <c:pt idx="19">
                  <c:v>103.952753537804</c:v>
                </c:pt>
                <c:pt idx="20">
                  <c:v>105.081161464155</c:v>
                </c:pt>
                <c:pt idx="21">
                  <c:v>104.37224971922799</c:v>
                </c:pt>
                <c:pt idx="22">
                  <c:v>104.496050280614</c:v>
                </c:pt>
                <c:pt idx="23">
                  <c:v>104.977137058713</c:v>
                </c:pt>
                <c:pt idx="24">
                  <c:v>105.21777233981599</c:v>
                </c:pt>
                <c:pt idx="25">
                  <c:v>105.94643459919401</c:v>
                </c:pt>
                <c:pt idx="26">
                  <c:v>106.22755447352399</c:v>
                </c:pt>
                <c:pt idx="27">
                  <c:v>104.427907962676</c:v>
                </c:pt>
                <c:pt idx="28">
                  <c:v>105.861863276653</c:v>
                </c:pt>
                <c:pt idx="29">
                  <c:v>105.873699783642</c:v>
                </c:pt>
                <c:pt idx="30">
                  <c:v>106.43243273960501</c:v>
                </c:pt>
                <c:pt idx="31">
                  <c:v>106.398335865589</c:v>
                </c:pt>
                <c:pt idx="32">
                  <c:v>106.131347495501</c:v>
                </c:pt>
                <c:pt idx="33">
                  <c:v>105.81583587031101</c:v>
                </c:pt>
                <c:pt idx="34">
                  <c:v>106.45491227159501</c:v>
                </c:pt>
                <c:pt idx="35">
                  <c:v>105.817289027565</c:v>
                </c:pt>
                <c:pt idx="36">
                  <c:v>106.473141948727</c:v>
                </c:pt>
                <c:pt idx="37">
                  <c:v>107.22145229591401</c:v>
                </c:pt>
                <c:pt idx="38">
                  <c:v>106.610574162387</c:v>
                </c:pt>
                <c:pt idx="39">
                  <c:v>106.648716914651</c:v>
                </c:pt>
                <c:pt idx="40">
                  <c:v>106.75353859329201</c:v>
                </c:pt>
                <c:pt idx="41">
                  <c:v>106.975820738263</c:v>
                </c:pt>
                <c:pt idx="42">
                  <c:v>106.888096833166</c:v>
                </c:pt>
                <c:pt idx="43">
                  <c:v>107.36918106632599</c:v>
                </c:pt>
                <c:pt idx="44">
                  <c:v>107.021849650052</c:v>
                </c:pt>
                <c:pt idx="45">
                  <c:v>108.181054953285</c:v>
                </c:pt>
                <c:pt idx="46">
                  <c:v>107.826257286461</c:v>
                </c:pt>
                <c:pt idx="47">
                  <c:v>108.019625493817</c:v>
                </c:pt>
                <c:pt idx="48">
                  <c:v>107.380802923849</c:v>
                </c:pt>
                <c:pt idx="49">
                  <c:v>107.517717481034</c:v>
                </c:pt>
                <c:pt idx="50">
                  <c:v>108.534716869535</c:v>
                </c:pt>
                <c:pt idx="51">
                  <c:v>109.355606097334</c:v>
                </c:pt>
                <c:pt idx="52">
                  <c:v>109.52173921519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8CF-4153-9C12-230F62D4C27B}"/>
            </c:ext>
          </c:extLst>
        </c:ser>
        <c:ser>
          <c:idx val="1"/>
          <c:order val="1"/>
          <c:tx>
            <c:strRef>
              <c:f>Datos_IGAE!$J$4</c:f>
              <c:strCache>
                <c:ptCount val="1"/>
                <c:pt idx="0">
                  <c:v>Serie tendencia-ciclo</c:v>
                </c:pt>
              </c:strCache>
            </c:strRef>
          </c:tx>
          <c:spPr>
            <a:ln w="12700">
              <a:solidFill>
                <a:srgbClr val="003057"/>
              </a:solidFill>
              <a:prstDash val="solid"/>
            </a:ln>
          </c:spPr>
          <c:marker>
            <c:symbol val="none"/>
          </c:marker>
          <c:dLbls>
            <c:delete val="1"/>
          </c:dLbls>
          <c:cat>
            <c:numRef>
              <c:f>Datos_IGAE!$A$6:$A$58</c:f>
              <c:numCache>
                <c:formatCode>General</c:formatCode>
                <c:ptCount val="53"/>
                <c:pt idx="0">
                  <c:v>2022</c:v>
                </c:pt>
                <c:pt idx="12">
                  <c:v>2023</c:v>
                </c:pt>
                <c:pt idx="24">
                  <c:v>2024</c:v>
                </c:pt>
                <c:pt idx="36">
                  <c:v>2025</c:v>
                </c:pt>
                <c:pt idx="48">
                  <c:v>2026</c:v>
                </c:pt>
              </c:numCache>
            </c:numRef>
          </c:cat>
          <c:val>
            <c:numRef>
              <c:f>Datos_IGAE!$J$6:$J$58</c:f>
              <c:numCache>
                <c:formatCode>0.0</c:formatCode>
                <c:ptCount val="53"/>
                <c:pt idx="0">
                  <c:v>97.851662674709502</c:v>
                </c:pt>
                <c:pt idx="1">
                  <c:v>98.294534162284805</c:v>
                </c:pt>
                <c:pt idx="2">
                  <c:v>98.7362807992683</c:v>
                </c:pt>
                <c:pt idx="3">
                  <c:v>99.132416759669596</c:v>
                </c:pt>
                <c:pt idx="4">
                  <c:v>99.495225144910407</c:v>
                </c:pt>
                <c:pt idx="5">
                  <c:v>99.823868006245704</c:v>
                </c:pt>
                <c:pt idx="6">
                  <c:v>100.138962806633</c:v>
                </c:pt>
                <c:pt idx="7">
                  <c:v>100.500115671554</c:v>
                </c:pt>
                <c:pt idx="8">
                  <c:v>100.929319329552</c:v>
                </c:pt>
                <c:pt idx="9">
                  <c:v>101.357373063038</c:v>
                </c:pt>
                <c:pt idx="10">
                  <c:v>101.717790954799</c:v>
                </c:pt>
                <c:pt idx="11">
                  <c:v>101.965415389152</c:v>
                </c:pt>
                <c:pt idx="12">
                  <c:v>102.122091325868</c:v>
                </c:pt>
                <c:pt idx="13">
                  <c:v>102.247174363586</c:v>
                </c:pt>
                <c:pt idx="14">
                  <c:v>102.384569807258</c:v>
                </c:pt>
                <c:pt idx="15">
                  <c:v>102.614004997585</c:v>
                </c:pt>
                <c:pt idx="16">
                  <c:v>102.96149787730999</c:v>
                </c:pt>
                <c:pt idx="17">
                  <c:v>103.385095244902</c:v>
                </c:pt>
                <c:pt idx="18">
                  <c:v>103.812816772627</c:v>
                </c:pt>
                <c:pt idx="19">
                  <c:v>104.148321206486</c:v>
                </c:pt>
                <c:pt idx="20">
                  <c:v>104.378176035525</c:v>
                </c:pt>
                <c:pt idx="21">
                  <c:v>104.579772897666</c:v>
                </c:pt>
                <c:pt idx="22">
                  <c:v>104.814496084928</c:v>
                </c:pt>
                <c:pt idx="23">
                  <c:v>105.088778960985</c:v>
                </c:pt>
                <c:pt idx="24">
                  <c:v>105.37663713073999</c:v>
                </c:pt>
                <c:pt idx="25">
                  <c:v>105.64182365772101</c:v>
                </c:pt>
                <c:pt idx="26">
                  <c:v>105.86194374635301</c:v>
                </c:pt>
                <c:pt idx="27">
                  <c:v>106.02086822566601</c:v>
                </c:pt>
                <c:pt idx="28">
                  <c:v>106.093719779338</c:v>
                </c:pt>
                <c:pt idx="29">
                  <c:v>106.133788287489</c:v>
                </c:pt>
                <c:pt idx="30">
                  <c:v>106.155564529117</c:v>
                </c:pt>
                <c:pt idx="31">
                  <c:v>106.149336969309</c:v>
                </c:pt>
                <c:pt idx="32">
                  <c:v>106.140277886193</c:v>
                </c:pt>
                <c:pt idx="33">
                  <c:v>106.148600722748</c:v>
                </c:pt>
                <c:pt idx="34">
                  <c:v>106.199263970053</c:v>
                </c:pt>
                <c:pt idx="35">
                  <c:v>106.30701225494001</c:v>
                </c:pt>
                <c:pt idx="36">
                  <c:v>106.459811067373</c:v>
                </c:pt>
                <c:pt idx="37">
                  <c:v>106.61070441574201</c:v>
                </c:pt>
                <c:pt idx="38">
                  <c:v>106.724786988928</c:v>
                </c:pt>
                <c:pt idx="39">
                  <c:v>106.781253384317</c:v>
                </c:pt>
                <c:pt idx="40">
                  <c:v>106.819772891266</c:v>
                </c:pt>
                <c:pt idx="41">
                  <c:v>106.890762347405</c:v>
                </c:pt>
                <c:pt idx="42">
                  <c:v>107.03657367204499</c:v>
                </c:pt>
                <c:pt idx="43">
                  <c:v>107.263705260148</c:v>
                </c:pt>
                <c:pt idx="44">
                  <c:v>107.481177296881</c:v>
                </c:pt>
                <c:pt idx="45">
                  <c:v>107.612882589704</c:v>
                </c:pt>
                <c:pt idx="46">
                  <c:v>107.678465078844</c:v>
                </c:pt>
                <c:pt idx="47">
                  <c:v>107.734727431466</c:v>
                </c:pt>
                <c:pt idx="48">
                  <c:v>107.85695838189</c:v>
                </c:pt>
                <c:pt idx="49">
                  <c:v>108.09712831277599</c:v>
                </c:pt>
                <c:pt idx="50">
                  <c:v>108.46632139661401</c:v>
                </c:pt>
                <c:pt idx="51">
                  <c:v>108.929539655838</c:v>
                </c:pt>
                <c:pt idx="52">
                  <c:v>109.41741451287101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8CF-4153-9C12-230F62D4C27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121036000"/>
        <c:axId val="121036392"/>
      </c:lineChart>
      <c:catAx>
        <c:axId val="12103600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ln w="9525">
            <a:solidFill>
              <a:srgbClr val="B72F05"/>
            </a:solidFill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392"/>
        <c:crossesAt val="100"/>
        <c:auto val="1"/>
        <c:lblAlgn val="ctr"/>
        <c:lblOffset val="100"/>
        <c:tickLblSkip val="4"/>
        <c:tickMarkSkip val="12"/>
        <c:noMultiLvlLbl val="1"/>
      </c:catAx>
      <c:valAx>
        <c:axId val="121036392"/>
        <c:scaling>
          <c:orientation val="minMax"/>
          <c:max val="110"/>
          <c:min val="95"/>
        </c:scaling>
        <c:delete val="0"/>
        <c:axPos val="l"/>
        <c:majorGridlines>
          <c:spPr>
            <a:ln w="3175">
              <a:solidFill>
                <a:srgbClr val="8696A2"/>
              </a:solidFill>
              <a:prstDash val="sysDot"/>
            </a:ln>
          </c:spPr>
        </c:majorGridlines>
        <c:numFmt formatCode="0.0" sourceLinked="0"/>
        <c:majorTickMark val="out"/>
        <c:minorTickMark val="none"/>
        <c:tickLblPos val="nextTo"/>
        <c:spPr>
          <a:ln w="3175">
            <a:noFill/>
            <a:prstDash val="solid"/>
          </a:ln>
        </c:spPr>
        <c:txPr>
          <a:bodyPr rot="0" vert="horz"/>
          <a:lstStyle/>
          <a:p>
            <a:pPr>
              <a:defRPr sz="700">
                <a:solidFill>
                  <a:srgbClr val="4D565E"/>
                </a:solidFill>
              </a:defRPr>
            </a:pPr>
            <a:endParaRPr lang="es-MX"/>
          </a:p>
        </c:txPr>
        <c:crossAx val="121036000"/>
        <c:crosses val="autoZero"/>
        <c:crossBetween val="midCat"/>
        <c:majorUnit val="5"/>
      </c:valAx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noFill/>
    <a:ln w="3175">
      <a:noFill/>
      <a:prstDash val="solid"/>
    </a:ln>
    <a:effectLst/>
  </c:spPr>
  <c:txPr>
    <a:bodyPr/>
    <a:lstStyle/>
    <a:p>
      <a:pPr>
        <a:defRPr sz="700" b="0" i="0" u="none" strike="noStrike" baseline="0">
          <a:solidFill>
            <a:srgbClr val="000000"/>
          </a:solidFill>
          <a:latin typeface="Arial"/>
          <a:ea typeface="Arial"/>
          <a:cs typeface="Arial"/>
        </a:defRPr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6b14e35f4bd9dc64c44530e09447803b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cdb5d3d03d9352702aa1e9fb5abc3dd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E5E41E3-DF6F-4963-8FAB-464A176437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C22E1AC-9732-43ED-B32F-AF18AD1AD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2</TotalTime>
  <Pages>5</Pages>
  <Words>1668</Words>
  <Characters>9177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Indicador Global de la Actividad Económica (IGAE)</vt:lpstr>
    </vt:vector>
  </TitlesOfParts>
  <Manager>INEGI</Manager>
  <Company>INEGI</Company>
  <LinksUpToDate>false</LinksUpToDate>
  <CharactersWithSpaces>10824</CharactersWithSpaces>
  <SharedDoc>false</SharedDoc>
  <HLinks>
    <vt:vector size="12" baseType="variant"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https://www.inegi.org.mx/programas/inpc/2018/</vt:lpwstr>
      </vt:variant>
      <vt:variant>
        <vt:lpwstr/>
      </vt:variant>
      <vt:variant>
        <vt:i4>1572955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https://www.inegi.org.mx/programas/inpc/2018/default.html</vt:lpwstr>
      </vt:variant>
      <vt:variant>
        <vt:lpwstr>Herramientas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Indicador Global de la Actividad Económica (IGAE)</dc:title>
  <dc:subject>Indicador Global de la Actividad Económica (IGAE)</dc:subject>
  <dc:creator>INEGI</dc:creator>
  <cp:keywords>Indicador Global de la Actividad Económica (IGAE)</cp:keywords>
  <dc:description>Indicador Global de la Actividad Económica (IGAE)</dc:description>
  <cp:lastModifiedBy>GUILLEN MEDINA MOISES</cp:lastModifiedBy>
  <cp:revision>4</cp:revision>
  <cp:lastPrinted>2026-07-22T14:38:00Z</cp:lastPrinted>
  <dcterms:created xsi:type="dcterms:W3CDTF">2026-07-22T14:39:00Z</dcterms:created>
  <dcterms:modified xsi:type="dcterms:W3CDTF">2026-07-22T18:20:00Z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db340b36-697c-4060-a5dd-5298c736f573</vt:lpwstr>
  </property>
</Properties>
</file>