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D02F24" w14:textId="4F310E88" w:rsidR="00BB20DC" w:rsidRPr="008D5816" w:rsidRDefault="00BB20DC" w:rsidP="001C1658">
      <w:pPr>
        <w:spacing w:before="300" w:after="300"/>
        <w:jc w:val="right"/>
        <w:rPr>
          <w:b/>
          <w:bCs/>
          <w:color w:val="07BFBA"/>
        </w:rPr>
      </w:pPr>
      <w:bookmarkStart w:id="0" w:name="_Hlk33002076"/>
      <w:r w:rsidRPr="008D5816">
        <w:rPr>
          <w:b/>
          <w:bCs/>
          <w:color w:val="07BFBA"/>
        </w:rPr>
        <w:t xml:space="preserve">Próxima publicación: </w:t>
      </w:r>
      <w:r w:rsidR="004163D6" w:rsidRPr="008D5816">
        <w:rPr>
          <w:b/>
          <w:bCs/>
          <w:color w:val="07BFBA"/>
        </w:rPr>
        <w:t>9</w:t>
      </w:r>
      <w:r w:rsidR="00B62F80" w:rsidRPr="008D5816">
        <w:rPr>
          <w:b/>
          <w:bCs/>
          <w:color w:val="07BFBA"/>
        </w:rPr>
        <w:t xml:space="preserve"> </w:t>
      </w:r>
      <w:r w:rsidR="00BB0549" w:rsidRPr="008D5816">
        <w:rPr>
          <w:b/>
          <w:bCs/>
          <w:color w:val="07BFBA"/>
        </w:rPr>
        <w:t>de</w:t>
      </w:r>
      <w:r w:rsidR="00A41337" w:rsidRPr="008D5816">
        <w:rPr>
          <w:b/>
          <w:bCs/>
          <w:color w:val="07BFBA"/>
        </w:rPr>
        <w:t xml:space="preserve"> </w:t>
      </w:r>
      <w:r w:rsidR="004163D6" w:rsidRPr="008D5816">
        <w:rPr>
          <w:b/>
          <w:bCs/>
          <w:color w:val="07BFBA"/>
        </w:rPr>
        <w:t>junio</w:t>
      </w:r>
      <w:r w:rsidR="00BA12B6" w:rsidRPr="008D5816">
        <w:rPr>
          <w:b/>
          <w:bCs/>
          <w:color w:val="07BFBA"/>
        </w:rPr>
        <w:t xml:space="preserve"> de 202</w:t>
      </w:r>
      <w:r w:rsidR="00131719" w:rsidRPr="008D5816">
        <w:rPr>
          <w:b/>
          <w:bCs/>
          <w:color w:val="07BFBA"/>
        </w:rPr>
        <w:t>6</w:t>
      </w:r>
    </w:p>
    <w:tbl>
      <w:tblPr>
        <w:tblStyle w:val="Tablaconcuadrcula"/>
        <w:tblW w:w="0" w:type="auto"/>
        <w:jc w:val="center"/>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ayout w:type="fixed"/>
        <w:tblCellMar>
          <w:left w:w="0" w:type="dxa"/>
          <w:right w:w="0" w:type="dxa"/>
        </w:tblCellMar>
        <w:tblLook w:val="04A0" w:firstRow="1" w:lastRow="0" w:firstColumn="1" w:lastColumn="0" w:noHBand="0" w:noVBand="1"/>
      </w:tblPr>
      <w:tblGrid>
        <w:gridCol w:w="1247"/>
        <w:gridCol w:w="1247"/>
        <w:gridCol w:w="284"/>
        <w:gridCol w:w="1247"/>
        <w:gridCol w:w="1247"/>
        <w:gridCol w:w="284"/>
        <w:gridCol w:w="1247"/>
        <w:gridCol w:w="1247"/>
      </w:tblGrid>
      <w:tr w:rsidR="004430B9" w:rsidRPr="008D5816" w14:paraId="0B065D6E" w14:textId="77777777" w:rsidTr="00EC7DD7">
        <w:trPr>
          <w:trHeight w:hRule="exact" w:val="737"/>
          <w:jc w:val="center"/>
        </w:trPr>
        <w:tc>
          <w:tcPr>
            <w:tcW w:w="2494" w:type="dxa"/>
            <w:gridSpan w:val="2"/>
            <w:shd w:val="clear" w:color="auto" w:fill="C0C0C0"/>
            <w:noWrap/>
            <w:vAlign w:val="center"/>
          </w:tcPr>
          <w:bookmarkEnd w:id="0"/>
          <w:p w14:paraId="4D960D13" w14:textId="5D2DEBAF" w:rsidR="004430B9" w:rsidRPr="008D5816" w:rsidRDefault="00B62F80" w:rsidP="00B873C4">
            <w:pPr>
              <w:spacing w:before="120"/>
              <w:jc w:val="center"/>
              <w:rPr>
                <w:b/>
                <w:bCs/>
                <w:spacing w:val="6"/>
                <w:sz w:val="20"/>
                <w:szCs w:val="20"/>
              </w:rPr>
            </w:pPr>
            <w:proofErr w:type="spellStart"/>
            <w:r w:rsidRPr="008D5816">
              <w:rPr>
                <w:b/>
                <w:bCs/>
                <w:smallCaps/>
                <w:spacing w:val="6"/>
                <w:sz w:val="20"/>
                <w:szCs w:val="20"/>
              </w:rPr>
              <w:t>inpp</w:t>
            </w:r>
            <w:proofErr w:type="spellEnd"/>
            <w:r w:rsidR="004430B9" w:rsidRPr="008D5816">
              <w:rPr>
                <w:b/>
                <w:bCs/>
                <w:spacing w:val="6"/>
                <w:sz w:val="20"/>
                <w:szCs w:val="20"/>
              </w:rPr>
              <w:t xml:space="preserve"> total</w:t>
            </w:r>
          </w:p>
        </w:tc>
        <w:tc>
          <w:tcPr>
            <w:tcW w:w="284" w:type="dxa"/>
            <w:tcBorders>
              <w:top w:val="nil"/>
              <w:bottom w:val="nil"/>
            </w:tcBorders>
            <w:noWrap/>
          </w:tcPr>
          <w:p w14:paraId="108063CD" w14:textId="77777777" w:rsidR="004430B9" w:rsidRPr="008D5816" w:rsidRDefault="004430B9" w:rsidP="00067230">
            <w:pPr>
              <w:jc w:val="center"/>
              <w:rPr>
                <w:b/>
                <w:bCs/>
                <w:color w:val="07BFBA"/>
                <w:sz w:val="20"/>
                <w:szCs w:val="20"/>
              </w:rPr>
            </w:pPr>
          </w:p>
        </w:tc>
        <w:tc>
          <w:tcPr>
            <w:tcW w:w="2494" w:type="dxa"/>
            <w:gridSpan w:val="2"/>
            <w:shd w:val="clear" w:color="auto" w:fill="C0C0C0"/>
            <w:noWrap/>
            <w:vAlign w:val="center"/>
          </w:tcPr>
          <w:p w14:paraId="09CE92A6" w14:textId="7C2CA446" w:rsidR="004430B9" w:rsidRPr="008D5816" w:rsidRDefault="00B62F80" w:rsidP="009E6BF9">
            <w:pPr>
              <w:spacing w:before="120"/>
              <w:jc w:val="center"/>
              <w:rPr>
                <w:b/>
                <w:bCs/>
                <w:color w:val="07BFBA"/>
                <w:sz w:val="20"/>
                <w:szCs w:val="20"/>
              </w:rPr>
            </w:pPr>
            <w:proofErr w:type="spellStart"/>
            <w:r w:rsidRPr="008D5816">
              <w:rPr>
                <w:b/>
                <w:bCs/>
                <w:smallCaps/>
                <w:spacing w:val="6"/>
                <w:sz w:val="20"/>
                <w:szCs w:val="20"/>
              </w:rPr>
              <w:t>inpp</w:t>
            </w:r>
            <w:proofErr w:type="spellEnd"/>
            <w:r w:rsidR="004430B9" w:rsidRPr="008D5816">
              <w:rPr>
                <w:b/>
                <w:bCs/>
                <w:spacing w:val="6"/>
                <w:sz w:val="20"/>
                <w:szCs w:val="20"/>
              </w:rPr>
              <w:t xml:space="preserve"> de uso intermedio</w:t>
            </w:r>
          </w:p>
        </w:tc>
        <w:tc>
          <w:tcPr>
            <w:tcW w:w="284" w:type="dxa"/>
            <w:tcBorders>
              <w:top w:val="nil"/>
              <w:bottom w:val="nil"/>
            </w:tcBorders>
            <w:noWrap/>
          </w:tcPr>
          <w:p w14:paraId="54DC90D1" w14:textId="77777777" w:rsidR="004430B9" w:rsidRPr="008D5816" w:rsidRDefault="004430B9" w:rsidP="00067230">
            <w:pPr>
              <w:jc w:val="center"/>
              <w:rPr>
                <w:b/>
                <w:bCs/>
                <w:color w:val="07BFBA"/>
                <w:sz w:val="20"/>
                <w:szCs w:val="20"/>
              </w:rPr>
            </w:pPr>
          </w:p>
        </w:tc>
        <w:tc>
          <w:tcPr>
            <w:tcW w:w="2494" w:type="dxa"/>
            <w:gridSpan w:val="2"/>
            <w:shd w:val="clear" w:color="auto" w:fill="C0C0C0"/>
            <w:noWrap/>
            <w:vAlign w:val="center"/>
          </w:tcPr>
          <w:p w14:paraId="722B87D1" w14:textId="57A7026C" w:rsidR="004430B9" w:rsidRPr="008D5816" w:rsidRDefault="00B62F80" w:rsidP="009E6BF9">
            <w:pPr>
              <w:spacing w:before="120"/>
              <w:jc w:val="center"/>
              <w:rPr>
                <w:b/>
                <w:bCs/>
                <w:color w:val="07BFBA"/>
                <w:sz w:val="20"/>
                <w:szCs w:val="20"/>
              </w:rPr>
            </w:pPr>
            <w:proofErr w:type="spellStart"/>
            <w:r w:rsidRPr="008D5816">
              <w:rPr>
                <w:b/>
                <w:bCs/>
                <w:smallCaps/>
                <w:spacing w:val="6"/>
                <w:sz w:val="20"/>
                <w:szCs w:val="20"/>
              </w:rPr>
              <w:t>inpp</w:t>
            </w:r>
            <w:proofErr w:type="spellEnd"/>
            <w:r w:rsidR="004430B9" w:rsidRPr="008D5816">
              <w:rPr>
                <w:b/>
                <w:bCs/>
                <w:spacing w:val="6"/>
                <w:sz w:val="20"/>
                <w:szCs w:val="20"/>
              </w:rPr>
              <w:t xml:space="preserve"> finales</w:t>
            </w:r>
          </w:p>
        </w:tc>
      </w:tr>
      <w:tr w:rsidR="009E6BF9" w:rsidRPr="008D5816" w14:paraId="317C7D7D" w14:textId="77777777" w:rsidTr="00FC0632">
        <w:trPr>
          <w:trHeight w:hRule="exact" w:val="454"/>
          <w:jc w:val="center"/>
        </w:trPr>
        <w:tc>
          <w:tcPr>
            <w:tcW w:w="2494" w:type="dxa"/>
            <w:gridSpan w:val="2"/>
            <w:shd w:val="clear" w:color="auto" w:fill="F2F2F2" w:themeFill="background1" w:themeFillShade="F2"/>
            <w:noWrap/>
            <w:vAlign w:val="center"/>
          </w:tcPr>
          <w:p w14:paraId="0F2A6FF5" w14:textId="10CC298E" w:rsidR="009E6BF9" w:rsidRPr="008D5816" w:rsidRDefault="004163D6" w:rsidP="009E6BF9">
            <w:pPr>
              <w:jc w:val="center"/>
              <w:rPr>
                <w:kern w:val="24"/>
                <w:sz w:val="18"/>
                <w:szCs w:val="18"/>
                <w:lang w:val="es-ES" w:eastAsia="es-MX"/>
              </w:rPr>
            </w:pPr>
            <w:r w:rsidRPr="008D5816">
              <w:rPr>
                <w:kern w:val="24"/>
                <w:sz w:val="18"/>
                <w:szCs w:val="18"/>
                <w:lang w:val="es-ES" w:eastAsia="es-MX"/>
              </w:rPr>
              <w:t>abril</w:t>
            </w:r>
          </w:p>
          <w:p w14:paraId="0A509039" w14:textId="64370170" w:rsidR="00FC0632" w:rsidRPr="008D5816" w:rsidRDefault="00FC0632" w:rsidP="009E6BF9">
            <w:pPr>
              <w:jc w:val="center"/>
              <w:rPr>
                <w:color w:val="07BFBA"/>
                <w:sz w:val="18"/>
                <w:szCs w:val="18"/>
              </w:rPr>
            </w:pPr>
            <w:r w:rsidRPr="008D5816">
              <w:rPr>
                <w:kern w:val="24"/>
                <w:sz w:val="18"/>
                <w:szCs w:val="18"/>
                <w:lang w:val="es-ES" w:eastAsia="es-MX"/>
              </w:rPr>
              <w:t>variación</w:t>
            </w:r>
          </w:p>
        </w:tc>
        <w:tc>
          <w:tcPr>
            <w:tcW w:w="284" w:type="dxa"/>
            <w:tcBorders>
              <w:top w:val="nil"/>
              <w:bottom w:val="nil"/>
            </w:tcBorders>
            <w:noWrap/>
            <w:vAlign w:val="center"/>
          </w:tcPr>
          <w:p w14:paraId="4FB97FF2" w14:textId="77777777" w:rsidR="009E6BF9" w:rsidRPr="008D5816" w:rsidRDefault="009E6BF9" w:rsidP="009E6BF9">
            <w:pPr>
              <w:jc w:val="center"/>
              <w:rPr>
                <w:color w:val="07BFBA"/>
                <w:sz w:val="18"/>
                <w:szCs w:val="18"/>
              </w:rPr>
            </w:pPr>
          </w:p>
        </w:tc>
        <w:tc>
          <w:tcPr>
            <w:tcW w:w="2494" w:type="dxa"/>
            <w:gridSpan w:val="2"/>
            <w:shd w:val="clear" w:color="auto" w:fill="F2F2F2" w:themeFill="background1" w:themeFillShade="F2"/>
            <w:noWrap/>
            <w:vAlign w:val="center"/>
          </w:tcPr>
          <w:p w14:paraId="0620DB5B" w14:textId="7165CC82" w:rsidR="009E6BF9" w:rsidRPr="008D5816" w:rsidRDefault="004163D6" w:rsidP="00FC0632">
            <w:pPr>
              <w:jc w:val="center"/>
              <w:rPr>
                <w:kern w:val="24"/>
                <w:sz w:val="18"/>
                <w:szCs w:val="18"/>
                <w:lang w:val="es-ES" w:eastAsia="es-MX"/>
              </w:rPr>
            </w:pPr>
            <w:r w:rsidRPr="008D5816">
              <w:rPr>
                <w:kern w:val="24"/>
                <w:sz w:val="18"/>
                <w:szCs w:val="18"/>
                <w:lang w:val="es-ES" w:eastAsia="es-MX"/>
              </w:rPr>
              <w:t>abril</w:t>
            </w:r>
          </w:p>
          <w:p w14:paraId="144C4B8E" w14:textId="15D3EC20" w:rsidR="00FC0632" w:rsidRPr="008D5816" w:rsidRDefault="00FC0632" w:rsidP="00FC0632">
            <w:pPr>
              <w:jc w:val="center"/>
              <w:rPr>
                <w:color w:val="07BFBA"/>
                <w:sz w:val="18"/>
                <w:szCs w:val="18"/>
              </w:rPr>
            </w:pPr>
            <w:r w:rsidRPr="008D5816">
              <w:rPr>
                <w:kern w:val="24"/>
                <w:sz w:val="18"/>
                <w:szCs w:val="18"/>
                <w:lang w:val="es-ES" w:eastAsia="es-MX"/>
              </w:rPr>
              <w:t>variación</w:t>
            </w:r>
          </w:p>
        </w:tc>
        <w:tc>
          <w:tcPr>
            <w:tcW w:w="284" w:type="dxa"/>
            <w:tcBorders>
              <w:top w:val="nil"/>
              <w:bottom w:val="nil"/>
            </w:tcBorders>
            <w:noWrap/>
            <w:vAlign w:val="center"/>
          </w:tcPr>
          <w:p w14:paraId="4DFB33FE" w14:textId="77777777" w:rsidR="009E6BF9" w:rsidRPr="008D5816" w:rsidRDefault="009E6BF9" w:rsidP="009E6BF9">
            <w:pPr>
              <w:jc w:val="center"/>
              <w:rPr>
                <w:color w:val="07BFBA"/>
                <w:sz w:val="18"/>
                <w:szCs w:val="18"/>
              </w:rPr>
            </w:pPr>
          </w:p>
        </w:tc>
        <w:tc>
          <w:tcPr>
            <w:tcW w:w="2494" w:type="dxa"/>
            <w:gridSpan w:val="2"/>
            <w:shd w:val="clear" w:color="auto" w:fill="F2F2F2" w:themeFill="background1" w:themeFillShade="F2"/>
            <w:noWrap/>
            <w:vAlign w:val="center"/>
          </w:tcPr>
          <w:p w14:paraId="6641EED1" w14:textId="0778B48E" w:rsidR="009E6BF9" w:rsidRPr="008D5816" w:rsidRDefault="004163D6" w:rsidP="009E6BF9">
            <w:pPr>
              <w:jc w:val="center"/>
              <w:rPr>
                <w:kern w:val="24"/>
                <w:sz w:val="18"/>
                <w:szCs w:val="18"/>
                <w:lang w:val="es-ES" w:eastAsia="es-MX"/>
              </w:rPr>
            </w:pPr>
            <w:r w:rsidRPr="008D5816">
              <w:rPr>
                <w:kern w:val="24"/>
                <w:sz w:val="18"/>
                <w:szCs w:val="18"/>
                <w:lang w:val="es-ES" w:eastAsia="es-MX"/>
              </w:rPr>
              <w:t>abril</w:t>
            </w:r>
          </w:p>
          <w:p w14:paraId="479B724B" w14:textId="6A9E6085" w:rsidR="00FC0632" w:rsidRPr="008D5816" w:rsidRDefault="00FC0632" w:rsidP="009E6BF9">
            <w:pPr>
              <w:jc w:val="center"/>
              <w:rPr>
                <w:color w:val="07BFBA"/>
                <w:sz w:val="18"/>
                <w:szCs w:val="18"/>
              </w:rPr>
            </w:pPr>
            <w:r w:rsidRPr="008D5816">
              <w:rPr>
                <w:kern w:val="24"/>
                <w:sz w:val="18"/>
                <w:szCs w:val="18"/>
                <w:lang w:val="es-ES" w:eastAsia="es-MX"/>
              </w:rPr>
              <w:t>variación</w:t>
            </w:r>
          </w:p>
        </w:tc>
      </w:tr>
      <w:tr w:rsidR="009E6BF9" w:rsidRPr="008D5816" w14:paraId="383E1F3F" w14:textId="77777777" w:rsidTr="00FC0632">
        <w:trPr>
          <w:trHeight w:hRule="exact" w:val="227"/>
          <w:jc w:val="center"/>
        </w:trPr>
        <w:tc>
          <w:tcPr>
            <w:tcW w:w="1247" w:type="dxa"/>
            <w:tcBorders>
              <w:top w:val="nil"/>
            </w:tcBorders>
            <w:shd w:val="clear" w:color="auto" w:fill="F2F2F2" w:themeFill="background1" w:themeFillShade="F2"/>
            <w:noWrap/>
            <w:vAlign w:val="center"/>
          </w:tcPr>
          <w:p w14:paraId="573491FA" w14:textId="7E6704B3" w:rsidR="009E6BF9" w:rsidRPr="008D5816" w:rsidRDefault="009E6BF9" w:rsidP="009E6BF9">
            <w:pPr>
              <w:jc w:val="center"/>
              <w:rPr>
                <w:kern w:val="24"/>
                <w:sz w:val="18"/>
                <w:szCs w:val="18"/>
                <w:lang w:val="es-ES" w:eastAsia="es-MX"/>
              </w:rPr>
            </w:pPr>
            <w:r w:rsidRPr="008D5816">
              <w:rPr>
                <w:kern w:val="24"/>
                <w:sz w:val="18"/>
                <w:szCs w:val="18"/>
                <w:lang w:val="es-ES" w:eastAsia="es-MX"/>
              </w:rPr>
              <w:t>mensual</w:t>
            </w:r>
          </w:p>
        </w:tc>
        <w:tc>
          <w:tcPr>
            <w:tcW w:w="1247" w:type="dxa"/>
            <w:tcBorders>
              <w:top w:val="nil"/>
            </w:tcBorders>
            <w:shd w:val="clear" w:color="auto" w:fill="F2F2F2" w:themeFill="background1" w:themeFillShade="F2"/>
            <w:noWrap/>
            <w:vAlign w:val="center"/>
          </w:tcPr>
          <w:p w14:paraId="16D1090D" w14:textId="512C4847" w:rsidR="009E6BF9" w:rsidRPr="008D5816" w:rsidRDefault="009E6BF9" w:rsidP="009E6BF9">
            <w:pPr>
              <w:jc w:val="center"/>
              <w:rPr>
                <w:kern w:val="24"/>
                <w:sz w:val="18"/>
                <w:szCs w:val="18"/>
                <w:lang w:val="es-ES" w:eastAsia="es-MX"/>
              </w:rPr>
            </w:pPr>
            <w:r w:rsidRPr="008D5816">
              <w:rPr>
                <w:kern w:val="24"/>
                <w:sz w:val="18"/>
                <w:szCs w:val="18"/>
                <w:lang w:val="es-ES" w:eastAsia="es-MX"/>
              </w:rPr>
              <w:t>anual</w:t>
            </w:r>
          </w:p>
        </w:tc>
        <w:tc>
          <w:tcPr>
            <w:tcW w:w="284" w:type="dxa"/>
            <w:tcBorders>
              <w:top w:val="nil"/>
              <w:bottom w:val="nil"/>
            </w:tcBorders>
            <w:noWrap/>
            <w:vAlign w:val="center"/>
          </w:tcPr>
          <w:p w14:paraId="6C54FA68" w14:textId="77777777" w:rsidR="009E6BF9" w:rsidRPr="008D5816" w:rsidRDefault="009E6BF9" w:rsidP="009E6BF9">
            <w:pPr>
              <w:jc w:val="center"/>
              <w:rPr>
                <w:color w:val="07BFBA"/>
                <w:sz w:val="18"/>
                <w:szCs w:val="18"/>
              </w:rPr>
            </w:pPr>
          </w:p>
        </w:tc>
        <w:tc>
          <w:tcPr>
            <w:tcW w:w="1247" w:type="dxa"/>
            <w:tcBorders>
              <w:top w:val="nil"/>
            </w:tcBorders>
            <w:shd w:val="clear" w:color="auto" w:fill="F2F2F2" w:themeFill="background1" w:themeFillShade="F2"/>
            <w:noWrap/>
            <w:vAlign w:val="center"/>
          </w:tcPr>
          <w:p w14:paraId="13175AF3" w14:textId="2ADDB25F" w:rsidR="009E6BF9" w:rsidRPr="008D5816" w:rsidRDefault="009E6BF9" w:rsidP="009E6BF9">
            <w:pPr>
              <w:jc w:val="center"/>
              <w:rPr>
                <w:kern w:val="24"/>
                <w:sz w:val="18"/>
                <w:szCs w:val="18"/>
                <w:lang w:val="es-ES" w:eastAsia="es-MX"/>
              </w:rPr>
            </w:pPr>
            <w:r w:rsidRPr="008D5816">
              <w:rPr>
                <w:kern w:val="24"/>
                <w:sz w:val="18"/>
                <w:szCs w:val="18"/>
                <w:lang w:val="es-ES" w:eastAsia="es-MX"/>
              </w:rPr>
              <w:t>mensual</w:t>
            </w:r>
          </w:p>
        </w:tc>
        <w:tc>
          <w:tcPr>
            <w:tcW w:w="1247" w:type="dxa"/>
            <w:tcBorders>
              <w:top w:val="nil"/>
            </w:tcBorders>
            <w:shd w:val="clear" w:color="auto" w:fill="F2F2F2" w:themeFill="background1" w:themeFillShade="F2"/>
            <w:noWrap/>
            <w:vAlign w:val="center"/>
          </w:tcPr>
          <w:p w14:paraId="0208D6CD" w14:textId="1610B38A" w:rsidR="009E6BF9" w:rsidRPr="008D5816" w:rsidRDefault="009E6BF9" w:rsidP="009E6BF9">
            <w:pPr>
              <w:jc w:val="center"/>
              <w:rPr>
                <w:kern w:val="24"/>
                <w:sz w:val="18"/>
                <w:szCs w:val="18"/>
                <w:lang w:val="es-ES" w:eastAsia="es-MX"/>
              </w:rPr>
            </w:pPr>
            <w:r w:rsidRPr="008D5816">
              <w:rPr>
                <w:kern w:val="24"/>
                <w:sz w:val="18"/>
                <w:szCs w:val="18"/>
                <w:lang w:val="es-ES" w:eastAsia="es-MX"/>
              </w:rPr>
              <w:t>anual</w:t>
            </w:r>
          </w:p>
        </w:tc>
        <w:tc>
          <w:tcPr>
            <w:tcW w:w="284" w:type="dxa"/>
            <w:tcBorders>
              <w:top w:val="nil"/>
              <w:bottom w:val="nil"/>
            </w:tcBorders>
            <w:noWrap/>
            <w:vAlign w:val="center"/>
          </w:tcPr>
          <w:p w14:paraId="282524A1" w14:textId="77777777" w:rsidR="009E6BF9" w:rsidRPr="008D5816" w:rsidRDefault="009E6BF9" w:rsidP="009E6BF9">
            <w:pPr>
              <w:jc w:val="center"/>
              <w:rPr>
                <w:color w:val="07BFBA"/>
                <w:sz w:val="18"/>
                <w:szCs w:val="18"/>
              </w:rPr>
            </w:pPr>
          </w:p>
        </w:tc>
        <w:tc>
          <w:tcPr>
            <w:tcW w:w="1247" w:type="dxa"/>
            <w:tcBorders>
              <w:top w:val="nil"/>
            </w:tcBorders>
            <w:shd w:val="clear" w:color="auto" w:fill="F2F2F2" w:themeFill="background1" w:themeFillShade="F2"/>
            <w:noWrap/>
            <w:vAlign w:val="center"/>
          </w:tcPr>
          <w:p w14:paraId="33FB0A22" w14:textId="19C4847C" w:rsidR="009E6BF9" w:rsidRPr="008D5816" w:rsidRDefault="009E6BF9" w:rsidP="009E6BF9">
            <w:pPr>
              <w:jc w:val="center"/>
              <w:rPr>
                <w:kern w:val="24"/>
                <w:sz w:val="18"/>
                <w:szCs w:val="18"/>
                <w:lang w:val="es-ES" w:eastAsia="es-MX"/>
              </w:rPr>
            </w:pPr>
            <w:r w:rsidRPr="008D5816">
              <w:rPr>
                <w:kern w:val="24"/>
                <w:sz w:val="18"/>
                <w:szCs w:val="18"/>
                <w:lang w:val="es-ES" w:eastAsia="es-MX"/>
              </w:rPr>
              <w:t>mensual</w:t>
            </w:r>
          </w:p>
        </w:tc>
        <w:tc>
          <w:tcPr>
            <w:tcW w:w="1247" w:type="dxa"/>
            <w:tcBorders>
              <w:top w:val="nil"/>
            </w:tcBorders>
            <w:shd w:val="clear" w:color="auto" w:fill="F2F2F2" w:themeFill="background1" w:themeFillShade="F2"/>
            <w:noWrap/>
            <w:vAlign w:val="center"/>
          </w:tcPr>
          <w:p w14:paraId="40C09C6F" w14:textId="231B4A3D" w:rsidR="009E6BF9" w:rsidRPr="008D5816" w:rsidRDefault="009E6BF9" w:rsidP="009E6BF9">
            <w:pPr>
              <w:jc w:val="center"/>
              <w:rPr>
                <w:kern w:val="24"/>
                <w:sz w:val="18"/>
                <w:szCs w:val="18"/>
                <w:lang w:val="es-ES" w:eastAsia="es-MX"/>
              </w:rPr>
            </w:pPr>
            <w:r w:rsidRPr="008D5816">
              <w:rPr>
                <w:kern w:val="24"/>
                <w:sz w:val="18"/>
                <w:szCs w:val="18"/>
                <w:lang w:val="es-ES" w:eastAsia="es-MX"/>
              </w:rPr>
              <w:t>anual</w:t>
            </w:r>
          </w:p>
        </w:tc>
      </w:tr>
      <w:tr w:rsidR="009E6BF9" w:rsidRPr="008D5816" w14:paraId="4DCA1599" w14:textId="77777777" w:rsidTr="00237EC5">
        <w:trPr>
          <w:trHeight w:hRule="exact" w:val="567"/>
          <w:jc w:val="center"/>
        </w:trPr>
        <w:tc>
          <w:tcPr>
            <w:tcW w:w="1247" w:type="dxa"/>
            <w:noWrap/>
            <w:vAlign w:val="center"/>
          </w:tcPr>
          <w:p w14:paraId="0FE700E0" w14:textId="672753D8" w:rsidR="009E6BF9" w:rsidRPr="008D5816" w:rsidRDefault="00825522" w:rsidP="009E6BF9">
            <w:pPr>
              <w:jc w:val="center"/>
              <w:rPr>
                <w:b/>
                <w:bCs/>
                <w:color w:val="07BFBA"/>
                <w:sz w:val="26"/>
                <w:szCs w:val="26"/>
              </w:rPr>
            </w:pPr>
            <w:r w:rsidRPr="008D5816">
              <w:rPr>
                <w:color w:val="808080" w:themeColor="background1" w:themeShade="80"/>
                <w:kern w:val="24"/>
                <w:sz w:val="26"/>
                <w:szCs w:val="26"/>
                <w:lang w:val="es-ES" w:eastAsia="es-MX"/>
              </w:rPr>
              <w:t>▲</w:t>
            </w:r>
            <w:r w:rsidR="000D0A71" w:rsidRPr="008D5816">
              <w:rPr>
                <w:color w:val="808080"/>
                <w:kern w:val="24"/>
                <w:sz w:val="26"/>
                <w:szCs w:val="26"/>
                <w:lang w:val="es-ES" w:eastAsia="es-MX"/>
              </w:rPr>
              <w:t> </w:t>
            </w:r>
            <w:r w:rsidR="007D33BD" w:rsidRPr="008D5816">
              <w:rPr>
                <w:color w:val="000000"/>
                <w:kern w:val="24"/>
                <w:sz w:val="26"/>
                <w:szCs w:val="26"/>
                <w:lang w:val="es-ES" w:eastAsia="es-MX"/>
              </w:rPr>
              <w:t>0</w:t>
            </w:r>
            <w:r w:rsidR="00C36547" w:rsidRPr="008D5816">
              <w:rPr>
                <w:color w:val="000000"/>
                <w:kern w:val="24"/>
                <w:sz w:val="26"/>
                <w:szCs w:val="26"/>
                <w:lang w:val="es-ES" w:eastAsia="es-MX"/>
              </w:rPr>
              <w:t>.</w:t>
            </w:r>
            <w:r w:rsidR="007D33BD" w:rsidRPr="008D5816">
              <w:rPr>
                <w:color w:val="000000"/>
                <w:kern w:val="24"/>
                <w:sz w:val="26"/>
                <w:szCs w:val="26"/>
                <w:lang w:val="es-ES" w:eastAsia="es-MX"/>
              </w:rPr>
              <w:t>04</w:t>
            </w:r>
            <w:r w:rsidR="00E826C0" w:rsidRPr="008D5816">
              <w:rPr>
                <w:color w:val="000000"/>
                <w:kern w:val="24"/>
                <w:sz w:val="26"/>
                <w:szCs w:val="26"/>
                <w:lang w:val="es-ES" w:eastAsia="es-MX"/>
              </w:rPr>
              <w:t> </w:t>
            </w:r>
            <w:r w:rsidR="009E6BF9" w:rsidRPr="008D5816">
              <w:rPr>
                <w:color w:val="000000"/>
                <w:kern w:val="24"/>
                <w:sz w:val="26"/>
                <w:szCs w:val="26"/>
                <w:lang w:val="es-ES" w:eastAsia="es-MX"/>
              </w:rPr>
              <w:t>%</w:t>
            </w:r>
          </w:p>
        </w:tc>
        <w:tc>
          <w:tcPr>
            <w:tcW w:w="1247" w:type="dxa"/>
            <w:noWrap/>
            <w:vAlign w:val="center"/>
          </w:tcPr>
          <w:p w14:paraId="2C194A66" w14:textId="56051083" w:rsidR="009E6BF9" w:rsidRPr="008D5816" w:rsidRDefault="009E6BF9" w:rsidP="009E6BF9">
            <w:pPr>
              <w:jc w:val="center"/>
              <w:rPr>
                <w:b/>
                <w:bCs/>
                <w:color w:val="07BFBA"/>
                <w:sz w:val="26"/>
                <w:szCs w:val="26"/>
              </w:rPr>
            </w:pPr>
            <w:r w:rsidRPr="008D5816">
              <w:rPr>
                <w:color w:val="808080" w:themeColor="background1" w:themeShade="80"/>
                <w:kern w:val="24"/>
                <w:sz w:val="26"/>
                <w:szCs w:val="26"/>
                <w:lang w:val="es-ES" w:eastAsia="es-MX"/>
              </w:rPr>
              <w:t>▲</w:t>
            </w:r>
            <w:r w:rsidR="000D0A71" w:rsidRPr="008D5816">
              <w:rPr>
                <w:color w:val="808080" w:themeColor="background1" w:themeShade="80"/>
                <w:kern w:val="24"/>
                <w:sz w:val="26"/>
                <w:szCs w:val="26"/>
                <w:lang w:val="es-ES" w:eastAsia="es-MX"/>
              </w:rPr>
              <w:t> </w:t>
            </w:r>
            <w:r w:rsidR="00C61553" w:rsidRPr="008D5816">
              <w:rPr>
                <w:kern w:val="24"/>
                <w:sz w:val="26"/>
                <w:szCs w:val="26"/>
                <w:lang w:val="es-ES" w:eastAsia="es-MX"/>
              </w:rPr>
              <w:t>2</w:t>
            </w:r>
            <w:r w:rsidR="00E16FAB" w:rsidRPr="008D5816">
              <w:rPr>
                <w:kern w:val="24"/>
                <w:sz w:val="26"/>
                <w:szCs w:val="26"/>
                <w:lang w:val="es-ES" w:eastAsia="es-MX"/>
              </w:rPr>
              <w:t>.</w:t>
            </w:r>
            <w:r w:rsidR="007D33BD" w:rsidRPr="008D5816">
              <w:rPr>
                <w:kern w:val="24"/>
                <w:sz w:val="26"/>
                <w:szCs w:val="26"/>
                <w:lang w:val="es-ES" w:eastAsia="es-MX"/>
              </w:rPr>
              <w:t>56</w:t>
            </w:r>
            <w:r w:rsidR="00E826C0" w:rsidRPr="008D5816">
              <w:rPr>
                <w:kern w:val="24"/>
                <w:sz w:val="26"/>
                <w:szCs w:val="26"/>
                <w:lang w:val="es-ES" w:eastAsia="es-MX"/>
              </w:rPr>
              <w:t> </w:t>
            </w:r>
            <w:r w:rsidRPr="008D5816">
              <w:rPr>
                <w:color w:val="000000"/>
                <w:kern w:val="24"/>
                <w:sz w:val="26"/>
                <w:szCs w:val="26"/>
                <w:lang w:val="es-ES" w:eastAsia="es-MX"/>
              </w:rPr>
              <w:t>%</w:t>
            </w:r>
          </w:p>
        </w:tc>
        <w:tc>
          <w:tcPr>
            <w:tcW w:w="284" w:type="dxa"/>
            <w:tcBorders>
              <w:top w:val="nil"/>
              <w:bottom w:val="nil"/>
            </w:tcBorders>
            <w:noWrap/>
            <w:vAlign w:val="center"/>
          </w:tcPr>
          <w:p w14:paraId="6147E74C" w14:textId="77777777" w:rsidR="009E6BF9" w:rsidRPr="008D5816" w:rsidRDefault="009E6BF9" w:rsidP="009E6BF9">
            <w:pPr>
              <w:jc w:val="center"/>
              <w:rPr>
                <w:b/>
                <w:bCs/>
                <w:color w:val="07BFBA"/>
                <w:sz w:val="26"/>
                <w:szCs w:val="26"/>
              </w:rPr>
            </w:pPr>
          </w:p>
        </w:tc>
        <w:tc>
          <w:tcPr>
            <w:tcW w:w="1247" w:type="dxa"/>
            <w:noWrap/>
            <w:vAlign w:val="center"/>
          </w:tcPr>
          <w:p w14:paraId="1E8129F3" w14:textId="3C3A914E" w:rsidR="009E6BF9" w:rsidRPr="008D5816" w:rsidRDefault="007D33BD" w:rsidP="009E6BF9">
            <w:pPr>
              <w:jc w:val="center"/>
              <w:rPr>
                <w:b/>
                <w:bCs/>
                <w:color w:val="07BFBA"/>
                <w:sz w:val="26"/>
                <w:szCs w:val="26"/>
              </w:rPr>
            </w:pPr>
            <w:r w:rsidRPr="008D5816">
              <w:rPr>
                <w:color w:val="808080"/>
                <w:kern w:val="24"/>
                <w:sz w:val="26"/>
                <w:szCs w:val="26"/>
                <w:lang w:val="es-ES" w:eastAsia="es-MX"/>
              </w:rPr>
              <w:t>▼</w:t>
            </w:r>
            <w:r w:rsidRPr="008D5816">
              <w:rPr>
                <w:kern w:val="24"/>
                <w:sz w:val="26"/>
                <w:szCs w:val="26"/>
                <w:lang w:val="es-ES" w:eastAsia="es-MX"/>
              </w:rPr>
              <w:t>-0</w:t>
            </w:r>
            <w:r w:rsidR="00B23B86" w:rsidRPr="008D5816">
              <w:rPr>
                <w:kern w:val="24"/>
                <w:sz w:val="26"/>
                <w:szCs w:val="26"/>
                <w:lang w:val="es-ES" w:eastAsia="es-MX"/>
              </w:rPr>
              <w:t>.</w:t>
            </w:r>
            <w:r w:rsidRPr="008D5816">
              <w:rPr>
                <w:kern w:val="24"/>
                <w:sz w:val="26"/>
                <w:szCs w:val="26"/>
                <w:lang w:val="es-ES" w:eastAsia="es-MX"/>
              </w:rPr>
              <w:t>25</w:t>
            </w:r>
            <w:r w:rsidR="00E826C0" w:rsidRPr="008D5816">
              <w:rPr>
                <w:kern w:val="24"/>
                <w:sz w:val="26"/>
                <w:szCs w:val="26"/>
                <w:lang w:val="es-ES" w:eastAsia="es-MX"/>
              </w:rPr>
              <w:t> </w:t>
            </w:r>
            <w:r w:rsidR="009E6BF9" w:rsidRPr="008D5816">
              <w:rPr>
                <w:kern w:val="24"/>
                <w:sz w:val="26"/>
                <w:szCs w:val="26"/>
                <w:lang w:val="es-ES" w:eastAsia="es-MX"/>
              </w:rPr>
              <w:t>%</w:t>
            </w:r>
          </w:p>
        </w:tc>
        <w:tc>
          <w:tcPr>
            <w:tcW w:w="1247" w:type="dxa"/>
            <w:noWrap/>
            <w:vAlign w:val="center"/>
          </w:tcPr>
          <w:p w14:paraId="5C3312DC" w14:textId="507F9836" w:rsidR="009E6BF9" w:rsidRPr="008D5816" w:rsidRDefault="009E6BF9" w:rsidP="009E6BF9">
            <w:pPr>
              <w:jc w:val="center"/>
              <w:rPr>
                <w:b/>
                <w:bCs/>
                <w:color w:val="07BFBA"/>
                <w:sz w:val="26"/>
                <w:szCs w:val="26"/>
              </w:rPr>
            </w:pPr>
            <w:r w:rsidRPr="008D5816">
              <w:rPr>
                <w:color w:val="808080"/>
                <w:kern w:val="24"/>
                <w:sz w:val="26"/>
                <w:szCs w:val="26"/>
                <w:lang w:val="es-ES" w:eastAsia="es-MX"/>
              </w:rPr>
              <w:t>▲</w:t>
            </w:r>
            <w:r w:rsidR="000D0A71" w:rsidRPr="008D5816">
              <w:rPr>
                <w:kern w:val="24"/>
                <w:sz w:val="26"/>
                <w:szCs w:val="26"/>
                <w:lang w:val="es-ES" w:eastAsia="es-MX"/>
              </w:rPr>
              <w:t> </w:t>
            </w:r>
            <w:r w:rsidR="007D33BD" w:rsidRPr="008D5816">
              <w:rPr>
                <w:kern w:val="24"/>
                <w:sz w:val="26"/>
                <w:szCs w:val="26"/>
                <w:lang w:val="es-ES" w:eastAsia="es-MX"/>
              </w:rPr>
              <w:t>1</w:t>
            </w:r>
            <w:r w:rsidR="00E16FAB" w:rsidRPr="008D5816">
              <w:rPr>
                <w:kern w:val="24"/>
                <w:sz w:val="26"/>
                <w:szCs w:val="26"/>
                <w:lang w:val="es-ES" w:eastAsia="es-MX"/>
              </w:rPr>
              <w:t>.</w:t>
            </w:r>
            <w:r w:rsidR="007D33BD" w:rsidRPr="008D5816">
              <w:rPr>
                <w:kern w:val="24"/>
                <w:sz w:val="26"/>
                <w:szCs w:val="26"/>
                <w:lang w:val="es-ES" w:eastAsia="es-MX"/>
              </w:rPr>
              <w:t>98</w:t>
            </w:r>
            <w:r w:rsidR="00E826C0" w:rsidRPr="008D5816">
              <w:rPr>
                <w:kern w:val="24"/>
                <w:sz w:val="26"/>
                <w:szCs w:val="26"/>
                <w:lang w:val="es-ES" w:eastAsia="es-MX"/>
              </w:rPr>
              <w:t> </w:t>
            </w:r>
            <w:r w:rsidRPr="008D5816">
              <w:rPr>
                <w:kern w:val="24"/>
                <w:sz w:val="26"/>
                <w:szCs w:val="26"/>
                <w:lang w:val="es-ES" w:eastAsia="es-MX"/>
              </w:rPr>
              <w:t>%</w:t>
            </w:r>
          </w:p>
        </w:tc>
        <w:tc>
          <w:tcPr>
            <w:tcW w:w="284" w:type="dxa"/>
            <w:tcBorders>
              <w:top w:val="nil"/>
              <w:bottom w:val="nil"/>
            </w:tcBorders>
            <w:noWrap/>
            <w:vAlign w:val="center"/>
          </w:tcPr>
          <w:p w14:paraId="2E677BFB" w14:textId="77777777" w:rsidR="009E6BF9" w:rsidRPr="008D5816" w:rsidRDefault="009E6BF9" w:rsidP="009E6BF9">
            <w:pPr>
              <w:jc w:val="center"/>
              <w:rPr>
                <w:b/>
                <w:bCs/>
                <w:color w:val="07BFBA"/>
                <w:sz w:val="26"/>
                <w:szCs w:val="26"/>
              </w:rPr>
            </w:pPr>
          </w:p>
        </w:tc>
        <w:tc>
          <w:tcPr>
            <w:tcW w:w="1247" w:type="dxa"/>
            <w:shd w:val="clear" w:color="auto" w:fill="FFFFFF" w:themeFill="background1"/>
            <w:noWrap/>
            <w:vAlign w:val="center"/>
          </w:tcPr>
          <w:p w14:paraId="530C21E7" w14:textId="1B84F0B6" w:rsidR="009E6BF9" w:rsidRPr="008D5816" w:rsidRDefault="00825522" w:rsidP="009E6BF9">
            <w:pPr>
              <w:jc w:val="center"/>
              <w:rPr>
                <w:b/>
                <w:bCs/>
                <w:color w:val="07BFBA"/>
                <w:sz w:val="26"/>
                <w:szCs w:val="26"/>
              </w:rPr>
            </w:pPr>
            <w:r w:rsidRPr="008D5816">
              <w:rPr>
                <w:color w:val="808080"/>
                <w:kern w:val="24"/>
                <w:sz w:val="26"/>
                <w:szCs w:val="26"/>
                <w:lang w:val="es-ES" w:eastAsia="es-MX"/>
              </w:rPr>
              <w:t>▲</w:t>
            </w:r>
            <w:r w:rsidR="000D0A71" w:rsidRPr="008D5816">
              <w:rPr>
                <w:kern w:val="24"/>
                <w:sz w:val="26"/>
                <w:szCs w:val="26"/>
                <w:lang w:val="es-ES" w:eastAsia="es-MX"/>
              </w:rPr>
              <w:t> </w:t>
            </w:r>
            <w:r w:rsidR="007D33BD" w:rsidRPr="008D5816">
              <w:rPr>
                <w:kern w:val="24"/>
                <w:sz w:val="26"/>
                <w:szCs w:val="26"/>
                <w:lang w:val="es-ES" w:eastAsia="es-MX"/>
              </w:rPr>
              <w:t>0</w:t>
            </w:r>
            <w:r w:rsidR="002F1402" w:rsidRPr="008D5816">
              <w:rPr>
                <w:kern w:val="24"/>
                <w:sz w:val="26"/>
                <w:szCs w:val="26"/>
                <w:lang w:val="es-ES" w:eastAsia="es-MX"/>
              </w:rPr>
              <w:t>.</w:t>
            </w:r>
            <w:r w:rsidR="007D33BD" w:rsidRPr="008D5816">
              <w:rPr>
                <w:kern w:val="24"/>
                <w:sz w:val="26"/>
                <w:szCs w:val="26"/>
                <w:lang w:val="es-ES" w:eastAsia="es-MX"/>
              </w:rPr>
              <w:t>16</w:t>
            </w:r>
            <w:r w:rsidR="00E826C0" w:rsidRPr="008D5816">
              <w:rPr>
                <w:kern w:val="24"/>
                <w:sz w:val="26"/>
                <w:szCs w:val="26"/>
                <w:lang w:val="es-ES" w:eastAsia="es-MX"/>
              </w:rPr>
              <w:t> </w:t>
            </w:r>
            <w:r w:rsidR="009E6BF9" w:rsidRPr="008D5816">
              <w:rPr>
                <w:kern w:val="24"/>
                <w:sz w:val="26"/>
                <w:szCs w:val="26"/>
                <w:lang w:val="es-ES" w:eastAsia="es-MX"/>
              </w:rPr>
              <w:t>%</w:t>
            </w:r>
          </w:p>
        </w:tc>
        <w:tc>
          <w:tcPr>
            <w:tcW w:w="1247" w:type="dxa"/>
            <w:shd w:val="clear" w:color="auto" w:fill="FFFFFF" w:themeFill="background1"/>
            <w:noWrap/>
            <w:vAlign w:val="center"/>
          </w:tcPr>
          <w:p w14:paraId="137D6CF8" w14:textId="38D63664" w:rsidR="009E6BF9" w:rsidRPr="008D5816" w:rsidRDefault="009E6BF9" w:rsidP="009E6BF9">
            <w:pPr>
              <w:jc w:val="center"/>
              <w:rPr>
                <w:b/>
                <w:bCs/>
                <w:color w:val="07BFBA"/>
                <w:sz w:val="26"/>
                <w:szCs w:val="26"/>
              </w:rPr>
            </w:pPr>
            <w:r w:rsidRPr="008D5816">
              <w:rPr>
                <w:color w:val="808080"/>
                <w:kern w:val="24"/>
                <w:sz w:val="26"/>
                <w:szCs w:val="26"/>
                <w:lang w:val="es-ES" w:eastAsia="es-MX"/>
              </w:rPr>
              <w:t>▲</w:t>
            </w:r>
            <w:r w:rsidR="000D0A71" w:rsidRPr="008D5816">
              <w:rPr>
                <w:kern w:val="24"/>
                <w:sz w:val="26"/>
                <w:szCs w:val="26"/>
                <w:lang w:val="es-ES" w:eastAsia="es-MX"/>
              </w:rPr>
              <w:t> </w:t>
            </w:r>
            <w:r w:rsidR="00C61553" w:rsidRPr="008D5816">
              <w:rPr>
                <w:kern w:val="24"/>
                <w:sz w:val="26"/>
                <w:szCs w:val="26"/>
                <w:lang w:val="es-ES" w:eastAsia="es-MX"/>
              </w:rPr>
              <w:t>2</w:t>
            </w:r>
            <w:r w:rsidR="00B23B86" w:rsidRPr="008D5816">
              <w:rPr>
                <w:kern w:val="24"/>
                <w:sz w:val="26"/>
                <w:szCs w:val="26"/>
                <w:lang w:val="es-ES" w:eastAsia="es-MX"/>
              </w:rPr>
              <w:t>.</w:t>
            </w:r>
            <w:r w:rsidR="00C61553" w:rsidRPr="008D5816">
              <w:rPr>
                <w:kern w:val="24"/>
                <w:sz w:val="26"/>
                <w:szCs w:val="26"/>
                <w:lang w:val="es-ES" w:eastAsia="es-MX"/>
              </w:rPr>
              <w:t>8</w:t>
            </w:r>
            <w:r w:rsidR="007D33BD" w:rsidRPr="008D5816">
              <w:rPr>
                <w:kern w:val="24"/>
                <w:sz w:val="26"/>
                <w:szCs w:val="26"/>
                <w:lang w:val="es-ES" w:eastAsia="es-MX"/>
              </w:rPr>
              <w:t>0</w:t>
            </w:r>
            <w:r w:rsidR="00E826C0" w:rsidRPr="008D5816">
              <w:rPr>
                <w:kern w:val="24"/>
                <w:sz w:val="26"/>
                <w:szCs w:val="26"/>
                <w:lang w:val="es-ES" w:eastAsia="es-MX"/>
              </w:rPr>
              <w:t> </w:t>
            </w:r>
            <w:r w:rsidRPr="008D5816">
              <w:rPr>
                <w:kern w:val="24"/>
                <w:sz w:val="26"/>
                <w:szCs w:val="26"/>
                <w:lang w:val="es-ES" w:eastAsia="es-MX"/>
              </w:rPr>
              <w:t>%</w:t>
            </w:r>
          </w:p>
        </w:tc>
      </w:tr>
    </w:tbl>
    <w:p w14:paraId="05D7FDB0" w14:textId="77777777" w:rsidR="00972633" w:rsidRPr="008D5816" w:rsidRDefault="00972633" w:rsidP="00972633">
      <w:pPr>
        <w:pStyle w:val="Prrafodelista"/>
        <w:ind w:left="0"/>
        <w:jc w:val="center"/>
        <w:rPr>
          <w:b/>
          <w:bCs/>
          <w:szCs w:val="28"/>
        </w:rPr>
      </w:pPr>
    </w:p>
    <w:p w14:paraId="074EDEB7" w14:textId="45188CAA" w:rsidR="00972633" w:rsidRPr="008D5816" w:rsidRDefault="000A3859" w:rsidP="00972633">
      <w:pPr>
        <w:pStyle w:val="Prrafodelista"/>
        <w:ind w:left="0"/>
        <w:jc w:val="center"/>
        <w:rPr>
          <w:b/>
          <w:bCs/>
          <w:szCs w:val="28"/>
        </w:rPr>
      </w:pPr>
      <w:r w:rsidRPr="008D5816">
        <w:rPr>
          <w:b/>
          <w:bCs/>
          <w:szCs w:val="28"/>
        </w:rPr>
        <w:t>Aument</w:t>
      </w:r>
      <w:r w:rsidR="00136E43" w:rsidRPr="008D5816">
        <w:rPr>
          <w:b/>
          <w:bCs/>
          <w:szCs w:val="28"/>
        </w:rPr>
        <w:t>ó</w:t>
      </w:r>
      <w:r w:rsidRPr="008D5816">
        <w:rPr>
          <w:b/>
          <w:bCs/>
          <w:szCs w:val="28"/>
        </w:rPr>
        <w:t xml:space="preserve"> </w:t>
      </w:r>
      <w:r w:rsidR="00C61553" w:rsidRPr="008D5816">
        <w:rPr>
          <w:b/>
          <w:bCs/>
          <w:szCs w:val="28"/>
        </w:rPr>
        <w:t>2</w:t>
      </w:r>
      <w:r w:rsidR="00E16FAB" w:rsidRPr="008D5816">
        <w:rPr>
          <w:b/>
          <w:bCs/>
          <w:szCs w:val="28"/>
        </w:rPr>
        <w:t>.</w:t>
      </w:r>
      <w:r w:rsidR="00A57E2E" w:rsidRPr="008D5816">
        <w:rPr>
          <w:b/>
          <w:bCs/>
          <w:szCs w:val="28"/>
        </w:rPr>
        <w:t>56</w:t>
      </w:r>
      <w:r w:rsidR="00E826C0" w:rsidRPr="008D5816">
        <w:rPr>
          <w:b/>
          <w:bCs/>
          <w:szCs w:val="28"/>
        </w:rPr>
        <w:t> </w:t>
      </w:r>
      <w:r w:rsidR="00136E43" w:rsidRPr="008D5816">
        <w:rPr>
          <w:b/>
          <w:bCs/>
          <w:szCs w:val="28"/>
        </w:rPr>
        <w:t xml:space="preserve">% el </w:t>
      </w:r>
      <w:proofErr w:type="spellStart"/>
      <w:r w:rsidR="00136E43" w:rsidRPr="008D5816">
        <w:rPr>
          <w:b/>
          <w:bCs/>
          <w:smallCaps/>
          <w:szCs w:val="28"/>
        </w:rPr>
        <w:t>inpp</w:t>
      </w:r>
      <w:proofErr w:type="spellEnd"/>
      <w:r w:rsidR="00136E43" w:rsidRPr="008D5816">
        <w:rPr>
          <w:b/>
          <w:bCs/>
          <w:szCs w:val="28"/>
        </w:rPr>
        <w:t xml:space="preserve"> total</w:t>
      </w:r>
      <w:r w:rsidRPr="008D5816">
        <w:rPr>
          <w:b/>
          <w:bCs/>
          <w:szCs w:val="28"/>
        </w:rPr>
        <w:t xml:space="preserve"> en </w:t>
      </w:r>
      <w:r w:rsidR="004163D6" w:rsidRPr="008D5816">
        <w:rPr>
          <w:b/>
          <w:bCs/>
          <w:szCs w:val="28"/>
        </w:rPr>
        <w:t>abril</w:t>
      </w:r>
      <w:r w:rsidRPr="008D5816">
        <w:rPr>
          <w:b/>
          <w:bCs/>
          <w:szCs w:val="28"/>
        </w:rPr>
        <w:t xml:space="preserve"> de 202</w:t>
      </w:r>
      <w:r w:rsidR="008F7AD2" w:rsidRPr="008D5816">
        <w:rPr>
          <w:b/>
          <w:bCs/>
          <w:szCs w:val="28"/>
        </w:rPr>
        <w:t>6</w:t>
      </w:r>
      <w:r w:rsidR="00136E43" w:rsidRPr="008D5816">
        <w:rPr>
          <w:b/>
          <w:bCs/>
          <w:szCs w:val="28"/>
        </w:rPr>
        <w:t>,</w:t>
      </w:r>
      <w:r w:rsidRPr="008D5816">
        <w:rPr>
          <w:b/>
          <w:bCs/>
          <w:szCs w:val="28"/>
        </w:rPr>
        <w:t xml:space="preserve"> </w:t>
      </w:r>
      <w:r w:rsidR="00136E43" w:rsidRPr="008D5816">
        <w:rPr>
          <w:b/>
          <w:bCs/>
          <w:szCs w:val="28"/>
        </w:rPr>
        <w:t>a tasa anual</w:t>
      </w:r>
    </w:p>
    <w:p w14:paraId="5CAB6E90" w14:textId="27F27D9C" w:rsidR="004430B9" w:rsidRPr="008D5816" w:rsidRDefault="004430B9" w:rsidP="00972633">
      <w:pPr>
        <w:pStyle w:val="Prrafodelista"/>
        <w:ind w:left="0"/>
        <w:jc w:val="center"/>
        <w:rPr>
          <w:b/>
          <w:bCs/>
          <w:szCs w:val="28"/>
        </w:rPr>
      </w:pPr>
    </w:p>
    <w:p w14:paraId="7BA330B4" w14:textId="5578158B" w:rsidR="004430B9" w:rsidRPr="008D5816" w:rsidRDefault="004430B9" w:rsidP="00885239">
      <w:pPr>
        <w:widowControl w:val="0"/>
        <w:rPr>
          <w:bCs/>
        </w:rPr>
      </w:pPr>
      <w:r w:rsidRPr="008D5816">
        <w:rPr>
          <w:bCs/>
        </w:rPr>
        <w:t>El Índice Nacional de Precios Productor (</w:t>
      </w:r>
      <w:proofErr w:type="spellStart"/>
      <w:r w:rsidRPr="008D5816">
        <w:rPr>
          <w:bCs/>
          <w:smallCaps/>
        </w:rPr>
        <w:t>inpp</w:t>
      </w:r>
      <w:proofErr w:type="spellEnd"/>
      <w:r w:rsidRPr="008D5816">
        <w:rPr>
          <w:bCs/>
        </w:rPr>
        <w:t>)</w:t>
      </w:r>
      <w:r w:rsidR="000A3859" w:rsidRPr="008D5816">
        <w:rPr>
          <w:bCs/>
        </w:rPr>
        <w:t xml:space="preserve"> </w:t>
      </w:r>
      <w:r w:rsidRPr="008D5816">
        <w:rPr>
          <w:bCs/>
        </w:rPr>
        <w:t xml:space="preserve">mide la </w:t>
      </w:r>
      <w:r w:rsidR="00593CF2" w:rsidRPr="008D5816">
        <w:rPr>
          <w:bCs/>
        </w:rPr>
        <w:t>evolución de los precios de una canasta fija de bienes y servicios representativa de la producción nacional</w:t>
      </w:r>
      <w:r w:rsidRPr="008D5816">
        <w:t xml:space="preserve"> para el consumo interno y para la exportación</w:t>
      </w:r>
      <w:r w:rsidRPr="008D5816">
        <w:rPr>
          <w:bCs/>
        </w:rPr>
        <w:t>.</w:t>
      </w:r>
    </w:p>
    <w:p w14:paraId="093EC279" w14:textId="77777777" w:rsidR="00515ED1" w:rsidRPr="008D5816" w:rsidRDefault="00515ED1" w:rsidP="00515ED1">
      <w:pPr>
        <w:keepLines/>
        <w:widowControl w:val="0"/>
        <w:rPr>
          <w:bCs/>
        </w:rPr>
      </w:pPr>
    </w:p>
    <w:p w14:paraId="3E905656" w14:textId="049B8E77" w:rsidR="004430B9" w:rsidRPr="008D5816" w:rsidRDefault="004430B9" w:rsidP="00515ED1">
      <w:pPr>
        <w:keepLines/>
        <w:widowControl w:val="0"/>
        <w:rPr>
          <w:bCs/>
        </w:rPr>
      </w:pPr>
      <w:r w:rsidRPr="008D5816">
        <w:rPr>
          <w:bCs/>
        </w:rPr>
        <w:t xml:space="preserve">En </w:t>
      </w:r>
      <w:r w:rsidR="004163D6" w:rsidRPr="008D5816">
        <w:rPr>
          <w:bCs/>
        </w:rPr>
        <w:t>abril</w:t>
      </w:r>
      <w:r w:rsidRPr="008D5816">
        <w:rPr>
          <w:bCs/>
        </w:rPr>
        <w:t xml:space="preserve"> de 202</w:t>
      </w:r>
      <w:r w:rsidR="008F7AD2" w:rsidRPr="008D5816">
        <w:rPr>
          <w:bCs/>
        </w:rPr>
        <w:t>6</w:t>
      </w:r>
      <w:r w:rsidRPr="008D5816">
        <w:rPr>
          <w:bCs/>
        </w:rPr>
        <w:t xml:space="preserve">, el </w:t>
      </w:r>
      <w:proofErr w:type="spellStart"/>
      <w:r w:rsidRPr="008D5816">
        <w:rPr>
          <w:bCs/>
          <w:smallCaps/>
        </w:rPr>
        <w:t>inpp</w:t>
      </w:r>
      <w:proofErr w:type="spellEnd"/>
      <w:r w:rsidRPr="008D5816">
        <w:rPr>
          <w:bCs/>
        </w:rPr>
        <w:t xml:space="preserve"> total, incluido petróleo, </w:t>
      </w:r>
      <w:r w:rsidR="00825522" w:rsidRPr="008D5816">
        <w:rPr>
          <w:bCs/>
        </w:rPr>
        <w:t>increment</w:t>
      </w:r>
      <w:r w:rsidR="00426F24" w:rsidRPr="008D5816">
        <w:rPr>
          <w:bCs/>
        </w:rPr>
        <w:t xml:space="preserve">ó </w:t>
      </w:r>
      <w:r w:rsidR="00A57E2E" w:rsidRPr="008D5816">
        <w:rPr>
          <w:bCs/>
        </w:rPr>
        <w:t>0</w:t>
      </w:r>
      <w:r w:rsidR="00426F24" w:rsidRPr="008D5816">
        <w:rPr>
          <w:bCs/>
        </w:rPr>
        <w:t>.</w:t>
      </w:r>
      <w:r w:rsidR="00A57E2E" w:rsidRPr="008D5816">
        <w:rPr>
          <w:bCs/>
        </w:rPr>
        <w:t>04</w:t>
      </w:r>
      <w:r w:rsidR="00E826C0" w:rsidRPr="008D5816">
        <w:rPr>
          <w:bCs/>
        </w:rPr>
        <w:t> </w:t>
      </w:r>
      <w:r w:rsidR="00426F24" w:rsidRPr="008D5816">
        <w:rPr>
          <w:bCs/>
        </w:rPr>
        <w:t xml:space="preserve">% </w:t>
      </w:r>
      <w:r w:rsidRPr="008D5816">
        <w:rPr>
          <w:bCs/>
        </w:rPr>
        <w:t xml:space="preserve">a tasa mensual </w:t>
      </w:r>
      <w:r w:rsidR="00426F24" w:rsidRPr="008D5816">
        <w:rPr>
          <w:bCs/>
        </w:rPr>
        <w:t>y</w:t>
      </w:r>
      <w:r w:rsidR="00825522" w:rsidRPr="008D5816">
        <w:rPr>
          <w:bCs/>
        </w:rPr>
        <w:t xml:space="preserve"> </w:t>
      </w:r>
      <w:r w:rsidR="00C61553" w:rsidRPr="008D5816">
        <w:rPr>
          <w:bCs/>
        </w:rPr>
        <w:t>2</w:t>
      </w:r>
      <w:r w:rsidR="00696641" w:rsidRPr="008D5816">
        <w:rPr>
          <w:bCs/>
        </w:rPr>
        <w:t>.</w:t>
      </w:r>
      <w:r w:rsidR="00BE5432" w:rsidRPr="008D5816">
        <w:rPr>
          <w:bCs/>
        </w:rPr>
        <w:t>56</w:t>
      </w:r>
      <w:r w:rsidR="00E826C0" w:rsidRPr="008D5816">
        <w:rPr>
          <w:bCs/>
        </w:rPr>
        <w:t> </w:t>
      </w:r>
      <w:r w:rsidRPr="008D5816">
        <w:rPr>
          <w:bCs/>
        </w:rPr>
        <w:t>% a tasa anual. En el mismo mes de 202</w:t>
      </w:r>
      <w:r w:rsidR="00463ADA" w:rsidRPr="008D5816">
        <w:rPr>
          <w:bCs/>
        </w:rPr>
        <w:t>5</w:t>
      </w:r>
      <w:r w:rsidRPr="008D5816">
        <w:rPr>
          <w:bCs/>
        </w:rPr>
        <w:t xml:space="preserve">, </w:t>
      </w:r>
      <w:r w:rsidR="00825522" w:rsidRPr="008D5816">
        <w:rPr>
          <w:bCs/>
        </w:rPr>
        <w:t>creci</w:t>
      </w:r>
      <w:r w:rsidR="00C230BE" w:rsidRPr="008D5816">
        <w:rPr>
          <w:bCs/>
        </w:rPr>
        <w:t>ó</w:t>
      </w:r>
      <w:r w:rsidRPr="008D5816">
        <w:rPr>
          <w:bCs/>
        </w:rPr>
        <w:t xml:space="preserve"> </w:t>
      </w:r>
      <w:r w:rsidR="00AB7162" w:rsidRPr="008D5816">
        <w:rPr>
          <w:bCs/>
        </w:rPr>
        <w:t>0</w:t>
      </w:r>
      <w:r w:rsidR="00EE111C" w:rsidRPr="008D5816">
        <w:rPr>
          <w:bCs/>
        </w:rPr>
        <w:t>.</w:t>
      </w:r>
      <w:r w:rsidR="00A57E2E" w:rsidRPr="008D5816">
        <w:rPr>
          <w:bCs/>
        </w:rPr>
        <w:t>24</w:t>
      </w:r>
      <w:r w:rsidR="00E826C0" w:rsidRPr="008D5816">
        <w:rPr>
          <w:bCs/>
        </w:rPr>
        <w:t> </w:t>
      </w:r>
      <w:r w:rsidRPr="008D5816">
        <w:rPr>
          <w:bCs/>
        </w:rPr>
        <w:t xml:space="preserve">% a tasa mensual y </w:t>
      </w:r>
      <w:r w:rsidR="00A57E2E" w:rsidRPr="008D5816">
        <w:rPr>
          <w:bCs/>
        </w:rPr>
        <w:t>6</w:t>
      </w:r>
      <w:r w:rsidR="00552253" w:rsidRPr="008D5816">
        <w:rPr>
          <w:bCs/>
        </w:rPr>
        <w:t>.</w:t>
      </w:r>
      <w:r w:rsidR="00A57E2E" w:rsidRPr="008D5816">
        <w:rPr>
          <w:bCs/>
        </w:rPr>
        <w:t>87</w:t>
      </w:r>
      <w:r w:rsidR="00E826C0" w:rsidRPr="008D5816">
        <w:rPr>
          <w:bCs/>
        </w:rPr>
        <w:t> </w:t>
      </w:r>
      <w:r w:rsidRPr="008D5816">
        <w:rPr>
          <w:bCs/>
        </w:rPr>
        <w:t>% a</w:t>
      </w:r>
      <w:r w:rsidR="004640AF" w:rsidRPr="008D5816">
        <w:rPr>
          <w:bCs/>
        </w:rPr>
        <w:t> </w:t>
      </w:r>
      <w:r w:rsidRPr="008D5816">
        <w:rPr>
          <w:bCs/>
        </w:rPr>
        <w:t>tasa</w:t>
      </w:r>
      <w:r w:rsidR="004640AF" w:rsidRPr="008D5816">
        <w:rPr>
          <w:bCs/>
        </w:rPr>
        <w:t> </w:t>
      </w:r>
      <w:r w:rsidRPr="008D5816">
        <w:rPr>
          <w:bCs/>
        </w:rPr>
        <w:t>anual.</w:t>
      </w:r>
    </w:p>
    <w:p w14:paraId="726412B4" w14:textId="77777777" w:rsidR="00515ED1" w:rsidRPr="008D5816" w:rsidRDefault="00515ED1" w:rsidP="00515ED1">
      <w:pPr>
        <w:pStyle w:val="Prrafodelista"/>
        <w:ind w:left="0"/>
        <w:rPr>
          <w:bCs/>
        </w:rPr>
      </w:pPr>
    </w:p>
    <w:p w14:paraId="424CFF47" w14:textId="53CBB0C5" w:rsidR="004430B9" w:rsidRPr="008D5816" w:rsidRDefault="004430B9" w:rsidP="00515ED1">
      <w:pPr>
        <w:pStyle w:val="Prrafodelista"/>
        <w:ind w:left="0"/>
        <w:rPr>
          <w:bCs/>
        </w:rPr>
      </w:pPr>
      <w:r w:rsidRPr="008D5816">
        <w:rPr>
          <w:bCs/>
        </w:rPr>
        <w:t xml:space="preserve">El Índice de Mercancías y Servicios de Uso Intermedio, incluido petróleo, </w:t>
      </w:r>
      <w:r w:rsidR="00A57E2E" w:rsidRPr="008D5816">
        <w:rPr>
          <w:bCs/>
        </w:rPr>
        <w:t>disminuy</w:t>
      </w:r>
      <w:r w:rsidR="000F4303" w:rsidRPr="008D5816">
        <w:rPr>
          <w:bCs/>
        </w:rPr>
        <w:t>ó</w:t>
      </w:r>
      <w:r w:rsidRPr="008D5816">
        <w:rPr>
          <w:bCs/>
        </w:rPr>
        <w:t xml:space="preserve"> </w:t>
      </w:r>
      <w:r w:rsidR="00A57E2E" w:rsidRPr="008D5816">
        <w:rPr>
          <w:bCs/>
        </w:rPr>
        <w:t>0</w:t>
      </w:r>
      <w:r w:rsidR="00552253" w:rsidRPr="008D5816">
        <w:rPr>
          <w:bCs/>
        </w:rPr>
        <w:t>.</w:t>
      </w:r>
      <w:r w:rsidR="00A57E2E" w:rsidRPr="008D5816">
        <w:rPr>
          <w:bCs/>
        </w:rPr>
        <w:t>25</w:t>
      </w:r>
      <w:r w:rsidR="00E826C0" w:rsidRPr="008D5816">
        <w:rPr>
          <w:bCs/>
        </w:rPr>
        <w:t> </w:t>
      </w:r>
      <w:r w:rsidRPr="008D5816">
        <w:rPr>
          <w:bCs/>
        </w:rPr>
        <w:t xml:space="preserve">% a tasa mensual </w:t>
      </w:r>
      <w:r w:rsidR="00EE111C" w:rsidRPr="008D5816">
        <w:rPr>
          <w:bCs/>
        </w:rPr>
        <w:t>y</w:t>
      </w:r>
      <w:r w:rsidR="00426F24" w:rsidRPr="008D5816">
        <w:rPr>
          <w:bCs/>
        </w:rPr>
        <w:t xml:space="preserve"> </w:t>
      </w:r>
      <w:r w:rsidR="00A57E2E" w:rsidRPr="008D5816">
        <w:rPr>
          <w:bCs/>
        </w:rPr>
        <w:t xml:space="preserve">ascendió </w:t>
      </w:r>
      <w:r w:rsidR="00B85DD7" w:rsidRPr="008D5816">
        <w:rPr>
          <w:bCs/>
        </w:rPr>
        <w:t>1</w:t>
      </w:r>
      <w:r w:rsidR="00696641" w:rsidRPr="008D5816">
        <w:rPr>
          <w:bCs/>
        </w:rPr>
        <w:t>.</w:t>
      </w:r>
      <w:r w:rsidR="00B85DD7" w:rsidRPr="008D5816">
        <w:rPr>
          <w:bCs/>
        </w:rPr>
        <w:t>98</w:t>
      </w:r>
      <w:r w:rsidR="00E826C0" w:rsidRPr="008D5816">
        <w:rPr>
          <w:bCs/>
        </w:rPr>
        <w:t> </w:t>
      </w:r>
      <w:r w:rsidRPr="008D5816">
        <w:rPr>
          <w:bCs/>
        </w:rPr>
        <w:t>% a tasa anual</w:t>
      </w:r>
      <w:r w:rsidR="00E47E9A" w:rsidRPr="008D5816">
        <w:rPr>
          <w:bCs/>
        </w:rPr>
        <w:t>. E</w:t>
      </w:r>
      <w:r w:rsidR="00C36547" w:rsidRPr="008D5816">
        <w:rPr>
          <w:bCs/>
        </w:rPr>
        <w:t xml:space="preserve">n el </w:t>
      </w:r>
      <w:r w:rsidR="007D33BD" w:rsidRPr="008D5816">
        <w:rPr>
          <w:bCs/>
        </w:rPr>
        <w:t>cuarto</w:t>
      </w:r>
      <w:r w:rsidR="00C36547" w:rsidRPr="008D5816">
        <w:rPr>
          <w:bCs/>
        </w:rPr>
        <w:t xml:space="preserve"> mes de 202</w:t>
      </w:r>
      <w:r w:rsidR="00463ADA" w:rsidRPr="008D5816">
        <w:rPr>
          <w:bCs/>
        </w:rPr>
        <w:t>5</w:t>
      </w:r>
      <w:r w:rsidR="00E47E9A" w:rsidRPr="008D5816">
        <w:rPr>
          <w:bCs/>
        </w:rPr>
        <w:t>,</w:t>
      </w:r>
      <w:r w:rsidR="0055420B" w:rsidRPr="008D5816">
        <w:rPr>
          <w:bCs/>
        </w:rPr>
        <w:t xml:space="preserve"> </w:t>
      </w:r>
      <w:r w:rsidR="00B85DD7" w:rsidRPr="008D5816">
        <w:rPr>
          <w:bCs/>
        </w:rPr>
        <w:t>subi</w:t>
      </w:r>
      <w:r w:rsidR="00552253" w:rsidRPr="008D5816">
        <w:rPr>
          <w:bCs/>
        </w:rPr>
        <w:t>ó</w:t>
      </w:r>
      <w:r w:rsidR="00C517B2" w:rsidRPr="008D5816">
        <w:rPr>
          <w:bCs/>
        </w:rPr>
        <w:t xml:space="preserve"> </w:t>
      </w:r>
      <w:r w:rsidR="00852BCA" w:rsidRPr="008D5816">
        <w:rPr>
          <w:bCs/>
        </w:rPr>
        <w:t>0</w:t>
      </w:r>
      <w:r w:rsidR="004F0DA6" w:rsidRPr="008D5816">
        <w:rPr>
          <w:bCs/>
        </w:rPr>
        <w:t>.</w:t>
      </w:r>
      <w:r w:rsidR="00C61553" w:rsidRPr="008D5816">
        <w:rPr>
          <w:bCs/>
        </w:rPr>
        <w:t>22</w:t>
      </w:r>
      <w:r w:rsidR="002D3E7D" w:rsidRPr="008D5816">
        <w:rPr>
          <w:bCs/>
        </w:rPr>
        <w:t xml:space="preserve"> </w:t>
      </w:r>
      <w:r w:rsidR="0079778A" w:rsidRPr="008D5816">
        <w:rPr>
          <w:bCs/>
        </w:rPr>
        <w:t>y</w:t>
      </w:r>
      <w:r w:rsidR="002D3E7D" w:rsidRPr="008D5816">
        <w:rPr>
          <w:bCs/>
        </w:rPr>
        <w:t xml:space="preserve"> </w:t>
      </w:r>
      <w:r w:rsidR="00B85DD7" w:rsidRPr="008D5816">
        <w:rPr>
          <w:bCs/>
        </w:rPr>
        <w:t>6</w:t>
      </w:r>
      <w:r w:rsidR="00C61553" w:rsidRPr="008D5816">
        <w:rPr>
          <w:bCs/>
        </w:rPr>
        <w:t>.</w:t>
      </w:r>
      <w:r w:rsidR="00B85DD7" w:rsidRPr="008D5816">
        <w:rPr>
          <w:bCs/>
        </w:rPr>
        <w:t>6</w:t>
      </w:r>
      <w:r w:rsidR="00C61553" w:rsidRPr="008D5816">
        <w:rPr>
          <w:bCs/>
        </w:rPr>
        <w:t>8</w:t>
      </w:r>
      <w:r w:rsidR="00E826C0" w:rsidRPr="008D5816">
        <w:rPr>
          <w:bCs/>
        </w:rPr>
        <w:t> </w:t>
      </w:r>
      <w:r w:rsidR="00C36547" w:rsidRPr="008D5816">
        <w:rPr>
          <w:bCs/>
        </w:rPr>
        <w:t>%</w:t>
      </w:r>
      <w:r w:rsidRPr="008D5816">
        <w:rPr>
          <w:bCs/>
        </w:rPr>
        <w:t>, respectivamente.</w:t>
      </w:r>
    </w:p>
    <w:p w14:paraId="582092AA" w14:textId="77777777" w:rsidR="00515ED1" w:rsidRPr="008D5816" w:rsidRDefault="00515ED1" w:rsidP="00515ED1">
      <w:pPr>
        <w:pStyle w:val="Prrafodelista"/>
        <w:widowControl w:val="0"/>
        <w:ind w:left="0"/>
        <w:rPr>
          <w:bCs/>
        </w:rPr>
      </w:pPr>
    </w:p>
    <w:p w14:paraId="611C99F9" w14:textId="267F2678" w:rsidR="000F3BAC" w:rsidRPr="008D5816" w:rsidRDefault="004430B9" w:rsidP="009C3F50">
      <w:pPr>
        <w:pStyle w:val="Prrafodelista"/>
        <w:widowControl w:val="0"/>
        <w:ind w:left="0"/>
        <w:rPr>
          <w:bCs/>
        </w:rPr>
      </w:pPr>
      <w:r w:rsidRPr="008D5816">
        <w:rPr>
          <w:bCs/>
          <w:spacing w:val="-2"/>
        </w:rPr>
        <w:t>El Índice de Mercancías y Servicios Finales, incluido petróleo,</w:t>
      </w:r>
      <w:r w:rsidR="00825522" w:rsidRPr="008D5816">
        <w:rPr>
          <w:bCs/>
          <w:spacing w:val="-2"/>
        </w:rPr>
        <w:t xml:space="preserve"> tuvo un alza de</w:t>
      </w:r>
      <w:r w:rsidRPr="008D5816">
        <w:rPr>
          <w:bCs/>
          <w:spacing w:val="-2"/>
        </w:rPr>
        <w:t xml:space="preserve"> </w:t>
      </w:r>
      <w:r w:rsidR="00B85DD7" w:rsidRPr="008D5816">
        <w:rPr>
          <w:bCs/>
          <w:spacing w:val="-2"/>
        </w:rPr>
        <w:t>0</w:t>
      </w:r>
      <w:r w:rsidR="00B15D01" w:rsidRPr="008D5816">
        <w:rPr>
          <w:bCs/>
          <w:spacing w:val="-2"/>
        </w:rPr>
        <w:t>.</w:t>
      </w:r>
      <w:r w:rsidR="00B85DD7" w:rsidRPr="008D5816">
        <w:rPr>
          <w:bCs/>
          <w:spacing w:val="-2"/>
        </w:rPr>
        <w:t>16</w:t>
      </w:r>
      <w:r w:rsidR="00E826C0" w:rsidRPr="008D5816">
        <w:rPr>
          <w:bCs/>
          <w:spacing w:val="-2"/>
        </w:rPr>
        <w:t> </w:t>
      </w:r>
      <w:r w:rsidRPr="008D5816">
        <w:rPr>
          <w:bCs/>
          <w:spacing w:val="-2"/>
        </w:rPr>
        <w:t xml:space="preserve">% </w:t>
      </w:r>
      <w:r w:rsidR="00825522" w:rsidRPr="008D5816">
        <w:rPr>
          <w:bCs/>
          <w:spacing w:val="-2"/>
        </w:rPr>
        <w:t>mensual</w:t>
      </w:r>
      <w:r w:rsidRPr="008D5816">
        <w:rPr>
          <w:bCs/>
          <w:spacing w:val="-2"/>
        </w:rPr>
        <w:t xml:space="preserve"> y </w:t>
      </w:r>
      <w:r w:rsidR="00825522" w:rsidRPr="008D5816">
        <w:rPr>
          <w:bCs/>
          <w:spacing w:val="-2"/>
        </w:rPr>
        <w:t xml:space="preserve">de </w:t>
      </w:r>
      <w:r w:rsidR="00C61553" w:rsidRPr="008D5816">
        <w:rPr>
          <w:bCs/>
          <w:spacing w:val="-2"/>
        </w:rPr>
        <w:t>2</w:t>
      </w:r>
      <w:r w:rsidR="005D320E" w:rsidRPr="008D5816">
        <w:rPr>
          <w:bCs/>
          <w:spacing w:val="-2"/>
        </w:rPr>
        <w:t>.</w:t>
      </w:r>
      <w:r w:rsidR="00C61553" w:rsidRPr="008D5816">
        <w:rPr>
          <w:bCs/>
          <w:spacing w:val="-2"/>
        </w:rPr>
        <w:t>8</w:t>
      </w:r>
      <w:r w:rsidR="00B85DD7" w:rsidRPr="008D5816">
        <w:rPr>
          <w:bCs/>
          <w:spacing w:val="-2"/>
        </w:rPr>
        <w:t>0</w:t>
      </w:r>
      <w:r w:rsidR="00E826C0" w:rsidRPr="008D5816">
        <w:rPr>
          <w:bCs/>
          <w:spacing w:val="-2"/>
        </w:rPr>
        <w:t> </w:t>
      </w:r>
      <w:r w:rsidRPr="008D5816">
        <w:rPr>
          <w:bCs/>
          <w:spacing w:val="-2"/>
        </w:rPr>
        <w:t>% anual. En</w:t>
      </w:r>
      <w:r w:rsidR="00C517B2" w:rsidRPr="008D5816">
        <w:rPr>
          <w:bCs/>
          <w:spacing w:val="-2"/>
        </w:rPr>
        <w:t xml:space="preserve"> </w:t>
      </w:r>
      <w:r w:rsidR="004163D6" w:rsidRPr="008D5816">
        <w:rPr>
          <w:bCs/>
          <w:spacing w:val="-2"/>
        </w:rPr>
        <w:t>abril</w:t>
      </w:r>
      <w:r w:rsidRPr="008D5816">
        <w:rPr>
          <w:bCs/>
          <w:spacing w:val="-2"/>
        </w:rPr>
        <w:t xml:space="preserve"> de 202</w:t>
      </w:r>
      <w:r w:rsidR="00463ADA" w:rsidRPr="008D5816">
        <w:rPr>
          <w:bCs/>
          <w:spacing w:val="-2"/>
        </w:rPr>
        <w:t>5</w:t>
      </w:r>
      <w:r w:rsidR="00B62F80" w:rsidRPr="008D5816">
        <w:rPr>
          <w:bCs/>
          <w:spacing w:val="-2"/>
        </w:rPr>
        <w:t>,</w:t>
      </w:r>
      <w:r w:rsidRPr="008D5816">
        <w:rPr>
          <w:bCs/>
          <w:spacing w:val="-2"/>
        </w:rPr>
        <w:t xml:space="preserve"> </w:t>
      </w:r>
      <w:r w:rsidR="00825522" w:rsidRPr="008D5816">
        <w:rPr>
          <w:bCs/>
          <w:spacing w:val="-2"/>
        </w:rPr>
        <w:t>aumentó</w:t>
      </w:r>
      <w:r w:rsidRPr="008D5816">
        <w:rPr>
          <w:bCs/>
          <w:spacing w:val="-2"/>
        </w:rPr>
        <w:t xml:space="preserve"> </w:t>
      </w:r>
      <w:r w:rsidR="00AB7162" w:rsidRPr="008D5816">
        <w:rPr>
          <w:bCs/>
          <w:spacing w:val="-2"/>
        </w:rPr>
        <w:t>0</w:t>
      </w:r>
      <w:r w:rsidRPr="008D5816">
        <w:rPr>
          <w:bCs/>
          <w:spacing w:val="-2"/>
        </w:rPr>
        <w:t>.</w:t>
      </w:r>
      <w:r w:rsidR="00C61553" w:rsidRPr="008D5816">
        <w:rPr>
          <w:bCs/>
          <w:spacing w:val="-2"/>
        </w:rPr>
        <w:t>2</w:t>
      </w:r>
      <w:r w:rsidR="00B85DD7" w:rsidRPr="008D5816">
        <w:rPr>
          <w:bCs/>
          <w:spacing w:val="-2"/>
        </w:rPr>
        <w:t>5</w:t>
      </w:r>
      <w:r w:rsidR="00E826C0" w:rsidRPr="008D5816">
        <w:rPr>
          <w:bCs/>
          <w:spacing w:val="-2"/>
        </w:rPr>
        <w:t> </w:t>
      </w:r>
      <w:r w:rsidRPr="008D5816">
        <w:rPr>
          <w:bCs/>
          <w:spacing w:val="-2"/>
        </w:rPr>
        <w:t xml:space="preserve">% </w:t>
      </w:r>
      <w:r w:rsidR="00825522" w:rsidRPr="008D5816">
        <w:rPr>
          <w:bCs/>
          <w:spacing w:val="-2"/>
        </w:rPr>
        <w:t xml:space="preserve">a tasa </w:t>
      </w:r>
      <w:r w:rsidRPr="008D5816">
        <w:rPr>
          <w:bCs/>
          <w:spacing w:val="-2"/>
        </w:rPr>
        <w:t xml:space="preserve">mensual </w:t>
      </w:r>
      <w:r w:rsidR="00F1096E" w:rsidRPr="008D5816">
        <w:rPr>
          <w:bCs/>
          <w:spacing w:val="-2"/>
        </w:rPr>
        <w:t>y</w:t>
      </w:r>
      <w:r w:rsidRPr="008D5816">
        <w:rPr>
          <w:bCs/>
          <w:spacing w:val="-2"/>
        </w:rPr>
        <w:t xml:space="preserve"> </w:t>
      </w:r>
      <w:r w:rsidR="00C61553" w:rsidRPr="008D5816">
        <w:rPr>
          <w:bCs/>
          <w:spacing w:val="-2"/>
        </w:rPr>
        <w:t>6</w:t>
      </w:r>
      <w:r w:rsidR="004811D5" w:rsidRPr="008D5816">
        <w:rPr>
          <w:bCs/>
          <w:spacing w:val="-2"/>
        </w:rPr>
        <w:t>.</w:t>
      </w:r>
      <w:r w:rsidR="00C61553" w:rsidRPr="008D5816">
        <w:rPr>
          <w:bCs/>
          <w:spacing w:val="-2"/>
        </w:rPr>
        <w:t>9</w:t>
      </w:r>
      <w:r w:rsidR="00B85DD7" w:rsidRPr="008D5816">
        <w:rPr>
          <w:bCs/>
          <w:spacing w:val="-2"/>
        </w:rPr>
        <w:t>5</w:t>
      </w:r>
      <w:r w:rsidR="00E826C0" w:rsidRPr="008D5816">
        <w:rPr>
          <w:bCs/>
          <w:spacing w:val="-2"/>
        </w:rPr>
        <w:t> </w:t>
      </w:r>
      <w:r w:rsidRPr="008D5816">
        <w:rPr>
          <w:bCs/>
          <w:spacing w:val="-2"/>
        </w:rPr>
        <w:t xml:space="preserve">% </w:t>
      </w:r>
      <w:r w:rsidR="00825522" w:rsidRPr="008D5816">
        <w:rPr>
          <w:bCs/>
          <w:spacing w:val="-2"/>
        </w:rPr>
        <w:t xml:space="preserve">a tasa </w:t>
      </w:r>
      <w:r w:rsidRPr="008D5816">
        <w:rPr>
          <w:bCs/>
          <w:spacing w:val="-2"/>
        </w:rPr>
        <w:t>anual</w:t>
      </w:r>
      <w:r w:rsidR="00AA2290" w:rsidRPr="008D5816">
        <w:rPr>
          <w:bCs/>
          <w:spacing w:val="-2"/>
        </w:rPr>
        <w:t xml:space="preserve"> </w:t>
      </w:r>
      <w:r w:rsidR="00AA2290" w:rsidRPr="008D5816">
        <w:rPr>
          <w:bCs/>
        </w:rPr>
        <w:t>(ver</w:t>
      </w:r>
      <w:r w:rsidR="00825522" w:rsidRPr="008D5816">
        <w:rPr>
          <w:bCs/>
        </w:rPr>
        <w:t> </w:t>
      </w:r>
      <w:r w:rsidR="00AA2290" w:rsidRPr="008D5816">
        <w:rPr>
          <w:bCs/>
        </w:rPr>
        <w:t>gráfica</w:t>
      </w:r>
      <w:r w:rsidR="00825522" w:rsidRPr="008D5816">
        <w:rPr>
          <w:bCs/>
        </w:rPr>
        <w:t> </w:t>
      </w:r>
      <w:r w:rsidR="00AA2290" w:rsidRPr="008D5816">
        <w:rPr>
          <w:bCs/>
        </w:rPr>
        <w:t>1)</w:t>
      </w:r>
      <w:r w:rsidRPr="008D5816">
        <w:rPr>
          <w:bCs/>
        </w:rPr>
        <w:t>.</w:t>
      </w:r>
    </w:p>
    <w:p w14:paraId="665C6EA2" w14:textId="77777777" w:rsidR="009C3F50" w:rsidRPr="008D5816" w:rsidRDefault="009C3F50" w:rsidP="009C3F50">
      <w:pPr>
        <w:pStyle w:val="Prrafodelista"/>
        <w:widowControl w:val="0"/>
        <w:ind w:left="0"/>
        <w:rPr>
          <w:snapToGrid w:val="0"/>
          <w:color w:val="4D565E"/>
          <w:sz w:val="20"/>
          <w:szCs w:val="20"/>
        </w:rPr>
      </w:pPr>
    </w:p>
    <w:p w14:paraId="16B65B3E" w14:textId="7CCD0A99" w:rsidR="004430B9" w:rsidRPr="008D5816" w:rsidRDefault="004430B9" w:rsidP="00502CAB">
      <w:pPr>
        <w:widowControl w:val="0"/>
        <w:autoSpaceDE w:val="0"/>
        <w:autoSpaceDN w:val="0"/>
        <w:adjustRightInd w:val="0"/>
        <w:jc w:val="center"/>
        <w:rPr>
          <w:snapToGrid w:val="0"/>
          <w:color w:val="003057"/>
          <w:sz w:val="20"/>
          <w:szCs w:val="20"/>
        </w:rPr>
      </w:pPr>
      <w:r w:rsidRPr="008D5816">
        <w:rPr>
          <w:snapToGrid w:val="0"/>
          <w:color w:val="003057"/>
          <w:sz w:val="20"/>
          <w:szCs w:val="20"/>
        </w:rPr>
        <w:t>Gráfica 1</w:t>
      </w:r>
    </w:p>
    <w:p w14:paraId="6CD7165D" w14:textId="113DFF85" w:rsidR="004430B9" w:rsidRPr="008D5816" w:rsidRDefault="00F1096E" w:rsidP="004430B9">
      <w:pPr>
        <w:widowControl w:val="0"/>
        <w:autoSpaceDE w:val="0"/>
        <w:autoSpaceDN w:val="0"/>
        <w:adjustRightInd w:val="0"/>
        <w:jc w:val="center"/>
        <w:rPr>
          <w:b/>
          <w:smallCaps/>
          <w:snapToGrid w:val="0"/>
          <w:color w:val="003057"/>
          <w:sz w:val="22"/>
          <w:szCs w:val="22"/>
        </w:rPr>
      </w:pPr>
      <w:r w:rsidRPr="008D5816">
        <w:rPr>
          <w:b/>
          <w:snapToGrid w:val="0"/>
          <w:color w:val="003057"/>
          <w:sz w:val="22"/>
          <w:szCs w:val="22"/>
        </w:rPr>
        <w:t>V</w:t>
      </w:r>
      <w:r w:rsidR="004430B9" w:rsidRPr="008D5816">
        <w:rPr>
          <w:b/>
          <w:snapToGrid w:val="0"/>
          <w:color w:val="003057"/>
          <w:sz w:val="22"/>
          <w:szCs w:val="22"/>
        </w:rPr>
        <w:t>ariación del</w:t>
      </w:r>
      <w:r w:rsidR="004430B9" w:rsidRPr="008D5816">
        <w:rPr>
          <w:b/>
          <w:smallCaps/>
          <w:snapToGrid w:val="0"/>
          <w:color w:val="003057"/>
          <w:sz w:val="22"/>
          <w:szCs w:val="22"/>
        </w:rPr>
        <w:t xml:space="preserve"> </w:t>
      </w:r>
      <w:r w:rsidR="001E73F0" w:rsidRPr="008D5816">
        <w:rPr>
          <w:b/>
          <w:snapToGrid w:val="0"/>
          <w:color w:val="003057"/>
          <w:sz w:val="22"/>
          <w:szCs w:val="22"/>
        </w:rPr>
        <w:t>Índice Nacional de Precios Productor</w:t>
      </w:r>
    </w:p>
    <w:p w14:paraId="1281DA82" w14:textId="1FB243D7" w:rsidR="004430B9" w:rsidRPr="008D5816" w:rsidRDefault="004430B9" w:rsidP="004430B9">
      <w:pPr>
        <w:widowControl w:val="0"/>
        <w:autoSpaceDE w:val="0"/>
        <w:autoSpaceDN w:val="0"/>
        <w:adjustRightInd w:val="0"/>
        <w:jc w:val="center"/>
        <w:rPr>
          <w:bCs/>
          <w:snapToGrid w:val="0"/>
          <w:color w:val="003057"/>
          <w:sz w:val="20"/>
          <w:szCs w:val="20"/>
        </w:rPr>
      </w:pPr>
      <w:r w:rsidRPr="008D5816">
        <w:rPr>
          <w:bCs/>
          <w:snapToGrid w:val="0"/>
          <w:color w:val="003057"/>
          <w:sz w:val="20"/>
          <w:szCs w:val="20"/>
        </w:rPr>
        <w:t>mercancías y servicios de uso intermedio, finales y producción total, incluido petróleo</w:t>
      </w:r>
    </w:p>
    <w:p w14:paraId="1AA87649" w14:textId="2A5AE2C9" w:rsidR="004430B9" w:rsidRPr="008D5816" w:rsidRDefault="004430B9" w:rsidP="004430B9">
      <w:pPr>
        <w:widowControl w:val="0"/>
        <w:autoSpaceDE w:val="0"/>
        <w:autoSpaceDN w:val="0"/>
        <w:adjustRightInd w:val="0"/>
        <w:jc w:val="center"/>
        <w:rPr>
          <w:bCs/>
          <w:snapToGrid w:val="0"/>
          <w:color w:val="003057"/>
          <w:sz w:val="20"/>
          <w:szCs w:val="20"/>
        </w:rPr>
      </w:pPr>
      <w:r w:rsidRPr="008D5816">
        <w:rPr>
          <w:bCs/>
          <w:snapToGrid w:val="0"/>
          <w:color w:val="003057"/>
          <w:sz w:val="20"/>
          <w:szCs w:val="20"/>
        </w:rPr>
        <w:t>clasificación por origen</w:t>
      </w:r>
    </w:p>
    <w:p w14:paraId="4BCE85D1" w14:textId="3BEC45A1" w:rsidR="004430B9" w:rsidRPr="008D5816" w:rsidRDefault="004163D6" w:rsidP="004430B9">
      <w:pPr>
        <w:widowControl w:val="0"/>
        <w:autoSpaceDE w:val="0"/>
        <w:autoSpaceDN w:val="0"/>
        <w:adjustRightInd w:val="0"/>
        <w:jc w:val="center"/>
        <w:rPr>
          <w:bCs/>
          <w:snapToGrid w:val="0"/>
          <w:color w:val="27251F"/>
          <w:sz w:val="20"/>
          <w:szCs w:val="20"/>
        </w:rPr>
      </w:pPr>
      <w:r w:rsidRPr="008D5816">
        <w:rPr>
          <w:bCs/>
          <w:snapToGrid w:val="0"/>
          <w:color w:val="27251F"/>
          <w:sz w:val="20"/>
          <w:szCs w:val="20"/>
        </w:rPr>
        <w:t>abril</w:t>
      </w:r>
      <w:r w:rsidR="00424E27" w:rsidRPr="008D5816">
        <w:rPr>
          <w:bCs/>
          <w:snapToGrid w:val="0"/>
          <w:color w:val="27251F"/>
          <w:sz w:val="20"/>
          <w:szCs w:val="20"/>
        </w:rPr>
        <w:t xml:space="preserve"> de </w:t>
      </w:r>
      <w:r w:rsidR="005D1F39" w:rsidRPr="008D5816">
        <w:rPr>
          <w:bCs/>
          <w:snapToGrid w:val="0"/>
          <w:color w:val="27251F"/>
          <w:sz w:val="20"/>
          <w:szCs w:val="20"/>
        </w:rPr>
        <w:t>201</w:t>
      </w:r>
      <w:r w:rsidR="008F7AD2" w:rsidRPr="008D5816">
        <w:rPr>
          <w:bCs/>
          <w:snapToGrid w:val="0"/>
          <w:color w:val="27251F"/>
          <w:sz w:val="20"/>
          <w:szCs w:val="20"/>
        </w:rPr>
        <w:t>7</w:t>
      </w:r>
      <w:r w:rsidR="00BF4179" w:rsidRPr="008D5816">
        <w:rPr>
          <w:bCs/>
          <w:color w:val="27251F"/>
          <w:sz w:val="20"/>
          <w:szCs w:val="20"/>
        </w:rPr>
        <w:t>–</w:t>
      </w:r>
      <w:r w:rsidRPr="008D5816">
        <w:rPr>
          <w:bCs/>
          <w:color w:val="27251F"/>
          <w:sz w:val="20"/>
          <w:szCs w:val="20"/>
        </w:rPr>
        <w:t>abril</w:t>
      </w:r>
      <w:r w:rsidR="004430B9" w:rsidRPr="008D5816">
        <w:rPr>
          <w:bCs/>
          <w:snapToGrid w:val="0"/>
          <w:color w:val="27251F"/>
          <w:sz w:val="20"/>
          <w:szCs w:val="20"/>
        </w:rPr>
        <w:t xml:space="preserve"> de 202</w:t>
      </w:r>
      <w:r w:rsidR="008F7AD2" w:rsidRPr="008D5816">
        <w:rPr>
          <w:bCs/>
          <w:snapToGrid w:val="0"/>
          <w:color w:val="27251F"/>
          <w:sz w:val="20"/>
          <w:szCs w:val="20"/>
        </w:rPr>
        <w:t>6</w:t>
      </w:r>
    </w:p>
    <w:p w14:paraId="38E67EF6" w14:textId="6AC08969" w:rsidR="00B36D81" w:rsidRPr="008D5816" w:rsidRDefault="004430B9" w:rsidP="00DC383A">
      <w:pPr>
        <w:widowControl w:val="0"/>
        <w:autoSpaceDE w:val="0"/>
        <w:autoSpaceDN w:val="0"/>
        <w:adjustRightInd w:val="0"/>
        <w:jc w:val="center"/>
        <w:rPr>
          <w:bCs/>
          <w:snapToGrid w:val="0"/>
          <w:color w:val="27251F"/>
          <w:sz w:val="18"/>
          <w:szCs w:val="18"/>
        </w:rPr>
      </w:pPr>
      <w:r w:rsidRPr="008D5816">
        <w:rPr>
          <w:bCs/>
          <w:snapToGrid w:val="0"/>
          <w:color w:val="27251F"/>
          <w:sz w:val="18"/>
          <w:szCs w:val="18"/>
        </w:rPr>
        <w:t>(</w:t>
      </w:r>
      <w:r w:rsidR="00E114A1" w:rsidRPr="008D5816">
        <w:rPr>
          <w:bCs/>
          <w:snapToGrid w:val="0"/>
          <w:color w:val="27251F"/>
          <w:sz w:val="18"/>
          <w:szCs w:val="18"/>
        </w:rPr>
        <w:t>variación porcentual anual</w:t>
      </w:r>
      <w:r w:rsidRPr="008D5816">
        <w:rPr>
          <w:bCs/>
          <w:snapToGrid w:val="0"/>
          <w:color w:val="27251F"/>
          <w:sz w:val="18"/>
          <w:szCs w:val="18"/>
        </w:rPr>
        <w:t>)</w:t>
      </w:r>
    </w:p>
    <w:p w14:paraId="15009241" w14:textId="2A0AA403" w:rsidR="00DC383A" w:rsidRPr="008D5816" w:rsidRDefault="00DC383A" w:rsidP="004430B9">
      <w:pPr>
        <w:keepNext/>
        <w:keepLines/>
        <w:widowControl w:val="0"/>
        <w:autoSpaceDE w:val="0"/>
        <w:autoSpaceDN w:val="0"/>
        <w:adjustRightInd w:val="0"/>
        <w:jc w:val="center"/>
      </w:pPr>
      <w:r w:rsidRPr="008D5816">
        <w:rPr>
          <w:noProof/>
        </w:rPr>
        <w:drawing>
          <wp:inline distT="0" distB="0" distL="0" distR="0" wp14:anchorId="7542DC6E" wp14:editId="51EE573D">
            <wp:extent cx="5400000" cy="1656000"/>
            <wp:effectExtent l="0" t="0" r="0" b="0"/>
            <wp:docPr id="1920476386" name="Gráfico 1">
              <a:extLst xmlns:a="http://schemas.openxmlformats.org/drawingml/2006/main">
                <a:ext uri="{FF2B5EF4-FFF2-40B4-BE49-F238E27FC236}">
                  <a16:creationId xmlns:a16="http://schemas.microsoft.com/office/drawing/2014/main" id="{DD07E2C4-523E-4379-AC37-86BB57A23F3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01687D9E" w14:textId="6EEB37F9" w:rsidR="003C5F28" w:rsidRPr="008D5816" w:rsidRDefault="004430B9" w:rsidP="009B049C">
      <w:pPr>
        <w:pStyle w:val="Prrafodelista"/>
        <w:ind w:left="851"/>
        <w:rPr>
          <w:color w:val="4D565E"/>
          <w:sz w:val="16"/>
          <w:szCs w:val="16"/>
        </w:rPr>
      </w:pPr>
      <w:r w:rsidRPr="008D5816">
        <w:rPr>
          <w:color w:val="4D565E"/>
          <w:sz w:val="16"/>
          <w:szCs w:val="16"/>
        </w:rPr>
        <w:t xml:space="preserve">Fuente: </w:t>
      </w:r>
      <w:proofErr w:type="spellStart"/>
      <w:r w:rsidRPr="008D5816">
        <w:rPr>
          <w:smallCaps/>
          <w:color w:val="4D565E"/>
          <w:sz w:val="16"/>
          <w:szCs w:val="16"/>
        </w:rPr>
        <w:t>inegi</w:t>
      </w:r>
      <w:proofErr w:type="spellEnd"/>
      <w:r w:rsidRPr="008D5816">
        <w:rPr>
          <w:color w:val="4D565E"/>
          <w:sz w:val="16"/>
          <w:szCs w:val="16"/>
        </w:rPr>
        <w:t xml:space="preserve">. </w:t>
      </w:r>
      <w:r w:rsidR="00F1096E" w:rsidRPr="008D5816">
        <w:rPr>
          <w:color w:val="4D565E"/>
          <w:sz w:val="16"/>
          <w:szCs w:val="16"/>
        </w:rPr>
        <w:t>Índice Nacional de Precios Productor (</w:t>
      </w:r>
      <w:proofErr w:type="spellStart"/>
      <w:r w:rsidRPr="008D5816">
        <w:rPr>
          <w:smallCaps/>
          <w:color w:val="4D565E"/>
          <w:sz w:val="16"/>
          <w:szCs w:val="16"/>
        </w:rPr>
        <w:t>inpp</w:t>
      </w:r>
      <w:proofErr w:type="spellEnd"/>
      <w:r w:rsidR="00F1096E" w:rsidRPr="008D5816">
        <w:rPr>
          <w:smallCaps/>
          <w:color w:val="4D565E"/>
          <w:sz w:val="16"/>
          <w:szCs w:val="16"/>
        </w:rPr>
        <w:t>)</w:t>
      </w:r>
      <w:r w:rsidRPr="008D5816">
        <w:rPr>
          <w:color w:val="4D565E"/>
          <w:sz w:val="16"/>
          <w:szCs w:val="16"/>
        </w:rPr>
        <w:t>, 202</w:t>
      </w:r>
      <w:r w:rsidR="001708CB" w:rsidRPr="008D5816">
        <w:rPr>
          <w:color w:val="4D565E"/>
          <w:sz w:val="16"/>
          <w:szCs w:val="16"/>
        </w:rPr>
        <w:t>6</w:t>
      </w:r>
      <w:r w:rsidRPr="008D5816">
        <w:rPr>
          <w:color w:val="4D565E"/>
          <w:sz w:val="16"/>
          <w:szCs w:val="16"/>
        </w:rPr>
        <w:t>.</w:t>
      </w:r>
    </w:p>
    <w:p w14:paraId="4D7182BA" w14:textId="05EECA06" w:rsidR="00DF5A86" w:rsidRPr="008D5816" w:rsidRDefault="00DF5A86" w:rsidP="00DF5A86">
      <w:pPr>
        <w:rPr>
          <w:snapToGrid w:val="0"/>
          <w:color w:val="003057"/>
          <w:sz w:val="20"/>
          <w:szCs w:val="20"/>
        </w:rPr>
      </w:pPr>
      <w:r w:rsidRPr="008D5816">
        <w:rPr>
          <w:snapToGrid w:val="0"/>
          <w:sz w:val="20"/>
          <w:szCs w:val="20"/>
        </w:rPr>
        <w:br w:type="page"/>
      </w:r>
    </w:p>
    <w:p w14:paraId="39B2E64F" w14:textId="2F9A4C65" w:rsidR="004430B9" w:rsidRPr="008D5816" w:rsidRDefault="004430B9" w:rsidP="00502CAB">
      <w:pPr>
        <w:jc w:val="center"/>
        <w:rPr>
          <w:snapToGrid w:val="0"/>
          <w:color w:val="003057"/>
          <w:sz w:val="20"/>
          <w:szCs w:val="20"/>
        </w:rPr>
      </w:pPr>
      <w:r w:rsidRPr="008D5816">
        <w:rPr>
          <w:snapToGrid w:val="0"/>
          <w:color w:val="003057"/>
          <w:sz w:val="20"/>
          <w:szCs w:val="20"/>
        </w:rPr>
        <w:lastRenderedPageBreak/>
        <w:t>Cuadro 1</w:t>
      </w:r>
    </w:p>
    <w:p w14:paraId="1F3A3207" w14:textId="66C0E092" w:rsidR="004430B9" w:rsidRPr="008D5816" w:rsidRDefault="00067230" w:rsidP="004430B9">
      <w:pPr>
        <w:keepNext/>
        <w:keepLines/>
        <w:widowControl w:val="0"/>
        <w:autoSpaceDE w:val="0"/>
        <w:autoSpaceDN w:val="0"/>
        <w:adjustRightInd w:val="0"/>
        <w:jc w:val="center"/>
        <w:rPr>
          <w:b/>
          <w:smallCaps/>
          <w:snapToGrid w:val="0"/>
          <w:color w:val="003057"/>
          <w:sz w:val="22"/>
          <w:szCs w:val="22"/>
        </w:rPr>
      </w:pPr>
      <w:bookmarkStart w:id="1" w:name="OLE_LINK8"/>
      <w:r w:rsidRPr="008D5816">
        <w:rPr>
          <w:b/>
          <w:snapToGrid w:val="0"/>
          <w:color w:val="003057"/>
          <w:sz w:val="22"/>
          <w:szCs w:val="22"/>
        </w:rPr>
        <w:t>V</w:t>
      </w:r>
      <w:r w:rsidR="004430B9" w:rsidRPr="008D5816">
        <w:rPr>
          <w:b/>
          <w:snapToGrid w:val="0"/>
          <w:color w:val="003057"/>
          <w:sz w:val="22"/>
          <w:szCs w:val="22"/>
        </w:rPr>
        <w:t>ariación del</w:t>
      </w:r>
      <w:r w:rsidR="004430B9" w:rsidRPr="008D5816">
        <w:rPr>
          <w:b/>
          <w:smallCaps/>
          <w:snapToGrid w:val="0"/>
          <w:color w:val="003057"/>
          <w:sz w:val="22"/>
          <w:szCs w:val="22"/>
        </w:rPr>
        <w:t xml:space="preserve"> </w:t>
      </w:r>
      <w:r w:rsidR="001E73F0" w:rsidRPr="008D5816">
        <w:rPr>
          <w:b/>
          <w:snapToGrid w:val="0"/>
          <w:color w:val="003057"/>
          <w:sz w:val="22"/>
          <w:szCs w:val="22"/>
        </w:rPr>
        <w:t>Índice Nacional de Precios Productor</w:t>
      </w:r>
    </w:p>
    <w:bookmarkEnd w:id="1"/>
    <w:p w14:paraId="169DFB68" w14:textId="77777777" w:rsidR="004430B9" w:rsidRPr="008D5816" w:rsidRDefault="004430B9" w:rsidP="00A82DC1">
      <w:pPr>
        <w:keepNext/>
        <w:keepLines/>
        <w:widowControl w:val="0"/>
        <w:autoSpaceDE w:val="0"/>
        <w:autoSpaceDN w:val="0"/>
        <w:adjustRightInd w:val="0"/>
        <w:jc w:val="center"/>
        <w:rPr>
          <w:bCs/>
          <w:snapToGrid w:val="0"/>
          <w:color w:val="003057"/>
          <w:sz w:val="20"/>
          <w:szCs w:val="20"/>
        </w:rPr>
      </w:pPr>
      <w:r w:rsidRPr="008D5816">
        <w:rPr>
          <w:bCs/>
          <w:snapToGrid w:val="0"/>
          <w:color w:val="003057"/>
          <w:sz w:val="20"/>
          <w:szCs w:val="20"/>
        </w:rPr>
        <w:t>producción total, incluido petróleo</w:t>
      </w:r>
    </w:p>
    <w:p w14:paraId="2A202A9F" w14:textId="668D7859" w:rsidR="00050D6A" w:rsidRPr="008D5816" w:rsidRDefault="004163D6" w:rsidP="00A82DC1">
      <w:pPr>
        <w:widowControl w:val="0"/>
        <w:autoSpaceDE w:val="0"/>
        <w:autoSpaceDN w:val="0"/>
        <w:adjustRightInd w:val="0"/>
        <w:jc w:val="center"/>
        <w:rPr>
          <w:snapToGrid w:val="0"/>
          <w:color w:val="27251F"/>
          <w:sz w:val="20"/>
          <w:szCs w:val="20"/>
        </w:rPr>
      </w:pPr>
      <w:r w:rsidRPr="008D5816">
        <w:rPr>
          <w:snapToGrid w:val="0"/>
          <w:color w:val="27251F"/>
          <w:sz w:val="20"/>
          <w:szCs w:val="20"/>
        </w:rPr>
        <w:t>abril</w:t>
      </w:r>
      <w:r w:rsidR="004430B9" w:rsidRPr="008D5816">
        <w:rPr>
          <w:snapToGrid w:val="0"/>
          <w:color w:val="27251F"/>
          <w:sz w:val="20"/>
          <w:szCs w:val="20"/>
        </w:rPr>
        <w:t xml:space="preserve"> de los años que se indican</w:t>
      </w:r>
    </w:p>
    <w:p w14:paraId="36954443" w14:textId="59AA3F2D" w:rsidR="00EB090A" w:rsidRPr="008D5816" w:rsidRDefault="00EB090A" w:rsidP="00A82DC1">
      <w:pPr>
        <w:widowControl w:val="0"/>
        <w:autoSpaceDE w:val="0"/>
        <w:autoSpaceDN w:val="0"/>
        <w:adjustRightInd w:val="0"/>
        <w:jc w:val="center"/>
        <w:rPr>
          <w:snapToGrid w:val="0"/>
          <w:color w:val="27251F"/>
          <w:sz w:val="18"/>
          <w:szCs w:val="18"/>
        </w:rPr>
      </w:pPr>
      <w:r w:rsidRPr="008D5816">
        <w:rPr>
          <w:bCs/>
          <w:snapToGrid w:val="0"/>
          <w:color w:val="27251F"/>
          <w:sz w:val="18"/>
          <w:szCs w:val="18"/>
        </w:rPr>
        <w:t>(variación porcentual)</w:t>
      </w:r>
    </w:p>
    <w:tbl>
      <w:tblPr>
        <w:tblW w:w="4977" w:type="pct"/>
        <w:jc w:val="cente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CellMar>
          <w:left w:w="28" w:type="dxa"/>
          <w:right w:w="28" w:type="dxa"/>
        </w:tblCellMar>
        <w:tblLook w:val="04A0" w:firstRow="1" w:lastRow="0" w:firstColumn="1" w:lastColumn="0" w:noHBand="0" w:noVBand="1"/>
      </w:tblPr>
      <w:tblGrid>
        <w:gridCol w:w="4813"/>
        <w:gridCol w:w="850"/>
        <w:gridCol w:w="851"/>
        <w:gridCol w:w="851"/>
        <w:gridCol w:w="851"/>
        <w:gridCol w:w="851"/>
        <w:gridCol w:w="851"/>
      </w:tblGrid>
      <w:tr w:rsidR="004430B9" w:rsidRPr="008D5816" w14:paraId="367BE9EE" w14:textId="77777777" w:rsidTr="00B159B1">
        <w:trPr>
          <w:trHeight w:val="255"/>
          <w:jc w:val="center"/>
        </w:trPr>
        <w:tc>
          <w:tcPr>
            <w:tcW w:w="4813" w:type="dxa"/>
            <w:vMerge w:val="restart"/>
            <w:shd w:val="clear" w:color="auto" w:fill="80DDD7"/>
            <w:noWrap/>
            <w:vAlign w:val="center"/>
            <w:hideMark/>
          </w:tcPr>
          <w:p w14:paraId="5021F26F" w14:textId="77777777" w:rsidR="004430B9" w:rsidRPr="008D5816" w:rsidRDefault="004430B9" w:rsidP="006C293B">
            <w:pPr>
              <w:autoSpaceDE w:val="0"/>
              <w:autoSpaceDN w:val="0"/>
              <w:adjustRightInd w:val="0"/>
              <w:jc w:val="center"/>
              <w:rPr>
                <w:b/>
                <w:color w:val="000000"/>
                <w:sz w:val="16"/>
                <w:szCs w:val="18"/>
                <w:lang w:eastAsia="es-MX"/>
              </w:rPr>
            </w:pPr>
            <w:bookmarkStart w:id="2" w:name="_Hlk2757765"/>
            <w:r w:rsidRPr="008D5816">
              <w:rPr>
                <w:b/>
                <w:color w:val="000000"/>
                <w:sz w:val="16"/>
                <w:szCs w:val="18"/>
                <w:lang w:eastAsia="es-MX"/>
              </w:rPr>
              <w:t>Actividad económica</w:t>
            </w:r>
          </w:p>
        </w:tc>
        <w:tc>
          <w:tcPr>
            <w:tcW w:w="2552" w:type="dxa"/>
            <w:gridSpan w:val="3"/>
            <w:shd w:val="clear" w:color="auto" w:fill="80DDD7"/>
            <w:noWrap/>
            <w:vAlign w:val="center"/>
            <w:hideMark/>
          </w:tcPr>
          <w:p w14:paraId="415E64BD" w14:textId="77777777" w:rsidR="004430B9" w:rsidRPr="008D5816" w:rsidRDefault="004430B9" w:rsidP="00067230">
            <w:pPr>
              <w:jc w:val="center"/>
              <w:rPr>
                <w:b/>
                <w:color w:val="000000"/>
                <w:sz w:val="16"/>
                <w:szCs w:val="18"/>
                <w:lang w:eastAsia="es-MX"/>
              </w:rPr>
            </w:pPr>
            <w:r w:rsidRPr="008D5816">
              <w:rPr>
                <w:b/>
                <w:color w:val="000000"/>
                <w:sz w:val="16"/>
                <w:szCs w:val="14"/>
                <w:lang w:eastAsia="es-MX"/>
              </w:rPr>
              <w:t>Variación porcentual m</w:t>
            </w:r>
            <w:r w:rsidRPr="008D5816">
              <w:rPr>
                <w:b/>
                <w:color w:val="000000"/>
                <w:sz w:val="16"/>
                <w:szCs w:val="18"/>
                <w:lang w:eastAsia="es-MX"/>
              </w:rPr>
              <w:t>ensual</w:t>
            </w:r>
          </w:p>
        </w:tc>
        <w:tc>
          <w:tcPr>
            <w:tcW w:w="2553" w:type="dxa"/>
            <w:gridSpan w:val="3"/>
            <w:shd w:val="clear" w:color="auto" w:fill="80DDD7"/>
            <w:noWrap/>
            <w:vAlign w:val="center"/>
            <w:hideMark/>
          </w:tcPr>
          <w:p w14:paraId="5D4B8D63" w14:textId="77777777" w:rsidR="004430B9" w:rsidRPr="008D5816" w:rsidRDefault="004430B9" w:rsidP="00067230">
            <w:pPr>
              <w:jc w:val="center"/>
              <w:rPr>
                <w:b/>
                <w:color w:val="000000"/>
                <w:sz w:val="16"/>
                <w:szCs w:val="18"/>
                <w:lang w:eastAsia="es-MX"/>
              </w:rPr>
            </w:pPr>
            <w:r w:rsidRPr="008D5816">
              <w:rPr>
                <w:b/>
                <w:color w:val="000000"/>
                <w:sz w:val="16"/>
                <w:szCs w:val="14"/>
                <w:lang w:eastAsia="es-MX"/>
              </w:rPr>
              <w:t>Variación porcentual a</w:t>
            </w:r>
            <w:r w:rsidRPr="008D5816">
              <w:rPr>
                <w:b/>
                <w:color w:val="000000"/>
                <w:sz w:val="16"/>
                <w:szCs w:val="18"/>
                <w:lang w:eastAsia="es-MX"/>
              </w:rPr>
              <w:t>nual</w:t>
            </w:r>
          </w:p>
        </w:tc>
      </w:tr>
      <w:tr w:rsidR="004430B9" w:rsidRPr="008D5816" w14:paraId="140E156E" w14:textId="77777777" w:rsidTr="00B159B1">
        <w:trPr>
          <w:trHeight w:val="255"/>
          <w:jc w:val="center"/>
        </w:trPr>
        <w:tc>
          <w:tcPr>
            <w:tcW w:w="4813" w:type="dxa"/>
            <w:vMerge/>
            <w:vAlign w:val="center"/>
            <w:hideMark/>
          </w:tcPr>
          <w:p w14:paraId="4ACA1691" w14:textId="77777777" w:rsidR="004430B9" w:rsidRPr="008D5816" w:rsidRDefault="004430B9" w:rsidP="00067230">
            <w:pPr>
              <w:jc w:val="center"/>
              <w:rPr>
                <w:b/>
                <w:color w:val="000000"/>
                <w:sz w:val="18"/>
                <w:szCs w:val="18"/>
                <w:lang w:eastAsia="es-MX"/>
              </w:rPr>
            </w:pPr>
          </w:p>
        </w:tc>
        <w:tc>
          <w:tcPr>
            <w:tcW w:w="850" w:type="dxa"/>
            <w:shd w:val="clear" w:color="auto" w:fill="BDEDEA"/>
            <w:noWrap/>
            <w:vAlign w:val="center"/>
            <w:hideMark/>
          </w:tcPr>
          <w:p w14:paraId="45D0A0FA" w14:textId="7BE5B050" w:rsidR="004430B9" w:rsidRPr="008D5816" w:rsidRDefault="004430B9" w:rsidP="00067230">
            <w:pPr>
              <w:jc w:val="center"/>
              <w:rPr>
                <w:b/>
                <w:color w:val="000000"/>
                <w:sz w:val="16"/>
                <w:szCs w:val="16"/>
              </w:rPr>
            </w:pPr>
            <w:r w:rsidRPr="008D5816">
              <w:rPr>
                <w:b/>
                <w:color w:val="000000"/>
                <w:sz w:val="16"/>
                <w:szCs w:val="16"/>
              </w:rPr>
              <w:t>202</w:t>
            </w:r>
            <w:r w:rsidR="008F7AD2" w:rsidRPr="008D5816">
              <w:rPr>
                <w:b/>
                <w:color w:val="000000"/>
                <w:sz w:val="16"/>
                <w:szCs w:val="16"/>
              </w:rPr>
              <w:t>4</w:t>
            </w:r>
          </w:p>
        </w:tc>
        <w:tc>
          <w:tcPr>
            <w:tcW w:w="851" w:type="dxa"/>
            <w:shd w:val="clear" w:color="auto" w:fill="BDEDEA"/>
            <w:noWrap/>
            <w:vAlign w:val="center"/>
            <w:hideMark/>
          </w:tcPr>
          <w:p w14:paraId="6FBC6AAA" w14:textId="4FA1C23F" w:rsidR="004430B9" w:rsidRPr="008D5816" w:rsidRDefault="004430B9" w:rsidP="00067230">
            <w:pPr>
              <w:jc w:val="center"/>
              <w:rPr>
                <w:b/>
                <w:color w:val="000000"/>
                <w:sz w:val="16"/>
                <w:szCs w:val="16"/>
              </w:rPr>
            </w:pPr>
            <w:r w:rsidRPr="008D5816">
              <w:rPr>
                <w:b/>
                <w:color w:val="000000"/>
                <w:sz w:val="16"/>
                <w:szCs w:val="16"/>
              </w:rPr>
              <w:t>202</w:t>
            </w:r>
            <w:r w:rsidR="008F7AD2" w:rsidRPr="008D5816">
              <w:rPr>
                <w:b/>
                <w:color w:val="000000"/>
                <w:sz w:val="16"/>
                <w:szCs w:val="16"/>
              </w:rPr>
              <w:t>5</w:t>
            </w:r>
          </w:p>
        </w:tc>
        <w:tc>
          <w:tcPr>
            <w:tcW w:w="851" w:type="dxa"/>
            <w:shd w:val="clear" w:color="auto" w:fill="BDEDEA"/>
            <w:noWrap/>
            <w:vAlign w:val="center"/>
            <w:hideMark/>
          </w:tcPr>
          <w:p w14:paraId="2A54DF6A" w14:textId="73C06AFC" w:rsidR="004430B9" w:rsidRPr="008D5816" w:rsidRDefault="004430B9" w:rsidP="00067230">
            <w:pPr>
              <w:jc w:val="center"/>
              <w:rPr>
                <w:b/>
                <w:color w:val="000000"/>
                <w:sz w:val="16"/>
                <w:szCs w:val="16"/>
              </w:rPr>
            </w:pPr>
            <w:r w:rsidRPr="008D5816">
              <w:rPr>
                <w:b/>
                <w:color w:val="000000"/>
                <w:sz w:val="16"/>
                <w:szCs w:val="16"/>
              </w:rPr>
              <w:t>202</w:t>
            </w:r>
            <w:r w:rsidR="008F7AD2" w:rsidRPr="008D5816">
              <w:rPr>
                <w:b/>
                <w:color w:val="000000"/>
                <w:sz w:val="16"/>
                <w:szCs w:val="16"/>
              </w:rPr>
              <w:t>6</w:t>
            </w:r>
          </w:p>
        </w:tc>
        <w:tc>
          <w:tcPr>
            <w:tcW w:w="851" w:type="dxa"/>
            <w:shd w:val="clear" w:color="auto" w:fill="BDEDEA"/>
            <w:noWrap/>
            <w:vAlign w:val="center"/>
            <w:hideMark/>
          </w:tcPr>
          <w:p w14:paraId="150BAF77" w14:textId="0CECFC66" w:rsidR="004430B9" w:rsidRPr="008D5816" w:rsidRDefault="004430B9" w:rsidP="00067230">
            <w:pPr>
              <w:jc w:val="center"/>
              <w:rPr>
                <w:b/>
                <w:color w:val="000000"/>
                <w:sz w:val="16"/>
                <w:szCs w:val="16"/>
              </w:rPr>
            </w:pPr>
            <w:r w:rsidRPr="008D5816">
              <w:rPr>
                <w:b/>
                <w:color w:val="000000"/>
                <w:sz w:val="16"/>
                <w:szCs w:val="16"/>
              </w:rPr>
              <w:t>202</w:t>
            </w:r>
            <w:r w:rsidR="008F7AD2" w:rsidRPr="008D5816">
              <w:rPr>
                <w:b/>
                <w:color w:val="000000"/>
                <w:sz w:val="16"/>
                <w:szCs w:val="16"/>
              </w:rPr>
              <w:t>4</w:t>
            </w:r>
          </w:p>
        </w:tc>
        <w:tc>
          <w:tcPr>
            <w:tcW w:w="851" w:type="dxa"/>
            <w:shd w:val="clear" w:color="auto" w:fill="BDEDEA"/>
            <w:noWrap/>
            <w:vAlign w:val="center"/>
            <w:hideMark/>
          </w:tcPr>
          <w:p w14:paraId="7C57266B" w14:textId="3BCEBB35" w:rsidR="004430B9" w:rsidRPr="008D5816" w:rsidRDefault="004430B9" w:rsidP="00067230">
            <w:pPr>
              <w:jc w:val="center"/>
              <w:rPr>
                <w:b/>
                <w:color w:val="000000"/>
                <w:sz w:val="16"/>
                <w:szCs w:val="16"/>
              </w:rPr>
            </w:pPr>
            <w:r w:rsidRPr="008D5816">
              <w:rPr>
                <w:b/>
                <w:color w:val="000000"/>
                <w:sz w:val="16"/>
                <w:szCs w:val="16"/>
              </w:rPr>
              <w:t>202</w:t>
            </w:r>
            <w:r w:rsidR="008F7AD2" w:rsidRPr="008D5816">
              <w:rPr>
                <w:b/>
                <w:color w:val="000000"/>
                <w:sz w:val="16"/>
                <w:szCs w:val="16"/>
              </w:rPr>
              <w:t>5</w:t>
            </w:r>
          </w:p>
        </w:tc>
        <w:tc>
          <w:tcPr>
            <w:tcW w:w="851" w:type="dxa"/>
            <w:shd w:val="clear" w:color="auto" w:fill="BDEDEA"/>
            <w:noWrap/>
            <w:vAlign w:val="center"/>
            <w:hideMark/>
          </w:tcPr>
          <w:p w14:paraId="3669CDEF" w14:textId="22AFB5ED" w:rsidR="004430B9" w:rsidRPr="008D5816" w:rsidRDefault="004430B9" w:rsidP="00067230">
            <w:pPr>
              <w:jc w:val="center"/>
              <w:rPr>
                <w:b/>
                <w:color w:val="000000"/>
                <w:sz w:val="16"/>
                <w:szCs w:val="16"/>
              </w:rPr>
            </w:pPr>
            <w:r w:rsidRPr="008D5816">
              <w:rPr>
                <w:b/>
                <w:color w:val="000000"/>
                <w:sz w:val="16"/>
                <w:szCs w:val="16"/>
              </w:rPr>
              <w:t>202</w:t>
            </w:r>
            <w:r w:rsidR="008F7AD2" w:rsidRPr="008D5816">
              <w:rPr>
                <w:b/>
                <w:color w:val="000000"/>
                <w:sz w:val="16"/>
                <w:szCs w:val="16"/>
              </w:rPr>
              <w:t>6</w:t>
            </w:r>
          </w:p>
        </w:tc>
      </w:tr>
      <w:tr w:rsidR="00F0620C" w:rsidRPr="008D5816" w14:paraId="16DAC18D" w14:textId="77777777" w:rsidTr="00F0620C">
        <w:trPr>
          <w:trHeight w:val="227"/>
          <w:jc w:val="center"/>
        </w:trPr>
        <w:tc>
          <w:tcPr>
            <w:tcW w:w="4813" w:type="dxa"/>
            <w:shd w:val="clear" w:color="auto" w:fill="C0C0C0"/>
            <w:noWrap/>
            <w:vAlign w:val="center"/>
            <w:hideMark/>
          </w:tcPr>
          <w:p w14:paraId="7B58DB00" w14:textId="6E2E4AF1" w:rsidR="00F0620C" w:rsidRPr="008D5816" w:rsidRDefault="00F0620C" w:rsidP="00F0620C">
            <w:pPr>
              <w:jc w:val="left"/>
              <w:rPr>
                <w:b/>
                <w:smallCaps/>
                <w:color w:val="000000"/>
                <w:sz w:val="16"/>
                <w:szCs w:val="16"/>
                <w:lang w:eastAsia="es-MX"/>
              </w:rPr>
            </w:pPr>
            <w:r w:rsidRPr="008D5816">
              <w:rPr>
                <w:b/>
                <w:sz w:val="16"/>
                <w:szCs w:val="16"/>
              </w:rPr>
              <w:t>Índice Nacional de Precios Productor</w:t>
            </w:r>
          </w:p>
        </w:tc>
        <w:tc>
          <w:tcPr>
            <w:tcW w:w="850" w:type="dxa"/>
            <w:shd w:val="clear" w:color="auto" w:fill="C0C0C0"/>
            <w:noWrap/>
            <w:vAlign w:val="center"/>
            <w:hideMark/>
          </w:tcPr>
          <w:p w14:paraId="1AD67821" w14:textId="72039F9D" w:rsidR="00F0620C" w:rsidRPr="008D5816" w:rsidRDefault="00F0620C" w:rsidP="00F0620C">
            <w:pPr>
              <w:ind w:right="227"/>
              <w:jc w:val="right"/>
              <w:rPr>
                <w:b/>
                <w:bCs/>
                <w:color w:val="000000"/>
                <w:sz w:val="16"/>
                <w:szCs w:val="16"/>
              </w:rPr>
            </w:pPr>
            <w:r w:rsidRPr="008D5816">
              <w:rPr>
                <w:b/>
                <w:bCs/>
                <w:color w:val="000000"/>
                <w:sz w:val="16"/>
                <w:szCs w:val="16"/>
              </w:rPr>
              <w:t>0.56</w:t>
            </w:r>
          </w:p>
        </w:tc>
        <w:tc>
          <w:tcPr>
            <w:tcW w:w="851" w:type="dxa"/>
            <w:shd w:val="clear" w:color="auto" w:fill="C0C0C0"/>
            <w:noWrap/>
            <w:vAlign w:val="center"/>
            <w:hideMark/>
          </w:tcPr>
          <w:p w14:paraId="30CB3779" w14:textId="353B3C5C" w:rsidR="00F0620C" w:rsidRPr="008D5816" w:rsidRDefault="00F0620C" w:rsidP="00F0620C">
            <w:pPr>
              <w:ind w:right="227"/>
              <w:jc w:val="right"/>
              <w:rPr>
                <w:b/>
                <w:bCs/>
                <w:color w:val="000000"/>
                <w:sz w:val="16"/>
                <w:szCs w:val="16"/>
              </w:rPr>
            </w:pPr>
            <w:r w:rsidRPr="008D5816">
              <w:rPr>
                <w:b/>
                <w:bCs/>
                <w:color w:val="000000"/>
                <w:sz w:val="16"/>
                <w:szCs w:val="16"/>
              </w:rPr>
              <w:t>0.24</w:t>
            </w:r>
          </w:p>
        </w:tc>
        <w:tc>
          <w:tcPr>
            <w:tcW w:w="851" w:type="dxa"/>
            <w:shd w:val="clear" w:color="auto" w:fill="C0C0C0"/>
            <w:noWrap/>
            <w:vAlign w:val="center"/>
            <w:hideMark/>
          </w:tcPr>
          <w:p w14:paraId="7F1BDA3F" w14:textId="31515FB2" w:rsidR="00F0620C" w:rsidRPr="008D5816" w:rsidRDefault="00F0620C" w:rsidP="00F0620C">
            <w:pPr>
              <w:ind w:right="227"/>
              <w:jc w:val="right"/>
              <w:rPr>
                <w:b/>
                <w:bCs/>
                <w:color w:val="000000"/>
                <w:sz w:val="16"/>
                <w:szCs w:val="16"/>
              </w:rPr>
            </w:pPr>
            <w:r w:rsidRPr="008D5816">
              <w:rPr>
                <w:b/>
                <w:bCs/>
                <w:color w:val="000000"/>
                <w:sz w:val="16"/>
                <w:szCs w:val="16"/>
              </w:rPr>
              <w:t>0.04</w:t>
            </w:r>
          </w:p>
        </w:tc>
        <w:tc>
          <w:tcPr>
            <w:tcW w:w="851" w:type="dxa"/>
            <w:shd w:val="clear" w:color="auto" w:fill="C0C0C0"/>
            <w:noWrap/>
            <w:vAlign w:val="center"/>
            <w:hideMark/>
          </w:tcPr>
          <w:p w14:paraId="6A90930D" w14:textId="028355C2" w:rsidR="00F0620C" w:rsidRPr="008D5816" w:rsidRDefault="00F0620C" w:rsidP="00F0620C">
            <w:pPr>
              <w:ind w:right="227"/>
              <w:jc w:val="right"/>
              <w:rPr>
                <w:b/>
                <w:bCs/>
                <w:color w:val="000000"/>
                <w:sz w:val="16"/>
                <w:szCs w:val="16"/>
              </w:rPr>
            </w:pPr>
            <w:r w:rsidRPr="008D5816">
              <w:rPr>
                <w:b/>
                <w:bCs/>
                <w:color w:val="000000"/>
                <w:sz w:val="16"/>
                <w:szCs w:val="16"/>
              </w:rPr>
              <w:t>2.50</w:t>
            </w:r>
          </w:p>
        </w:tc>
        <w:tc>
          <w:tcPr>
            <w:tcW w:w="851" w:type="dxa"/>
            <w:shd w:val="clear" w:color="auto" w:fill="C0C0C0"/>
            <w:noWrap/>
            <w:vAlign w:val="center"/>
            <w:hideMark/>
          </w:tcPr>
          <w:p w14:paraId="476656C7" w14:textId="0375731C" w:rsidR="00F0620C" w:rsidRPr="008D5816" w:rsidRDefault="00F0620C" w:rsidP="00F0620C">
            <w:pPr>
              <w:ind w:right="227"/>
              <w:jc w:val="right"/>
              <w:rPr>
                <w:b/>
                <w:bCs/>
                <w:color w:val="000000"/>
                <w:sz w:val="16"/>
                <w:szCs w:val="16"/>
              </w:rPr>
            </w:pPr>
            <w:r w:rsidRPr="008D5816">
              <w:rPr>
                <w:b/>
                <w:bCs/>
                <w:color w:val="000000"/>
                <w:sz w:val="16"/>
                <w:szCs w:val="16"/>
              </w:rPr>
              <w:t>6.87</w:t>
            </w:r>
          </w:p>
        </w:tc>
        <w:tc>
          <w:tcPr>
            <w:tcW w:w="851" w:type="dxa"/>
            <w:shd w:val="clear" w:color="auto" w:fill="C0C0C0"/>
            <w:noWrap/>
            <w:vAlign w:val="center"/>
            <w:hideMark/>
          </w:tcPr>
          <w:p w14:paraId="3C1BF034" w14:textId="296DF423" w:rsidR="00F0620C" w:rsidRPr="008D5816" w:rsidRDefault="00F0620C" w:rsidP="00F0620C">
            <w:pPr>
              <w:ind w:right="227"/>
              <w:jc w:val="right"/>
              <w:rPr>
                <w:b/>
                <w:bCs/>
                <w:color w:val="000000"/>
                <w:sz w:val="16"/>
                <w:szCs w:val="16"/>
              </w:rPr>
            </w:pPr>
            <w:r w:rsidRPr="008D5816">
              <w:rPr>
                <w:b/>
                <w:bCs/>
                <w:color w:val="000000"/>
                <w:sz w:val="16"/>
                <w:szCs w:val="16"/>
              </w:rPr>
              <w:t>2.56</w:t>
            </w:r>
          </w:p>
        </w:tc>
      </w:tr>
      <w:tr w:rsidR="00F0620C" w:rsidRPr="008D5816" w14:paraId="2E4589C9" w14:textId="77777777" w:rsidTr="00F0620C">
        <w:trPr>
          <w:trHeight w:val="227"/>
          <w:jc w:val="center"/>
        </w:trPr>
        <w:tc>
          <w:tcPr>
            <w:tcW w:w="4813" w:type="dxa"/>
            <w:shd w:val="clear" w:color="auto" w:fill="C0C0C0"/>
            <w:noWrap/>
            <w:vAlign w:val="center"/>
            <w:hideMark/>
          </w:tcPr>
          <w:p w14:paraId="613FFCB6" w14:textId="77777777" w:rsidR="00F0620C" w:rsidRPr="008D5816" w:rsidRDefault="00F0620C" w:rsidP="00F0620C">
            <w:pPr>
              <w:ind w:left="113"/>
              <w:jc w:val="left"/>
              <w:rPr>
                <w:b/>
                <w:bCs/>
                <w:color w:val="000000"/>
                <w:sz w:val="16"/>
                <w:szCs w:val="16"/>
                <w:lang w:eastAsia="es-MX"/>
              </w:rPr>
            </w:pPr>
            <w:r w:rsidRPr="008D5816">
              <w:rPr>
                <w:b/>
                <w:bCs/>
                <w:color w:val="000000"/>
                <w:sz w:val="16"/>
                <w:szCs w:val="16"/>
                <w:lang w:eastAsia="es-MX"/>
              </w:rPr>
              <w:t>Actividades primarias</w:t>
            </w:r>
          </w:p>
        </w:tc>
        <w:tc>
          <w:tcPr>
            <w:tcW w:w="850" w:type="dxa"/>
            <w:shd w:val="clear" w:color="auto" w:fill="C0C0C0"/>
            <w:noWrap/>
            <w:vAlign w:val="center"/>
            <w:hideMark/>
          </w:tcPr>
          <w:p w14:paraId="6ECEBEB0" w14:textId="5DC96745" w:rsidR="00F0620C" w:rsidRPr="008D5816" w:rsidRDefault="00F0620C" w:rsidP="00F0620C">
            <w:pPr>
              <w:ind w:right="227"/>
              <w:jc w:val="right"/>
              <w:rPr>
                <w:b/>
                <w:bCs/>
                <w:color w:val="000000"/>
                <w:sz w:val="16"/>
                <w:szCs w:val="16"/>
              </w:rPr>
            </w:pPr>
            <w:r w:rsidRPr="008D5816">
              <w:rPr>
                <w:b/>
                <w:bCs/>
                <w:color w:val="000000"/>
                <w:sz w:val="16"/>
                <w:szCs w:val="16"/>
              </w:rPr>
              <w:t>6.38</w:t>
            </w:r>
          </w:p>
        </w:tc>
        <w:tc>
          <w:tcPr>
            <w:tcW w:w="851" w:type="dxa"/>
            <w:shd w:val="clear" w:color="auto" w:fill="C0C0C0"/>
            <w:noWrap/>
            <w:vAlign w:val="center"/>
            <w:hideMark/>
          </w:tcPr>
          <w:p w14:paraId="0C764759" w14:textId="124D54EB" w:rsidR="00F0620C" w:rsidRPr="008D5816" w:rsidRDefault="00F0620C" w:rsidP="00F0620C">
            <w:pPr>
              <w:ind w:right="227"/>
              <w:jc w:val="right"/>
              <w:rPr>
                <w:b/>
                <w:bCs/>
                <w:color w:val="000000"/>
                <w:sz w:val="16"/>
                <w:szCs w:val="16"/>
              </w:rPr>
            </w:pPr>
            <w:r w:rsidRPr="008D5816">
              <w:rPr>
                <w:b/>
                <w:bCs/>
                <w:color w:val="000000"/>
                <w:sz w:val="16"/>
                <w:szCs w:val="16"/>
              </w:rPr>
              <w:t>1.44</w:t>
            </w:r>
          </w:p>
        </w:tc>
        <w:tc>
          <w:tcPr>
            <w:tcW w:w="851" w:type="dxa"/>
            <w:shd w:val="clear" w:color="auto" w:fill="C0C0C0"/>
            <w:noWrap/>
            <w:vAlign w:val="center"/>
            <w:hideMark/>
          </w:tcPr>
          <w:p w14:paraId="309BD9E7" w14:textId="3DE36046" w:rsidR="00F0620C" w:rsidRPr="008D5816" w:rsidRDefault="00F0620C" w:rsidP="00F0620C">
            <w:pPr>
              <w:ind w:right="227"/>
              <w:jc w:val="right"/>
              <w:rPr>
                <w:b/>
                <w:bCs/>
                <w:color w:val="000000"/>
                <w:sz w:val="16"/>
                <w:szCs w:val="16"/>
              </w:rPr>
            </w:pPr>
            <w:r w:rsidRPr="008D5816">
              <w:rPr>
                <w:b/>
                <w:bCs/>
                <w:color w:val="000000"/>
                <w:sz w:val="16"/>
                <w:szCs w:val="16"/>
              </w:rPr>
              <w:t>-1.51</w:t>
            </w:r>
          </w:p>
        </w:tc>
        <w:tc>
          <w:tcPr>
            <w:tcW w:w="851" w:type="dxa"/>
            <w:shd w:val="clear" w:color="auto" w:fill="C0C0C0"/>
            <w:noWrap/>
            <w:vAlign w:val="center"/>
            <w:hideMark/>
          </w:tcPr>
          <w:p w14:paraId="66035213" w14:textId="00521330" w:rsidR="00F0620C" w:rsidRPr="008D5816" w:rsidRDefault="00F0620C" w:rsidP="00F0620C">
            <w:pPr>
              <w:ind w:right="227"/>
              <w:jc w:val="right"/>
              <w:rPr>
                <w:b/>
                <w:bCs/>
                <w:color w:val="000000"/>
                <w:sz w:val="16"/>
                <w:szCs w:val="16"/>
              </w:rPr>
            </w:pPr>
            <w:r w:rsidRPr="008D5816">
              <w:rPr>
                <w:b/>
                <w:bCs/>
                <w:color w:val="000000"/>
                <w:sz w:val="16"/>
                <w:szCs w:val="16"/>
              </w:rPr>
              <w:t>8.80</w:t>
            </w:r>
          </w:p>
        </w:tc>
        <w:tc>
          <w:tcPr>
            <w:tcW w:w="851" w:type="dxa"/>
            <w:shd w:val="clear" w:color="auto" w:fill="C0C0C0"/>
            <w:noWrap/>
            <w:vAlign w:val="center"/>
            <w:hideMark/>
          </w:tcPr>
          <w:p w14:paraId="287096F8" w14:textId="6C1851E7" w:rsidR="00F0620C" w:rsidRPr="008D5816" w:rsidRDefault="00F0620C" w:rsidP="00F0620C">
            <w:pPr>
              <w:ind w:right="227"/>
              <w:jc w:val="right"/>
              <w:rPr>
                <w:b/>
                <w:bCs/>
                <w:color w:val="000000"/>
                <w:sz w:val="16"/>
                <w:szCs w:val="16"/>
              </w:rPr>
            </w:pPr>
            <w:r w:rsidRPr="008D5816">
              <w:rPr>
                <w:b/>
                <w:bCs/>
                <w:color w:val="000000"/>
                <w:sz w:val="16"/>
                <w:szCs w:val="16"/>
              </w:rPr>
              <w:t>1.73</w:t>
            </w:r>
          </w:p>
        </w:tc>
        <w:tc>
          <w:tcPr>
            <w:tcW w:w="851" w:type="dxa"/>
            <w:shd w:val="clear" w:color="auto" w:fill="C0C0C0"/>
            <w:noWrap/>
            <w:vAlign w:val="center"/>
            <w:hideMark/>
          </w:tcPr>
          <w:p w14:paraId="025C696F" w14:textId="4A722727" w:rsidR="00F0620C" w:rsidRPr="008D5816" w:rsidRDefault="00F0620C" w:rsidP="00F0620C">
            <w:pPr>
              <w:ind w:right="227"/>
              <w:jc w:val="right"/>
              <w:rPr>
                <w:b/>
                <w:bCs/>
                <w:color w:val="000000"/>
                <w:sz w:val="16"/>
                <w:szCs w:val="16"/>
              </w:rPr>
            </w:pPr>
            <w:r w:rsidRPr="008D5816">
              <w:rPr>
                <w:b/>
                <w:bCs/>
                <w:color w:val="000000"/>
                <w:sz w:val="16"/>
                <w:szCs w:val="16"/>
              </w:rPr>
              <w:t>-3.94</w:t>
            </w:r>
          </w:p>
        </w:tc>
      </w:tr>
      <w:tr w:rsidR="00F0620C" w:rsidRPr="008D5816" w14:paraId="54AD8EBD" w14:textId="77777777" w:rsidTr="00F0620C">
        <w:trPr>
          <w:trHeight w:val="227"/>
          <w:jc w:val="center"/>
        </w:trPr>
        <w:tc>
          <w:tcPr>
            <w:tcW w:w="4813" w:type="dxa"/>
            <w:shd w:val="clear" w:color="auto" w:fill="C0C0C0"/>
            <w:noWrap/>
            <w:vAlign w:val="center"/>
            <w:hideMark/>
          </w:tcPr>
          <w:p w14:paraId="3CC3C248" w14:textId="77777777" w:rsidR="00F0620C" w:rsidRPr="008D5816" w:rsidRDefault="00F0620C" w:rsidP="00F0620C">
            <w:pPr>
              <w:ind w:left="113"/>
              <w:jc w:val="left"/>
              <w:rPr>
                <w:b/>
                <w:bCs/>
                <w:color w:val="000000"/>
                <w:sz w:val="16"/>
                <w:szCs w:val="16"/>
                <w:lang w:eastAsia="es-MX"/>
              </w:rPr>
            </w:pPr>
            <w:r w:rsidRPr="008D5816">
              <w:rPr>
                <w:b/>
                <w:bCs/>
                <w:color w:val="000000"/>
                <w:sz w:val="16"/>
                <w:szCs w:val="16"/>
                <w:lang w:eastAsia="es-MX"/>
              </w:rPr>
              <w:t xml:space="preserve">Actividades secundarias </w:t>
            </w:r>
          </w:p>
        </w:tc>
        <w:tc>
          <w:tcPr>
            <w:tcW w:w="850" w:type="dxa"/>
            <w:shd w:val="clear" w:color="auto" w:fill="C0C0C0"/>
            <w:noWrap/>
            <w:vAlign w:val="center"/>
            <w:hideMark/>
          </w:tcPr>
          <w:p w14:paraId="3D0121F8" w14:textId="0AA3E7EB" w:rsidR="00F0620C" w:rsidRPr="008D5816" w:rsidRDefault="00F0620C" w:rsidP="00F0620C">
            <w:pPr>
              <w:ind w:right="227"/>
              <w:jc w:val="right"/>
              <w:rPr>
                <w:b/>
                <w:bCs/>
                <w:color w:val="000000"/>
                <w:sz w:val="16"/>
                <w:szCs w:val="16"/>
              </w:rPr>
            </w:pPr>
            <w:r w:rsidRPr="008D5816">
              <w:rPr>
                <w:b/>
                <w:bCs/>
                <w:color w:val="000000"/>
                <w:sz w:val="16"/>
                <w:szCs w:val="16"/>
              </w:rPr>
              <w:t>0.57</w:t>
            </w:r>
          </w:p>
        </w:tc>
        <w:tc>
          <w:tcPr>
            <w:tcW w:w="851" w:type="dxa"/>
            <w:shd w:val="clear" w:color="auto" w:fill="C0C0C0"/>
            <w:noWrap/>
            <w:vAlign w:val="center"/>
            <w:hideMark/>
          </w:tcPr>
          <w:p w14:paraId="6F80EA74" w14:textId="4FF3DBD4" w:rsidR="00F0620C" w:rsidRPr="008D5816" w:rsidRDefault="00F0620C" w:rsidP="00F0620C">
            <w:pPr>
              <w:ind w:right="227"/>
              <w:jc w:val="right"/>
              <w:rPr>
                <w:b/>
                <w:bCs/>
                <w:color w:val="000000"/>
                <w:sz w:val="16"/>
                <w:szCs w:val="16"/>
              </w:rPr>
            </w:pPr>
            <w:r w:rsidRPr="008D5816">
              <w:rPr>
                <w:b/>
                <w:bCs/>
                <w:color w:val="000000"/>
                <w:sz w:val="16"/>
                <w:szCs w:val="16"/>
              </w:rPr>
              <w:t>0.09</w:t>
            </w:r>
          </w:p>
        </w:tc>
        <w:tc>
          <w:tcPr>
            <w:tcW w:w="851" w:type="dxa"/>
            <w:shd w:val="clear" w:color="auto" w:fill="C0C0C0"/>
            <w:noWrap/>
            <w:vAlign w:val="center"/>
            <w:hideMark/>
          </w:tcPr>
          <w:p w14:paraId="3FAF494B" w14:textId="4DFCFC3B" w:rsidR="00F0620C" w:rsidRPr="008D5816" w:rsidRDefault="00F0620C" w:rsidP="00F0620C">
            <w:pPr>
              <w:ind w:right="227"/>
              <w:jc w:val="right"/>
              <w:rPr>
                <w:b/>
                <w:bCs/>
                <w:color w:val="000000"/>
                <w:sz w:val="16"/>
                <w:szCs w:val="16"/>
              </w:rPr>
            </w:pPr>
            <w:r w:rsidRPr="008D5816">
              <w:rPr>
                <w:b/>
                <w:bCs/>
                <w:color w:val="000000"/>
                <w:sz w:val="16"/>
                <w:szCs w:val="16"/>
              </w:rPr>
              <w:t>0.09</w:t>
            </w:r>
          </w:p>
        </w:tc>
        <w:tc>
          <w:tcPr>
            <w:tcW w:w="851" w:type="dxa"/>
            <w:shd w:val="clear" w:color="auto" w:fill="C0C0C0"/>
            <w:noWrap/>
            <w:vAlign w:val="center"/>
            <w:hideMark/>
          </w:tcPr>
          <w:p w14:paraId="429BA47A" w14:textId="2FDB38E1" w:rsidR="00F0620C" w:rsidRPr="008D5816" w:rsidRDefault="00F0620C" w:rsidP="00F0620C">
            <w:pPr>
              <w:ind w:right="227"/>
              <w:jc w:val="right"/>
              <w:rPr>
                <w:b/>
                <w:bCs/>
                <w:color w:val="000000"/>
                <w:sz w:val="16"/>
                <w:szCs w:val="16"/>
              </w:rPr>
            </w:pPr>
            <w:r w:rsidRPr="008D5816">
              <w:rPr>
                <w:b/>
                <w:bCs/>
                <w:color w:val="000000"/>
                <w:sz w:val="16"/>
                <w:szCs w:val="16"/>
              </w:rPr>
              <w:t>0.64</w:t>
            </w:r>
          </w:p>
        </w:tc>
        <w:tc>
          <w:tcPr>
            <w:tcW w:w="851" w:type="dxa"/>
            <w:shd w:val="clear" w:color="auto" w:fill="C0C0C0"/>
            <w:noWrap/>
            <w:vAlign w:val="center"/>
            <w:hideMark/>
          </w:tcPr>
          <w:p w14:paraId="6801BB2D" w14:textId="15EE3CC1" w:rsidR="00F0620C" w:rsidRPr="008D5816" w:rsidRDefault="00F0620C" w:rsidP="00F0620C">
            <w:pPr>
              <w:ind w:right="227"/>
              <w:jc w:val="right"/>
              <w:rPr>
                <w:b/>
                <w:bCs/>
                <w:color w:val="000000"/>
                <w:sz w:val="16"/>
                <w:szCs w:val="16"/>
              </w:rPr>
            </w:pPr>
            <w:r w:rsidRPr="008D5816">
              <w:rPr>
                <w:b/>
                <w:bCs/>
                <w:color w:val="000000"/>
                <w:sz w:val="16"/>
                <w:szCs w:val="16"/>
              </w:rPr>
              <w:t>7.85</w:t>
            </w:r>
          </w:p>
        </w:tc>
        <w:tc>
          <w:tcPr>
            <w:tcW w:w="851" w:type="dxa"/>
            <w:shd w:val="clear" w:color="auto" w:fill="C0C0C0"/>
            <w:noWrap/>
            <w:vAlign w:val="center"/>
            <w:hideMark/>
          </w:tcPr>
          <w:p w14:paraId="2576ABE7" w14:textId="06438560" w:rsidR="00F0620C" w:rsidRPr="008D5816" w:rsidRDefault="00F0620C" w:rsidP="00F0620C">
            <w:pPr>
              <w:ind w:right="227"/>
              <w:jc w:val="right"/>
              <w:rPr>
                <w:b/>
                <w:bCs/>
                <w:color w:val="000000"/>
                <w:sz w:val="16"/>
                <w:szCs w:val="16"/>
              </w:rPr>
            </w:pPr>
            <w:r w:rsidRPr="008D5816">
              <w:rPr>
                <w:b/>
                <w:bCs/>
                <w:color w:val="000000"/>
                <w:sz w:val="16"/>
                <w:szCs w:val="16"/>
              </w:rPr>
              <w:t>2.22</w:t>
            </w:r>
          </w:p>
        </w:tc>
      </w:tr>
      <w:tr w:rsidR="00F0620C" w:rsidRPr="008D5816" w14:paraId="5F083823" w14:textId="77777777" w:rsidTr="00F0620C">
        <w:trPr>
          <w:trHeight w:val="227"/>
          <w:jc w:val="center"/>
        </w:trPr>
        <w:tc>
          <w:tcPr>
            <w:tcW w:w="4813" w:type="dxa"/>
            <w:noWrap/>
            <w:vAlign w:val="center"/>
            <w:hideMark/>
          </w:tcPr>
          <w:p w14:paraId="2149CFFD" w14:textId="77777777" w:rsidR="00F0620C" w:rsidRPr="008D5816" w:rsidRDefault="00F0620C" w:rsidP="00F0620C">
            <w:pPr>
              <w:ind w:left="227"/>
              <w:jc w:val="left"/>
              <w:rPr>
                <w:color w:val="000000"/>
                <w:sz w:val="16"/>
                <w:szCs w:val="16"/>
                <w:lang w:eastAsia="es-MX"/>
              </w:rPr>
            </w:pPr>
            <w:r w:rsidRPr="008D5816">
              <w:rPr>
                <w:color w:val="000000"/>
                <w:sz w:val="16"/>
                <w:szCs w:val="16"/>
                <w:lang w:eastAsia="es-MX"/>
              </w:rPr>
              <w:t>Minería</w:t>
            </w:r>
          </w:p>
        </w:tc>
        <w:tc>
          <w:tcPr>
            <w:tcW w:w="850" w:type="dxa"/>
            <w:noWrap/>
            <w:vAlign w:val="center"/>
            <w:hideMark/>
          </w:tcPr>
          <w:p w14:paraId="27BCE2E5" w14:textId="77C8C09B" w:rsidR="00F0620C" w:rsidRPr="008D5816" w:rsidRDefault="00F0620C" w:rsidP="00F0620C">
            <w:pPr>
              <w:ind w:right="227"/>
              <w:jc w:val="right"/>
              <w:rPr>
                <w:color w:val="000000"/>
                <w:sz w:val="16"/>
                <w:szCs w:val="16"/>
              </w:rPr>
            </w:pPr>
            <w:r w:rsidRPr="008D5816">
              <w:rPr>
                <w:color w:val="000000"/>
                <w:sz w:val="16"/>
                <w:szCs w:val="16"/>
              </w:rPr>
              <w:t>2.85</w:t>
            </w:r>
          </w:p>
        </w:tc>
        <w:tc>
          <w:tcPr>
            <w:tcW w:w="851" w:type="dxa"/>
            <w:noWrap/>
            <w:vAlign w:val="center"/>
            <w:hideMark/>
          </w:tcPr>
          <w:p w14:paraId="145937B2" w14:textId="5A4A0514" w:rsidR="00F0620C" w:rsidRPr="008D5816" w:rsidRDefault="00F0620C" w:rsidP="00F0620C">
            <w:pPr>
              <w:ind w:right="227"/>
              <w:jc w:val="right"/>
              <w:rPr>
                <w:color w:val="000000"/>
                <w:sz w:val="16"/>
                <w:szCs w:val="16"/>
              </w:rPr>
            </w:pPr>
            <w:r w:rsidRPr="008D5816">
              <w:rPr>
                <w:color w:val="000000"/>
                <w:sz w:val="16"/>
                <w:szCs w:val="16"/>
              </w:rPr>
              <w:t>-1.67</w:t>
            </w:r>
          </w:p>
        </w:tc>
        <w:tc>
          <w:tcPr>
            <w:tcW w:w="851" w:type="dxa"/>
            <w:noWrap/>
            <w:vAlign w:val="center"/>
            <w:hideMark/>
          </w:tcPr>
          <w:p w14:paraId="3DBA6C99" w14:textId="0E986254" w:rsidR="00F0620C" w:rsidRPr="008D5816" w:rsidRDefault="00F0620C" w:rsidP="00F0620C">
            <w:pPr>
              <w:ind w:right="227"/>
              <w:jc w:val="right"/>
              <w:rPr>
                <w:color w:val="000000"/>
                <w:sz w:val="16"/>
                <w:szCs w:val="16"/>
              </w:rPr>
            </w:pPr>
            <w:r w:rsidRPr="008D5816">
              <w:rPr>
                <w:color w:val="000000"/>
                <w:sz w:val="16"/>
                <w:szCs w:val="16"/>
              </w:rPr>
              <w:t>0.34</w:t>
            </w:r>
          </w:p>
        </w:tc>
        <w:tc>
          <w:tcPr>
            <w:tcW w:w="851" w:type="dxa"/>
            <w:noWrap/>
            <w:vAlign w:val="center"/>
            <w:hideMark/>
          </w:tcPr>
          <w:p w14:paraId="33E5079E" w14:textId="4A3CC1AB" w:rsidR="00F0620C" w:rsidRPr="008D5816" w:rsidRDefault="00F0620C" w:rsidP="00F0620C">
            <w:pPr>
              <w:ind w:right="227"/>
              <w:jc w:val="right"/>
              <w:rPr>
                <w:color w:val="000000"/>
                <w:sz w:val="16"/>
                <w:szCs w:val="16"/>
              </w:rPr>
            </w:pPr>
            <w:r w:rsidRPr="008D5816">
              <w:rPr>
                <w:color w:val="000000"/>
                <w:sz w:val="16"/>
                <w:szCs w:val="16"/>
              </w:rPr>
              <w:t>2.17</w:t>
            </w:r>
          </w:p>
        </w:tc>
        <w:tc>
          <w:tcPr>
            <w:tcW w:w="851" w:type="dxa"/>
            <w:noWrap/>
            <w:vAlign w:val="center"/>
            <w:hideMark/>
          </w:tcPr>
          <w:p w14:paraId="746210A9" w14:textId="4F52840F" w:rsidR="00F0620C" w:rsidRPr="008D5816" w:rsidRDefault="00F0620C" w:rsidP="00F0620C">
            <w:pPr>
              <w:ind w:right="227"/>
              <w:jc w:val="right"/>
              <w:rPr>
                <w:color w:val="000000"/>
                <w:sz w:val="16"/>
                <w:szCs w:val="16"/>
              </w:rPr>
            </w:pPr>
            <w:r w:rsidRPr="008D5816">
              <w:rPr>
                <w:color w:val="000000"/>
                <w:sz w:val="16"/>
                <w:szCs w:val="16"/>
              </w:rPr>
              <w:t>13.35</w:t>
            </w:r>
          </w:p>
        </w:tc>
        <w:tc>
          <w:tcPr>
            <w:tcW w:w="851" w:type="dxa"/>
            <w:noWrap/>
            <w:vAlign w:val="center"/>
            <w:hideMark/>
          </w:tcPr>
          <w:p w14:paraId="7126228C" w14:textId="5D289A50" w:rsidR="00F0620C" w:rsidRPr="008D5816" w:rsidRDefault="00F0620C" w:rsidP="00F0620C">
            <w:pPr>
              <w:ind w:right="227"/>
              <w:jc w:val="right"/>
              <w:rPr>
                <w:color w:val="000000"/>
                <w:sz w:val="16"/>
                <w:szCs w:val="16"/>
              </w:rPr>
            </w:pPr>
            <w:r w:rsidRPr="008D5816">
              <w:rPr>
                <w:color w:val="000000"/>
                <w:sz w:val="16"/>
                <w:szCs w:val="16"/>
              </w:rPr>
              <w:t>22.15</w:t>
            </w:r>
          </w:p>
        </w:tc>
      </w:tr>
      <w:tr w:rsidR="00F0620C" w:rsidRPr="008D5816" w14:paraId="4B9AF273" w14:textId="77777777" w:rsidTr="00F0620C">
        <w:trPr>
          <w:trHeight w:val="227"/>
          <w:jc w:val="center"/>
        </w:trPr>
        <w:tc>
          <w:tcPr>
            <w:tcW w:w="4813" w:type="dxa"/>
            <w:shd w:val="clear" w:color="auto" w:fill="F2F2F2"/>
            <w:vAlign w:val="center"/>
            <w:hideMark/>
          </w:tcPr>
          <w:p w14:paraId="595E8A7A" w14:textId="7D6CEAB4" w:rsidR="00F0620C" w:rsidRPr="008D5816" w:rsidRDefault="00F0620C" w:rsidP="00F0620C">
            <w:pPr>
              <w:ind w:left="227"/>
              <w:jc w:val="left"/>
              <w:rPr>
                <w:color w:val="000000"/>
                <w:sz w:val="16"/>
                <w:szCs w:val="16"/>
                <w:lang w:eastAsia="es-MX"/>
              </w:rPr>
            </w:pPr>
            <w:r w:rsidRPr="008D5816">
              <w:rPr>
                <w:sz w:val="16"/>
                <w:szCs w:val="16"/>
                <w:lang w:eastAsia="es-MX"/>
              </w:rPr>
              <w:t>Generación, transmisión, distribución y comercialización de energía eléctrica, suministro de agua y de gas natural por ductos al consumidor final</w:t>
            </w:r>
          </w:p>
        </w:tc>
        <w:tc>
          <w:tcPr>
            <w:tcW w:w="850" w:type="dxa"/>
            <w:shd w:val="clear" w:color="auto" w:fill="F2F2F2"/>
            <w:noWrap/>
            <w:vAlign w:val="center"/>
            <w:hideMark/>
          </w:tcPr>
          <w:p w14:paraId="1AF35C83" w14:textId="2763D967" w:rsidR="00F0620C" w:rsidRPr="008D5816" w:rsidRDefault="00F0620C" w:rsidP="00F0620C">
            <w:pPr>
              <w:ind w:right="227"/>
              <w:jc w:val="right"/>
              <w:rPr>
                <w:color w:val="000000"/>
                <w:sz w:val="16"/>
                <w:szCs w:val="16"/>
              </w:rPr>
            </w:pPr>
            <w:r w:rsidRPr="008D5816">
              <w:rPr>
                <w:color w:val="000000"/>
                <w:sz w:val="16"/>
                <w:szCs w:val="16"/>
              </w:rPr>
              <w:t>-1.80</w:t>
            </w:r>
          </w:p>
        </w:tc>
        <w:tc>
          <w:tcPr>
            <w:tcW w:w="851" w:type="dxa"/>
            <w:shd w:val="clear" w:color="auto" w:fill="F2F2F2"/>
            <w:noWrap/>
            <w:vAlign w:val="center"/>
            <w:hideMark/>
          </w:tcPr>
          <w:p w14:paraId="0530E08A" w14:textId="2FE23D46" w:rsidR="00F0620C" w:rsidRPr="008D5816" w:rsidRDefault="00F0620C" w:rsidP="00F0620C">
            <w:pPr>
              <w:ind w:right="227"/>
              <w:jc w:val="right"/>
              <w:rPr>
                <w:color w:val="000000"/>
                <w:sz w:val="16"/>
                <w:szCs w:val="16"/>
              </w:rPr>
            </w:pPr>
            <w:r w:rsidRPr="008D5816">
              <w:rPr>
                <w:color w:val="000000"/>
                <w:sz w:val="16"/>
                <w:szCs w:val="16"/>
              </w:rPr>
              <w:t>-1.81</w:t>
            </w:r>
          </w:p>
        </w:tc>
        <w:tc>
          <w:tcPr>
            <w:tcW w:w="851" w:type="dxa"/>
            <w:shd w:val="clear" w:color="auto" w:fill="F2F2F2"/>
            <w:noWrap/>
            <w:vAlign w:val="center"/>
            <w:hideMark/>
          </w:tcPr>
          <w:p w14:paraId="3F22C488" w14:textId="0BADEE2C" w:rsidR="00F0620C" w:rsidRPr="008D5816" w:rsidRDefault="00F0620C" w:rsidP="00F0620C">
            <w:pPr>
              <w:ind w:right="227"/>
              <w:jc w:val="right"/>
              <w:rPr>
                <w:color w:val="000000"/>
                <w:sz w:val="16"/>
                <w:szCs w:val="16"/>
              </w:rPr>
            </w:pPr>
            <w:r w:rsidRPr="008D5816">
              <w:rPr>
                <w:color w:val="000000"/>
                <w:sz w:val="16"/>
                <w:szCs w:val="16"/>
              </w:rPr>
              <w:t>-2.69</w:t>
            </w:r>
          </w:p>
        </w:tc>
        <w:tc>
          <w:tcPr>
            <w:tcW w:w="851" w:type="dxa"/>
            <w:shd w:val="clear" w:color="auto" w:fill="F2F2F2"/>
            <w:noWrap/>
            <w:vAlign w:val="center"/>
            <w:hideMark/>
          </w:tcPr>
          <w:p w14:paraId="33DA6A4D" w14:textId="77687C6E" w:rsidR="00F0620C" w:rsidRPr="008D5816" w:rsidRDefault="00F0620C" w:rsidP="00F0620C">
            <w:pPr>
              <w:ind w:right="227"/>
              <w:jc w:val="right"/>
              <w:rPr>
                <w:color w:val="000000"/>
                <w:sz w:val="16"/>
                <w:szCs w:val="16"/>
              </w:rPr>
            </w:pPr>
            <w:r w:rsidRPr="008D5816">
              <w:rPr>
                <w:color w:val="000000"/>
                <w:sz w:val="16"/>
                <w:szCs w:val="16"/>
              </w:rPr>
              <w:t>3.80</w:t>
            </w:r>
          </w:p>
        </w:tc>
        <w:tc>
          <w:tcPr>
            <w:tcW w:w="851" w:type="dxa"/>
            <w:shd w:val="clear" w:color="auto" w:fill="F2F2F2"/>
            <w:noWrap/>
            <w:vAlign w:val="center"/>
            <w:hideMark/>
          </w:tcPr>
          <w:p w14:paraId="5D2CDE18" w14:textId="3AD566E3" w:rsidR="00F0620C" w:rsidRPr="008D5816" w:rsidRDefault="00F0620C" w:rsidP="00F0620C">
            <w:pPr>
              <w:ind w:right="227"/>
              <w:jc w:val="right"/>
              <w:rPr>
                <w:color w:val="000000"/>
                <w:sz w:val="16"/>
                <w:szCs w:val="16"/>
              </w:rPr>
            </w:pPr>
            <w:r w:rsidRPr="008D5816">
              <w:rPr>
                <w:color w:val="000000"/>
                <w:sz w:val="16"/>
                <w:szCs w:val="16"/>
              </w:rPr>
              <w:t>3.70</w:t>
            </w:r>
          </w:p>
        </w:tc>
        <w:tc>
          <w:tcPr>
            <w:tcW w:w="851" w:type="dxa"/>
            <w:shd w:val="clear" w:color="auto" w:fill="F2F2F2"/>
            <w:noWrap/>
            <w:vAlign w:val="center"/>
            <w:hideMark/>
          </w:tcPr>
          <w:p w14:paraId="1D511B8F" w14:textId="49BFE90F" w:rsidR="00F0620C" w:rsidRPr="008D5816" w:rsidRDefault="00F0620C" w:rsidP="00F0620C">
            <w:pPr>
              <w:ind w:right="227"/>
              <w:jc w:val="right"/>
              <w:rPr>
                <w:color w:val="000000"/>
                <w:sz w:val="16"/>
                <w:szCs w:val="16"/>
              </w:rPr>
            </w:pPr>
            <w:r w:rsidRPr="008D5816">
              <w:rPr>
                <w:color w:val="000000"/>
                <w:sz w:val="16"/>
                <w:szCs w:val="16"/>
              </w:rPr>
              <w:t>-2.12</w:t>
            </w:r>
          </w:p>
        </w:tc>
      </w:tr>
      <w:tr w:rsidR="00F0620C" w:rsidRPr="008D5816" w14:paraId="16A1CDED" w14:textId="77777777" w:rsidTr="00F0620C">
        <w:trPr>
          <w:trHeight w:val="227"/>
          <w:jc w:val="center"/>
        </w:trPr>
        <w:tc>
          <w:tcPr>
            <w:tcW w:w="4813" w:type="dxa"/>
            <w:noWrap/>
            <w:vAlign w:val="center"/>
            <w:hideMark/>
          </w:tcPr>
          <w:p w14:paraId="1253F3C8" w14:textId="77777777" w:rsidR="00F0620C" w:rsidRPr="008D5816" w:rsidRDefault="00F0620C" w:rsidP="00F0620C">
            <w:pPr>
              <w:ind w:left="227"/>
              <w:jc w:val="left"/>
              <w:rPr>
                <w:color w:val="000000"/>
                <w:sz w:val="16"/>
                <w:szCs w:val="16"/>
                <w:lang w:eastAsia="es-MX"/>
              </w:rPr>
            </w:pPr>
            <w:r w:rsidRPr="008D5816">
              <w:rPr>
                <w:color w:val="000000"/>
                <w:sz w:val="16"/>
                <w:szCs w:val="16"/>
                <w:lang w:eastAsia="es-MX"/>
              </w:rPr>
              <w:t>Construcción</w:t>
            </w:r>
          </w:p>
        </w:tc>
        <w:tc>
          <w:tcPr>
            <w:tcW w:w="850" w:type="dxa"/>
            <w:noWrap/>
            <w:vAlign w:val="center"/>
            <w:hideMark/>
          </w:tcPr>
          <w:p w14:paraId="39BBF681" w14:textId="189B89F9" w:rsidR="00F0620C" w:rsidRPr="008D5816" w:rsidRDefault="00F0620C" w:rsidP="00F0620C">
            <w:pPr>
              <w:ind w:right="227"/>
              <w:jc w:val="right"/>
              <w:rPr>
                <w:color w:val="000000"/>
                <w:sz w:val="16"/>
                <w:szCs w:val="16"/>
              </w:rPr>
            </w:pPr>
            <w:r w:rsidRPr="008D5816">
              <w:rPr>
                <w:color w:val="000000"/>
                <w:sz w:val="16"/>
                <w:szCs w:val="16"/>
              </w:rPr>
              <w:t>-0.11</w:t>
            </w:r>
          </w:p>
        </w:tc>
        <w:tc>
          <w:tcPr>
            <w:tcW w:w="851" w:type="dxa"/>
            <w:noWrap/>
            <w:vAlign w:val="center"/>
            <w:hideMark/>
          </w:tcPr>
          <w:p w14:paraId="7AEC8B33" w14:textId="4A72580F" w:rsidR="00F0620C" w:rsidRPr="008D5816" w:rsidRDefault="00F0620C" w:rsidP="00F0620C">
            <w:pPr>
              <w:ind w:right="227"/>
              <w:jc w:val="right"/>
              <w:rPr>
                <w:color w:val="000000"/>
                <w:sz w:val="16"/>
                <w:szCs w:val="16"/>
              </w:rPr>
            </w:pPr>
            <w:r w:rsidRPr="008D5816">
              <w:rPr>
                <w:color w:val="000000"/>
                <w:sz w:val="16"/>
                <w:szCs w:val="16"/>
              </w:rPr>
              <w:t>0.81</w:t>
            </w:r>
          </w:p>
        </w:tc>
        <w:tc>
          <w:tcPr>
            <w:tcW w:w="851" w:type="dxa"/>
            <w:noWrap/>
            <w:vAlign w:val="center"/>
            <w:hideMark/>
          </w:tcPr>
          <w:p w14:paraId="5FA529A6" w14:textId="34930F59" w:rsidR="00F0620C" w:rsidRPr="008D5816" w:rsidRDefault="00F0620C" w:rsidP="00F0620C">
            <w:pPr>
              <w:ind w:right="227"/>
              <w:jc w:val="right"/>
              <w:rPr>
                <w:color w:val="000000"/>
                <w:sz w:val="16"/>
                <w:szCs w:val="16"/>
              </w:rPr>
            </w:pPr>
            <w:r w:rsidRPr="008D5816">
              <w:rPr>
                <w:color w:val="000000"/>
                <w:sz w:val="16"/>
                <w:szCs w:val="16"/>
              </w:rPr>
              <w:t>0.96</w:t>
            </w:r>
          </w:p>
        </w:tc>
        <w:tc>
          <w:tcPr>
            <w:tcW w:w="851" w:type="dxa"/>
            <w:noWrap/>
            <w:vAlign w:val="center"/>
            <w:hideMark/>
          </w:tcPr>
          <w:p w14:paraId="5E3BA489" w14:textId="60496BC7" w:rsidR="00F0620C" w:rsidRPr="008D5816" w:rsidRDefault="00F0620C" w:rsidP="00F0620C">
            <w:pPr>
              <w:ind w:right="227"/>
              <w:jc w:val="right"/>
              <w:rPr>
                <w:color w:val="000000"/>
                <w:sz w:val="16"/>
                <w:szCs w:val="16"/>
              </w:rPr>
            </w:pPr>
            <w:r w:rsidRPr="008D5816">
              <w:rPr>
                <w:color w:val="000000"/>
                <w:sz w:val="16"/>
                <w:szCs w:val="16"/>
              </w:rPr>
              <w:t>1.21</w:t>
            </w:r>
          </w:p>
        </w:tc>
        <w:tc>
          <w:tcPr>
            <w:tcW w:w="851" w:type="dxa"/>
            <w:noWrap/>
            <w:vAlign w:val="center"/>
            <w:hideMark/>
          </w:tcPr>
          <w:p w14:paraId="312416CE" w14:textId="730BDA05" w:rsidR="00F0620C" w:rsidRPr="008D5816" w:rsidRDefault="00F0620C" w:rsidP="00F0620C">
            <w:pPr>
              <w:ind w:right="227"/>
              <w:jc w:val="right"/>
              <w:rPr>
                <w:color w:val="000000"/>
                <w:sz w:val="16"/>
                <w:szCs w:val="16"/>
              </w:rPr>
            </w:pPr>
            <w:r w:rsidRPr="008D5816">
              <w:rPr>
                <w:color w:val="000000"/>
                <w:sz w:val="16"/>
                <w:szCs w:val="16"/>
              </w:rPr>
              <w:t>4.71</w:t>
            </w:r>
          </w:p>
        </w:tc>
        <w:tc>
          <w:tcPr>
            <w:tcW w:w="851" w:type="dxa"/>
            <w:noWrap/>
            <w:vAlign w:val="center"/>
            <w:hideMark/>
          </w:tcPr>
          <w:p w14:paraId="508B9A0D" w14:textId="311A9A9A" w:rsidR="00F0620C" w:rsidRPr="008D5816" w:rsidRDefault="00F0620C" w:rsidP="00F0620C">
            <w:pPr>
              <w:ind w:right="227"/>
              <w:jc w:val="right"/>
              <w:rPr>
                <w:color w:val="000000"/>
                <w:sz w:val="16"/>
                <w:szCs w:val="16"/>
              </w:rPr>
            </w:pPr>
            <w:r w:rsidRPr="008D5816">
              <w:rPr>
                <w:color w:val="000000"/>
                <w:sz w:val="16"/>
                <w:szCs w:val="16"/>
              </w:rPr>
              <w:t>4.15</w:t>
            </w:r>
          </w:p>
        </w:tc>
      </w:tr>
      <w:tr w:rsidR="00F0620C" w:rsidRPr="008D5816" w14:paraId="5501218A" w14:textId="77777777" w:rsidTr="00F0620C">
        <w:trPr>
          <w:trHeight w:val="227"/>
          <w:jc w:val="center"/>
        </w:trPr>
        <w:tc>
          <w:tcPr>
            <w:tcW w:w="4813" w:type="dxa"/>
            <w:shd w:val="clear" w:color="auto" w:fill="F2F2F2"/>
            <w:noWrap/>
            <w:vAlign w:val="center"/>
            <w:hideMark/>
          </w:tcPr>
          <w:p w14:paraId="5865B179" w14:textId="77777777" w:rsidR="00F0620C" w:rsidRPr="008D5816" w:rsidRDefault="00F0620C" w:rsidP="00F0620C">
            <w:pPr>
              <w:ind w:left="227"/>
              <w:jc w:val="left"/>
              <w:rPr>
                <w:color w:val="000000"/>
                <w:sz w:val="16"/>
                <w:szCs w:val="16"/>
                <w:lang w:eastAsia="es-MX"/>
              </w:rPr>
            </w:pPr>
            <w:r w:rsidRPr="008D5816">
              <w:rPr>
                <w:color w:val="000000"/>
                <w:sz w:val="16"/>
                <w:szCs w:val="16"/>
                <w:lang w:eastAsia="es-MX"/>
              </w:rPr>
              <w:t xml:space="preserve">Industrias manufactureras </w:t>
            </w:r>
          </w:p>
        </w:tc>
        <w:tc>
          <w:tcPr>
            <w:tcW w:w="850" w:type="dxa"/>
            <w:shd w:val="clear" w:color="auto" w:fill="F2F2F2"/>
            <w:noWrap/>
            <w:vAlign w:val="center"/>
            <w:hideMark/>
          </w:tcPr>
          <w:p w14:paraId="50564786" w14:textId="63B316EC" w:rsidR="00F0620C" w:rsidRPr="008D5816" w:rsidRDefault="00F0620C" w:rsidP="00F0620C">
            <w:pPr>
              <w:ind w:right="227"/>
              <w:jc w:val="right"/>
              <w:rPr>
                <w:color w:val="000000"/>
                <w:sz w:val="16"/>
                <w:szCs w:val="16"/>
              </w:rPr>
            </w:pPr>
            <w:r w:rsidRPr="008D5816">
              <w:rPr>
                <w:color w:val="000000"/>
                <w:sz w:val="16"/>
                <w:szCs w:val="16"/>
              </w:rPr>
              <w:t>0.62</w:t>
            </w:r>
          </w:p>
        </w:tc>
        <w:tc>
          <w:tcPr>
            <w:tcW w:w="851" w:type="dxa"/>
            <w:shd w:val="clear" w:color="auto" w:fill="F2F2F2"/>
            <w:noWrap/>
            <w:vAlign w:val="center"/>
            <w:hideMark/>
          </w:tcPr>
          <w:p w14:paraId="1902ADFC" w14:textId="108ACD76" w:rsidR="00F0620C" w:rsidRPr="008D5816" w:rsidRDefault="00F0620C" w:rsidP="00F0620C">
            <w:pPr>
              <w:ind w:right="227"/>
              <w:jc w:val="right"/>
              <w:rPr>
                <w:color w:val="000000"/>
                <w:sz w:val="16"/>
                <w:szCs w:val="16"/>
              </w:rPr>
            </w:pPr>
            <w:r w:rsidRPr="008D5816">
              <w:rPr>
                <w:color w:val="000000"/>
                <w:sz w:val="16"/>
                <w:szCs w:val="16"/>
              </w:rPr>
              <w:t>0.23</w:t>
            </w:r>
          </w:p>
        </w:tc>
        <w:tc>
          <w:tcPr>
            <w:tcW w:w="851" w:type="dxa"/>
            <w:shd w:val="clear" w:color="auto" w:fill="F2F2F2"/>
            <w:noWrap/>
            <w:vAlign w:val="center"/>
            <w:hideMark/>
          </w:tcPr>
          <w:p w14:paraId="16D948E8" w14:textId="6099356D" w:rsidR="00F0620C" w:rsidRPr="008D5816" w:rsidRDefault="00F0620C" w:rsidP="00F0620C">
            <w:pPr>
              <w:ind w:right="227"/>
              <w:jc w:val="right"/>
              <w:rPr>
                <w:color w:val="000000"/>
                <w:sz w:val="16"/>
                <w:szCs w:val="16"/>
              </w:rPr>
            </w:pPr>
            <w:r w:rsidRPr="008D5816">
              <w:rPr>
                <w:color w:val="000000"/>
                <w:sz w:val="16"/>
                <w:szCs w:val="16"/>
              </w:rPr>
              <w:t>0.06</w:t>
            </w:r>
          </w:p>
        </w:tc>
        <w:tc>
          <w:tcPr>
            <w:tcW w:w="851" w:type="dxa"/>
            <w:shd w:val="clear" w:color="auto" w:fill="F2F2F2"/>
            <w:noWrap/>
            <w:vAlign w:val="center"/>
            <w:hideMark/>
          </w:tcPr>
          <w:p w14:paraId="28CEB424" w14:textId="48E6ACD1" w:rsidR="00F0620C" w:rsidRPr="008D5816" w:rsidRDefault="00F0620C" w:rsidP="00F0620C">
            <w:pPr>
              <w:ind w:right="227"/>
              <w:jc w:val="right"/>
              <w:rPr>
                <w:color w:val="000000"/>
                <w:sz w:val="16"/>
                <w:szCs w:val="16"/>
              </w:rPr>
            </w:pPr>
            <w:r w:rsidRPr="008D5816">
              <w:rPr>
                <w:color w:val="000000"/>
                <w:sz w:val="16"/>
                <w:szCs w:val="16"/>
              </w:rPr>
              <w:t>0.21</w:t>
            </w:r>
          </w:p>
        </w:tc>
        <w:tc>
          <w:tcPr>
            <w:tcW w:w="851" w:type="dxa"/>
            <w:shd w:val="clear" w:color="auto" w:fill="F2F2F2"/>
            <w:noWrap/>
            <w:vAlign w:val="center"/>
            <w:hideMark/>
          </w:tcPr>
          <w:p w14:paraId="1CE183F9" w14:textId="66DED9CE" w:rsidR="00F0620C" w:rsidRPr="008D5816" w:rsidRDefault="00F0620C" w:rsidP="00F0620C">
            <w:pPr>
              <w:ind w:right="227"/>
              <w:jc w:val="right"/>
              <w:rPr>
                <w:color w:val="000000"/>
                <w:sz w:val="16"/>
                <w:szCs w:val="16"/>
              </w:rPr>
            </w:pPr>
            <w:r w:rsidRPr="008D5816">
              <w:rPr>
                <w:color w:val="000000"/>
                <w:sz w:val="16"/>
                <w:szCs w:val="16"/>
              </w:rPr>
              <w:t>8.21</w:t>
            </w:r>
          </w:p>
        </w:tc>
        <w:tc>
          <w:tcPr>
            <w:tcW w:w="851" w:type="dxa"/>
            <w:shd w:val="clear" w:color="auto" w:fill="F2F2F2"/>
            <w:noWrap/>
            <w:vAlign w:val="center"/>
            <w:hideMark/>
          </w:tcPr>
          <w:p w14:paraId="1290B875" w14:textId="2B12A5AD" w:rsidR="00F0620C" w:rsidRPr="008D5816" w:rsidRDefault="00F0620C" w:rsidP="00F0620C">
            <w:pPr>
              <w:ind w:right="227"/>
              <w:jc w:val="right"/>
              <w:rPr>
                <w:color w:val="000000"/>
                <w:sz w:val="16"/>
                <w:szCs w:val="16"/>
              </w:rPr>
            </w:pPr>
            <w:r w:rsidRPr="008D5816">
              <w:rPr>
                <w:color w:val="000000"/>
                <w:sz w:val="16"/>
                <w:szCs w:val="16"/>
              </w:rPr>
              <w:t>0.31</w:t>
            </w:r>
          </w:p>
        </w:tc>
      </w:tr>
      <w:tr w:rsidR="00F0620C" w:rsidRPr="008D5816" w14:paraId="5D8596AF" w14:textId="77777777" w:rsidTr="00F0620C">
        <w:trPr>
          <w:trHeight w:val="227"/>
          <w:jc w:val="center"/>
        </w:trPr>
        <w:tc>
          <w:tcPr>
            <w:tcW w:w="4813" w:type="dxa"/>
            <w:shd w:val="clear" w:color="auto" w:fill="C0C0C0"/>
            <w:noWrap/>
            <w:vAlign w:val="center"/>
            <w:hideMark/>
          </w:tcPr>
          <w:p w14:paraId="27709E73" w14:textId="77777777" w:rsidR="00F0620C" w:rsidRPr="008D5816" w:rsidRDefault="00F0620C" w:rsidP="00F0620C">
            <w:pPr>
              <w:ind w:left="113"/>
              <w:jc w:val="left"/>
              <w:rPr>
                <w:b/>
                <w:bCs/>
                <w:color w:val="000000"/>
                <w:sz w:val="16"/>
                <w:szCs w:val="16"/>
                <w:lang w:eastAsia="es-MX"/>
              </w:rPr>
            </w:pPr>
            <w:r w:rsidRPr="008D5816">
              <w:rPr>
                <w:b/>
                <w:bCs/>
                <w:color w:val="000000"/>
                <w:sz w:val="16"/>
                <w:szCs w:val="16"/>
                <w:lang w:eastAsia="es-MX"/>
              </w:rPr>
              <w:t>Actividades terciarias</w:t>
            </w:r>
          </w:p>
        </w:tc>
        <w:tc>
          <w:tcPr>
            <w:tcW w:w="850" w:type="dxa"/>
            <w:shd w:val="clear" w:color="auto" w:fill="C0C0C0"/>
            <w:noWrap/>
            <w:vAlign w:val="center"/>
            <w:hideMark/>
          </w:tcPr>
          <w:p w14:paraId="267B6A29" w14:textId="654763F5" w:rsidR="00F0620C" w:rsidRPr="008D5816" w:rsidRDefault="00F0620C" w:rsidP="00F0620C">
            <w:pPr>
              <w:ind w:right="227"/>
              <w:jc w:val="right"/>
              <w:rPr>
                <w:b/>
                <w:bCs/>
                <w:color w:val="000000"/>
                <w:sz w:val="16"/>
                <w:szCs w:val="16"/>
              </w:rPr>
            </w:pPr>
            <w:r w:rsidRPr="008D5816">
              <w:rPr>
                <w:b/>
                <w:bCs/>
                <w:color w:val="000000"/>
                <w:sz w:val="16"/>
                <w:szCs w:val="16"/>
              </w:rPr>
              <w:t>-0.48</w:t>
            </w:r>
          </w:p>
        </w:tc>
        <w:tc>
          <w:tcPr>
            <w:tcW w:w="851" w:type="dxa"/>
            <w:shd w:val="clear" w:color="auto" w:fill="C0C0C0"/>
            <w:noWrap/>
            <w:vAlign w:val="center"/>
            <w:hideMark/>
          </w:tcPr>
          <w:p w14:paraId="67A46C33" w14:textId="733E3B40" w:rsidR="00F0620C" w:rsidRPr="008D5816" w:rsidRDefault="00F0620C" w:rsidP="00F0620C">
            <w:pPr>
              <w:ind w:right="227"/>
              <w:jc w:val="right"/>
              <w:rPr>
                <w:b/>
                <w:bCs/>
                <w:color w:val="000000"/>
                <w:sz w:val="16"/>
                <w:szCs w:val="16"/>
              </w:rPr>
            </w:pPr>
            <w:r w:rsidRPr="008D5816">
              <w:rPr>
                <w:b/>
                <w:bCs/>
                <w:color w:val="000000"/>
                <w:sz w:val="16"/>
                <w:szCs w:val="16"/>
              </w:rPr>
              <w:t>0.30</w:t>
            </w:r>
          </w:p>
        </w:tc>
        <w:tc>
          <w:tcPr>
            <w:tcW w:w="851" w:type="dxa"/>
            <w:shd w:val="clear" w:color="auto" w:fill="C0C0C0"/>
            <w:noWrap/>
            <w:vAlign w:val="center"/>
            <w:hideMark/>
          </w:tcPr>
          <w:p w14:paraId="29D7E168" w14:textId="3EB56710" w:rsidR="00F0620C" w:rsidRPr="008D5816" w:rsidRDefault="00F0620C" w:rsidP="00F0620C">
            <w:pPr>
              <w:ind w:right="227"/>
              <w:jc w:val="right"/>
              <w:rPr>
                <w:b/>
                <w:bCs/>
                <w:color w:val="000000"/>
                <w:sz w:val="16"/>
                <w:szCs w:val="16"/>
              </w:rPr>
            </w:pPr>
            <w:r w:rsidRPr="008D5816">
              <w:rPr>
                <w:b/>
                <w:bCs/>
                <w:color w:val="000000"/>
                <w:sz w:val="16"/>
                <w:szCs w:val="16"/>
              </w:rPr>
              <w:t>0.14</w:t>
            </w:r>
          </w:p>
        </w:tc>
        <w:tc>
          <w:tcPr>
            <w:tcW w:w="851" w:type="dxa"/>
            <w:shd w:val="clear" w:color="auto" w:fill="C0C0C0"/>
            <w:noWrap/>
            <w:vAlign w:val="center"/>
            <w:hideMark/>
          </w:tcPr>
          <w:p w14:paraId="59EF1671" w14:textId="3271DDA6" w:rsidR="00F0620C" w:rsidRPr="008D5816" w:rsidRDefault="00F0620C" w:rsidP="00F0620C">
            <w:pPr>
              <w:ind w:right="227"/>
              <w:jc w:val="right"/>
              <w:rPr>
                <w:b/>
                <w:bCs/>
                <w:color w:val="000000"/>
                <w:sz w:val="16"/>
                <w:szCs w:val="16"/>
              </w:rPr>
            </w:pPr>
            <w:r w:rsidRPr="008D5816">
              <w:rPr>
                <w:b/>
                <w:bCs/>
                <w:color w:val="000000"/>
                <w:sz w:val="16"/>
                <w:szCs w:val="16"/>
              </w:rPr>
              <w:t>4.98</w:t>
            </w:r>
          </w:p>
        </w:tc>
        <w:tc>
          <w:tcPr>
            <w:tcW w:w="851" w:type="dxa"/>
            <w:shd w:val="clear" w:color="auto" w:fill="C0C0C0"/>
            <w:noWrap/>
            <w:vAlign w:val="center"/>
            <w:hideMark/>
          </w:tcPr>
          <w:p w14:paraId="443CC7B7" w14:textId="1C018182" w:rsidR="00F0620C" w:rsidRPr="008D5816" w:rsidRDefault="00F0620C" w:rsidP="00F0620C">
            <w:pPr>
              <w:ind w:right="227"/>
              <w:jc w:val="right"/>
              <w:rPr>
                <w:b/>
                <w:bCs/>
                <w:color w:val="000000"/>
                <w:sz w:val="16"/>
                <w:szCs w:val="16"/>
              </w:rPr>
            </w:pPr>
            <w:r w:rsidRPr="008D5816">
              <w:rPr>
                <w:b/>
                <w:bCs/>
                <w:color w:val="000000"/>
                <w:sz w:val="16"/>
                <w:szCs w:val="16"/>
              </w:rPr>
              <w:t>6.01</w:t>
            </w:r>
          </w:p>
        </w:tc>
        <w:tc>
          <w:tcPr>
            <w:tcW w:w="851" w:type="dxa"/>
            <w:shd w:val="clear" w:color="auto" w:fill="C0C0C0"/>
            <w:noWrap/>
            <w:vAlign w:val="center"/>
            <w:hideMark/>
          </w:tcPr>
          <w:p w14:paraId="6AC68913" w14:textId="19143C28" w:rsidR="00F0620C" w:rsidRPr="008D5816" w:rsidRDefault="00F0620C" w:rsidP="00F0620C">
            <w:pPr>
              <w:ind w:right="227"/>
              <w:jc w:val="right"/>
              <w:rPr>
                <w:b/>
                <w:bCs/>
                <w:color w:val="000000"/>
                <w:sz w:val="16"/>
                <w:szCs w:val="16"/>
              </w:rPr>
            </w:pPr>
            <w:r w:rsidRPr="008D5816">
              <w:rPr>
                <w:b/>
                <w:bCs/>
                <w:color w:val="000000"/>
                <w:sz w:val="16"/>
                <w:szCs w:val="16"/>
              </w:rPr>
              <w:t>3.98</w:t>
            </w:r>
          </w:p>
        </w:tc>
      </w:tr>
    </w:tbl>
    <w:bookmarkEnd w:id="2"/>
    <w:p w14:paraId="5AF4BFD6" w14:textId="392F3FD1" w:rsidR="00067230" w:rsidRPr="008D5816" w:rsidRDefault="00067230" w:rsidP="00067230">
      <w:pPr>
        <w:pStyle w:val="Prrafodelista"/>
        <w:ind w:left="284" w:hanging="142"/>
        <w:rPr>
          <w:snapToGrid w:val="0"/>
          <w:color w:val="4D565E"/>
          <w:sz w:val="16"/>
          <w:szCs w:val="16"/>
          <w:u w:val="single"/>
        </w:rPr>
      </w:pPr>
      <w:r w:rsidRPr="008D5816">
        <w:rPr>
          <w:color w:val="4D565E"/>
          <w:sz w:val="16"/>
          <w:szCs w:val="16"/>
        </w:rPr>
        <w:t xml:space="preserve">Fuente: </w:t>
      </w:r>
      <w:proofErr w:type="spellStart"/>
      <w:r w:rsidRPr="008D5816">
        <w:rPr>
          <w:smallCaps/>
          <w:color w:val="4D565E"/>
          <w:sz w:val="16"/>
          <w:szCs w:val="16"/>
        </w:rPr>
        <w:t>inegi</w:t>
      </w:r>
      <w:proofErr w:type="spellEnd"/>
      <w:r w:rsidRPr="008D5816">
        <w:rPr>
          <w:color w:val="4D565E"/>
          <w:sz w:val="16"/>
          <w:szCs w:val="16"/>
        </w:rPr>
        <w:t>. Índice Nacional de Precios Productor (</w:t>
      </w:r>
      <w:proofErr w:type="spellStart"/>
      <w:r w:rsidRPr="008D5816">
        <w:rPr>
          <w:smallCaps/>
          <w:color w:val="4D565E"/>
          <w:sz w:val="16"/>
          <w:szCs w:val="16"/>
        </w:rPr>
        <w:t>inpp</w:t>
      </w:r>
      <w:proofErr w:type="spellEnd"/>
      <w:r w:rsidRPr="008D5816">
        <w:rPr>
          <w:smallCaps/>
          <w:color w:val="4D565E"/>
          <w:sz w:val="16"/>
          <w:szCs w:val="16"/>
        </w:rPr>
        <w:t>)</w:t>
      </w:r>
      <w:r w:rsidRPr="008D5816">
        <w:rPr>
          <w:color w:val="4D565E"/>
          <w:sz w:val="16"/>
          <w:szCs w:val="16"/>
        </w:rPr>
        <w:t>, 202</w:t>
      </w:r>
      <w:r w:rsidR="001708CB" w:rsidRPr="008D5816">
        <w:rPr>
          <w:color w:val="4D565E"/>
          <w:sz w:val="16"/>
          <w:szCs w:val="16"/>
        </w:rPr>
        <w:t>6</w:t>
      </w:r>
      <w:r w:rsidRPr="008D5816">
        <w:rPr>
          <w:color w:val="4D565E"/>
          <w:sz w:val="16"/>
          <w:szCs w:val="16"/>
        </w:rPr>
        <w:t>.</w:t>
      </w:r>
    </w:p>
    <w:p w14:paraId="4161ABE6" w14:textId="77777777" w:rsidR="004430B9" w:rsidRPr="008D5816" w:rsidRDefault="004430B9" w:rsidP="00067230">
      <w:pPr>
        <w:keepNext/>
        <w:keepLines/>
        <w:widowControl w:val="0"/>
        <w:spacing w:before="240"/>
        <w:ind w:left="567"/>
        <w:jc w:val="left"/>
        <w:rPr>
          <w:b/>
          <w:color w:val="000000" w:themeColor="text1"/>
        </w:rPr>
      </w:pPr>
      <w:proofErr w:type="spellStart"/>
      <w:r w:rsidRPr="008D5816">
        <w:rPr>
          <w:b/>
          <w:smallCaps/>
        </w:rPr>
        <w:t>inpp</w:t>
      </w:r>
      <w:proofErr w:type="spellEnd"/>
      <w:r w:rsidRPr="008D5816">
        <w:rPr>
          <w:b/>
        </w:rPr>
        <w:t xml:space="preserve"> total por grupos de actividades </w:t>
      </w:r>
    </w:p>
    <w:p w14:paraId="5B0C660D" w14:textId="6F427CBF" w:rsidR="004430B9" w:rsidRPr="008D5816" w:rsidRDefault="004430B9" w:rsidP="004430B9">
      <w:pPr>
        <w:spacing w:before="240"/>
      </w:pPr>
      <w:r w:rsidRPr="008D5816">
        <w:t xml:space="preserve">En </w:t>
      </w:r>
      <w:r w:rsidR="004163D6" w:rsidRPr="008D5816">
        <w:t>abril</w:t>
      </w:r>
      <w:r w:rsidRPr="008D5816">
        <w:t xml:space="preserve"> de 202</w:t>
      </w:r>
      <w:r w:rsidR="008F7AD2" w:rsidRPr="008D5816">
        <w:t>6</w:t>
      </w:r>
      <w:r w:rsidRPr="008D5816">
        <w:t xml:space="preserve">, los precios de las actividades primarias </w:t>
      </w:r>
      <w:r w:rsidR="00B85DD7" w:rsidRPr="008D5816">
        <w:t>descendie</w:t>
      </w:r>
      <w:r w:rsidR="00DF5A86" w:rsidRPr="008D5816">
        <w:t>ro</w:t>
      </w:r>
      <w:r w:rsidR="00FE7CD8" w:rsidRPr="008D5816">
        <w:t>n</w:t>
      </w:r>
      <w:r w:rsidRPr="008D5816">
        <w:t xml:space="preserve"> </w:t>
      </w:r>
      <w:r w:rsidR="00B85DD7" w:rsidRPr="008D5816">
        <w:t>1</w:t>
      </w:r>
      <w:r w:rsidR="00712F75" w:rsidRPr="008D5816">
        <w:t>.</w:t>
      </w:r>
      <w:r w:rsidR="00B85DD7" w:rsidRPr="008D5816">
        <w:t>51</w:t>
      </w:r>
      <w:r w:rsidR="00E826C0" w:rsidRPr="008D5816">
        <w:t> </w:t>
      </w:r>
      <w:r w:rsidRPr="008D5816">
        <w:t>% a tasa mensual.</w:t>
      </w:r>
      <w:r w:rsidR="00712F75" w:rsidRPr="008D5816">
        <w:t xml:space="preserve"> </w:t>
      </w:r>
      <w:r w:rsidR="00FE7CD8" w:rsidRPr="008D5816">
        <w:t>El</w:t>
      </w:r>
      <w:r w:rsidRPr="008D5816">
        <w:t xml:space="preserve"> producto genérico con la contribución más significativa en el índice total de dichas actividades fue </w:t>
      </w:r>
      <w:r w:rsidR="00852BCA" w:rsidRPr="008D5816">
        <w:rPr>
          <w:i/>
          <w:iCs/>
        </w:rPr>
        <w:t>a</w:t>
      </w:r>
      <w:r w:rsidR="00CB7464" w:rsidRPr="008D5816">
        <w:rPr>
          <w:i/>
          <w:iCs/>
        </w:rPr>
        <w:t>ves</w:t>
      </w:r>
      <w:r w:rsidRPr="008D5816">
        <w:t>, con un</w:t>
      </w:r>
      <w:r w:rsidR="00B85DD7" w:rsidRPr="008D5816">
        <w:t>a</w:t>
      </w:r>
      <w:r w:rsidR="00CB7464" w:rsidRPr="008D5816">
        <w:t xml:space="preserve"> </w:t>
      </w:r>
      <w:r w:rsidR="00B85DD7" w:rsidRPr="008D5816">
        <w:t>caída</w:t>
      </w:r>
      <w:r w:rsidRPr="008D5816">
        <w:t xml:space="preserve"> mensual de </w:t>
      </w:r>
      <w:r w:rsidR="00CB7464" w:rsidRPr="008D5816">
        <w:t>2</w:t>
      </w:r>
      <w:r w:rsidR="00B85DD7" w:rsidRPr="008D5816">
        <w:t>6</w:t>
      </w:r>
      <w:r w:rsidR="00712F75" w:rsidRPr="008D5816">
        <w:t>.</w:t>
      </w:r>
      <w:r w:rsidR="00B85DD7" w:rsidRPr="008D5816">
        <w:t>34</w:t>
      </w:r>
      <w:r w:rsidR="00631637" w:rsidRPr="008D5816">
        <w:t xml:space="preserve"> </w:t>
      </w:r>
      <w:r w:rsidRPr="008D5816">
        <w:t>por</w:t>
      </w:r>
      <w:r w:rsidR="00631637" w:rsidRPr="008D5816">
        <w:t xml:space="preserve"> </w:t>
      </w:r>
      <w:r w:rsidRPr="008D5816">
        <w:t>ciento.</w:t>
      </w:r>
    </w:p>
    <w:p w14:paraId="15CD9CAF" w14:textId="32F62E4C" w:rsidR="00F53A35" w:rsidRPr="008D5816" w:rsidRDefault="004430B9" w:rsidP="005F7DF8">
      <w:pPr>
        <w:spacing w:before="240"/>
        <w:rPr>
          <w:snapToGrid w:val="0"/>
        </w:rPr>
      </w:pPr>
      <w:r w:rsidRPr="008D5816">
        <w:rPr>
          <w:snapToGrid w:val="0"/>
        </w:rPr>
        <w:t xml:space="preserve">Los precios de las actividades secundarias, incluido petróleo, </w:t>
      </w:r>
      <w:r w:rsidR="00B85DD7" w:rsidRPr="008D5816">
        <w:rPr>
          <w:snapToGrid w:val="0"/>
        </w:rPr>
        <w:t>crec</w:t>
      </w:r>
      <w:r w:rsidR="00364716" w:rsidRPr="008D5816">
        <w:rPr>
          <w:snapToGrid w:val="0"/>
        </w:rPr>
        <w:t>i</w:t>
      </w:r>
      <w:r w:rsidR="00936D86" w:rsidRPr="008D5816">
        <w:rPr>
          <w:snapToGrid w:val="0"/>
        </w:rPr>
        <w:t>e</w:t>
      </w:r>
      <w:r w:rsidR="00221F75" w:rsidRPr="008D5816">
        <w:rPr>
          <w:snapToGrid w:val="0"/>
        </w:rPr>
        <w:t>ro</w:t>
      </w:r>
      <w:r w:rsidR="004837CF" w:rsidRPr="008D5816">
        <w:rPr>
          <w:snapToGrid w:val="0"/>
        </w:rPr>
        <w:t>n</w:t>
      </w:r>
      <w:r w:rsidRPr="008D5816">
        <w:rPr>
          <w:snapToGrid w:val="0"/>
        </w:rPr>
        <w:t xml:space="preserve"> </w:t>
      </w:r>
      <w:r w:rsidR="00B85DD7" w:rsidRPr="008D5816">
        <w:rPr>
          <w:snapToGrid w:val="0"/>
        </w:rPr>
        <w:t>0</w:t>
      </w:r>
      <w:r w:rsidR="00107D30" w:rsidRPr="008D5816">
        <w:rPr>
          <w:snapToGrid w:val="0"/>
        </w:rPr>
        <w:t>.</w:t>
      </w:r>
      <w:r w:rsidR="00B85DD7" w:rsidRPr="008D5816">
        <w:rPr>
          <w:snapToGrid w:val="0"/>
        </w:rPr>
        <w:t>0</w:t>
      </w:r>
      <w:r w:rsidR="00CB7464" w:rsidRPr="008D5816">
        <w:rPr>
          <w:snapToGrid w:val="0"/>
        </w:rPr>
        <w:t>9</w:t>
      </w:r>
      <w:r w:rsidR="00E826C0" w:rsidRPr="008D5816">
        <w:rPr>
          <w:snapToGrid w:val="0"/>
        </w:rPr>
        <w:t> </w:t>
      </w:r>
      <w:r w:rsidRPr="008D5816">
        <w:rPr>
          <w:snapToGrid w:val="0"/>
        </w:rPr>
        <w:t>% a tasa mensual.</w:t>
      </w:r>
      <w:r w:rsidR="00712F75" w:rsidRPr="008D5816">
        <w:rPr>
          <w:snapToGrid w:val="0"/>
        </w:rPr>
        <w:t xml:space="preserve"> </w:t>
      </w:r>
      <w:r w:rsidRPr="008D5816">
        <w:rPr>
          <w:snapToGrid w:val="0"/>
        </w:rPr>
        <w:t xml:space="preserve">Lo anterior resultó de </w:t>
      </w:r>
      <w:r w:rsidR="00F71650" w:rsidRPr="008D5816">
        <w:rPr>
          <w:snapToGrid w:val="0"/>
        </w:rPr>
        <w:t>incremento</w:t>
      </w:r>
      <w:r w:rsidR="00221F75" w:rsidRPr="008D5816">
        <w:rPr>
          <w:snapToGrid w:val="0"/>
        </w:rPr>
        <w:t>s</w:t>
      </w:r>
      <w:r w:rsidRPr="008D5816">
        <w:rPr>
          <w:snapToGrid w:val="0"/>
        </w:rPr>
        <w:t xml:space="preserve"> en los precios de</w:t>
      </w:r>
      <w:r w:rsidR="004837CF" w:rsidRPr="008D5816">
        <w:rPr>
          <w:snapToGrid w:val="0"/>
        </w:rPr>
        <w:t>l</w:t>
      </w:r>
      <w:r w:rsidRPr="008D5816">
        <w:rPr>
          <w:snapToGrid w:val="0"/>
        </w:rPr>
        <w:t xml:space="preserve"> sector </w:t>
      </w:r>
      <w:r w:rsidR="00F80C62" w:rsidRPr="008D5816">
        <w:rPr>
          <w:snapToGrid w:val="0"/>
        </w:rPr>
        <w:t>Minería (</w:t>
      </w:r>
      <w:r w:rsidR="00B85DD7" w:rsidRPr="008D5816">
        <w:rPr>
          <w:snapToGrid w:val="0"/>
        </w:rPr>
        <w:t>0</w:t>
      </w:r>
      <w:r w:rsidR="00CB7464" w:rsidRPr="008D5816">
        <w:rPr>
          <w:snapToGrid w:val="0"/>
        </w:rPr>
        <w:t>.</w:t>
      </w:r>
      <w:r w:rsidR="00B85DD7" w:rsidRPr="008D5816">
        <w:rPr>
          <w:snapToGrid w:val="0"/>
        </w:rPr>
        <w:t>34</w:t>
      </w:r>
      <w:r w:rsidR="00F80C62" w:rsidRPr="008D5816">
        <w:rPr>
          <w:snapToGrid w:val="0"/>
        </w:rPr>
        <w:t> %)</w:t>
      </w:r>
      <w:r w:rsidR="00083371" w:rsidRPr="008D5816">
        <w:rPr>
          <w:snapToGrid w:val="0"/>
        </w:rPr>
        <w:t>,</w:t>
      </w:r>
      <w:r w:rsidR="00B85DD7" w:rsidRPr="008D5816">
        <w:rPr>
          <w:snapToGrid w:val="0"/>
        </w:rPr>
        <w:t xml:space="preserve"> Construcción (0.96 %) e Industrias manufactureras (0.06 %)</w:t>
      </w:r>
      <w:r w:rsidR="00083371" w:rsidRPr="008D5816">
        <w:rPr>
          <w:snapToGrid w:val="0"/>
        </w:rPr>
        <w:t xml:space="preserve">. En </w:t>
      </w:r>
      <w:r w:rsidR="00852BCA" w:rsidRPr="008D5816">
        <w:rPr>
          <w:snapToGrid w:val="0"/>
        </w:rPr>
        <w:t xml:space="preserve">Generación, transmisión, distribución y comercialización de energía eléctrica, suministro de agua y de gas natural por ductos al consumidor final </w:t>
      </w:r>
      <w:r w:rsidR="00083371" w:rsidRPr="008D5816">
        <w:rPr>
          <w:snapToGrid w:val="0"/>
        </w:rPr>
        <w:t>bajaron 2</w:t>
      </w:r>
      <w:r w:rsidR="00852BCA" w:rsidRPr="008D5816">
        <w:rPr>
          <w:snapToGrid w:val="0"/>
        </w:rPr>
        <w:t>.</w:t>
      </w:r>
      <w:r w:rsidR="00083371" w:rsidRPr="008D5816">
        <w:rPr>
          <w:snapToGrid w:val="0"/>
        </w:rPr>
        <w:t>69 por ciento.</w:t>
      </w:r>
      <w:r w:rsidR="00852BCA" w:rsidRPr="008D5816">
        <w:rPr>
          <w:snapToGrid w:val="0"/>
        </w:rPr>
        <w:t xml:space="preserve"> </w:t>
      </w:r>
    </w:p>
    <w:p w14:paraId="07DA80C2" w14:textId="54EF1661" w:rsidR="004D1188" w:rsidRPr="008D5816" w:rsidRDefault="004430B9" w:rsidP="004430B9">
      <w:pPr>
        <w:spacing w:before="240"/>
        <w:rPr>
          <w:snapToGrid w:val="0"/>
        </w:rPr>
      </w:pPr>
      <w:r w:rsidRPr="008D5816">
        <w:rPr>
          <w:snapToGrid w:val="0"/>
        </w:rPr>
        <w:t xml:space="preserve">Los subsectores </w:t>
      </w:r>
      <w:r w:rsidR="00A453EB" w:rsidRPr="008D5816">
        <w:rPr>
          <w:snapToGrid w:val="0"/>
        </w:rPr>
        <w:t>de I</w:t>
      </w:r>
      <w:r w:rsidRPr="008D5816">
        <w:rPr>
          <w:snapToGrid w:val="0"/>
        </w:rPr>
        <w:t xml:space="preserve">ndustrias manufactureras con </w:t>
      </w:r>
      <w:r w:rsidR="00F71650" w:rsidRPr="008D5816">
        <w:rPr>
          <w:snapToGrid w:val="0"/>
        </w:rPr>
        <w:t>la</w:t>
      </w:r>
      <w:r w:rsidR="00936D86" w:rsidRPr="008D5816">
        <w:rPr>
          <w:snapToGrid w:val="0"/>
        </w:rPr>
        <w:t xml:space="preserve"> mayor </w:t>
      </w:r>
      <w:r w:rsidR="00F71650" w:rsidRPr="008D5816">
        <w:rPr>
          <w:snapToGrid w:val="0"/>
        </w:rPr>
        <w:t>alza</w:t>
      </w:r>
      <w:r w:rsidR="00F80C62" w:rsidRPr="008D5816">
        <w:rPr>
          <w:snapToGrid w:val="0"/>
        </w:rPr>
        <w:t xml:space="preserve"> mensual</w:t>
      </w:r>
      <w:r w:rsidRPr="008D5816">
        <w:rPr>
          <w:snapToGrid w:val="0"/>
        </w:rPr>
        <w:t xml:space="preserve"> en sus precios fueron</w:t>
      </w:r>
      <w:r w:rsidR="00995C4F" w:rsidRPr="008D5816">
        <w:rPr>
          <w:snapToGrid w:val="0"/>
        </w:rPr>
        <w:t xml:space="preserve"> </w:t>
      </w:r>
      <w:r w:rsidR="00F71650" w:rsidRPr="008D5816">
        <w:rPr>
          <w:snapToGrid w:val="0"/>
        </w:rPr>
        <w:t>Fabricación de productos derivados del petróleo y del carbón</w:t>
      </w:r>
      <w:r w:rsidR="00670D3B" w:rsidRPr="008D5816">
        <w:rPr>
          <w:snapToGrid w:val="0"/>
        </w:rPr>
        <w:t xml:space="preserve">, con </w:t>
      </w:r>
      <w:r w:rsidR="004D1188" w:rsidRPr="008D5816">
        <w:rPr>
          <w:snapToGrid w:val="0"/>
        </w:rPr>
        <w:t>7</w:t>
      </w:r>
      <w:r w:rsidR="00F71650" w:rsidRPr="008D5816">
        <w:rPr>
          <w:snapToGrid w:val="0"/>
        </w:rPr>
        <w:t>.</w:t>
      </w:r>
      <w:r w:rsidR="004D1188" w:rsidRPr="008D5816">
        <w:rPr>
          <w:snapToGrid w:val="0"/>
        </w:rPr>
        <w:t>5</w:t>
      </w:r>
      <w:r w:rsidR="00F71650" w:rsidRPr="008D5816">
        <w:rPr>
          <w:snapToGrid w:val="0"/>
        </w:rPr>
        <w:t>5</w:t>
      </w:r>
      <w:r w:rsidR="00670D3B" w:rsidRPr="008D5816">
        <w:rPr>
          <w:snapToGrid w:val="0"/>
        </w:rPr>
        <w:t> %</w:t>
      </w:r>
      <w:r w:rsidR="00067472" w:rsidRPr="008D5816">
        <w:rPr>
          <w:snapToGrid w:val="0"/>
        </w:rPr>
        <w:t>;</w:t>
      </w:r>
      <w:r w:rsidR="00DB42BD">
        <w:rPr>
          <w:snapToGrid w:val="0"/>
        </w:rPr>
        <w:t xml:space="preserve"> </w:t>
      </w:r>
      <w:r w:rsidR="0066424A" w:rsidRPr="008D5816">
        <w:rPr>
          <w:snapToGrid w:val="0"/>
        </w:rPr>
        <w:t xml:space="preserve">y </w:t>
      </w:r>
      <w:r w:rsidR="004D1188" w:rsidRPr="008D5816">
        <w:rPr>
          <w:snapToGrid w:val="0"/>
        </w:rPr>
        <w:t xml:space="preserve">Curtido y acabado de cuero y piel, </w:t>
      </w:r>
      <w:r w:rsidR="00743884" w:rsidRPr="008D5816">
        <w:rPr>
          <w:snapToGrid w:val="0"/>
        </w:rPr>
        <w:t>y</w:t>
      </w:r>
      <w:r w:rsidR="004D1188" w:rsidRPr="008D5816">
        <w:rPr>
          <w:snapToGrid w:val="0"/>
        </w:rPr>
        <w:t xml:space="preserve"> </w:t>
      </w:r>
      <w:r w:rsidR="00C30D4A">
        <w:rPr>
          <w:snapToGrid w:val="0"/>
        </w:rPr>
        <w:t>f</w:t>
      </w:r>
      <w:r w:rsidR="004D1188" w:rsidRPr="008D5816">
        <w:rPr>
          <w:snapToGrid w:val="0"/>
        </w:rPr>
        <w:t>abricación de productos de cuero, piel y materiales sucedáneos, con 0.71 por ciento.</w:t>
      </w:r>
    </w:p>
    <w:p w14:paraId="1B209B3C" w14:textId="358CC765" w:rsidR="00F53A35" w:rsidRPr="008D5816" w:rsidRDefault="004430B9" w:rsidP="002F710A">
      <w:pPr>
        <w:spacing w:before="240"/>
      </w:pPr>
      <w:r w:rsidRPr="008D5816">
        <w:t>Durante</w:t>
      </w:r>
      <w:r w:rsidR="0096614C" w:rsidRPr="008D5816">
        <w:t xml:space="preserve"> </w:t>
      </w:r>
      <w:r w:rsidR="004163D6" w:rsidRPr="008D5816">
        <w:t>abril</w:t>
      </w:r>
      <w:r w:rsidRPr="008D5816">
        <w:t xml:space="preserve"> de </w:t>
      </w:r>
      <w:r w:rsidR="009A00F9" w:rsidRPr="008D5816">
        <w:t>202</w:t>
      </w:r>
      <w:r w:rsidR="008F7AD2" w:rsidRPr="008D5816">
        <w:t>6</w:t>
      </w:r>
      <w:r w:rsidRPr="008D5816">
        <w:t>, los precios de las actividades terciarias</w:t>
      </w:r>
      <w:r w:rsidR="004D1188" w:rsidRPr="008D5816">
        <w:t xml:space="preserve"> subie</w:t>
      </w:r>
      <w:r w:rsidR="00936D86" w:rsidRPr="008D5816">
        <w:t>ro</w:t>
      </w:r>
      <w:r w:rsidR="003561ED" w:rsidRPr="008D5816">
        <w:t>n</w:t>
      </w:r>
      <w:r w:rsidRPr="008D5816">
        <w:t xml:space="preserve"> 0</w:t>
      </w:r>
      <w:r w:rsidR="0023254C" w:rsidRPr="008D5816">
        <w:t>.</w:t>
      </w:r>
      <w:r w:rsidR="004D1188" w:rsidRPr="008D5816">
        <w:t>14</w:t>
      </w:r>
      <w:r w:rsidR="00E826C0" w:rsidRPr="008D5816">
        <w:t> </w:t>
      </w:r>
      <w:r w:rsidRPr="008D5816">
        <w:t>% a</w:t>
      </w:r>
      <w:r w:rsidR="00FC271B" w:rsidRPr="008D5816">
        <w:t> </w:t>
      </w:r>
      <w:r w:rsidRPr="008D5816">
        <w:t xml:space="preserve">tasa mensual. El sector </w:t>
      </w:r>
      <w:r w:rsidR="004D1188" w:rsidRPr="008D5816">
        <w:t xml:space="preserve">Información en medios masivos </w:t>
      </w:r>
      <w:r w:rsidRPr="008D5816">
        <w:t>presentó</w:t>
      </w:r>
      <w:r w:rsidR="0023254C" w:rsidRPr="008D5816">
        <w:t xml:space="preserve"> </w:t>
      </w:r>
      <w:r w:rsidR="00364716" w:rsidRPr="008D5816">
        <w:t>el</w:t>
      </w:r>
      <w:r w:rsidR="00936D86" w:rsidRPr="008D5816">
        <w:t xml:space="preserve"> mayor </w:t>
      </w:r>
      <w:r w:rsidR="00364716" w:rsidRPr="008D5816">
        <w:t>ascenso</w:t>
      </w:r>
      <w:r w:rsidR="00107D30" w:rsidRPr="008D5816">
        <w:t xml:space="preserve"> </w:t>
      </w:r>
      <w:r w:rsidRPr="008D5816">
        <w:t>en sus</w:t>
      </w:r>
      <w:r w:rsidR="00670D3B" w:rsidRPr="008D5816">
        <w:t xml:space="preserve"> </w:t>
      </w:r>
      <w:r w:rsidRPr="008D5816">
        <w:t>precios,</w:t>
      </w:r>
      <w:r w:rsidR="00670D3B" w:rsidRPr="008D5816">
        <w:t xml:space="preserve"> </w:t>
      </w:r>
      <w:r w:rsidRPr="008D5816">
        <w:t xml:space="preserve">con </w:t>
      </w:r>
      <w:r w:rsidR="004D1188" w:rsidRPr="008D5816">
        <w:t>0</w:t>
      </w:r>
      <w:r w:rsidR="00BB0FBC" w:rsidRPr="008D5816">
        <w:t>.</w:t>
      </w:r>
      <w:r w:rsidR="004D1188" w:rsidRPr="008D5816">
        <w:t>76</w:t>
      </w:r>
      <w:r w:rsidR="00E826C0" w:rsidRPr="008D5816">
        <w:t> </w:t>
      </w:r>
      <w:r w:rsidR="00AA2290" w:rsidRPr="008D5816">
        <w:t>% (ver</w:t>
      </w:r>
      <w:r w:rsidR="0066424A" w:rsidRPr="008D5816">
        <w:t xml:space="preserve"> </w:t>
      </w:r>
      <w:r w:rsidR="00AA2290" w:rsidRPr="008D5816">
        <w:t>cuadro</w:t>
      </w:r>
      <w:r w:rsidR="0066424A" w:rsidRPr="008D5816">
        <w:t xml:space="preserve"> </w:t>
      </w:r>
      <w:r w:rsidR="00AA2290" w:rsidRPr="008D5816">
        <w:t>2)</w:t>
      </w:r>
      <w:r w:rsidRPr="008D5816">
        <w:t>.</w:t>
      </w:r>
      <w:r w:rsidR="00F53A35" w:rsidRPr="008D5816">
        <w:rPr>
          <w:snapToGrid w:val="0"/>
          <w:sz w:val="20"/>
          <w:szCs w:val="20"/>
        </w:rPr>
        <w:br w:type="page"/>
      </w:r>
    </w:p>
    <w:p w14:paraId="4CF01D7F" w14:textId="77777777" w:rsidR="004430B9" w:rsidRPr="008D5816" w:rsidRDefault="004430B9" w:rsidP="00C764D6">
      <w:pPr>
        <w:autoSpaceDE w:val="0"/>
        <w:autoSpaceDN w:val="0"/>
        <w:adjustRightInd w:val="0"/>
        <w:ind w:left="142"/>
        <w:jc w:val="center"/>
        <w:rPr>
          <w:snapToGrid w:val="0"/>
          <w:color w:val="003057"/>
          <w:sz w:val="20"/>
          <w:szCs w:val="20"/>
        </w:rPr>
      </w:pPr>
      <w:r w:rsidRPr="008D5816">
        <w:rPr>
          <w:snapToGrid w:val="0"/>
          <w:color w:val="003057"/>
          <w:sz w:val="20"/>
          <w:szCs w:val="20"/>
        </w:rPr>
        <w:lastRenderedPageBreak/>
        <w:t>Cuadro 2</w:t>
      </w:r>
    </w:p>
    <w:p w14:paraId="32A85CAA" w14:textId="18311BAB" w:rsidR="004430B9" w:rsidRPr="008D5816" w:rsidRDefault="00067230" w:rsidP="00C764D6">
      <w:pPr>
        <w:keepNext/>
        <w:keepLines/>
        <w:autoSpaceDE w:val="0"/>
        <w:autoSpaceDN w:val="0"/>
        <w:adjustRightInd w:val="0"/>
        <w:ind w:left="142"/>
        <w:jc w:val="center"/>
        <w:rPr>
          <w:b/>
          <w:smallCaps/>
          <w:snapToGrid w:val="0"/>
          <w:color w:val="003057"/>
          <w:sz w:val="22"/>
          <w:szCs w:val="22"/>
        </w:rPr>
      </w:pPr>
      <w:r w:rsidRPr="008D5816">
        <w:rPr>
          <w:b/>
          <w:snapToGrid w:val="0"/>
          <w:color w:val="003057"/>
          <w:sz w:val="22"/>
          <w:szCs w:val="22"/>
        </w:rPr>
        <w:t>V</w:t>
      </w:r>
      <w:r w:rsidR="004430B9" w:rsidRPr="008D5816">
        <w:rPr>
          <w:b/>
          <w:snapToGrid w:val="0"/>
          <w:color w:val="003057"/>
          <w:sz w:val="22"/>
          <w:szCs w:val="22"/>
        </w:rPr>
        <w:t>ariación e incidencia del</w:t>
      </w:r>
      <w:r w:rsidR="004430B9" w:rsidRPr="008D5816">
        <w:rPr>
          <w:b/>
          <w:smallCaps/>
          <w:snapToGrid w:val="0"/>
          <w:color w:val="003057"/>
          <w:sz w:val="22"/>
          <w:szCs w:val="22"/>
        </w:rPr>
        <w:t xml:space="preserve"> </w:t>
      </w:r>
      <w:r w:rsidR="001E73F0" w:rsidRPr="008D5816">
        <w:rPr>
          <w:b/>
          <w:snapToGrid w:val="0"/>
          <w:color w:val="003057"/>
          <w:sz w:val="22"/>
          <w:szCs w:val="22"/>
        </w:rPr>
        <w:t>Índice Nacional de Precios Productor</w:t>
      </w:r>
    </w:p>
    <w:p w14:paraId="7FF7C331" w14:textId="77777777" w:rsidR="004430B9" w:rsidRPr="008D5816" w:rsidRDefault="004430B9" w:rsidP="00C764D6">
      <w:pPr>
        <w:keepNext/>
        <w:keepLines/>
        <w:autoSpaceDE w:val="0"/>
        <w:autoSpaceDN w:val="0"/>
        <w:adjustRightInd w:val="0"/>
        <w:ind w:left="142"/>
        <w:jc w:val="center"/>
        <w:rPr>
          <w:bCs/>
          <w:snapToGrid w:val="0"/>
          <w:color w:val="003057"/>
          <w:sz w:val="20"/>
          <w:szCs w:val="20"/>
        </w:rPr>
      </w:pPr>
      <w:r w:rsidRPr="008D5816">
        <w:rPr>
          <w:bCs/>
          <w:snapToGrid w:val="0"/>
          <w:color w:val="003057"/>
          <w:sz w:val="20"/>
          <w:szCs w:val="20"/>
        </w:rPr>
        <w:t>mercancías y servicios de uso intermedio, finales y producción total, incluido petróleo</w:t>
      </w:r>
    </w:p>
    <w:p w14:paraId="5F081C0B" w14:textId="77777777" w:rsidR="004430B9" w:rsidRPr="008D5816" w:rsidRDefault="004430B9" w:rsidP="00C764D6">
      <w:pPr>
        <w:keepNext/>
        <w:keepLines/>
        <w:autoSpaceDE w:val="0"/>
        <w:autoSpaceDN w:val="0"/>
        <w:adjustRightInd w:val="0"/>
        <w:ind w:left="142"/>
        <w:jc w:val="center"/>
        <w:rPr>
          <w:bCs/>
          <w:snapToGrid w:val="0"/>
          <w:color w:val="003057"/>
          <w:sz w:val="20"/>
          <w:szCs w:val="20"/>
        </w:rPr>
      </w:pPr>
      <w:r w:rsidRPr="008D5816">
        <w:rPr>
          <w:bCs/>
          <w:snapToGrid w:val="0"/>
          <w:color w:val="003057"/>
          <w:sz w:val="20"/>
          <w:szCs w:val="20"/>
        </w:rPr>
        <w:t>clasificación por origen</w:t>
      </w:r>
    </w:p>
    <w:p w14:paraId="222CCF11" w14:textId="7C146774" w:rsidR="00C108E1" w:rsidRPr="008D5816" w:rsidRDefault="004163D6" w:rsidP="00C764D6">
      <w:pPr>
        <w:keepNext/>
        <w:keepLines/>
        <w:autoSpaceDE w:val="0"/>
        <w:autoSpaceDN w:val="0"/>
        <w:adjustRightInd w:val="0"/>
        <w:ind w:left="142"/>
        <w:jc w:val="center"/>
        <w:rPr>
          <w:bCs/>
          <w:snapToGrid w:val="0"/>
          <w:color w:val="27251F"/>
          <w:sz w:val="20"/>
          <w:szCs w:val="20"/>
        </w:rPr>
      </w:pPr>
      <w:r w:rsidRPr="008D5816">
        <w:rPr>
          <w:bCs/>
          <w:snapToGrid w:val="0"/>
          <w:color w:val="27251F"/>
          <w:sz w:val="20"/>
          <w:szCs w:val="20"/>
        </w:rPr>
        <w:t>abril</w:t>
      </w:r>
      <w:r w:rsidR="004430B9" w:rsidRPr="008D5816">
        <w:rPr>
          <w:bCs/>
          <w:snapToGrid w:val="0"/>
          <w:color w:val="27251F"/>
          <w:sz w:val="20"/>
          <w:szCs w:val="20"/>
        </w:rPr>
        <w:t xml:space="preserve"> de 202</w:t>
      </w:r>
      <w:r w:rsidR="008F7AD2" w:rsidRPr="008D5816">
        <w:rPr>
          <w:bCs/>
          <w:snapToGrid w:val="0"/>
          <w:color w:val="27251F"/>
          <w:sz w:val="20"/>
          <w:szCs w:val="20"/>
        </w:rPr>
        <w:t>6</w:t>
      </w:r>
    </w:p>
    <w:p w14:paraId="2DF35766" w14:textId="70D7385A" w:rsidR="00EB090A" w:rsidRPr="008D5816" w:rsidRDefault="00EB090A" w:rsidP="00C764D6">
      <w:pPr>
        <w:keepNext/>
        <w:keepLines/>
        <w:autoSpaceDE w:val="0"/>
        <w:autoSpaceDN w:val="0"/>
        <w:adjustRightInd w:val="0"/>
        <w:ind w:left="142"/>
        <w:jc w:val="center"/>
        <w:rPr>
          <w:bCs/>
          <w:snapToGrid w:val="0"/>
          <w:color w:val="27251F"/>
          <w:sz w:val="20"/>
          <w:szCs w:val="20"/>
        </w:rPr>
      </w:pPr>
      <w:r w:rsidRPr="008D5816">
        <w:rPr>
          <w:bCs/>
          <w:snapToGrid w:val="0"/>
          <w:color w:val="27251F"/>
          <w:sz w:val="18"/>
          <w:szCs w:val="18"/>
        </w:rPr>
        <w:t>(variación y puntos porcentuales)</w:t>
      </w:r>
    </w:p>
    <w:tbl>
      <w:tblPr>
        <w:tblW w:w="5037" w:type="pct"/>
        <w:jc w:val="cente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CellMar>
          <w:left w:w="28" w:type="dxa"/>
          <w:right w:w="28" w:type="dxa"/>
        </w:tblCellMar>
        <w:tblLook w:val="04A0" w:firstRow="1" w:lastRow="0" w:firstColumn="1" w:lastColumn="0" w:noHBand="0" w:noVBand="1"/>
      </w:tblPr>
      <w:tblGrid>
        <w:gridCol w:w="4413"/>
        <w:gridCol w:w="656"/>
        <w:gridCol w:w="610"/>
        <w:gridCol w:w="602"/>
        <w:gridCol w:w="613"/>
        <w:gridCol w:w="601"/>
        <w:gridCol w:w="605"/>
        <w:gridCol w:w="644"/>
        <w:gridCol w:w="654"/>
        <w:gridCol w:w="640"/>
      </w:tblGrid>
      <w:tr w:rsidR="004430B9" w:rsidRPr="008D5816" w14:paraId="3EA00E27" w14:textId="77777777" w:rsidTr="00EB090A">
        <w:trPr>
          <w:trHeight w:hRule="exact" w:val="454"/>
          <w:jc w:val="center"/>
        </w:trPr>
        <w:tc>
          <w:tcPr>
            <w:tcW w:w="4413" w:type="dxa"/>
            <w:vMerge w:val="restart"/>
            <w:shd w:val="clear" w:color="auto" w:fill="80DDD7"/>
            <w:noWrap/>
            <w:vAlign w:val="center"/>
            <w:hideMark/>
          </w:tcPr>
          <w:p w14:paraId="19234B11" w14:textId="77777777" w:rsidR="004430B9" w:rsidRPr="008D5816" w:rsidRDefault="004430B9" w:rsidP="006C293B">
            <w:pPr>
              <w:keepNext/>
              <w:keepLines/>
              <w:autoSpaceDE w:val="0"/>
              <w:autoSpaceDN w:val="0"/>
              <w:adjustRightInd w:val="0"/>
              <w:jc w:val="center"/>
              <w:rPr>
                <w:b/>
                <w:color w:val="000000"/>
                <w:sz w:val="16"/>
                <w:szCs w:val="14"/>
                <w:lang w:eastAsia="es-MX"/>
              </w:rPr>
            </w:pPr>
            <w:bookmarkStart w:id="3" w:name="_Hlk2757803"/>
            <w:r w:rsidRPr="008D5816">
              <w:rPr>
                <w:b/>
                <w:color w:val="000000"/>
                <w:sz w:val="16"/>
                <w:szCs w:val="14"/>
                <w:lang w:eastAsia="es-MX"/>
              </w:rPr>
              <w:t>Actividad económica</w:t>
            </w:r>
          </w:p>
        </w:tc>
        <w:tc>
          <w:tcPr>
            <w:tcW w:w="1868" w:type="dxa"/>
            <w:gridSpan w:val="3"/>
            <w:shd w:val="clear" w:color="auto" w:fill="80DDD7"/>
            <w:noWrap/>
            <w:vAlign w:val="center"/>
            <w:hideMark/>
          </w:tcPr>
          <w:p w14:paraId="7A037F19" w14:textId="77777777" w:rsidR="004430B9" w:rsidRPr="008D5816" w:rsidRDefault="004430B9" w:rsidP="00067230">
            <w:pPr>
              <w:keepNext/>
              <w:keepLines/>
              <w:jc w:val="center"/>
              <w:rPr>
                <w:b/>
                <w:color w:val="000000"/>
                <w:sz w:val="16"/>
                <w:szCs w:val="14"/>
                <w:lang w:eastAsia="es-MX"/>
              </w:rPr>
            </w:pPr>
            <w:r w:rsidRPr="008D5816">
              <w:rPr>
                <w:b/>
                <w:color w:val="000000"/>
                <w:sz w:val="16"/>
                <w:szCs w:val="14"/>
                <w:lang w:eastAsia="es-MX"/>
              </w:rPr>
              <w:t>Variación porcentual mensual</w:t>
            </w:r>
          </w:p>
        </w:tc>
        <w:tc>
          <w:tcPr>
            <w:tcW w:w="1819" w:type="dxa"/>
            <w:gridSpan w:val="3"/>
            <w:shd w:val="clear" w:color="auto" w:fill="80DDD7"/>
            <w:noWrap/>
            <w:vAlign w:val="center"/>
            <w:hideMark/>
          </w:tcPr>
          <w:p w14:paraId="732FDD90" w14:textId="77777777" w:rsidR="004430B9" w:rsidRPr="008D5816" w:rsidRDefault="004430B9" w:rsidP="00067230">
            <w:pPr>
              <w:keepNext/>
              <w:keepLines/>
              <w:jc w:val="center"/>
              <w:rPr>
                <w:b/>
                <w:color w:val="000000"/>
                <w:sz w:val="16"/>
                <w:szCs w:val="14"/>
                <w:lang w:eastAsia="es-MX"/>
              </w:rPr>
            </w:pPr>
            <w:r w:rsidRPr="008D5816">
              <w:rPr>
                <w:b/>
                <w:color w:val="000000"/>
                <w:sz w:val="16"/>
                <w:szCs w:val="14"/>
                <w:lang w:eastAsia="es-MX"/>
              </w:rPr>
              <w:t>Variación porcentual anual</w:t>
            </w:r>
          </w:p>
        </w:tc>
        <w:tc>
          <w:tcPr>
            <w:tcW w:w="1938" w:type="dxa"/>
            <w:gridSpan w:val="3"/>
            <w:shd w:val="clear" w:color="auto" w:fill="80DDD7"/>
            <w:noWrap/>
            <w:vAlign w:val="center"/>
            <w:hideMark/>
          </w:tcPr>
          <w:p w14:paraId="0E53C458" w14:textId="3AF1E9FC" w:rsidR="004430B9" w:rsidRPr="008D5816" w:rsidRDefault="004430B9" w:rsidP="00067230">
            <w:pPr>
              <w:keepNext/>
              <w:keepLines/>
              <w:jc w:val="center"/>
              <w:rPr>
                <w:b/>
                <w:color w:val="000000"/>
                <w:sz w:val="16"/>
                <w:szCs w:val="14"/>
                <w:lang w:eastAsia="es-MX"/>
              </w:rPr>
            </w:pPr>
            <w:r w:rsidRPr="008D5816">
              <w:rPr>
                <w:b/>
                <w:color w:val="000000"/>
                <w:sz w:val="16"/>
                <w:szCs w:val="14"/>
                <w:lang w:eastAsia="es-MX"/>
              </w:rPr>
              <w:t>Incidencia mensual</w:t>
            </w:r>
            <w:r w:rsidRPr="008D5816">
              <w:rPr>
                <w:b/>
                <w:color w:val="000000"/>
                <w:position w:val="-1"/>
                <w:sz w:val="16"/>
                <w:szCs w:val="14"/>
                <w:vertAlign w:val="superscript"/>
                <w:lang w:eastAsia="es-MX"/>
              </w:rPr>
              <w:t>1</w:t>
            </w:r>
            <w:r w:rsidR="001E73F0" w:rsidRPr="008D5816">
              <w:rPr>
                <w:b/>
                <w:color w:val="000000"/>
                <w:position w:val="-1"/>
                <w:sz w:val="16"/>
                <w:szCs w:val="14"/>
                <w:vertAlign w:val="superscript"/>
                <w:lang w:eastAsia="es-MX"/>
              </w:rPr>
              <w:t>/</w:t>
            </w:r>
          </w:p>
        </w:tc>
      </w:tr>
      <w:tr w:rsidR="00067230" w:rsidRPr="008D5816" w14:paraId="53943FBE" w14:textId="77777777" w:rsidTr="00BF2D41">
        <w:trPr>
          <w:trHeight w:val="397"/>
          <w:jc w:val="center"/>
        </w:trPr>
        <w:tc>
          <w:tcPr>
            <w:tcW w:w="4413" w:type="dxa"/>
            <w:vMerge/>
            <w:vAlign w:val="center"/>
            <w:hideMark/>
          </w:tcPr>
          <w:p w14:paraId="1D4BD220" w14:textId="77777777" w:rsidR="004430B9" w:rsidRPr="008D5816" w:rsidRDefault="004430B9" w:rsidP="00067230">
            <w:pPr>
              <w:keepNext/>
              <w:keepLines/>
              <w:jc w:val="center"/>
              <w:rPr>
                <w:b/>
                <w:color w:val="000000"/>
                <w:sz w:val="16"/>
                <w:szCs w:val="14"/>
                <w:lang w:eastAsia="es-MX"/>
              </w:rPr>
            </w:pPr>
          </w:p>
        </w:tc>
        <w:tc>
          <w:tcPr>
            <w:tcW w:w="656" w:type="dxa"/>
            <w:shd w:val="clear" w:color="auto" w:fill="BDEDEA"/>
            <w:noWrap/>
            <w:vAlign w:val="center"/>
            <w:hideMark/>
          </w:tcPr>
          <w:p w14:paraId="00C8D4F2" w14:textId="77777777" w:rsidR="004430B9" w:rsidRPr="008D5816" w:rsidRDefault="004430B9" w:rsidP="00067230">
            <w:pPr>
              <w:keepNext/>
              <w:keepLines/>
              <w:ind w:left="-57" w:right="-57"/>
              <w:jc w:val="center"/>
              <w:rPr>
                <w:b/>
                <w:color w:val="000000"/>
                <w:sz w:val="16"/>
                <w:szCs w:val="14"/>
                <w:lang w:eastAsia="es-MX"/>
              </w:rPr>
            </w:pPr>
            <w:r w:rsidRPr="008D5816">
              <w:rPr>
                <w:b/>
                <w:color w:val="000000"/>
                <w:sz w:val="16"/>
                <w:szCs w:val="14"/>
                <w:lang w:eastAsia="es-MX"/>
              </w:rPr>
              <w:t>Inter-</w:t>
            </w:r>
            <w:r w:rsidRPr="008D5816">
              <w:rPr>
                <w:b/>
                <w:color w:val="000000"/>
                <w:sz w:val="16"/>
                <w:szCs w:val="16"/>
                <w:lang w:eastAsia="es-MX"/>
              </w:rPr>
              <w:br/>
            </w:r>
            <w:r w:rsidRPr="008D5816">
              <w:rPr>
                <w:b/>
                <w:color w:val="000000"/>
                <w:sz w:val="16"/>
                <w:szCs w:val="14"/>
                <w:lang w:eastAsia="es-MX"/>
              </w:rPr>
              <w:t>medios</w:t>
            </w:r>
          </w:p>
        </w:tc>
        <w:tc>
          <w:tcPr>
            <w:tcW w:w="610" w:type="dxa"/>
            <w:shd w:val="clear" w:color="auto" w:fill="BDEDEA"/>
            <w:noWrap/>
            <w:vAlign w:val="center"/>
            <w:hideMark/>
          </w:tcPr>
          <w:p w14:paraId="339DE7AF" w14:textId="77777777" w:rsidR="004430B9" w:rsidRPr="008D5816" w:rsidRDefault="004430B9" w:rsidP="00067230">
            <w:pPr>
              <w:keepNext/>
              <w:keepLines/>
              <w:ind w:left="-57" w:right="-57"/>
              <w:jc w:val="center"/>
              <w:rPr>
                <w:b/>
                <w:color w:val="000000"/>
                <w:sz w:val="16"/>
                <w:szCs w:val="14"/>
                <w:lang w:eastAsia="es-MX"/>
              </w:rPr>
            </w:pPr>
            <w:r w:rsidRPr="008D5816">
              <w:rPr>
                <w:b/>
                <w:color w:val="000000"/>
                <w:sz w:val="16"/>
                <w:szCs w:val="14"/>
                <w:lang w:eastAsia="es-MX"/>
              </w:rPr>
              <w:t>Finales</w:t>
            </w:r>
          </w:p>
        </w:tc>
        <w:tc>
          <w:tcPr>
            <w:tcW w:w="602" w:type="dxa"/>
            <w:shd w:val="clear" w:color="auto" w:fill="BDEDEA"/>
            <w:noWrap/>
            <w:vAlign w:val="center"/>
            <w:hideMark/>
          </w:tcPr>
          <w:p w14:paraId="4BCDFF03" w14:textId="77777777" w:rsidR="004430B9" w:rsidRPr="008D5816" w:rsidRDefault="004430B9" w:rsidP="00067230">
            <w:pPr>
              <w:keepNext/>
              <w:keepLines/>
              <w:ind w:left="-57" w:right="-57"/>
              <w:jc w:val="center"/>
              <w:rPr>
                <w:b/>
                <w:color w:val="000000"/>
                <w:sz w:val="16"/>
                <w:szCs w:val="14"/>
                <w:lang w:eastAsia="es-MX"/>
              </w:rPr>
            </w:pPr>
            <w:r w:rsidRPr="008D5816">
              <w:rPr>
                <w:b/>
                <w:color w:val="000000"/>
                <w:sz w:val="16"/>
                <w:szCs w:val="14"/>
                <w:lang w:eastAsia="es-MX"/>
              </w:rPr>
              <w:t>Total</w:t>
            </w:r>
          </w:p>
        </w:tc>
        <w:tc>
          <w:tcPr>
            <w:tcW w:w="613" w:type="dxa"/>
            <w:shd w:val="clear" w:color="auto" w:fill="BDEDEA"/>
            <w:noWrap/>
            <w:vAlign w:val="center"/>
            <w:hideMark/>
          </w:tcPr>
          <w:p w14:paraId="38BD04A6" w14:textId="77777777" w:rsidR="004430B9" w:rsidRPr="008D5816" w:rsidRDefault="004430B9" w:rsidP="00067230">
            <w:pPr>
              <w:keepNext/>
              <w:keepLines/>
              <w:ind w:left="-57" w:right="-57"/>
              <w:jc w:val="center"/>
              <w:rPr>
                <w:b/>
                <w:color w:val="000000"/>
                <w:sz w:val="16"/>
                <w:szCs w:val="14"/>
                <w:lang w:eastAsia="es-MX"/>
              </w:rPr>
            </w:pPr>
            <w:r w:rsidRPr="008D5816">
              <w:rPr>
                <w:b/>
                <w:color w:val="000000"/>
                <w:sz w:val="16"/>
                <w:szCs w:val="14"/>
                <w:lang w:eastAsia="es-MX"/>
              </w:rPr>
              <w:t>Inter-</w:t>
            </w:r>
            <w:r w:rsidRPr="008D5816">
              <w:rPr>
                <w:b/>
                <w:color w:val="000000"/>
                <w:sz w:val="16"/>
                <w:szCs w:val="16"/>
                <w:lang w:eastAsia="es-MX"/>
              </w:rPr>
              <w:br/>
            </w:r>
            <w:r w:rsidRPr="008D5816">
              <w:rPr>
                <w:b/>
                <w:color w:val="000000"/>
                <w:sz w:val="16"/>
                <w:szCs w:val="14"/>
                <w:lang w:eastAsia="es-MX"/>
              </w:rPr>
              <w:t>medios</w:t>
            </w:r>
          </w:p>
        </w:tc>
        <w:tc>
          <w:tcPr>
            <w:tcW w:w="601" w:type="dxa"/>
            <w:shd w:val="clear" w:color="auto" w:fill="BDEDEA"/>
            <w:noWrap/>
            <w:vAlign w:val="center"/>
            <w:hideMark/>
          </w:tcPr>
          <w:p w14:paraId="46681B56" w14:textId="77777777" w:rsidR="004430B9" w:rsidRPr="008D5816" w:rsidRDefault="004430B9" w:rsidP="00067230">
            <w:pPr>
              <w:keepNext/>
              <w:keepLines/>
              <w:ind w:left="-57" w:right="-57"/>
              <w:jc w:val="center"/>
              <w:rPr>
                <w:b/>
                <w:color w:val="000000"/>
                <w:sz w:val="16"/>
                <w:szCs w:val="14"/>
                <w:lang w:eastAsia="es-MX"/>
              </w:rPr>
            </w:pPr>
            <w:r w:rsidRPr="008D5816">
              <w:rPr>
                <w:b/>
                <w:color w:val="000000"/>
                <w:sz w:val="16"/>
                <w:szCs w:val="14"/>
                <w:lang w:eastAsia="es-MX"/>
              </w:rPr>
              <w:t>Finales</w:t>
            </w:r>
          </w:p>
        </w:tc>
        <w:tc>
          <w:tcPr>
            <w:tcW w:w="605" w:type="dxa"/>
            <w:shd w:val="clear" w:color="auto" w:fill="BDEDEA"/>
            <w:noWrap/>
            <w:vAlign w:val="center"/>
            <w:hideMark/>
          </w:tcPr>
          <w:p w14:paraId="22ED9393" w14:textId="77777777" w:rsidR="004430B9" w:rsidRPr="008D5816" w:rsidRDefault="004430B9" w:rsidP="00067230">
            <w:pPr>
              <w:keepNext/>
              <w:keepLines/>
              <w:ind w:left="-57" w:right="-57"/>
              <w:jc w:val="center"/>
              <w:rPr>
                <w:b/>
                <w:color w:val="000000"/>
                <w:sz w:val="16"/>
                <w:szCs w:val="14"/>
                <w:lang w:eastAsia="es-MX"/>
              </w:rPr>
            </w:pPr>
            <w:r w:rsidRPr="008D5816">
              <w:rPr>
                <w:b/>
                <w:color w:val="000000"/>
                <w:sz w:val="16"/>
                <w:szCs w:val="14"/>
                <w:lang w:eastAsia="es-MX"/>
              </w:rPr>
              <w:t>Total</w:t>
            </w:r>
          </w:p>
        </w:tc>
        <w:tc>
          <w:tcPr>
            <w:tcW w:w="644" w:type="dxa"/>
            <w:shd w:val="clear" w:color="auto" w:fill="BDEDEA"/>
            <w:noWrap/>
            <w:vAlign w:val="center"/>
            <w:hideMark/>
          </w:tcPr>
          <w:p w14:paraId="0F43465F" w14:textId="77777777" w:rsidR="004430B9" w:rsidRPr="008D5816" w:rsidRDefault="004430B9" w:rsidP="00067230">
            <w:pPr>
              <w:keepNext/>
              <w:keepLines/>
              <w:ind w:left="-57" w:right="-57"/>
              <w:jc w:val="center"/>
              <w:rPr>
                <w:b/>
                <w:color w:val="000000"/>
                <w:sz w:val="16"/>
                <w:szCs w:val="14"/>
                <w:lang w:eastAsia="es-MX"/>
              </w:rPr>
            </w:pPr>
            <w:r w:rsidRPr="008D5816">
              <w:rPr>
                <w:b/>
                <w:color w:val="000000"/>
                <w:sz w:val="16"/>
                <w:szCs w:val="14"/>
                <w:lang w:eastAsia="es-MX"/>
              </w:rPr>
              <w:t>Inter-</w:t>
            </w:r>
            <w:r w:rsidRPr="008D5816">
              <w:rPr>
                <w:b/>
                <w:color w:val="000000"/>
                <w:sz w:val="16"/>
                <w:szCs w:val="16"/>
                <w:lang w:eastAsia="es-MX"/>
              </w:rPr>
              <w:br/>
            </w:r>
            <w:r w:rsidRPr="008D5816">
              <w:rPr>
                <w:b/>
                <w:color w:val="000000"/>
                <w:sz w:val="16"/>
                <w:szCs w:val="14"/>
                <w:lang w:eastAsia="es-MX"/>
              </w:rPr>
              <w:t>medios</w:t>
            </w:r>
          </w:p>
        </w:tc>
        <w:tc>
          <w:tcPr>
            <w:tcW w:w="654" w:type="dxa"/>
            <w:shd w:val="clear" w:color="auto" w:fill="BDEDEA"/>
            <w:noWrap/>
            <w:vAlign w:val="center"/>
            <w:hideMark/>
          </w:tcPr>
          <w:p w14:paraId="22EF676E" w14:textId="77777777" w:rsidR="004430B9" w:rsidRPr="008D5816" w:rsidRDefault="004430B9" w:rsidP="00067230">
            <w:pPr>
              <w:keepNext/>
              <w:keepLines/>
              <w:ind w:left="-57" w:right="-57"/>
              <w:jc w:val="center"/>
              <w:rPr>
                <w:b/>
                <w:color w:val="000000"/>
                <w:sz w:val="16"/>
                <w:szCs w:val="14"/>
                <w:lang w:eastAsia="es-MX"/>
              </w:rPr>
            </w:pPr>
            <w:r w:rsidRPr="008D5816">
              <w:rPr>
                <w:b/>
                <w:color w:val="000000"/>
                <w:sz w:val="16"/>
                <w:szCs w:val="14"/>
                <w:lang w:eastAsia="es-MX"/>
              </w:rPr>
              <w:t>Finales</w:t>
            </w:r>
          </w:p>
        </w:tc>
        <w:tc>
          <w:tcPr>
            <w:tcW w:w="640" w:type="dxa"/>
            <w:shd w:val="clear" w:color="auto" w:fill="BDEDEA"/>
            <w:noWrap/>
            <w:vAlign w:val="center"/>
            <w:hideMark/>
          </w:tcPr>
          <w:p w14:paraId="555FB449" w14:textId="77777777" w:rsidR="004430B9" w:rsidRPr="008D5816" w:rsidRDefault="004430B9" w:rsidP="00067230">
            <w:pPr>
              <w:keepNext/>
              <w:keepLines/>
              <w:ind w:left="-57" w:right="-57"/>
              <w:jc w:val="center"/>
              <w:rPr>
                <w:b/>
                <w:color w:val="000000"/>
                <w:sz w:val="16"/>
                <w:szCs w:val="14"/>
                <w:lang w:eastAsia="es-MX"/>
              </w:rPr>
            </w:pPr>
            <w:r w:rsidRPr="008D5816">
              <w:rPr>
                <w:b/>
                <w:color w:val="000000"/>
                <w:sz w:val="16"/>
                <w:szCs w:val="14"/>
                <w:lang w:eastAsia="es-MX"/>
              </w:rPr>
              <w:t>Total</w:t>
            </w:r>
          </w:p>
        </w:tc>
      </w:tr>
      <w:tr w:rsidR="00F0620C" w:rsidRPr="008D5816" w14:paraId="02D2E0CB" w14:textId="77777777" w:rsidTr="00F0620C">
        <w:trPr>
          <w:trHeight w:hRule="exact" w:val="187"/>
          <w:jc w:val="center"/>
        </w:trPr>
        <w:tc>
          <w:tcPr>
            <w:tcW w:w="4413" w:type="dxa"/>
            <w:shd w:val="clear" w:color="auto" w:fill="C0C0C0"/>
            <w:vAlign w:val="center"/>
            <w:hideMark/>
          </w:tcPr>
          <w:p w14:paraId="795E3316" w14:textId="7546A0E1" w:rsidR="00F0620C" w:rsidRPr="008D5816" w:rsidRDefault="00F0620C" w:rsidP="00F0620C">
            <w:pPr>
              <w:keepNext/>
              <w:keepLines/>
              <w:jc w:val="left"/>
              <w:rPr>
                <w:b/>
                <w:bCs/>
                <w:color w:val="000000"/>
                <w:sz w:val="14"/>
                <w:szCs w:val="14"/>
                <w:lang w:eastAsia="es-MX"/>
              </w:rPr>
            </w:pPr>
            <w:r w:rsidRPr="008D5816">
              <w:rPr>
                <w:b/>
                <w:sz w:val="14"/>
                <w:szCs w:val="14"/>
              </w:rPr>
              <w:t>Índice Nacional de Precios Productor</w:t>
            </w:r>
          </w:p>
        </w:tc>
        <w:tc>
          <w:tcPr>
            <w:tcW w:w="656" w:type="dxa"/>
            <w:shd w:val="clear" w:color="auto" w:fill="C0C0C0"/>
            <w:noWrap/>
            <w:vAlign w:val="center"/>
            <w:hideMark/>
          </w:tcPr>
          <w:p w14:paraId="2DDAD5BE" w14:textId="6D47FC37" w:rsidR="00F0620C" w:rsidRPr="008D5816" w:rsidRDefault="00F0620C" w:rsidP="00F0620C">
            <w:pPr>
              <w:keepNext/>
              <w:keepLines/>
              <w:ind w:right="170"/>
              <w:contextualSpacing/>
              <w:jc w:val="right"/>
              <w:rPr>
                <w:b/>
                <w:bCs/>
                <w:color w:val="000000"/>
                <w:sz w:val="14"/>
                <w:szCs w:val="14"/>
              </w:rPr>
            </w:pPr>
            <w:r w:rsidRPr="008D5816">
              <w:rPr>
                <w:b/>
                <w:bCs/>
                <w:color w:val="000000"/>
                <w:sz w:val="14"/>
                <w:szCs w:val="14"/>
              </w:rPr>
              <w:t>-0.25</w:t>
            </w:r>
          </w:p>
        </w:tc>
        <w:tc>
          <w:tcPr>
            <w:tcW w:w="610" w:type="dxa"/>
            <w:shd w:val="clear" w:color="auto" w:fill="C0C0C0"/>
            <w:noWrap/>
            <w:vAlign w:val="center"/>
            <w:hideMark/>
          </w:tcPr>
          <w:p w14:paraId="3F46B284" w14:textId="0D3779EE" w:rsidR="00F0620C" w:rsidRPr="008D5816" w:rsidRDefault="00F0620C" w:rsidP="00F0620C">
            <w:pPr>
              <w:keepNext/>
              <w:keepLines/>
              <w:ind w:right="142"/>
              <w:contextualSpacing/>
              <w:jc w:val="right"/>
              <w:rPr>
                <w:b/>
                <w:bCs/>
                <w:color w:val="000000"/>
                <w:sz w:val="14"/>
                <w:szCs w:val="14"/>
              </w:rPr>
            </w:pPr>
            <w:r w:rsidRPr="008D5816">
              <w:rPr>
                <w:b/>
                <w:bCs/>
                <w:color w:val="000000"/>
                <w:sz w:val="14"/>
                <w:szCs w:val="14"/>
              </w:rPr>
              <w:t>0.16</w:t>
            </w:r>
          </w:p>
        </w:tc>
        <w:tc>
          <w:tcPr>
            <w:tcW w:w="602" w:type="dxa"/>
            <w:shd w:val="clear" w:color="auto" w:fill="C0C0C0"/>
            <w:noWrap/>
            <w:vAlign w:val="center"/>
            <w:hideMark/>
          </w:tcPr>
          <w:p w14:paraId="163B394A" w14:textId="44541FCB" w:rsidR="00F0620C" w:rsidRPr="008D5816" w:rsidRDefault="00F0620C" w:rsidP="00F0620C">
            <w:pPr>
              <w:keepNext/>
              <w:keepLines/>
              <w:ind w:right="142"/>
              <w:contextualSpacing/>
              <w:jc w:val="right"/>
              <w:rPr>
                <w:b/>
                <w:bCs/>
                <w:color w:val="000000"/>
                <w:sz w:val="14"/>
                <w:szCs w:val="14"/>
              </w:rPr>
            </w:pPr>
            <w:r w:rsidRPr="008D5816">
              <w:rPr>
                <w:b/>
                <w:bCs/>
                <w:color w:val="000000"/>
                <w:sz w:val="14"/>
                <w:szCs w:val="14"/>
              </w:rPr>
              <w:t>0.04</w:t>
            </w:r>
          </w:p>
        </w:tc>
        <w:tc>
          <w:tcPr>
            <w:tcW w:w="613" w:type="dxa"/>
            <w:shd w:val="clear" w:color="auto" w:fill="C0C0C0"/>
            <w:noWrap/>
            <w:vAlign w:val="center"/>
            <w:hideMark/>
          </w:tcPr>
          <w:p w14:paraId="79117C5C" w14:textId="467C0603" w:rsidR="00F0620C" w:rsidRPr="008D5816" w:rsidRDefault="00F0620C" w:rsidP="00F0620C">
            <w:pPr>
              <w:keepNext/>
              <w:keepLines/>
              <w:ind w:right="142"/>
              <w:contextualSpacing/>
              <w:jc w:val="right"/>
              <w:rPr>
                <w:b/>
                <w:bCs/>
                <w:color w:val="000000"/>
                <w:sz w:val="14"/>
                <w:szCs w:val="14"/>
              </w:rPr>
            </w:pPr>
            <w:r w:rsidRPr="008D5816">
              <w:rPr>
                <w:b/>
                <w:bCs/>
                <w:color w:val="000000"/>
                <w:sz w:val="14"/>
                <w:szCs w:val="14"/>
              </w:rPr>
              <w:t>1.98</w:t>
            </w:r>
          </w:p>
        </w:tc>
        <w:tc>
          <w:tcPr>
            <w:tcW w:w="601" w:type="dxa"/>
            <w:shd w:val="clear" w:color="auto" w:fill="C0C0C0"/>
            <w:noWrap/>
            <w:vAlign w:val="center"/>
            <w:hideMark/>
          </w:tcPr>
          <w:p w14:paraId="2EDCC345" w14:textId="4907DA8C" w:rsidR="00F0620C" w:rsidRPr="008D5816" w:rsidRDefault="00F0620C" w:rsidP="00F0620C">
            <w:pPr>
              <w:keepNext/>
              <w:keepLines/>
              <w:ind w:right="142"/>
              <w:contextualSpacing/>
              <w:jc w:val="right"/>
              <w:rPr>
                <w:b/>
                <w:bCs/>
                <w:color w:val="000000"/>
                <w:sz w:val="14"/>
                <w:szCs w:val="14"/>
              </w:rPr>
            </w:pPr>
            <w:r w:rsidRPr="008D5816">
              <w:rPr>
                <w:b/>
                <w:bCs/>
                <w:color w:val="000000"/>
                <w:sz w:val="14"/>
                <w:szCs w:val="14"/>
              </w:rPr>
              <w:t>2.80</w:t>
            </w:r>
          </w:p>
        </w:tc>
        <w:tc>
          <w:tcPr>
            <w:tcW w:w="605" w:type="dxa"/>
            <w:shd w:val="clear" w:color="auto" w:fill="C0C0C0"/>
            <w:noWrap/>
            <w:vAlign w:val="center"/>
            <w:hideMark/>
          </w:tcPr>
          <w:p w14:paraId="663BECA1" w14:textId="46C07EC8" w:rsidR="00F0620C" w:rsidRPr="008D5816" w:rsidRDefault="00F0620C" w:rsidP="00F0620C">
            <w:pPr>
              <w:keepNext/>
              <w:keepLines/>
              <w:ind w:right="142"/>
              <w:contextualSpacing/>
              <w:jc w:val="right"/>
              <w:rPr>
                <w:b/>
                <w:bCs/>
                <w:color w:val="000000"/>
                <w:sz w:val="14"/>
                <w:szCs w:val="14"/>
              </w:rPr>
            </w:pPr>
            <w:r w:rsidRPr="008D5816">
              <w:rPr>
                <w:b/>
                <w:bCs/>
                <w:color w:val="000000"/>
                <w:sz w:val="14"/>
                <w:szCs w:val="14"/>
              </w:rPr>
              <w:t>2.56</w:t>
            </w:r>
          </w:p>
        </w:tc>
        <w:tc>
          <w:tcPr>
            <w:tcW w:w="644" w:type="dxa"/>
            <w:shd w:val="clear" w:color="auto" w:fill="C0C0C0"/>
            <w:noWrap/>
            <w:vAlign w:val="center"/>
          </w:tcPr>
          <w:p w14:paraId="23F1D008" w14:textId="03927454" w:rsidR="00F0620C" w:rsidRPr="008D5816" w:rsidRDefault="00F0620C" w:rsidP="00F0620C">
            <w:pPr>
              <w:keepNext/>
              <w:keepLines/>
              <w:ind w:right="113"/>
              <w:contextualSpacing/>
              <w:jc w:val="right"/>
              <w:rPr>
                <w:b/>
                <w:bCs/>
                <w:color w:val="000000"/>
                <w:sz w:val="14"/>
                <w:szCs w:val="14"/>
              </w:rPr>
            </w:pPr>
            <w:r w:rsidRPr="008D5816">
              <w:rPr>
                <w:b/>
                <w:bCs/>
                <w:color w:val="000000"/>
                <w:sz w:val="14"/>
                <w:szCs w:val="14"/>
              </w:rPr>
              <w:t>-0.247</w:t>
            </w:r>
          </w:p>
        </w:tc>
        <w:tc>
          <w:tcPr>
            <w:tcW w:w="654" w:type="dxa"/>
            <w:shd w:val="clear" w:color="auto" w:fill="C0C0C0"/>
            <w:noWrap/>
            <w:vAlign w:val="center"/>
          </w:tcPr>
          <w:p w14:paraId="0EC679D5" w14:textId="2AF3DC50" w:rsidR="00F0620C" w:rsidRPr="008D5816" w:rsidRDefault="00F0620C" w:rsidP="00F0620C">
            <w:pPr>
              <w:keepNext/>
              <w:keepLines/>
              <w:ind w:right="113"/>
              <w:contextualSpacing/>
              <w:jc w:val="right"/>
              <w:rPr>
                <w:b/>
                <w:bCs/>
                <w:color w:val="000000"/>
                <w:sz w:val="14"/>
                <w:szCs w:val="14"/>
              </w:rPr>
            </w:pPr>
            <w:r w:rsidRPr="008D5816">
              <w:rPr>
                <w:b/>
                <w:bCs/>
                <w:color w:val="000000"/>
                <w:sz w:val="14"/>
                <w:szCs w:val="14"/>
              </w:rPr>
              <w:t>0.163</w:t>
            </w:r>
          </w:p>
        </w:tc>
        <w:tc>
          <w:tcPr>
            <w:tcW w:w="640" w:type="dxa"/>
            <w:shd w:val="clear" w:color="auto" w:fill="C0C0C0"/>
            <w:noWrap/>
            <w:vAlign w:val="center"/>
          </w:tcPr>
          <w:p w14:paraId="6F3C9952" w14:textId="0827FD40" w:rsidR="00F0620C" w:rsidRPr="008D5816" w:rsidRDefault="00F0620C" w:rsidP="00F0620C">
            <w:pPr>
              <w:keepNext/>
              <w:keepLines/>
              <w:ind w:right="113"/>
              <w:contextualSpacing/>
              <w:jc w:val="right"/>
              <w:rPr>
                <w:b/>
                <w:bCs/>
                <w:color w:val="000000"/>
                <w:sz w:val="14"/>
                <w:szCs w:val="14"/>
              </w:rPr>
            </w:pPr>
            <w:r w:rsidRPr="008D5816">
              <w:rPr>
                <w:b/>
                <w:bCs/>
                <w:color w:val="000000"/>
                <w:sz w:val="14"/>
                <w:szCs w:val="14"/>
              </w:rPr>
              <w:t>0.044</w:t>
            </w:r>
          </w:p>
        </w:tc>
      </w:tr>
      <w:tr w:rsidR="00F0620C" w:rsidRPr="008D5816" w14:paraId="4CEB7A6A" w14:textId="77777777" w:rsidTr="00F0620C">
        <w:trPr>
          <w:trHeight w:hRule="exact" w:val="187"/>
          <w:jc w:val="center"/>
        </w:trPr>
        <w:tc>
          <w:tcPr>
            <w:tcW w:w="4413" w:type="dxa"/>
            <w:shd w:val="clear" w:color="auto" w:fill="C0C0C0"/>
            <w:vAlign w:val="center"/>
            <w:hideMark/>
          </w:tcPr>
          <w:p w14:paraId="6F0684EA" w14:textId="77777777" w:rsidR="00F0620C" w:rsidRPr="008D5816" w:rsidRDefault="00F0620C" w:rsidP="00F0620C">
            <w:pPr>
              <w:keepNext/>
              <w:keepLines/>
              <w:ind w:left="57"/>
              <w:jc w:val="left"/>
              <w:rPr>
                <w:b/>
                <w:bCs/>
                <w:color w:val="000000"/>
                <w:sz w:val="14"/>
                <w:szCs w:val="14"/>
                <w:lang w:eastAsia="es-MX"/>
              </w:rPr>
            </w:pPr>
            <w:r w:rsidRPr="008D5816">
              <w:rPr>
                <w:b/>
                <w:bCs/>
                <w:color w:val="000000"/>
                <w:sz w:val="14"/>
                <w:szCs w:val="14"/>
                <w:lang w:eastAsia="es-MX"/>
              </w:rPr>
              <w:t>Actividades primarias</w:t>
            </w:r>
          </w:p>
        </w:tc>
        <w:tc>
          <w:tcPr>
            <w:tcW w:w="656" w:type="dxa"/>
            <w:shd w:val="clear" w:color="auto" w:fill="C0C0C0"/>
            <w:noWrap/>
            <w:vAlign w:val="center"/>
            <w:hideMark/>
          </w:tcPr>
          <w:p w14:paraId="6825F58D" w14:textId="733DE34A" w:rsidR="00F0620C" w:rsidRPr="008D5816" w:rsidRDefault="00F0620C" w:rsidP="00F0620C">
            <w:pPr>
              <w:keepNext/>
              <w:keepLines/>
              <w:ind w:right="170"/>
              <w:contextualSpacing/>
              <w:jc w:val="right"/>
              <w:rPr>
                <w:b/>
                <w:bCs/>
                <w:color w:val="000000"/>
                <w:sz w:val="14"/>
                <w:szCs w:val="14"/>
              </w:rPr>
            </w:pPr>
            <w:r w:rsidRPr="008D5816">
              <w:rPr>
                <w:b/>
                <w:bCs/>
                <w:color w:val="000000"/>
                <w:sz w:val="14"/>
                <w:szCs w:val="14"/>
              </w:rPr>
              <w:t>-5.36</w:t>
            </w:r>
          </w:p>
        </w:tc>
        <w:tc>
          <w:tcPr>
            <w:tcW w:w="610" w:type="dxa"/>
            <w:shd w:val="clear" w:color="auto" w:fill="C0C0C0"/>
            <w:noWrap/>
            <w:vAlign w:val="center"/>
            <w:hideMark/>
          </w:tcPr>
          <w:p w14:paraId="134A0C66" w14:textId="0D075AB3" w:rsidR="00F0620C" w:rsidRPr="008D5816" w:rsidRDefault="00F0620C" w:rsidP="00F0620C">
            <w:pPr>
              <w:keepNext/>
              <w:keepLines/>
              <w:ind w:right="142"/>
              <w:contextualSpacing/>
              <w:jc w:val="right"/>
              <w:rPr>
                <w:b/>
                <w:bCs/>
                <w:color w:val="000000"/>
                <w:sz w:val="14"/>
                <w:szCs w:val="14"/>
              </w:rPr>
            </w:pPr>
            <w:r w:rsidRPr="008D5816">
              <w:rPr>
                <w:b/>
                <w:bCs/>
                <w:color w:val="000000"/>
                <w:sz w:val="14"/>
                <w:szCs w:val="14"/>
              </w:rPr>
              <w:t>3.79</w:t>
            </w:r>
          </w:p>
        </w:tc>
        <w:tc>
          <w:tcPr>
            <w:tcW w:w="602" w:type="dxa"/>
            <w:shd w:val="clear" w:color="auto" w:fill="C0C0C0"/>
            <w:noWrap/>
            <w:vAlign w:val="center"/>
            <w:hideMark/>
          </w:tcPr>
          <w:p w14:paraId="1ACA674B" w14:textId="241BE419" w:rsidR="00F0620C" w:rsidRPr="008D5816" w:rsidRDefault="00F0620C" w:rsidP="00F0620C">
            <w:pPr>
              <w:keepNext/>
              <w:keepLines/>
              <w:ind w:right="142"/>
              <w:contextualSpacing/>
              <w:jc w:val="right"/>
              <w:rPr>
                <w:b/>
                <w:bCs/>
                <w:color w:val="000000"/>
                <w:sz w:val="14"/>
                <w:szCs w:val="14"/>
              </w:rPr>
            </w:pPr>
            <w:r w:rsidRPr="008D5816">
              <w:rPr>
                <w:b/>
                <w:bCs/>
                <w:color w:val="000000"/>
                <w:sz w:val="14"/>
                <w:szCs w:val="14"/>
              </w:rPr>
              <w:t>-1.51</w:t>
            </w:r>
          </w:p>
        </w:tc>
        <w:tc>
          <w:tcPr>
            <w:tcW w:w="613" w:type="dxa"/>
            <w:shd w:val="clear" w:color="auto" w:fill="C0C0C0"/>
            <w:noWrap/>
            <w:vAlign w:val="center"/>
            <w:hideMark/>
          </w:tcPr>
          <w:p w14:paraId="61E97199" w14:textId="71C28545" w:rsidR="00F0620C" w:rsidRPr="008D5816" w:rsidRDefault="00F0620C" w:rsidP="00F0620C">
            <w:pPr>
              <w:keepNext/>
              <w:keepLines/>
              <w:ind w:right="142"/>
              <w:contextualSpacing/>
              <w:jc w:val="right"/>
              <w:rPr>
                <w:b/>
                <w:bCs/>
                <w:color w:val="000000"/>
                <w:sz w:val="14"/>
                <w:szCs w:val="14"/>
              </w:rPr>
            </w:pPr>
            <w:r w:rsidRPr="008D5816">
              <w:rPr>
                <w:b/>
                <w:bCs/>
                <w:color w:val="000000"/>
                <w:sz w:val="14"/>
                <w:szCs w:val="14"/>
              </w:rPr>
              <w:t>-12.08</w:t>
            </w:r>
          </w:p>
        </w:tc>
        <w:tc>
          <w:tcPr>
            <w:tcW w:w="601" w:type="dxa"/>
            <w:shd w:val="clear" w:color="auto" w:fill="C0C0C0"/>
            <w:noWrap/>
            <w:vAlign w:val="center"/>
            <w:hideMark/>
          </w:tcPr>
          <w:p w14:paraId="53B7F41D" w14:textId="0F5F13BC" w:rsidR="00F0620C" w:rsidRPr="008D5816" w:rsidRDefault="00F0620C" w:rsidP="00F0620C">
            <w:pPr>
              <w:keepNext/>
              <w:keepLines/>
              <w:ind w:right="142"/>
              <w:contextualSpacing/>
              <w:jc w:val="right"/>
              <w:rPr>
                <w:b/>
                <w:bCs/>
                <w:color w:val="000000"/>
                <w:sz w:val="14"/>
                <w:szCs w:val="14"/>
              </w:rPr>
            </w:pPr>
            <w:r w:rsidRPr="008D5816">
              <w:rPr>
                <w:b/>
                <w:bCs/>
                <w:color w:val="000000"/>
                <w:sz w:val="14"/>
                <w:szCs w:val="14"/>
              </w:rPr>
              <w:t>8.70</w:t>
            </w:r>
          </w:p>
        </w:tc>
        <w:tc>
          <w:tcPr>
            <w:tcW w:w="605" w:type="dxa"/>
            <w:shd w:val="clear" w:color="auto" w:fill="C0C0C0"/>
            <w:noWrap/>
            <w:vAlign w:val="center"/>
            <w:hideMark/>
          </w:tcPr>
          <w:p w14:paraId="531CEE33" w14:textId="7ACA4017" w:rsidR="00F0620C" w:rsidRPr="008D5816" w:rsidRDefault="00F0620C" w:rsidP="00F0620C">
            <w:pPr>
              <w:keepNext/>
              <w:keepLines/>
              <w:ind w:right="142"/>
              <w:contextualSpacing/>
              <w:jc w:val="right"/>
              <w:rPr>
                <w:b/>
                <w:bCs/>
                <w:color w:val="000000"/>
                <w:sz w:val="14"/>
                <w:szCs w:val="14"/>
              </w:rPr>
            </w:pPr>
            <w:r w:rsidRPr="008D5816">
              <w:rPr>
                <w:b/>
                <w:bCs/>
                <w:color w:val="000000"/>
                <w:sz w:val="14"/>
                <w:szCs w:val="14"/>
              </w:rPr>
              <w:t>-3.94</w:t>
            </w:r>
          </w:p>
        </w:tc>
        <w:tc>
          <w:tcPr>
            <w:tcW w:w="644" w:type="dxa"/>
            <w:shd w:val="clear" w:color="auto" w:fill="C0C0C0"/>
            <w:noWrap/>
            <w:vAlign w:val="center"/>
          </w:tcPr>
          <w:p w14:paraId="17EB096D" w14:textId="57C9AFAA" w:rsidR="00F0620C" w:rsidRPr="008D5816" w:rsidRDefault="00F0620C" w:rsidP="00F0620C">
            <w:pPr>
              <w:keepNext/>
              <w:keepLines/>
              <w:ind w:right="113"/>
              <w:contextualSpacing/>
              <w:jc w:val="right"/>
              <w:rPr>
                <w:b/>
                <w:bCs/>
                <w:color w:val="000000"/>
                <w:sz w:val="14"/>
                <w:szCs w:val="14"/>
              </w:rPr>
            </w:pPr>
            <w:r w:rsidRPr="008D5816">
              <w:rPr>
                <w:b/>
                <w:bCs/>
                <w:color w:val="000000"/>
                <w:sz w:val="14"/>
                <w:szCs w:val="14"/>
              </w:rPr>
              <w:t>-0.426</w:t>
            </w:r>
          </w:p>
        </w:tc>
        <w:tc>
          <w:tcPr>
            <w:tcW w:w="654" w:type="dxa"/>
            <w:shd w:val="clear" w:color="auto" w:fill="C0C0C0"/>
            <w:noWrap/>
            <w:vAlign w:val="center"/>
          </w:tcPr>
          <w:p w14:paraId="2ED5477B" w14:textId="0BEF78C4" w:rsidR="00F0620C" w:rsidRPr="008D5816" w:rsidRDefault="00F0620C" w:rsidP="00F0620C">
            <w:pPr>
              <w:keepNext/>
              <w:keepLines/>
              <w:ind w:right="113"/>
              <w:contextualSpacing/>
              <w:jc w:val="right"/>
              <w:rPr>
                <w:b/>
                <w:bCs/>
                <w:color w:val="000000"/>
                <w:sz w:val="14"/>
                <w:szCs w:val="14"/>
              </w:rPr>
            </w:pPr>
            <w:r w:rsidRPr="008D5816">
              <w:rPr>
                <w:b/>
                <w:bCs/>
                <w:color w:val="000000"/>
                <w:sz w:val="14"/>
                <w:szCs w:val="14"/>
              </w:rPr>
              <w:t>0.089</w:t>
            </w:r>
          </w:p>
        </w:tc>
        <w:tc>
          <w:tcPr>
            <w:tcW w:w="640" w:type="dxa"/>
            <w:shd w:val="clear" w:color="auto" w:fill="C0C0C0"/>
            <w:noWrap/>
            <w:vAlign w:val="center"/>
          </w:tcPr>
          <w:p w14:paraId="47240BF4" w14:textId="6DE34269" w:rsidR="00F0620C" w:rsidRPr="008D5816" w:rsidRDefault="00F0620C" w:rsidP="00F0620C">
            <w:pPr>
              <w:keepNext/>
              <w:keepLines/>
              <w:ind w:right="113"/>
              <w:contextualSpacing/>
              <w:jc w:val="right"/>
              <w:rPr>
                <w:b/>
                <w:bCs/>
                <w:color w:val="000000"/>
                <w:sz w:val="14"/>
                <w:szCs w:val="14"/>
              </w:rPr>
            </w:pPr>
            <w:r w:rsidRPr="008D5816">
              <w:rPr>
                <w:b/>
                <w:bCs/>
                <w:color w:val="000000"/>
                <w:sz w:val="14"/>
                <w:szCs w:val="14"/>
              </w:rPr>
              <w:t>-0.060</w:t>
            </w:r>
          </w:p>
        </w:tc>
      </w:tr>
      <w:tr w:rsidR="00F0620C" w:rsidRPr="008D5816" w14:paraId="5B5EC2B1" w14:textId="77777777" w:rsidTr="00F0620C">
        <w:trPr>
          <w:trHeight w:val="170"/>
          <w:jc w:val="center"/>
        </w:trPr>
        <w:tc>
          <w:tcPr>
            <w:tcW w:w="4413" w:type="dxa"/>
            <w:vAlign w:val="center"/>
            <w:hideMark/>
          </w:tcPr>
          <w:p w14:paraId="00C40822" w14:textId="77777777" w:rsidR="00F0620C" w:rsidRPr="008D5816" w:rsidRDefault="00F0620C" w:rsidP="00F0620C">
            <w:pPr>
              <w:keepNext/>
              <w:keepLines/>
              <w:ind w:left="113"/>
              <w:jc w:val="left"/>
              <w:rPr>
                <w:color w:val="000000"/>
                <w:sz w:val="14"/>
                <w:szCs w:val="14"/>
                <w:lang w:eastAsia="es-MX"/>
              </w:rPr>
            </w:pPr>
            <w:r w:rsidRPr="008D5816">
              <w:rPr>
                <w:color w:val="000000"/>
                <w:sz w:val="14"/>
                <w:szCs w:val="14"/>
                <w:lang w:eastAsia="es-MX"/>
              </w:rPr>
              <w:t>Agricultura, cría y explotación de animales, aprovechamiento forestal, pesca y caza</w:t>
            </w:r>
          </w:p>
        </w:tc>
        <w:tc>
          <w:tcPr>
            <w:tcW w:w="656" w:type="dxa"/>
            <w:noWrap/>
            <w:vAlign w:val="center"/>
            <w:hideMark/>
          </w:tcPr>
          <w:p w14:paraId="7B78A8BC" w14:textId="03DADA42" w:rsidR="00F0620C" w:rsidRPr="008D5816" w:rsidRDefault="00F0620C" w:rsidP="00F0620C">
            <w:pPr>
              <w:keepNext/>
              <w:keepLines/>
              <w:ind w:right="170"/>
              <w:contextualSpacing/>
              <w:jc w:val="right"/>
              <w:rPr>
                <w:color w:val="000000"/>
                <w:sz w:val="14"/>
                <w:szCs w:val="14"/>
              </w:rPr>
            </w:pPr>
            <w:r w:rsidRPr="008D5816">
              <w:rPr>
                <w:color w:val="000000"/>
                <w:sz w:val="14"/>
                <w:szCs w:val="14"/>
              </w:rPr>
              <w:t>-5.36</w:t>
            </w:r>
          </w:p>
        </w:tc>
        <w:tc>
          <w:tcPr>
            <w:tcW w:w="610" w:type="dxa"/>
            <w:noWrap/>
            <w:vAlign w:val="center"/>
            <w:hideMark/>
          </w:tcPr>
          <w:p w14:paraId="5EEE30D4" w14:textId="0C19DD9A" w:rsidR="00F0620C" w:rsidRPr="008D5816" w:rsidRDefault="00F0620C" w:rsidP="00F0620C">
            <w:pPr>
              <w:keepNext/>
              <w:keepLines/>
              <w:ind w:right="142"/>
              <w:contextualSpacing/>
              <w:jc w:val="right"/>
              <w:rPr>
                <w:color w:val="000000"/>
                <w:sz w:val="14"/>
                <w:szCs w:val="14"/>
              </w:rPr>
            </w:pPr>
            <w:r w:rsidRPr="008D5816">
              <w:rPr>
                <w:color w:val="000000"/>
                <w:sz w:val="14"/>
                <w:szCs w:val="14"/>
              </w:rPr>
              <w:t>3.79</w:t>
            </w:r>
          </w:p>
        </w:tc>
        <w:tc>
          <w:tcPr>
            <w:tcW w:w="602" w:type="dxa"/>
            <w:noWrap/>
            <w:vAlign w:val="center"/>
            <w:hideMark/>
          </w:tcPr>
          <w:p w14:paraId="72D4160C" w14:textId="41EA133C" w:rsidR="00F0620C" w:rsidRPr="008D5816" w:rsidRDefault="00F0620C" w:rsidP="00F0620C">
            <w:pPr>
              <w:keepNext/>
              <w:keepLines/>
              <w:ind w:right="142"/>
              <w:contextualSpacing/>
              <w:jc w:val="right"/>
              <w:rPr>
                <w:color w:val="000000"/>
                <w:sz w:val="14"/>
                <w:szCs w:val="14"/>
              </w:rPr>
            </w:pPr>
            <w:r w:rsidRPr="008D5816">
              <w:rPr>
                <w:color w:val="000000"/>
                <w:sz w:val="14"/>
                <w:szCs w:val="14"/>
              </w:rPr>
              <w:t>-1.51</w:t>
            </w:r>
          </w:p>
        </w:tc>
        <w:tc>
          <w:tcPr>
            <w:tcW w:w="613" w:type="dxa"/>
            <w:noWrap/>
            <w:vAlign w:val="center"/>
            <w:hideMark/>
          </w:tcPr>
          <w:p w14:paraId="4D5EACD1" w14:textId="6D5B4A0F" w:rsidR="00F0620C" w:rsidRPr="008D5816" w:rsidRDefault="00F0620C" w:rsidP="00F0620C">
            <w:pPr>
              <w:keepNext/>
              <w:keepLines/>
              <w:ind w:right="142"/>
              <w:contextualSpacing/>
              <w:jc w:val="right"/>
              <w:rPr>
                <w:color w:val="000000"/>
                <w:sz w:val="14"/>
                <w:szCs w:val="14"/>
              </w:rPr>
            </w:pPr>
            <w:r w:rsidRPr="008D5816">
              <w:rPr>
                <w:color w:val="000000"/>
                <w:sz w:val="14"/>
                <w:szCs w:val="14"/>
              </w:rPr>
              <w:t>-12.08</w:t>
            </w:r>
          </w:p>
        </w:tc>
        <w:tc>
          <w:tcPr>
            <w:tcW w:w="601" w:type="dxa"/>
            <w:noWrap/>
            <w:vAlign w:val="center"/>
            <w:hideMark/>
          </w:tcPr>
          <w:p w14:paraId="44189B7A" w14:textId="273CC4C0" w:rsidR="00F0620C" w:rsidRPr="008D5816" w:rsidRDefault="00F0620C" w:rsidP="00F0620C">
            <w:pPr>
              <w:keepNext/>
              <w:keepLines/>
              <w:ind w:right="142"/>
              <w:contextualSpacing/>
              <w:jc w:val="right"/>
              <w:rPr>
                <w:color w:val="000000"/>
                <w:sz w:val="14"/>
                <w:szCs w:val="14"/>
              </w:rPr>
            </w:pPr>
            <w:r w:rsidRPr="008D5816">
              <w:rPr>
                <w:color w:val="000000"/>
                <w:sz w:val="14"/>
                <w:szCs w:val="14"/>
              </w:rPr>
              <w:t>8.70</w:t>
            </w:r>
          </w:p>
        </w:tc>
        <w:tc>
          <w:tcPr>
            <w:tcW w:w="605" w:type="dxa"/>
            <w:noWrap/>
            <w:vAlign w:val="center"/>
            <w:hideMark/>
          </w:tcPr>
          <w:p w14:paraId="7F117115" w14:textId="0B521B8B" w:rsidR="00F0620C" w:rsidRPr="008D5816" w:rsidRDefault="00F0620C" w:rsidP="00F0620C">
            <w:pPr>
              <w:keepNext/>
              <w:keepLines/>
              <w:ind w:right="142"/>
              <w:contextualSpacing/>
              <w:jc w:val="right"/>
              <w:rPr>
                <w:color w:val="000000"/>
                <w:sz w:val="14"/>
                <w:szCs w:val="14"/>
              </w:rPr>
            </w:pPr>
            <w:r w:rsidRPr="008D5816">
              <w:rPr>
                <w:color w:val="000000"/>
                <w:sz w:val="14"/>
                <w:szCs w:val="14"/>
              </w:rPr>
              <w:t>-3.94</w:t>
            </w:r>
          </w:p>
        </w:tc>
        <w:tc>
          <w:tcPr>
            <w:tcW w:w="644" w:type="dxa"/>
            <w:noWrap/>
            <w:vAlign w:val="center"/>
          </w:tcPr>
          <w:p w14:paraId="5B2C23B2" w14:textId="1831F039" w:rsidR="00F0620C" w:rsidRPr="008D5816" w:rsidRDefault="00F0620C" w:rsidP="00F0620C">
            <w:pPr>
              <w:keepNext/>
              <w:keepLines/>
              <w:ind w:right="113"/>
              <w:contextualSpacing/>
              <w:jc w:val="right"/>
              <w:rPr>
                <w:color w:val="000000"/>
                <w:sz w:val="14"/>
                <w:szCs w:val="14"/>
              </w:rPr>
            </w:pPr>
            <w:r w:rsidRPr="008D5816">
              <w:rPr>
                <w:color w:val="000000"/>
                <w:sz w:val="14"/>
                <w:szCs w:val="14"/>
              </w:rPr>
              <w:t>-0.426</w:t>
            </w:r>
          </w:p>
        </w:tc>
        <w:tc>
          <w:tcPr>
            <w:tcW w:w="654" w:type="dxa"/>
            <w:noWrap/>
            <w:vAlign w:val="center"/>
          </w:tcPr>
          <w:p w14:paraId="47624140" w14:textId="0AD9FF68" w:rsidR="00F0620C" w:rsidRPr="008D5816" w:rsidRDefault="00F0620C" w:rsidP="00F0620C">
            <w:pPr>
              <w:keepNext/>
              <w:keepLines/>
              <w:ind w:right="113"/>
              <w:contextualSpacing/>
              <w:jc w:val="right"/>
              <w:rPr>
                <w:color w:val="000000"/>
                <w:sz w:val="14"/>
                <w:szCs w:val="14"/>
              </w:rPr>
            </w:pPr>
            <w:r w:rsidRPr="008D5816">
              <w:rPr>
                <w:color w:val="000000"/>
                <w:sz w:val="14"/>
                <w:szCs w:val="14"/>
              </w:rPr>
              <w:t>0.089</w:t>
            </w:r>
          </w:p>
        </w:tc>
        <w:tc>
          <w:tcPr>
            <w:tcW w:w="640" w:type="dxa"/>
            <w:noWrap/>
            <w:vAlign w:val="center"/>
          </w:tcPr>
          <w:p w14:paraId="1F6E0912" w14:textId="60967B04" w:rsidR="00F0620C" w:rsidRPr="008D5816" w:rsidRDefault="00F0620C" w:rsidP="00F0620C">
            <w:pPr>
              <w:keepNext/>
              <w:keepLines/>
              <w:ind w:right="113"/>
              <w:contextualSpacing/>
              <w:jc w:val="right"/>
              <w:rPr>
                <w:color w:val="000000"/>
                <w:sz w:val="14"/>
                <w:szCs w:val="14"/>
              </w:rPr>
            </w:pPr>
            <w:r w:rsidRPr="008D5816">
              <w:rPr>
                <w:color w:val="000000"/>
                <w:sz w:val="14"/>
                <w:szCs w:val="14"/>
              </w:rPr>
              <w:t>-0.060</w:t>
            </w:r>
          </w:p>
        </w:tc>
      </w:tr>
      <w:tr w:rsidR="00F0620C" w:rsidRPr="008D5816" w14:paraId="7271F72F" w14:textId="77777777" w:rsidTr="00F0620C">
        <w:trPr>
          <w:trHeight w:hRule="exact" w:val="187"/>
          <w:jc w:val="center"/>
        </w:trPr>
        <w:tc>
          <w:tcPr>
            <w:tcW w:w="4413" w:type="dxa"/>
            <w:shd w:val="clear" w:color="auto" w:fill="C0C0C0"/>
            <w:noWrap/>
            <w:vAlign w:val="center"/>
            <w:hideMark/>
          </w:tcPr>
          <w:p w14:paraId="5D5FE142" w14:textId="77777777" w:rsidR="00F0620C" w:rsidRPr="008D5816" w:rsidRDefault="00F0620C" w:rsidP="00F0620C">
            <w:pPr>
              <w:keepNext/>
              <w:keepLines/>
              <w:ind w:left="57"/>
              <w:jc w:val="left"/>
              <w:rPr>
                <w:b/>
                <w:bCs/>
                <w:color w:val="000000"/>
                <w:sz w:val="14"/>
                <w:szCs w:val="14"/>
                <w:lang w:eastAsia="es-MX"/>
              </w:rPr>
            </w:pPr>
            <w:r w:rsidRPr="008D5816">
              <w:rPr>
                <w:b/>
                <w:bCs/>
                <w:color w:val="000000"/>
                <w:sz w:val="14"/>
                <w:szCs w:val="14"/>
                <w:lang w:eastAsia="es-MX"/>
              </w:rPr>
              <w:t>Actividades secundarias</w:t>
            </w:r>
          </w:p>
        </w:tc>
        <w:tc>
          <w:tcPr>
            <w:tcW w:w="656" w:type="dxa"/>
            <w:shd w:val="clear" w:color="auto" w:fill="C0C0C0"/>
            <w:noWrap/>
            <w:vAlign w:val="center"/>
            <w:hideMark/>
          </w:tcPr>
          <w:p w14:paraId="42517C77" w14:textId="23193C60" w:rsidR="00F0620C" w:rsidRPr="008D5816" w:rsidRDefault="00F0620C" w:rsidP="00F0620C">
            <w:pPr>
              <w:keepNext/>
              <w:keepLines/>
              <w:ind w:right="170"/>
              <w:contextualSpacing/>
              <w:jc w:val="right"/>
              <w:rPr>
                <w:b/>
                <w:bCs/>
                <w:color w:val="000000"/>
                <w:sz w:val="14"/>
                <w:szCs w:val="14"/>
              </w:rPr>
            </w:pPr>
            <w:r w:rsidRPr="008D5816">
              <w:rPr>
                <w:b/>
                <w:bCs/>
                <w:color w:val="000000"/>
                <w:sz w:val="14"/>
                <w:szCs w:val="14"/>
              </w:rPr>
              <w:t>0.20</w:t>
            </w:r>
          </w:p>
        </w:tc>
        <w:tc>
          <w:tcPr>
            <w:tcW w:w="610" w:type="dxa"/>
            <w:shd w:val="clear" w:color="auto" w:fill="C0C0C0"/>
            <w:noWrap/>
            <w:vAlign w:val="center"/>
            <w:hideMark/>
          </w:tcPr>
          <w:p w14:paraId="4B20B2C1" w14:textId="7095E2BB" w:rsidR="00F0620C" w:rsidRPr="008D5816" w:rsidRDefault="00F0620C" w:rsidP="00F0620C">
            <w:pPr>
              <w:keepNext/>
              <w:keepLines/>
              <w:ind w:right="142"/>
              <w:contextualSpacing/>
              <w:jc w:val="right"/>
              <w:rPr>
                <w:b/>
                <w:bCs/>
                <w:color w:val="000000"/>
                <w:sz w:val="14"/>
                <w:szCs w:val="14"/>
              </w:rPr>
            </w:pPr>
            <w:r w:rsidRPr="008D5816">
              <w:rPr>
                <w:b/>
                <w:bCs/>
                <w:color w:val="000000"/>
                <w:sz w:val="14"/>
                <w:szCs w:val="14"/>
              </w:rPr>
              <w:t>0.05</w:t>
            </w:r>
          </w:p>
        </w:tc>
        <w:tc>
          <w:tcPr>
            <w:tcW w:w="602" w:type="dxa"/>
            <w:shd w:val="clear" w:color="auto" w:fill="C0C0C0"/>
            <w:noWrap/>
            <w:vAlign w:val="center"/>
            <w:hideMark/>
          </w:tcPr>
          <w:p w14:paraId="40766191" w14:textId="39D6225D" w:rsidR="00F0620C" w:rsidRPr="008D5816" w:rsidRDefault="00F0620C" w:rsidP="00F0620C">
            <w:pPr>
              <w:keepNext/>
              <w:keepLines/>
              <w:ind w:right="142"/>
              <w:contextualSpacing/>
              <w:jc w:val="right"/>
              <w:rPr>
                <w:b/>
                <w:bCs/>
                <w:color w:val="000000"/>
                <w:sz w:val="14"/>
                <w:szCs w:val="14"/>
              </w:rPr>
            </w:pPr>
            <w:r w:rsidRPr="008D5816">
              <w:rPr>
                <w:b/>
                <w:bCs/>
                <w:color w:val="000000"/>
                <w:sz w:val="14"/>
                <w:szCs w:val="14"/>
              </w:rPr>
              <w:t>0.09</w:t>
            </w:r>
          </w:p>
        </w:tc>
        <w:tc>
          <w:tcPr>
            <w:tcW w:w="613" w:type="dxa"/>
            <w:shd w:val="clear" w:color="auto" w:fill="C0C0C0"/>
            <w:noWrap/>
            <w:vAlign w:val="center"/>
            <w:hideMark/>
          </w:tcPr>
          <w:p w14:paraId="1889CE25" w14:textId="4B7AA819" w:rsidR="00F0620C" w:rsidRPr="008D5816" w:rsidRDefault="00F0620C" w:rsidP="00F0620C">
            <w:pPr>
              <w:keepNext/>
              <w:keepLines/>
              <w:ind w:right="142"/>
              <w:contextualSpacing/>
              <w:jc w:val="right"/>
              <w:rPr>
                <w:b/>
                <w:bCs/>
                <w:color w:val="000000"/>
                <w:sz w:val="14"/>
                <w:szCs w:val="14"/>
              </w:rPr>
            </w:pPr>
            <w:r w:rsidRPr="008D5816">
              <w:rPr>
                <w:b/>
                <w:bCs/>
                <w:color w:val="000000"/>
                <w:sz w:val="14"/>
                <w:szCs w:val="14"/>
              </w:rPr>
              <w:t>3.14</w:t>
            </w:r>
          </w:p>
        </w:tc>
        <w:tc>
          <w:tcPr>
            <w:tcW w:w="601" w:type="dxa"/>
            <w:shd w:val="clear" w:color="auto" w:fill="C0C0C0"/>
            <w:noWrap/>
            <w:vAlign w:val="center"/>
            <w:hideMark/>
          </w:tcPr>
          <w:p w14:paraId="79B62C71" w14:textId="125F156A" w:rsidR="00F0620C" w:rsidRPr="008D5816" w:rsidRDefault="00F0620C" w:rsidP="00F0620C">
            <w:pPr>
              <w:keepNext/>
              <w:keepLines/>
              <w:ind w:right="142"/>
              <w:contextualSpacing/>
              <w:jc w:val="right"/>
              <w:rPr>
                <w:b/>
                <w:bCs/>
                <w:color w:val="000000"/>
                <w:sz w:val="14"/>
                <w:szCs w:val="14"/>
              </w:rPr>
            </w:pPr>
            <w:r w:rsidRPr="008D5816">
              <w:rPr>
                <w:b/>
                <w:bCs/>
                <w:color w:val="000000"/>
                <w:sz w:val="14"/>
                <w:szCs w:val="14"/>
              </w:rPr>
              <w:t>1.86</w:t>
            </w:r>
          </w:p>
        </w:tc>
        <w:tc>
          <w:tcPr>
            <w:tcW w:w="605" w:type="dxa"/>
            <w:shd w:val="clear" w:color="auto" w:fill="C0C0C0"/>
            <w:noWrap/>
            <w:vAlign w:val="center"/>
            <w:hideMark/>
          </w:tcPr>
          <w:p w14:paraId="5CD3E46F" w14:textId="7F22B8F6" w:rsidR="00F0620C" w:rsidRPr="008D5816" w:rsidRDefault="00F0620C" w:rsidP="00F0620C">
            <w:pPr>
              <w:keepNext/>
              <w:keepLines/>
              <w:ind w:right="142"/>
              <w:contextualSpacing/>
              <w:jc w:val="right"/>
              <w:rPr>
                <w:b/>
                <w:bCs/>
                <w:color w:val="000000"/>
                <w:sz w:val="14"/>
                <w:szCs w:val="14"/>
              </w:rPr>
            </w:pPr>
            <w:r w:rsidRPr="008D5816">
              <w:rPr>
                <w:b/>
                <w:bCs/>
                <w:color w:val="000000"/>
                <w:sz w:val="14"/>
                <w:szCs w:val="14"/>
              </w:rPr>
              <w:t>2.22</w:t>
            </w:r>
          </w:p>
        </w:tc>
        <w:tc>
          <w:tcPr>
            <w:tcW w:w="644" w:type="dxa"/>
            <w:shd w:val="clear" w:color="auto" w:fill="C0C0C0"/>
            <w:noWrap/>
            <w:vAlign w:val="center"/>
          </w:tcPr>
          <w:p w14:paraId="47EF5A0E" w14:textId="2033C7B0" w:rsidR="00F0620C" w:rsidRPr="008D5816" w:rsidRDefault="00F0620C" w:rsidP="00F0620C">
            <w:pPr>
              <w:keepNext/>
              <w:keepLines/>
              <w:ind w:right="113"/>
              <w:contextualSpacing/>
              <w:jc w:val="right"/>
              <w:rPr>
                <w:b/>
                <w:bCs/>
                <w:color w:val="000000"/>
                <w:sz w:val="14"/>
                <w:szCs w:val="14"/>
              </w:rPr>
            </w:pPr>
            <w:r w:rsidRPr="008D5816">
              <w:rPr>
                <w:b/>
                <w:bCs/>
                <w:color w:val="000000"/>
                <w:sz w:val="14"/>
                <w:szCs w:val="14"/>
              </w:rPr>
              <w:t>0.122</w:t>
            </w:r>
          </w:p>
        </w:tc>
        <w:tc>
          <w:tcPr>
            <w:tcW w:w="654" w:type="dxa"/>
            <w:shd w:val="clear" w:color="auto" w:fill="C0C0C0"/>
            <w:noWrap/>
            <w:vAlign w:val="center"/>
          </w:tcPr>
          <w:p w14:paraId="445E9BDC" w14:textId="40B2DA2E" w:rsidR="00F0620C" w:rsidRPr="008D5816" w:rsidRDefault="00F0620C" w:rsidP="00F0620C">
            <w:pPr>
              <w:keepNext/>
              <w:keepLines/>
              <w:ind w:right="113"/>
              <w:contextualSpacing/>
              <w:jc w:val="right"/>
              <w:rPr>
                <w:b/>
                <w:bCs/>
                <w:color w:val="000000"/>
                <w:sz w:val="14"/>
                <w:szCs w:val="14"/>
              </w:rPr>
            </w:pPr>
            <w:r w:rsidRPr="008D5816">
              <w:rPr>
                <w:b/>
                <w:bCs/>
                <w:color w:val="000000"/>
                <w:sz w:val="14"/>
                <w:szCs w:val="14"/>
              </w:rPr>
              <w:t>0.034</w:t>
            </w:r>
          </w:p>
        </w:tc>
        <w:tc>
          <w:tcPr>
            <w:tcW w:w="640" w:type="dxa"/>
            <w:shd w:val="clear" w:color="auto" w:fill="C0C0C0"/>
            <w:noWrap/>
            <w:vAlign w:val="center"/>
          </w:tcPr>
          <w:p w14:paraId="7C8E196A" w14:textId="5CD5A369" w:rsidR="00F0620C" w:rsidRPr="008D5816" w:rsidRDefault="00F0620C" w:rsidP="00F0620C">
            <w:pPr>
              <w:keepNext/>
              <w:keepLines/>
              <w:ind w:right="113"/>
              <w:contextualSpacing/>
              <w:jc w:val="right"/>
              <w:rPr>
                <w:b/>
                <w:bCs/>
                <w:color w:val="000000"/>
                <w:sz w:val="14"/>
                <w:szCs w:val="14"/>
              </w:rPr>
            </w:pPr>
            <w:r w:rsidRPr="008D5816">
              <w:rPr>
                <w:b/>
                <w:bCs/>
                <w:color w:val="000000"/>
                <w:sz w:val="14"/>
                <w:szCs w:val="14"/>
              </w:rPr>
              <w:t>0.059</w:t>
            </w:r>
          </w:p>
        </w:tc>
      </w:tr>
      <w:tr w:rsidR="00F0620C" w:rsidRPr="008D5816" w14:paraId="3A3395FC" w14:textId="77777777" w:rsidTr="00F0620C">
        <w:trPr>
          <w:trHeight w:hRule="exact" w:val="187"/>
          <w:jc w:val="center"/>
        </w:trPr>
        <w:tc>
          <w:tcPr>
            <w:tcW w:w="4413" w:type="dxa"/>
            <w:noWrap/>
            <w:vAlign w:val="center"/>
            <w:hideMark/>
          </w:tcPr>
          <w:p w14:paraId="1924B3B2" w14:textId="77777777" w:rsidR="00F0620C" w:rsidRPr="008D5816" w:rsidRDefault="00F0620C" w:rsidP="00F0620C">
            <w:pPr>
              <w:ind w:left="113"/>
              <w:jc w:val="left"/>
              <w:rPr>
                <w:color w:val="000000"/>
                <w:sz w:val="14"/>
                <w:szCs w:val="14"/>
                <w:lang w:eastAsia="es-MX"/>
              </w:rPr>
            </w:pPr>
            <w:r w:rsidRPr="008D5816">
              <w:rPr>
                <w:color w:val="000000"/>
                <w:sz w:val="14"/>
                <w:szCs w:val="14"/>
                <w:lang w:eastAsia="es-MX"/>
              </w:rPr>
              <w:t>Minería</w:t>
            </w:r>
          </w:p>
        </w:tc>
        <w:tc>
          <w:tcPr>
            <w:tcW w:w="656" w:type="dxa"/>
            <w:noWrap/>
            <w:vAlign w:val="center"/>
            <w:hideMark/>
          </w:tcPr>
          <w:p w14:paraId="300E839D" w14:textId="6F2DD58A" w:rsidR="00F0620C" w:rsidRPr="008D5816" w:rsidRDefault="00F0620C" w:rsidP="00F0620C">
            <w:pPr>
              <w:keepNext/>
              <w:keepLines/>
              <w:ind w:right="170"/>
              <w:contextualSpacing/>
              <w:jc w:val="right"/>
              <w:rPr>
                <w:color w:val="000000"/>
                <w:sz w:val="14"/>
                <w:szCs w:val="14"/>
              </w:rPr>
            </w:pPr>
            <w:r w:rsidRPr="008D5816">
              <w:rPr>
                <w:color w:val="000000"/>
                <w:sz w:val="14"/>
                <w:szCs w:val="14"/>
              </w:rPr>
              <w:t>-3.01</w:t>
            </w:r>
          </w:p>
        </w:tc>
        <w:tc>
          <w:tcPr>
            <w:tcW w:w="610" w:type="dxa"/>
            <w:noWrap/>
            <w:vAlign w:val="center"/>
            <w:hideMark/>
          </w:tcPr>
          <w:p w14:paraId="37DBF09B" w14:textId="026727FE" w:rsidR="00F0620C" w:rsidRPr="008D5816" w:rsidRDefault="00F0620C" w:rsidP="00F0620C">
            <w:pPr>
              <w:keepNext/>
              <w:keepLines/>
              <w:ind w:right="142"/>
              <w:contextualSpacing/>
              <w:jc w:val="right"/>
              <w:rPr>
                <w:color w:val="000000"/>
                <w:sz w:val="14"/>
                <w:szCs w:val="14"/>
              </w:rPr>
            </w:pPr>
            <w:r w:rsidRPr="008D5816">
              <w:rPr>
                <w:color w:val="000000"/>
                <w:sz w:val="14"/>
                <w:szCs w:val="14"/>
              </w:rPr>
              <w:t>4.72</w:t>
            </w:r>
          </w:p>
        </w:tc>
        <w:tc>
          <w:tcPr>
            <w:tcW w:w="602" w:type="dxa"/>
            <w:noWrap/>
            <w:vAlign w:val="center"/>
            <w:hideMark/>
          </w:tcPr>
          <w:p w14:paraId="0BAA4A98" w14:textId="2A4F222D" w:rsidR="00F0620C" w:rsidRPr="008D5816" w:rsidRDefault="00F0620C" w:rsidP="00F0620C">
            <w:pPr>
              <w:keepNext/>
              <w:keepLines/>
              <w:ind w:right="142"/>
              <w:contextualSpacing/>
              <w:jc w:val="right"/>
              <w:rPr>
                <w:color w:val="000000"/>
                <w:sz w:val="14"/>
                <w:szCs w:val="14"/>
              </w:rPr>
            </w:pPr>
            <w:r w:rsidRPr="008D5816">
              <w:rPr>
                <w:color w:val="000000"/>
                <w:sz w:val="14"/>
                <w:szCs w:val="14"/>
              </w:rPr>
              <w:t>0.34</w:t>
            </w:r>
          </w:p>
        </w:tc>
        <w:tc>
          <w:tcPr>
            <w:tcW w:w="613" w:type="dxa"/>
            <w:noWrap/>
            <w:vAlign w:val="center"/>
            <w:hideMark/>
          </w:tcPr>
          <w:p w14:paraId="1EFC6C5B" w14:textId="57A29F49" w:rsidR="00F0620C" w:rsidRPr="008D5816" w:rsidRDefault="00F0620C" w:rsidP="00F0620C">
            <w:pPr>
              <w:keepNext/>
              <w:keepLines/>
              <w:ind w:right="142"/>
              <w:contextualSpacing/>
              <w:jc w:val="right"/>
              <w:rPr>
                <w:color w:val="000000"/>
                <w:sz w:val="14"/>
                <w:szCs w:val="14"/>
              </w:rPr>
            </w:pPr>
            <w:r w:rsidRPr="008D5816">
              <w:rPr>
                <w:color w:val="000000"/>
                <w:sz w:val="14"/>
                <w:szCs w:val="14"/>
              </w:rPr>
              <w:t>24.31</w:t>
            </w:r>
          </w:p>
        </w:tc>
        <w:tc>
          <w:tcPr>
            <w:tcW w:w="601" w:type="dxa"/>
            <w:noWrap/>
            <w:vAlign w:val="center"/>
            <w:hideMark/>
          </w:tcPr>
          <w:p w14:paraId="54D5AF4E" w14:textId="7DA3E7DC" w:rsidR="00F0620C" w:rsidRPr="008D5816" w:rsidRDefault="00F0620C" w:rsidP="00F0620C">
            <w:pPr>
              <w:keepNext/>
              <w:keepLines/>
              <w:ind w:right="142"/>
              <w:contextualSpacing/>
              <w:jc w:val="right"/>
              <w:rPr>
                <w:color w:val="000000"/>
                <w:sz w:val="14"/>
                <w:szCs w:val="14"/>
              </w:rPr>
            </w:pPr>
            <w:r w:rsidRPr="008D5816">
              <w:rPr>
                <w:color w:val="000000"/>
                <w:sz w:val="14"/>
                <w:szCs w:val="14"/>
              </w:rPr>
              <w:t>19.51</w:t>
            </w:r>
          </w:p>
        </w:tc>
        <w:tc>
          <w:tcPr>
            <w:tcW w:w="605" w:type="dxa"/>
            <w:noWrap/>
            <w:vAlign w:val="center"/>
            <w:hideMark/>
          </w:tcPr>
          <w:p w14:paraId="24B331C8" w14:textId="4F4003D1" w:rsidR="00F0620C" w:rsidRPr="008D5816" w:rsidRDefault="00F0620C" w:rsidP="00F0620C">
            <w:pPr>
              <w:keepNext/>
              <w:keepLines/>
              <w:ind w:right="142"/>
              <w:contextualSpacing/>
              <w:jc w:val="right"/>
              <w:rPr>
                <w:color w:val="000000"/>
                <w:sz w:val="14"/>
                <w:szCs w:val="14"/>
              </w:rPr>
            </w:pPr>
            <w:r w:rsidRPr="008D5816">
              <w:rPr>
                <w:color w:val="000000"/>
                <w:sz w:val="14"/>
                <w:szCs w:val="14"/>
              </w:rPr>
              <w:t>22.15</w:t>
            </w:r>
          </w:p>
        </w:tc>
        <w:tc>
          <w:tcPr>
            <w:tcW w:w="644" w:type="dxa"/>
            <w:noWrap/>
            <w:vAlign w:val="center"/>
          </w:tcPr>
          <w:p w14:paraId="09899575" w14:textId="437B2F12" w:rsidR="00F0620C" w:rsidRPr="008D5816" w:rsidRDefault="00F0620C" w:rsidP="00F0620C">
            <w:pPr>
              <w:keepNext/>
              <w:keepLines/>
              <w:ind w:right="113"/>
              <w:contextualSpacing/>
              <w:jc w:val="right"/>
              <w:rPr>
                <w:color w:val="000000"/>
                <w:sz w:val="14"/>
                <w:szCs w:val="14"/>
              </w:rPr>
            </w:pPr>
            <w:r w:rsidRPr="008D5816">
              <w:rPr>
                <w:color w:val="000000"/>
                <w:sz w:val="14"/>
                <w:szCs w:val="14"/>
              </w:rPr>
              <w:t>-0.301</w:t>
            </w:r>
          </w:p>
        </w:tc>
        <w:tc>
          <w:tcPr>
            <w:tcW w:w="654" w:type="dxa"/>
            <w:noWrap/>
            <w:vAlign w:val="center"/>
          </w:tcPr>
          <w:p w14:paraId="7E376E22" w14:textId="3C560506" w:rsidR="00F0620C" w:rsidRPr="008D5816" w:rsidRDefault="00F0620C" w:rsidP="00F0620C">
            <w:pPr>
              <w:keepNext/>
              <w:keepLines/>
              <w:ind w:right="113"/>
              <w:contextualSpacing/>
              <w:jc w:val="right"/>
              <w:rPr>
                <w:color w:val="000000"/>
                <w:sz w:val="14"/>
                <w:szCs w:val="14"/>
              </w:rPr>
            </w:pPr>
            <w:r w:rsidRPr="008D5816">
              <w:rPr>
                <w:color w:val="000000"/>
                <w:sz w:val="14"/>
                <w:szCs w:val="14"/>
              </w:rPr>
              <w:t>0.147</w:t>
            </w:r>
          </w:p>
        </w:tc>
        <w:tc>
          <w:tcPr>
            <w:tcW w:w="640" w:type="dxa"/>
            <w:noWrap/>
            <w:vAlign w:val="center"/>
          </w:tcPr>
          <w:p w14:paraId="2F891D3E" w14:textId="152EE558" w:rsidR="00F0620C" w:rsidRPr="008D5816" w:rsidRDefault="00F0620C" w:rsidP="00F0620C">
            <w:pPr>
              <w:keepNext/>
              <w:keepLines/>
              <w:ind w:right="113"/>
              <w:contextualSpacing/>
              <w:jc w:val="right"/>
              <w:rPr>
                <w:color w:val="000000"/>
                <w:sz w:val="14"/>
                <w:szCs w:val="14"/>
              </w:rPr>
            </w:pPr>
            <w:r w:rsidRPr="008D5816">
              <w:rPr>
                <w:color w:val="000000"/>
                <w:sz w:val="14"/>
                <w:szCs w:val="14"/>
              </w:rPr>
              <w:t>0.017</w:t>
            </w:r>
          </w:p>
        </w:tc>
      </w:tr>
      <w:tr w:rsidR="00F0620C" w:rsidRPr="008D5816" w14:paraId="7F68639D" w14:textId="77777777" w:rsidTr="00F0620C">
        <w:trPr>
          <w:trHeight w:val="170"/>
          <w:jc w:val="center"/>
        </w:trPr>
        <w:tc>
          <w:tcPr>
            <w:tcW w:w="4413" w:type="dxa"/>
            <w:shd w:val="clear" w:color="auto" w:fill="F2F2F2"/>
            <w:vAlign w:val="center"/>
            <w:hideMark/>
          </w:tcPr>
          <w:p w14:paraId="680DC2CE" w14:textId="0474F08A" w:rsidR="00F0620C" w:rsidRPr="008D5816" w:rsidRDefault="00F0620C" w:rsidP="00F0620C">
            <w:pPr>
              <w:ind w:left="113"/>
              <w:jc w:val="left"/>
              <w:rPr>
                <w:color w:val="000000"/>
                <w:sz w:val="14"/>
                <w:szCs w:val="14"/>
                <w:lang w:eastAsia="es-MX"/>
              </w:rPr>
            </w:pPr>
            <w:r w:rsidRPr="008D5816">
              <w:rPr>
                <w:sz w:val="14"/>
                <w:szCs w:val="14"/>
                <w:lang w:eastAsia="es-MX"/>
              </w:rPr>
              <w:t>Generación, transmisión, distribución y comercialización de energía eléctrica, suministro de agua y de gas natural por ductos al consumidor final</w:t>
            </w:r>
          </w:p>
        </w:tc>
        <w:tc>
          <w:tcPr>
            <w:tcW w:w="656" w:type="dxa"/>
            <w:shd w:val="clear" w:color="auto" w:fill="F2F2F2"/>
            <w:noWrap/>
            <w:vAlign w:val="center"/>
            <w:hideMark/>
          </w:tcPr>
          <w:p w14:paraId="72F74601" w14:textId="6B055DF3" w:rsidR="00F0620C" w:rsidRPr="008D5816" w:rsidRDefault="00F0620C" w:rsidP="00F0620C">
            <w:pPr>
              <w:keepNext/>
              <w:keepLines/>
              <w:ind w:right="170"/>
              <w:contextualSpacing/>
              <w:jc w:val="right"/>
              <w:rPr>
                <w:color w:val="000000"/>
                <w:sz w:val="14"/>
                <w:szCs w:val="14"/>
              </w:rPr>
            </w:pPr>
            <w:r w:rsidRPr="008D5816">
              <w:rPr>
                <w:color w:val="000000"/>
                <w:sz w:val="14"/>
                <w:szCs w:val="14"/>
              </w:rPr>
              <w:t>0.08</w:t>
            </w:r>
          </w:p>
        </w:tc>
        <w:tc>
          <w:tcPr>
            <w:tcW w:w="610" w:type="dxa"/>
            <w:shd w:val="clear" w:color="auto" w:fill="F2F2F2"/>
            <w:noWrap/>
            <w:vAlign w:val="center"/>
            <w:hideMark/>
          </w:tcPr>
          <w:p w14:paraId="13458728" w14:textId="2ECB08BE" w:rsidR="00F0620C" w:rsidRPr="008D5816" w:rsidRDefault="00F0620C" w:rsidP="00F0620C">
            <w:pPr>
              <w:keepNext/>
              <w:keepLines/>
              <w:ind w:right="142"/>
              <w:contextualSpacing/>
              <w:jc w:val="right"/>
              <w:rPr>
                <w:color w:val="000000"/>
                <w:sz w:val="14"/>
                <w:szCs w:val="14"/>
              </w:rPr>
            </w:pPr>
            <w:r w:rsidRPr="008D5816">
              <w:rPr>
                <w:color w:val="000000"/>
                <w:sz w:val="14"/>
                <w:szCs w:val="14"/>
              </w:rPr>
              <w:t>-11.86</w:t>
            </w:r>
          </w:p>
        </w:tc>
        <w:tc>
          <w:tcPr>
            <w:tcW w:w="602" w:type="dxa"/>
            <w:shd w:val="clear" w:color="auto" w:fill="F2F2F2"/>
            <w:noWrap/>
            <w:vAlign w:val="center"/>
            <w:hideMark/>
          </w:tcPr>
          <w:p w14:paraId="6D5EC77F" w14:textId="3571A4AC" w:rsidR="00F0620C" w:rsidRPr="008D5816" w:rsidRDefault="00F0620C" w:rsidP="00F0620C">
            <w:pPr>
              <w:keepNext/>
              <w:keepLines/>
              <w:ind w:right="142"/>
              <w:contextualSpacing/>
              <w:jc w:val="right"/>
              <w:rPr>
                <w:color w:val="000000"/>
                <w:sz w:val="14"/>
                <w:szCs w:val="14"/>
              </w:rPr>
            </w:pPr>
            <w:r w:rsidRPr="008D5816">
              <w:rPr>
                <w:color w:val="000000"/>
                <w:sz w:val="14"/>
                <w:szCs w:val="14"/>
              </w:rPr>
              <w:t>-2.69</w:t>
            </w:r>
          </w:p>
        </w:tc>
        <w:tc>
          <w:tcPr>
            <w:tcW w:w="613" w:type="dxa"/>
            <w:shd w:val="clear" w:color="auto" w:fill="F2F2F2"/>
            <w:noWrap/>
            <w:vAlign w:val="center"/>
            <w:hideMark/>
          </w:tcPr>
          <w:p w14:paraId="6818354A" w14:textId="6D9675A8" w:rsidR="00F0620C" w:rsidRPr="008D5816" w:rsidRDefault="00F0620C" w:rsidP="00F0620C">
            <w:pPr>
              <w:keepNext/>
              <w:keepLines/>
              <w:ind w:right="142"/>
              <w:contextualSpacing/>
              <w:jc w:val="right"/>
              <w:rPr>
                <w:color w:val="000000"/>
                <w:sz w:val="14"/>
                <w:szCs w:val="14"/>
              </w:rPr>
            </w:pPr>
            <w:r w:rsidRPr="008D5816">
              <w:rPr>
                <w:color w:val="000000"/>
                <w:sz w:val="14"/>
                <w:szCs w:val="14"/>
              </w:rPr>
              <w:t>-4.11</w:t>
            </w:r>
          </w:p>
        </w:tc>
        <w:tc>
          <w:tcPr>
            <w:tcW w:w="601" w:type="dxa"/>
            <w:shd w:val="clear" w:color="auto" w:fill="F2F2F2"/>
            <w:noWrap/>
            <w:vAlign w:val="center"/>
            <w:hideMark/>
          </w:tcPr>
          <w:p w14:paraId="03C1564A" w14:textId="0A9E42B8" w:rsidR="00F0620C" w:rsidRPr="008D5816" w:rsidRDefault="00F0620C" w:rsidP="00F0620C">
            <w:pPr>
              <w:keepNext/>
              <w:keepLines/>
              <w:ind w:right="142"/>
              <w:contextualSpacing/>
              <w:jc w:val="right"/>
              <w:rPr>
                <w:color w:val="000000"/>
                <w:sz w:val="14"/>
                <w:szCs w:val="14"/>
              </w:rPr>
            </w:pPr>
            <w:r w:rsidRPr="008D5816">
              <w:rPr>
                <w:color w:val="000000"/>
                <w:sz w:val="14"/>
                <w:szCs w:val="14"/>
              </w:rPr>
              <w:t>4.31</w:t>
            </w:r>
          </w:p>
        </w:tc>
        <w:tc>
          <w:tcPr>
            <w:tcW w:w="605" w:type="dxa"/>
            <w:shd w:val="clear" w:color="auto" w:fill="F2F2F2"/>
            <w:noWrap/>
            <w:vAlign w:val="center"/>
            <w:hideMark/>
          </w:tcPr>
          <w:p w14:paraId="2B1818C5" w14:textId="6119D8EE" w:rsidR="00F0620C" w:rsidRPr="008D5816" w:rsidRDefault="00F0620C" w:rsidP="00F0620C">
            <w:pPr>
              <w:keepNext/>
              <w:keepLines/>
              <w:ind w:right="142"/>
              <w:contextualSpacing/>
              <w:jc w:val="right"/>
              <w:rPr>
                <w:color w:val="000000"/>
                <w:sz w:val="14"/>
                <w:szCs w:val="14"/>
              </w:rPr>
            </w:pPr>
            <w:r w:rsidRPr="008D5816">
              <w:rPr>
                <w:color w:val="000000"/>
                <w:sz w:val="14"/>
                <w:szCs w:val="14"/>
              </w:rPr>
              <w:t>-2.12</w:t>
            </w:r>
          </w:p>
        </w:tc>
        <w:tc>
          <w:tcPr>
            <w:tcW w:w="644" w:type="dxa"/>
            <w:shd w:val="clear" w:color="auto" w:fill="F2F2F2"/>
            <w:noWrap/>
            <w:vAlign w:val="center"/>
          </w:tcPr>
          <w:p w14:paraId="567B06C5" w14:textId="2AD91336" w:rsidR="00F0620C" w:rsidRPr="008D5816" w:rsidRDefault="00F0620C" w:rsidP="00F0620C">
            <w:pPr>
              <w:keepNext/>
              <w:keepLines/>
              <w:ind w:right="113"/>
              <w:contextualSpacing/>
              <w:jc w:val="right"/>
              <w:rPr>
                <w:color w:val="000000"/>
                <w:sz w:val="14"/>
                <w:szCs w:val="14"/>
              </w:rPr>
            </w:pPr>
            <w:r w:rsidRPr="008D5816">
              <w:rPr>
                <w:color w:val="000000"/>
                <w:sz w:val="14"/>
                <w:szCs w:val="14"/>
              </w:rPr>
              <w:t>0.005</w:t>
            </w:r>
          </w:p>
        </w:tc>
        <w:tc>
          <w:tcPr>
            <w:tcW w:w="654" w:type="dxa"/>
            <w:shd w:val="clear" w:color="auto" w:fill="F2F2F2"/>
            <w:noWrap/>
            <w:vAlign w:val="center"/>
          </w:tcPr>
          <w:p w14:paraId="48BF9F2A" w14:textId="220DD125" w:rsidR="00F0620C" w:rsidRPr="008D5816" w:rsidRDefault="00F0620C" w:rsidP="00F0620C">
            <w:pPr>
              <w:keepNext/>
              <w:keepLines/>
              <w:ind w:right="113"/>
              <w:contextualSpacing/>
              <w:jc w:val="right"/>
              <w:rPr>
                <w:color w:val="000000"/>
                <w:sz w:val="14"/>
                <w:szCs w:val="14"/>
              </w:rPr>
            </w:pPr>
            <w:r w:rsidRPr="008D5816">
              <w:rPr>
                <w:color w:val="000000"/>
                <w:sz w:val="14"/>
                <w:szCs w:val="14"/>
              </w:rPr>
              <w:t>-0.092</w:t>
            </w:r>
          </w:p>
        </w:tc>
        <w:tc>
          <w:tcPr>
            <w:tcW w:w="640" w:type="dxa"/>
            <w:shd w:val="clear" w:color="auto" w:fill="F2F2F2"/>
            <w:noWrap/>
            <w:vAlign w:val="center"/>
          </w:tcPr>
          <w:p w14:paraId="7A49E1CD" w14:textId="05E85F83" w:rsidR="00F0620C" w:rsidRPr="008D5816" w:rsidRDefault="00F0620C" w:rsidP="00F0620C">
            <w:pPr>
              <w:keepNext/>
              <w:keepLines/>
              <w:ind w:right="113"/>
              <w:contextualSpacing/>
              <w:jc w:val="right"/>
              <w:rPr>
                <w:color w:val="000000"/>
                <w:sz w:val="14"/>
                <w:szCs w:val="14"/>
              </w:rPr>
            </w:pPr>
            <w:r w:rsidRPr="008D5816">
              <w:rPr>
                <w:color w:val="000000"/>
                <w:sz w:val="14"/>
                <w:szCs w:val="14"/>
              </w:rPr>
              <w:t>-0.064</w:t>
            </w:r>
          </w:p>
        </w:tc>
      </w:tr>
      <w:tr w:rsidR="00F0620C" w:rsidRPr="008D5816" w14:paraId="68EB8D74" w14:textId="77777777" w:rsidTr="00F0620C">
        <w:trPr>
          <w:trHeight w:hRule="exact" w:val="187"/>
          <w:jc w:val="center"/>
        </w:trPr>
        <w:tc>
          <w:tcPr>
            <w:tcW w:w="4413" w:type="dxa"/>
            <w:noWrap/>
            <w:vAlign w:val="center"/>
            <w:hideMark/>
          </w:tcPr>
          <w:p w14:paraId="62C27ED6" w14:textId="2BFD3CC2" w:rsidR="00F0620C" w:rsidRPr="008D5816" w:rsidRDefault="00F0620C" w:rsidP="00F0620C">
            <w:pPr>
              <w:ind w:left="113"/>
              <w:jc w:val="left"/>
              <w:rPr>
                <w:color w:val="000000"/>
                <w:sz w:val="14"/>
                <w:szCs w:val="14"/>
                <w:lang w:eastAsia="es-MX"/>
              </w:rPr>
            </w:pPr>
            <w:r w:rsidRPr="008D5816">
              <w:rPr>
                <w:color w:val="000000"/>
                <w:sz w:val="14"/>
                <w:szCs w:val="14"/>
                <w:lang w:eastAsia="es-MX"/>
              </w:rPr>
              <w:t>Construcción</w:t>
            </w:r>
            <w:r w:rsidRPr="008D5816">
              <w:rPr>
                <w:color w:val="000000"/>
                <w:position w:val="-1"/>
                <w:sz w:val="14"/>
                <w:szCs w:val="14"/>
                <w:vertAlign w:val="superscript"/>
                <w:lang w:eastAsia="es-MX"/>
              </w:rPr>
              <w:t>2/</w:t>
            </w:r>
          </w:p>
        </w:tc>
        <w:tc>
          <w:tcPr>
            <w:tcW w:w="656" w:type="dxa"/>
            <w:noWrap/>
            <w:vAlign w:val="center"/>
            <w:hideMark/>
          </w:tcPr>
          <w:p w14:paraId="5A88BADF" w14:textId="43D6A666" w:rsidR="00F0620C" w:rsidRPr="008D5816" w:rsidRDefault="00F0620C" w:rsidP="00F0620C">
            <w:pPr>
              <w:keepNext/>
              <w:keepLines/>
              <w:ind w:right="170"/>
              <w:contextualSpacing/>
              <w:jc w:val="right"/>
              <w:rPr>
                <w:color w:val="000000"/>
                <w:sz w:val="14"/>
                <w:szCs w:val="14"/>
              </w:rPr>
            </w:pPr>
            <w:r w:rsidRPr="008D5816">
              <w:rPr>
                <w:color w:val="000000"/>
                <w:sz w:val="14"/>
                <w:szCs w:val="14"/>
              </w:rPr>
              <w:t>---</w:t>
            </w:r>
          </w:p>
        </w:tc>
        <w:tc>
          <w:tcPr>
            <w:tcW w:w="610" w:type="dxa"/>
            <w:noWrap/>
            <w:vAlign w:val="center"/>
            <w:hideMark/>
          </w:tcPr>
          <w:p w14:paraId="4A75E2C4" w14:textId="467D0D0E" w:rsidR="00F0620C" w:rsidRPr="008D5816" w:rsidRDefault="00F0620C" w:rsidP="00F0620C">
            <w:pPr>
              <w:keepNext/>
              <w:keepLines/>
              <w:ind w:right="142"/>
              <w:contextualSpacing/>
              <w:jc w:val="right"/>
              <w:rPr>
                <w:color w:val="000000"/>
                <w:sz w:val="14"/>
                <w:szCs w:val="14"/>
              </w:rPr>
            </w:pPr>
            <w:r w:rsidRPr="008D5816">
              <w:rPr>
                <w:color w:val="000000"/>
                <w:sz w:val="14"/>
                <w:szCs w:val="14"/>
              </w:rPr>
              <w:t>0.96</w:t>
            </w:r>
          </w:p>
        </w:tc>
        <w:tc>
          <w:tcPr>
            <w:tcW w:w="602" w:type="dxa"/>
            <w:noWrap/>
            <w:vAlign w:val="center"/>
            <w:hideMark/>
          </w:tcPr>
          <w:p w14:paraId="2789464E" w14:textId="050A9802" w:rsidR="00F0620C" w:rsidRPr="008D5816" w:rsidRDefault="00F0620C" w:rsidP="00F0620C">
            <w:pPr>
              <w:keepNext/>
              <w:keepLines/>
              <w:ind w:right="142"/>
              <w:contextualSpacing/>
              <w:jc w:val="right"/>
              <w:rPr>
                <w:color w:val="000000"/>
                <w:sz w:val="14"/>
                <w:szCs w:val="14"/>
              </w:rPr>
            </w:pPr>
            <w:r w:rsidRPr="008D5816">
              <w:rPr>
                <w:color w:val="000000"/>
                <w:sz w:val="14"/>
                <w:szCs w:val="14"/>
              </w:rPr>
              <w:t>0.96</w:t>
            </w:r>
          </w:p>
        </w:tc>
        <w:tc>
          <w:tcPr>
            <w:tcW w:w="613" w:type="dxa"/>
            <w:noWrap/>
            <w:vAlign w:val="center"/>
            <w:hideMark/>
          </w:tcPr>
          <w:p w14:paraId="585AF4A7" w14:textId="33D4078E" w:rsidR="00F0620C" w:rsidRPr="008D5816" w:rsidRDefault="00F0620C" w:rsidP="00F0620C">
            <w:pPr>
              <w:keepNext/>
              <w:keepLines/>
              <w:ind w:right="142"/>
              <w:contextualSpacing/>
              <w:jc w:val="right"/>
              <w:rPr>
                <w:color w:val="000000"/>
                <w:sz w:val="14"/>
                <w:szCs w:val="14"/>
              </w:rPr>
            </w:pPr>
            <w:r w:rsidRPr="008D5816">
              <w:rPr>
                <w:color w:val="000000"/>
                <w:sz w:val="14"/>
                <w:szCs w:val="14"/>
              </w:rPr>
              <w:t>---</w:t>
            </w:r>
          </w:p>
        </w:tc>
        <w:tc>
          <w:tcPr>
            <w:tcW w:w="601" w:type="dxa"/>
            <w:noWrap/>
            <w:vAlign w:val="center"/>
            <w:hideMark/>
          </w:tcPr>
          <w:p w14:paraId="34688E19" w14:textId="6F7CCAE1" w:rsidR="00F0620C" w:rsidRPr="008D5816" w:rsidRDefault="00F0620C" w:rsidP="00F0620C">
            <w:pPr>
              <w:keepNext/>
              <w:keepLines/>
              <w:ind w:right="142"/>
              <w:contextualSpacing/>
              <w:jc w:val="right"/>
              <w:rPr>
                <w:color w:val="000000"/>
                <w:sz w:val="14"/>
                <w:szCs w:val="14"/>
              </w:rPr>
            </w:pPr>
            <w:r w:rsidRPr="008D5816">
              <w:rPr>
                <w:color w:val="000000"/>
                <w:sz w:val="14"/>
                <w:szCs w:val="14"/>
              </w:rPr>
              <w:t>4.15</w:t>
            </w:r>
          </w:p>
        </w:tc>
        <w:tc>
          <w:tcPr>
            <w:tcW w:w="605" w:type="dxa"/>
            <w:noWrap/>
            <w:vAlign w:val="center"/>
            <w:hideMark/>
          </w:tcPr>
          <w:p w14:paraId="2A203059" w14:textId="4753C832" w:rsidR="00F0620C" w:rsidRPr="008D5816" w:rsidRDefault="00F0620C" w:rsidP="00F0620C">
            <w:pPr>
              <w:keepNext/>
              <w:keepLines/>
              <w:ind w:right="142"/>
              <w:contextualSpacing/>
              <w:jc w:val="right"/>
              <w:rPr>
                <w:color w:val="000000"/>
                <w:sz w:val="14"/>
                <w:szCs w:val="14"/>
              </w:rPr>
            </w:pPr>
            <w:r w:rsidRPr="008D5816">
              <w:rPr>
                <w:color w:val="000000"/>
                <w:sz w:val="14"/>
                <w:szCs w:val="14"/>
              </w:rPr>
              <w:t>4.15</w:t>
            </w:r>
          </w:p>
        </w:tc>
        <w:tc>
          <w:tcPr>
            <w:tcW w:w="644" w:type="dxa"/>
            <w:noWrap/>
            <w:vAlign w:val="center"/>
          </w:tcPr>
          <w:p w14:paraId="2FEB82F3" w14:textId="7C677B10" w:rsidR="00F0620C" w:rsidRPr="008D5816" w:rsidRDefault="00F0620C" w:rsidP="00F0620C">
            <w:pPr>
              <w:keepNext/>
              <w:keepLines/>
              <w:ind w:right="113"/>
              <w:contextualSpacing/>
              <w:jc w:val="right"/>
              <w:rPr>
                <w:color w:val="000000"/>
                <w:sz w:val="14"/>
                <w:szCs w:val="14"/>
              </w:rPr>
            </w:pPr>
            <w:r w:rsidRPr="008D5816">
              <w:rPr>
                <w:color w:val="000000"/>
                <w:sz w:val="14"/>
                <w:szCs w:val="14"/>
              </w:rPr>
              <w:t>---</w:t>
            </w:r>
          </w:p>
        </w:tc>
        <w:tc>
          <w:tcPr>
            <w:tcW w:w="654" w:type="dxa"/>
            <w:noWrap/>
            <w:vAlign w:val="center"/>
          </w:tcPr>
          <w:p w14:paraId="790B7C17" w14:textId="6F42B25B" w:rsidR="00F0620C" w:rsidRPr="008D5816" w:rsidRDefault="00F0620C" w:rsidP="00F0620C">
            <w:pPr>
              <w:keepNext/>
              <w:keepLines/>
              <w:ind w:right="113"/>
              <w:contextualSpacing/>
              <w:jc w:val="right"/>
              <w:rPr>
                <w:color w:val="000000"/>
                <w:sz w:val="14"/>
                <w:szCs w:val="14"/>
              </w:rPr>
            </w:pPr>
            <w:r w:rsidRPr="008D5816">
              <w:rPr>
                <w:color w:val="000000"/>
                <w:sz w:val="14"/>
                <w:szCs w:val="14"/>
              </w:rPr>
              <w:t>0.112</w:t>
            </w:r>
          </w:p>
        </w:tc>
        <w:tc>
          <w:tcPr>
            <w:tcW w:w="640" w:type="dxa"/>
            <w:noWrap/>
            <w:vAlign w:val="center"/>
          </w:tcPr>
          <w:p w14:paraId="48A47A10" w14:textId="4A5FA778" w:rsidR="00F0620C" w:rsidRPr="008D5816" w:rsidRDefault="00F0620C" w:rsidP="00F0620C">
            <w:pPr>
              <w:keepNext/>
              <w:keepLines/>
              <w:ind w:right="113"/>
              <w:contextualSpacing/>
              <w:jc w:val="right"/>
              <w:rPr>
                <w:color w:val="000000"/>
                <w:sz w:val="14"/>
                <w:szCs w:val="14"/>
              </w:rPr>
            </w:pPr>
            <w:r w:rsidRPr="008D5816">
              <w:rPr>
                <w:color w:val="000000"/>
                <w:sz w:val="14"/>
                <w:szCs w:val="14"/>
              </w:rPr>
              <w:t>0.080</w:t>
            </w:r>
          </w:p>
        </w:tc>
      </w:tr>
      <w:tr w:rsidR="00F0620C" w:rsidRPr="008D5816" w14:paraId="6BE20BB8" w14:textId="77777777" w:rsidTr="00F0620C">
        <w:trPr>
          <w:trHeight w:hRule="exact" w:val="187"/>
          <w:jc w:val="center"/>
        </w:trPr>
        <w:tc>
          <w:tcPr>
            <w:tcW w:w="4413" w:type="dxa"/>
            <w:shd w:val="clear" w:color="auto" w:fill="F2F2F2"/>
            <w:noWrap/>
            <w:vAlign w:val="center"/>
            <w:hideMark/>
          </w:tcPr>
          <w:p w14:paraId="2F9E8C95" w14:textId="77777777" w:rsidR="00F0620C" w:rsidRPr="008D5816" w:rsidRDefault="00F0620C" w:rsidP="00F0620C">
            <w:pPr>
              <w:ind w:left="113"/>
              <w:jc w:val="left"/>
              <w:rPr>
                <w:color w:val="000000"/>
                <w:sz w:val="14"/>
                <w:szCs w:val="14"/>
                <w:lang w:eastAsia="es-MX"/>
              </w:rPr>
            </w:pPr>
            <w:r w:rsidRPr="008D5816">
              <w:rPr>
                <w:color w:val="000000"/>
                <w:sz w:val="14"/>
                <w:szCs w:val="14"/>
                <w:lang w:eastAsia="es-MX"/>
              </w:rPr>
              <w:t>Industrias manufactureras</w:t>
            </w:r>
          </w:p>
        </w:tc>
        <w:tc>
          <w:tcPr>
            <w:tcW w:w="656" w:type="dxa"/>
            <w:shd w:val="clear" w:color="auto" w:fill="F2F2F2"/>
            <w:noWrap/>
            <w:vAlign w:val="center"/>
            <w:hideMark/>
          </w:tcPr>
          <w:p w14:paraId="70840A1D" w14:textId="01051E20" w:rsidR="00F0620C" w:rsidRPr="008D5816" w:rsidRDefault="00F0620C" w:rsidP="00F0620C">
            <w:pPr>
              <w:keepNext/>
              <w:keepLines/>
              <w:ind w:right="170"/>
              <w:contextualSpacing/>
              <w:jc w:val="right"/>
              <w:rPr>
                <w:color w:val="000000"/>
                <w:sz w:val="14"/>
                <w:szCs w:val="14"/>
              </w:rPr>
            </w:pPr>
            <w:r w:rsidRPr="008D5816">
              <w:rPr>
                <w:color w:val="000000"/>
                <w:sz w:val="14"/>
                <w:szCs w:val="14"/>
              </w:rPr>
              <w:t>0.91</w:t>
            </w:r>
          </w:p>
        </w:tc>
        <w:tc>
          <w:tcPr>
            <w:tcW w:w="610" w:type="dxa"/>
            <w:shd w:val="clear" w:color="auto" w:fill="F2F2F2"/>
            <w:noWrap/>
            <w:vAlign w:val="center"/>
            <w:hideMark/>
          </w:tcPr>
          <w:p w14:paraId="14850083" w14:textId="7E4E152D" w:rsidR="00F0620C" w:rsidRPr="008D5816" w:rsidRDefault="00F0620C" w:rsidP="00F0620C">
            <w:pPr>
              <w:keepNext/>
              <w:keepLines/>
              <w:ind w:right="142"/>
              <w:contextualSpacing/>
              <w:jc w:val="right"/>
              <w:rPr>
                <w:color w:val="000000"/>
                <w:sz w:val="14"/>
                <w:szCs w:val="14"/>
              </w:rPr>
            </w:pPr>
            <w:r w:rsidRPr="008D5816">
              <w:rPr>
                <w:color w:val="000000"/>
                <w:sz w:val="14"/>
                <w:szCs w:val="14"/>
              </w:rPr>
              <w:t>-0.28</w:t>
            </w:r>
          </w:p>
        </w:tc>
        <w:tc>
          <w:tcPr>
            <w:tcW w:w="602" w:type="dxa"/>
            <w:shd w:val="clear" w:color="auto" w:fill="F2F2F2"/>
            <w:noWrap/>
            <w:vAlign w:val="center"/>
            <w:hideMark/>
          </w:tcPr>
          <w:p w14:paraId="4D714C60" w14:textId="5C1AACEA" w:rsidR="00F0620C" w:rsidRPr="008D5816" w:rsidRDefault="00F0620C" w:rsidP="00F0620C">
            <w:pPr>
              <w:keepNext/>
              <w:keepLines/>
              <w:ind w:right="142"/>
              <w:contextualSpacing/>
              <w:jc w:val="right"/>
              <w:rPr>
                <w:color w:val="000000"/>
                <w:sz w:val="14"/>
                <w:szCs w:val="14"/>
              </w:rPr>
            </w:pPr>
            <w:r w:rsidRPr="008D5816">
              <w:rPr>
                <w:color w:val="000000"/>
                <w:sz w:val="14"/>
                <w:szCs w:val="14"/>
              </w:rPr>
              <w:t>0.06</w:t>
            </w:r>
          </w:p>
        </w:tc>
        <w:tc>
          <w:tcPr>
            <w:tcW w:w="613" w:type="dxa"/>
            <w:shd w:val="clear" w:color="auto" w:fill="F2F2F2"/>
            <w:noWrap/>
            <w:vAlign w:val="center"/>
            <w:hideMark/>
          </w:tcPr>
          <w:p w14:paraId="0E8BCDDA" w14:textId="71FB9970" w:rsidR="00F0620C" w:rsidRPr="008D5816" w:rsidRDefault="00F0620C" w:rsidP="00F0620C">
            <w:pPr>
              <w:keepNext/>
              <w:keepLines/>
              <w:ind w:right="142"/>
              <w:contextualSpacing/>
              <w:jc w:val="right"/>
              <w:rPr>
                <w:color w:val="000000"/>
                <w:sz w:val="14"/>
                <w:szCs w:val="14"/>
              </w:rPr>
            </w:pPr>
            <w:r w:rsidRPr="008D5816">
              <w:rPr>
                <w:color w:val="000000"/>
                <w:sz w:val="14"/>
                <w:szCs w:val="14"/>
              </w:rPr>
              <w:t>0.58</w:t>
            </w:r>
          </w:p>
        </w:tc>
        <w:tc>
          <w:tcPr>
            <w:tcW w:w="601" w:type="dxa"/>
            <w:shd w:val="clear" w:color="auto" w:fill="F2F2F2"/>
            <w:noWrap/>
            <w:vAlign w:val="center"/>
            <w:hideMark/>
          </w:tcPr>
          <w:p w14:paraId="2464E8E8" w14:textId="41B01982" w:rsidR="00F0620C" w:rsidRPr="008D5816" w:rsidRDefault="00F0620C" w:rsidP="00F0620C">
            <w:pPr>
              <w:keepNext/>
              <w:keepLines/>
              <w:ind w:right="142"/>
              <w:contextualSpacing/>
              <w:jc w:val="right"/>
              <w:rPr>
                <w:color w:val="000000"/>
                <w:sz w:val="14"/>
                <w:szCs w:val="14"/>
              </w:rPr>
            </w:pPr>
            <w:r w:rsidRPr="008D5816">
              <w:rPr>
                <w:color w:val="000000"/>
                <w:sz w:val="14"/>
                <w:szCs w:val="14"/>
              </w:rPr>
              <w:t>0.19</w:t>
            </w:r>
          </w:p>
        </w:tc>
        <w:tc>
          <w:tcPr>
            <w:tcW w:w="605" w:type="dxa"/>
            <w:shd w:val="clear" w:color="auto" w:fill="F2F2F2"/>
            <w:noWrap/>
            <w:vAlign w:val="center"/>
            <w:hideMark/>
          </w:tcPr>
          <w:p w14:paraId="4E47D569" w14:textId="019A6388" w:rsidR="00F0620C" w:rsidRPr="008D5816" w:rsidRDefault="00F0620C" w:rsidP="00F0620C">
            <w:pPr>
              <w:keepNext/>
              <w:keepLines/>
              <w:ind w:right="142"/>
              <w:contextualSpacing/>
              <w:jc w:val="right"/>
              <w:rPr>
                <w:color w:val="000000"/>
                <w:sz w:val="14"/>
                <w:szCs w:val="14"/>
              </w:rPr>
            </w:pPr>
            <w:r w:rsidRPr="008D5816">
              <w:rPr>
                <w:color w:val="000000"/>
                <w:sz w:val="14"/>
                <w:szCs w:val="14"/>
              </w:rPr>
              <w:t>0.31</w:t>
            </w:r>
          </w:p>
        </w:tc>
        <w:tc>
          <w:tcPr>
            <w:tcW w:w="644" w:type="dxa"/>
            <w:shd w:val="clear" w:color="auto" w:fill="F2F2F2"/>
            <w:noWrap/>
            <w:vAlign w:val="center"/>
          </w:tcPr>
          <w:p w14:paraId="34D301C6" w14:textId="76633256" w:rsidR="00F0620C" w:rsidRPr="008D5816" w:rsidRDefault="00F0620C" w:rsidP="00F0620C">
            <w:pPr>
              <w:keepNext/>
              <w:keepLines/>
              <w:ind w:right="113"/>
              <w:contextualSpacing/>
              <w:jc w:val="right"/>
              <w:rPr>
                <w:color w:val="000000"/>
                <w:sz w:val="14"/>
                <w:szCs w:val="14"/>
              </w:rPr>
            </w:pPr>
            <w:r w:rsidRPr="008D5816">
              <w:rPr>
                <w:color w:val="000000"/>
                <w:sz w:val="14"/>
                <w:szCs w:val="14"/>
              </w:rPr>
              <w:t>0.417</w:t>
            </w:r>
          </w:p>
        </w:tc>
        <w:tc>
          <w:tcPr>
            <w:tcW w:w="654" w:type="dxa"/>
            <w:shd w:val="clear" w:color="auto" w:fill="F2F2F2"/>
            <w:noWrap/>
            <w:vAlign w:val="center"/>
          </w:tcPr>
          <w:p w14:paraId="1DF7E099" w14:textId="48081B70" w:rsidR="00F0620C" w:rsidRPr="008D5816" w:rsidRDefault="00F0620C" w:rsidP="00F0620C">
            <w:pPr>
              <w:keepNext/>
              <w:keepLines/>
              <w:ind w:right="113"/>
              <w:contextualSpacing/>
              <w:jc w:val="right"/>
              <w:rPr>
                <w:color w:val="000000"/>
                <w:sz w:val="14"/>
                <w:szCs w:val="14"/>
              </w:rPr>
            </w:pPr>
            <w:r w:rsidRPr="008D5816">
              <w:rPr>
                <w:color w:val="000000"/>
                <w:sz w:val="14"/>
                <w:szCs w:val="14"/>
              </w:rPr>
              <w:t>-0.133</w:t>
            </w:r>
          </w:p>
        </w:tc>
        <w:tc>
          <w:tcPr>
            <w:tcW w:w="640" w:type="dxa"/>
            <w:shd w:val="clear" w:color="auto" w:fill="F2F2F2"/>
            <w:noWrap/>
            <w:vAlign w:val="center"/>
          </w:tcPr>
          <w:p w14:paraId="497014FD" w14:textId="0CFD5A09" w:rsidR="00F0620C" w:rsidRPr="008D5816" w:rsidRDefault="00F0620C" w:rsidP="00F0620C">
            <w:pPr>
              <w:keepNext/>
              <w:keepLines/>
              <w:ind w:right="113"/>
              <w:contextualSpacing/>
              <w:jc w:val="right"/>
              <w:rPr>
                <w:color w:val="000000"/>
                <w:sz w:val="14"/>
                <w:szCs w:val="14"/>
              </w:rPr>
            </w:pPr>
            <w:r w:rsidRPr="008D5816">
              <w:rPr>
                <w:color w:val="000000"/>
                <w:sz w:val="14"/>
                <w:szCs w:val="14"/>
              </w:rPr>
              <w:t>0.026</w:t>
            </w:r>
          </w:p>
        </w:tc>
      </w:tr>
      <w:tr w:rsidR="00F0620C" w:rsidRPr="008D5816" w14:paraId="7E781463" w14:textId="77777777" w:rsidTr="00F0620C">
        <w:trPr>
          <w:trHeight w:hRule="exact" w:val="187"/>
          <w:jc w:val="center"/>
        </w:trPr>
        <w:tc>
          <w:tcPr>
            <w:tcW w:w="4413" w:type="dxa"/>
            <w:noWrap/>
            <w:vAlign w:val="center"/>
          </w:tcPr>
          <w:p w14:paraId="59E87B91" w14:textId="77777777" w:rsidR="00F0620C" w:rsidRPr="008D5816" w:rsidRDefault="00F0620C" w:rsidP="00F0620C">
            <w:pPr>
              <w:ind w:left="227"/>
              <w:jc w:val="left"/>
              <w:rPr>
                <w:color w:val="000000"/>
                <w:sz w:val="14"/>
                <w:szCs w:val="14"/>
                <w:lang w:eastAsia="es-MX"/>
              </w:rPr>
            </w:pPr>
            <w:r w:rsidRPr="008D5816">
              <w:rPr>
                <w:color w:val="000000"/>
                <w:sz w:val="14"/>
                <w:szCs w:val="14"/>
                <w:lang w:eastAsia="es-MX"/>
              </w:rPr>
              <w:t>Industria alimentaria</w:t>
            </w:r>
          </w:p>
        </w:tc>
        <w:tc>
          <w:tcPr>
            <w:tcW w:w="656" w:type="dxa"/>
            <w:noWrap/>
            <w:vAlign w:val="center"/>
          </w:tcPr>
          <w:p w14:paraId="46D94EE7" w14:textId="67868CC9" w:rsidR="00F0620C" w:rsidRPr="008D5816" w:rsidRDefault="00F0620C" w:rsidP="00F0620C">
            <w:pPr>
              <w:keepNext/>
              <w:keepLines/>
              <w:ind w:right="170"/>
              <w:contextualSpacing/>
              <w:jc w:val="right"/>
              <w:rPr>
                <w:color w:val="000000"/>
                <w:sz w:val="14"/>
                <w:szCs w:val="14"/>
              </w:rPr>
            </w:pPr>
            <w:r w:rsidRPr="008D5816">
              <w:rPr>
                <w:color w:val="000000"/>
                <w:sz w:val="14"/>
                <w:szCs w:val="14"/>
              </w:rPr>
              <w:t>0.24</w:t>
            </w:r>
          </w:p>
        </w:tc>
        <w:tc>
          <w:tcPr>
            <w:tcW w:w="610" w:type="dxa"/>
            <w:noWrap/>
            <w:vAlign w:val="center"/>
          </w:tcPr>
          <w:p w14:paraId="19B4DCF8" w14:textId="6CD34B01" w:rsidR="00F0620C" w:rsidRPr="008D5816" w:rsidRDefault="00F0620C" w:rsidP="00F0620C">
            <w:pPr>
              <w:keepNext/>
              <w:keepLines/>
              <w:ind w:right="142"/>
              <w:contextualSpacing/>
              <w:jc w:val="right"/>
              <w:rPr>
                <w:color w:val="000000"/>
                <w:sz w:val="14"/>
                <w:szCs w:val="14"/>
              </w:rPr>
            </w:pPr>
            <w:r w:rsidRPr="008D5816">
              <w:rPr>
                <w:color w:val="000000"/>
                <w:sz w:val="14"/>
                <w:szCs w:val="14"/>
              </w:rPr>
              <w:t>-0.24</w:t>
            </w:r>
          </w:p>
        </w:tc>
        <w:tc>
          <w:tcPr>
            <w:tcW w:w="602" w:type="dxa"/>
            <w:noWrap/>
            <w:vAlign w:val="center"/>
          </w:tcPr>
          <w:p w14:paraId="4A8DE2E5" w14:textId="46E68807" w:rsidR="00F0620C" w:rsidRPr="008D5816" w:rsidRDefault="00F0620C" w:rsidP="00F0620C">
            <w:pPr>
              <w:keepNext/>
              <w:keepLines/>
              <w:ind w:right="142"/>
              <w:contextualSpacing/>
              <w:jc w:val="right"/>
              <w:rPr>
                <w:color w:val="000000"/>
                <w:sz w:val="14"/>
                <w:szCs w:val="14"/>
              </w:rPr>
            </w:pPr>
            <w:r w:rsidRPr="008D5816">
              <w:rPr>
                <w:color w:val="000000"/>
                <w:sz w:val="14"/>
                <w:szCs w:val="14"/>
              </w:rPr>
              <w:t>-0.14</w:t>
            </w:r>
          </w:p>
        </w:tc>
        <w:tc>
          <w:tcPr>
            <w:tcW w:w="613" w:type="dxa"/>
            <w:noWrap/>
            <w:vAlign w:val="center"/>
          </w:tcPr>
          <w:p w14:paraId="40464C00" w14:textId="54954429" w:rsidR="00F0620C" w:rsidRPr="008D5816" w:rsidRDefault="00F0620C" w:rsidP="00F0620C">
            <w:pPr>
              <w:keepNext/>
              <w:keepLines/>
              <w:ind w:right="142"/>
              <w:contextualSpacing/>
              <w:jc w:val="right"/>
              <w:rPr>
                <w:color w:val="000000"/>
                <w:sz w:val="14"/>
                <w:szCs w:val="14"/>
              </w:rPr>
            </w:pPr>
            <w:r w:rsidRPr="008D5816">
              <w:rPr>
                <w:color w:val="000000"/>
                <w:sz w:val="14"/>
                <w:szCs w:val="14"/>
              </w:rPr>
              <w:t>-1.31</w:t>
            </w:r>
          </w:p>
        </w:tc>
        <w:tc>
          <w:tcPr>
            <w:tcW w:w="601" w:type="dxa"/>
            <w:noWrap/>
            <w:vAlign w:val="center"/>
          </w:tcPr>
          <w:p w14:paraId="63DE698D" w14:textId="1AF02A8F" w:rsidR="00F0620C" w:rsidRPr="008D5816" w:rsidRDefault="00F0620C" w:rsidP="00F0620C">
            <w:pPr>
              <w:keepNext/>
              <w:keepLines/>
              <w:ind w:right="142"/>
              <w:contextualSpacing/>
              <w:jc w:val="right"/>
              <w:rPr>
                <w:color w:val="000000"/>
                <w:sz w:val="14"/>
                <w:szCs w:val="14"/>
              </w:rPr>
            </w:pPr>
            <w:r w:rsidRPr="008D5816">
              <w:rPr>
                <w:color w:val="000000"/>
                <w:sz w:val="14"/>
                <w:szCs w:val="14"/>
              </w:rPr>
              <w:t>1.65</w:t>
            </w:r>
          </w:p>
        </w:tc>
        <w:tc>
          <w:tcPr>
            <w:tcW w:w="605" w:type="dxa"/>
            <w:noWrap/>
            <w:vAlign w:val="center"/>
          </w:tcPr>
          <w:p w14:paraId="66841FFC" w14:textId="53CB14F5" w:rsidR="00F0620C" w:rsidRPr="008D5816" w:rsidRDefault="00F0620C" w:rsidP="00F0620C">
            <w:pPr>
              <w:keepNext/>
              <w:keepLines/>
              <w:ind w:right="142"/>
              <w:contextualSpacing/>
              <w:jc w:val="right"/>
              <w:rPr>
                <w:color w:val="000000"/>
                <w:sz w:val="14"/>
                <w:szCs w:val="14"/>
              </w:rPr>
            </w:pPr>
            <w:r w:rsidRPr="008D5816">
              <w:rPr>
                <w:color w:val="000000"/>
                <w:sz w:val="14"/>
                <w:szCs w:val="14"/>
              </w:rPr>
              <w:t>0.99</w:t>
            </w:r>
          </w:p>
        </w:tc>
        <w:tc>
          <w:tcPr>
            <w:tcW w:w="644" w:type="dxa"/>
            <w:shd w:val="clear" w:color="000000" w:fill="FFFFFF"/>
            <w:noWrap/>
            <w:vAlign w:val="center"/>
          </w:tcPr>
          <w:p w14:paraId="75CBF79C" w14:textId="7D3AE353" w:rsidR="00F0620C" w:rsidRPr="008D5816" w:rsidRDefault="00F0620C" w:rsidP="00F0620C">
            <w:pPr>
              <w:keepNext/>
              <w:keepLines/>
              <w:ind w:right="113"/>
              <w:contextualSpacing/>
              <w:jc w:val="right"/>
              <w:rPr>
                <w:color w:val="000000"/>
                <w:sz w:val="14"/>
                <w:szCs w:val="14"/>
              </w:rPr>
            </w:pPr>
            <w:r w:rsidRPr="008D5816">
              <w:rPr>
                <w:color w:val="000000"/>
                <w:sz w:val="14"/>
                <w:szCs w:val="14"/>
              </w:rPr>
              <w:t>0.014</w:t>
            </w:r>
          </w:p>
        </w:tc>
        <w:tc>
          <w:tcPr>
            <w:tcW w:w="654" w:type="dxa"/>
            <w:shd w:val="clear" w:color="000000" w:fill="FFFFFF"/>
            <w:noWrap/>
            <w:vAlign w:val="center"/>
          </w:tcPr>
          <w:p w14:paraId="2CE71F8C" w14:textId="63EDDE40" w:rsidR="00F0620C" w:rsidRPr="008D5816" w:rsidRDefault="00F0620C" w:rsidP="00F0620C">
            <w:pPr>
              <w:keepNext/>
              <w:keepLines/>
              <w:ind w:right="113"/>
              <w:contextualSpacing/>
              <w:jc w:val="right"/>
              <w:rPr>
                <w:color w:val="000000"/>
                <w:sz w:val="14"/>
                <w:szCs w:val="14"/>
              </w:rPr>
            </w:pPr>
            <w:r w:rsidRPr="008D5816">
              <w:rPr>
                <w:color w:val="000000"/>
                <w:sz w:val="14"/>
                <w:szCs w:val="14"/>
              </w:rPr>
              <w:t>-0.023</w:t>
            </w:r>
          </w:p>
        </w:tc>
        <w:tc>
          <w:tcPr>
            <w:tcW w:w="640" w:type="dxa"/>
            <w:shd w:val="clear" w:color="000000" w:fill="FFFFFF"/>
            <w:noWrap/>
            <w:vAlign w:val="center"/>
          </w:tcPr>
          <w:p w14:paraId="39B20BB6" w14:textId="00B704B5" w:rsidR="00F0620C" w:rsidRPr="008D5816" w:rsidRDefault="00F0620C" w:rsidP="00F0620C">
            <w:pPr>
              <w:keepNext/>
              <w:keepLines/>
              <w:ind w:right="113"/>
              <w:contextualSpacing/>
              <w:jc w:val="right"/>
              <w:rPr>
                <w:color w:val="000000"/>
                <w:sz w:val="14"/>
                <w:szCs w:val="14"/>
              </w:rPr>
            </w:pPr>
            <w:r w:rsidRPr="008D5816">
              <w:rPr>
                <w:color w:val="000000"/>
                <w:sz w:val="14"/>
                <w:szCs w:val="14"/>
              </w:rPr>
              <w:t>-0.012</w:t>
            </w:r>
          </w:p>
        </w:tc>
      </w:tr>
      <w:tr w:rsidR="00F0620C" w:rsidRPr="008D5816" w14:paraId="3FA75864" w14:textId="77777777" w:rsidTr="00F0620C">
        <w:trPr>
          <w:trHeight w:hRule="exact" w:val="187"/>
          <w:jc w:val="center"/>
        </w:trPr>
        <w:tc>
          <w:tcPr>
            <w:tcW w:w="4413" w:type="dxa"/>
            <w:shd w:val="clear" w:color="auto" w:fill="F2F2F2"/>
            <w:noWrap/>
            <w:vAlign w:val="center"/>
          </w:tcPr>
          <w:p w14:paraId="5FB320E9" w14:textId="77777777" w:rsidR="00F0620C" w:rsidRPr="008D5816" w:rsidRDefault="00F0620C" w:rsidP="00F0620C">
            <w:pPr>
              <w:ind w:left="227"/>
              <w:jc w:val="left"/>
              <w:rPr>
                <w:color w:val="000000"/>
                <w:sz w:val="14"/>
                <w:szCs w:val="14"/>
                <w:lang w:eastAsia="es-MX"/>
              </w:rPr>
            </w:pPr>
            <w:r w:rsidRPr="008D5816">
              <w:rPr>
                <w:color w:val="000000"/>
                <w:sz w:val="14"/>
                <w:szCs w:val="14"/>
                <w:lang w:eastAsia="es-MX"/>
              </w:rPr>
              <w:t>Industria de las bebidas y del tabaco</w:t>
            </w:r>
          </w:p>
        </w:tc>
        <w:tc>
          <w:tcPr>
            <w:tcW w:w="656" w:type="dxa"/>
            <w:shd w:val="clear" w:color="auto" w:fill="F2F2F2"/>
            <w:noWrap/>
            <w:vAlign w:val="center"/>
          </w:tcPr>
          <w:p w14:paraId="760269BA" w14:textId="08E1F280" w:rsidR="00F0620C" w:rsidRPr="008D5816" w:rsidRDefault="00F0620C" w:rsidP="00F0620C">
            <w:pPr>
              <w:keepNext/>
              <w:keepLines/>
              <w:ind w:right="170"/>
              <w:contextualSpacing/>
              <w:jc w:val="right"/>
              <w:rPr>
                <w:color w:val="000000"/>
                <w:sz w:val="14"/>
                <w:szCs w:val="14"/>
              </w:rPr>
            </w:pPr>
            <w:r w:rsidRPr="008D5816">
              <w:rPr>
                <w:color w:val="000000"/>
                <w:sz w:val="14"/>
                <w:szCs w:val="14"/>
              </w:rPr>
              <w:t>-0.04</w:t>
            </w:r>
          </w:p>
        </w:tc>
        <w:tc>
          <w:tcPr>
            <w:tcW w:w="610" w:type="dxa"/>
            <w:shd w:val="clear" w:color="auto" w:fill="F2F2F2"/>
            <w:noWrap/>
            <w:vAlign w:val="center"/>
          </w:tcPr>
          <w:p w14:paraId="559EF1AA" w14:textId="0B4D5441" w:rsidR="00F0620C" w:rsidRPr="008D5816" w:rsidRDefault="00F0620C" w:rsidP="00F0620C">
            <w:pPr>
              <w:keepNext/>
              <w:keepLines/>
              <w:ind w:right="142"/>
              <w:contextualSpacing/>
              <w:jc w:val="right"/>
              <w:rPr>
                <w:color w:val="000000"/>
                <w:sz w:val="14"/>
                <w:szCs w:val="14"/>
              </w:rPr>
            </w:pPr>
            <w:r w:rsidRPr="008D5816">
              <w:rPr>
                <w:color w:val="000000"/>
                <w:sz w:val="14"/>
                <w:szCs w:val="14"/>
              </w:rPr>
              <w:t>-0.17</w:t>
            </w:r>
          </w:p>
        </w:tc>
        <w:tc>
          <w:tcPr>
            <w:tcW w:w="602" w:type="dxa"/>
            <w:shd w:val="clear" w:color="auto" w:fill="F2F2F2"/>
            <w:noWrap/>
            <w:vAlign w:val="center"/>
          </w:tcPr>
          <w:p w14:paraId="4DA9F294" w14:textId="6AF756AB" w:rsidR="00F0620C" w:rsidRPr="008D5816" w:rsidRDefault="00F0620C" w:rsidP="00F0620C">
            <w:pPr>
              <w:keepNext/>
              <w:keepLines/>
              <w:ind w:right="142"/>
              <w:contextualSpacing/>
              <w:jc w:val="right"/>
              <w:rPr>
                <w:color w:val="000000"/>
                <w:sz w:val="14"/>
                <w:szCs w:val="14"/>
              </w:rPr>
            </w:pPr>
            <w:r w:rsidRPr="008D5816">
              <w:rPr>
                <w:color w:val="000000"/>
                <w:sz w:val="14"/>
                <w:szCs w:val="14"/>
              </w:rPr>
              <w:t>-0.15</w:t>
            </w:r>
          </w:p>
        </w:tc>
        <w:tc>
          <w:tcPr>
            <w:tcW w:w="613" w:type="dxa"/>
            <w:shd w:val="clear" w:color="auto" w:fill="F2F2F2"/>
            <w:noWrap/>
            <w:vAlign w:val="center"/>
          </w:tcPr>
          <w:p w14:paraId="0BCC0038" w14:textId="74F0C38E" w:rsidR="00F0620C" w:rsidRPr="008D5816" w:rsidRDefault="00F0620C" w:rsidP="00F0620C">
            <w:pPr>
              <w:keepNext/>
              <w:keepLines/>
              <w:ind w:right="142"/>
              <w:contextualSpacing/>
              <w:jc w:val="right"/>
              <w:rPr>
                <w:color w:val="000000"/>
                <w:sz w:val="14"/>
                <w:szCs w:val="14"/>
              </w:rPr>
            </w:pPr>
            <w:r w:rsidRPr="008D5816">
              <w:rPr>
                <w:color w:val="000000"/>
                <w:sz w:val="14"/>
                <w:szCs w:val="14"/>
              </w:rPr>
              <w:t>4.69</w:t>
            </w:r>
          </w:p>
        </w:tc>
        <w:tc>
          <w:tcPr>
            <w:tcW w:w="601" w:type="dxa"/>
            <w:shd w:val="clear" w:color="auto" w:fill="F2F2F2"/>
            <w:noWrap/>
            <w:vAlign w:val="center"/>
          </w:tcPr>
          <w:p w14:paraId="2C311FC3" w14:textId="17F5C211" w:rsidR="00F0620C" w:rsidRPr="008D5816" w:rsidRDefault="00F0620C" w:rsidP="00F0620C">
            <w:pPr>
              <w:keepNext/>
              <w:keepLines/>
              <w:ind w:right="142"/>
              <w:contextualSpacing/>
              <w:jc w:val="right"/>
              <w:rPr>
                <w:color w:val="000000"/>
                <w:sz w:val="14"/>
                <w:szCs w:val="14"/>
              </w:rPr>
            </w:pPr>
            <w:r w:rsidRPr="008D5816">
              <w:rPr>
                <w:color w:val="000000"/>
                <w:sz w:val="14"/>
                <w:szCs w:val="14"/>
              </w:rPr>
              <w:t>4.34</w:t>
            </w:r>
          </w:p>
        </w:tc>
        <w:tc>
          <w:tcPr>
            <w:tcW w:w="605" w:type="dxa"/>
            <w:shd w:val="clear" w:color="auto" w:fill="F2F2F2"/>
            <w:noWrap/>
            <w:vAlign w:val="center"/>
          </w:tcPr>
          <w:p w14:paraId="739C5740" w14:textId="31082F8A" w:rsidR="00F0620C" w:rsidRPr="008D5816" w:rsidRDefault="00F0620C" w:rsidP="00F0620C">
            <w:pPr>
              <w:keepNext/>
              <w:keepLines/>
              <w:ind w:right="142"/>
              <w:contextualSpacing/>
              <w:jc w:val="right"/>
              <w:rPr>
                <w:color w:val="000000"/>
                <w:sz w:val="14"/>
                <w:szCs w:val="14"/>
              </w:rPr>
            </w:pPr>
            <w:r w:rsidRPr="008D5816">
              <w:rPr>
                <w:color w:val="000000"/>
                <w:sz w:val="14"/>
                <w:szCs w:val="14"/>
              </w:rPr>
              <w:t>4.39</w:t>
            </w:r>
          </w:p>
        </w:tc>
        <w:tc>
          <w:tcPr>
            <w:tcW w:w="644" w:type="dxa"/>
            <w:shd w:val="clear" w:color="000000" w:fill="F2F2F2"/>
            <w:noWrap/>
            <w:vAlign w:val="center"/>
          </w:tcPr>
          <w:p w14:paraId="4FCC232B" w14:textId="0A79006B" w:rsidR="00F0620C" w:rsidRPr="008D5816" w:rsidRDefault="00F0620C" w:rsidP="00F0620C">
            <w:pPr>
              <w:keepNext/>
              <w:keepLines/>
              <w:ind w:right="113"/>
              <w:contextualSpacing/>
              <w:jc w:val="right"/>
              <w:rPr>
                <w:color w:val="000000"/>
                <w:sz w:val="14"/>
                <w:szCs w:val="14"/>
              </w:rPr>
            </w:pPr>
            <w:r w:rsidRPr="008D5816">
              <w:rPr>
                <w:color w:val="000000"/>
                <w:sz w:val="14"/>
                <w:szCs w:val="14"/>
              </w:rPr>
              <w:t>0.000</w:t>
            </w:r>
          </w:p>
        </w:tc>
        <w:tc>
          <w:tcPr>
            <w:tcW w:w="654" w:type="dxa"/>
            <w:shd w:val="clear" w:color="000000" w:fill="F2F2F2"/>
            <w:noWrap/>
            <w:vAlign w:val="center"/>
          </w:tcPr>
          <w:p w14:paraId="656DF845" w14:textId="47900733" w:rsidR="00F0620C" w:rsidRPr="008D5816" w:rsidRDefault="00F0620C" w:rsidP="00F0620C">
            <w:pPr>
              <w:keepNext/>
              <w:keepLines/>
              <w:ind w:right="113"/>
              <w:contextualSpacing/>
              <w:jc w:val="right"/>
              <w:rPr>
                <w:color w:val="000000"/>
                <w:sz w:val="14"/>
                <w:szCs w:val="14"/>
              </w:rPr>
            </w:pPr>
            <w:r w:rsidRPr="008D5816">
              <w:rPr>
                <w:color w:val="000000"/>
                <w:sz w:val="14"/>
                <w:szCs w:val="14"/>
              </w:rPr>
              <w:t>-0.003</w:t>
            </w:r>
          </w:p>
        </w:tc>
        <w:tc>
          <w:tcPr>
            <w:tcW w:w="640" w:type="dxa"/>
            <w:shd w:val="clear" w:color="000000" w:fill="F2F2F2"/>
            <w:noWrap/>
            <w:vAlign w:val="center"/>
          </w:tcPr>
          <w:p w14:paraId="46DA4C21" w14:textId="3C89756A" w:rsidR="00F0620C" w:rsidRPr="008D5816" w:rsidRDefault="00F0620C" w:rsidP="00F0620C">
            <w:pPr>
              <w:keepNext/>
              <w:keepLines/>
              <w:ind w:right="113"/>
              <w:contextualSpacing/>
              <w:jc w:val="right"/>
              <w:rPr>
                <w:color w:val="000000"/>
                <w:sz w:val="14"/>
                <w:szCs w:val="14"/>
              </w:rPr>
            </w:pPr>
            <w:r w:rsidRPr="008D5816">
              <w:rPr>
                <w:color w:val="000000"/>
                <w:sz w:val="14"/>
                <w:szCs w:val="14"/>
              </w:rPr>
              <w:t>-0.002</w:t>
            </w:r>
          </w:p>
        </w:tc>
      </w:tr>
      <w:tr w:rsidR="00F0620C" w:rsidRPr="008D5816" w14:paraId="180161A3" w14:textId="77777777" w:rsidTr="00F0620C">
        <w:trPr>
          <w:trHeight w:hRule="exact" w:val="187"/>
          <w:jc w:val="center"/>
        </w:trPr>
        <w:tc>
          <w:tcPr>
            <w:tcW w:w="4413" w:type="dxa"/>
            <w:noWrap/>
            <w:vAlign w:val="center"/>
          </w:tcPr>
          <w:p w14:paraId="11F6DC55" w14:textId="77777777" w:rsidR="00F0620C" w:rsidRPr="008D5816" w:rsidRDefault="00F0620C" w:rsidP="00F0620C">
            <w:pPr>
              <w:ind w:left="227"/>
              <w:jc w:val="left"/>
              <w:rPr>
                <w:color w:val="000000"/>
                <w:sz w:val="14"/>
                <w:szCs w:val="14"/>
                <w:lang w:eastAsia="es-MX"/>
              </w:rPr>
            </w:pPr>
            <w:r w:rsidRPr="008D5816">
              <w:rPr>
                <w:color w:val="000000"/>
                <w:sz w:val="14"/>
                <w:szCs w:val="14"/>
                <w:lang w:eastAsia="es-MX"/>
              </w:rPr>
              <w:t>Fabricación de insumos textiles y acabado de textiles</w:t>
            </w:r>
          </w:p>
        </w:tc>
        <w:tc>
          <w:tcPr>
            <w:tcW w:w="656" w:type="dxa"/>
            <w:noWrap/>
            <w:vAlign w:val="center"/>
          </w:tcPr>
          <w:p w14:paraId="466F60DA" w14:textId="04256F03" w:rsidR="00F0620C" w:rsidRPr="008D5816" w:rsidRDefault="00F0620C" w:rsidP="00F0620C">
            <w:pPr>
              <w:keepNext/>
              <w:keepLines/>
              <w:ind w:right="170"/>
              <w:contextualSpacing/>
              <w:jc w:val="right"/>
              <w:rPr>
                <w:color w:val="000000"/>
                <w:sz w:val="14"/>
                <w:szCs w:val="14"/>
              </w:rPr>
            </w:pPr>
            <w:r w:rsidRPr="008D5816">
              <w:rPr>
                <w:color w:val="000000"/>
                <w:sz w:val="14"/>
                <w:szCs w:val="14"/>
              </w:rPr>
              <w:t>-0.09</w:t>
            </w:r>
          </w:p>
        </w:tc>
        <w:tc>
          <w:tcPr>
            <w:tcW w:w="610" w:type="dxa"/>
            <w:noWrap/>
            <w:vAlign w:val="center"/>
          </w:tcPr>
          <w:p w14:paraId="39E358F9" w14:textId="176052CC" w:rsidR="00F0620C" w:rsidRPr="008D5816" w:rsidRDefault="00F0620C" w:rsidP="00F0620C">
            <w:pPr>
              <w:keepNext/>
              <w:keepLines/>
              <w:ind w:right="142"/>
              <w:contextualSpacing/>
              <w:jc w:val="right"/>
              <w:rPr>
                <w:color w:val="000000"/>
                <w:sz w:val="14"/>
                <w:szCs w:val="14"/>
              </w:rPr>
            </w:pPr>
            <w:r w:rsidRPr="008D5816">
              <w:rPr>
                <w:color w:val="000000"/>
                <w:sz w:val="14"/>
                <w:szCs w:val="14"/>
              </w:rPr>
              <w:t>-0.13</w:t>
            </w:r>
          </w:p>
        </w:tc>
        <w:tc>
          <w:tcPr>
            <w:tcW w:w="602" w:type="dxa"/>
            <w:noWrap/>
            <w:vAlign w:val="center"/>
          </w:tcPr>
          <w:p w14:paraId="61D910C3" w14:textId="0BE907BB" w:rsidR="00F0620C" w:rsidRPr="008D5816" w:rsidRDefault="00F0620C" w:rsidP="00F0620C">
            <w:pPr>
              <w:keepNext/>
              <w:keepLines/>
              <w:ind w:right="142"/>
              <w:contextualSpacing/>
              <w:jc w:val="right"/>
              <w:rPr>
                <w:color w:val="000000"/>
                <w:sz w:val="14"/>
                <w:szCs w:val="14"/>
              </w:rPr>
            </w:pPr>
            <w:r w:rsidRPr="008D5816">
              <w:rPr>
                <w:color w:val="000000"/>
                <w:sz w:val="14"/>
                <w:szCs w:val="14"/>
              </w:rPr>
              <w:t>-0.10</w:t>
            </w:r>
          </w:p>
        </w:tc>
        <w:tc>
          <w:tcPr>
            <w:tcW w:w="613" w:type="dxa"/>
            <w:noWrap/>
            <w:vAlign w:val="center"/>
          </w:tcPr>
          <w:p w14:paraId="5F64ED8B" w14:textId="23484D41" w:rsidR="00F0620C" w:rsidRPr="008D5816" w:rsidRDefault="00F0620C" w:rsidP="00F0620C">
            <w:pPr>
              <w:keepNext/>
              <w:keepLines/>
              <w:ind w:right="142"/>
              <w:contextualSpacing/>
              <w:jc w:val="right"/>
              <w:rPr>
                <w:color w:val="000000"/>
                <w:sz w:val="14"/>
                <w:szCs w:val="14"/>
              </w:rPr>
            </w:pPr>
            <w:r w:rsidRPr="008D5816">
              <w:rPr>
                <w:color w:val="000000"/>
                <w:sz w:val="14"/>
                <w:szCs w:val="14"/>
              </w:rPr>
              <w:t>0.30</w:t>
            </w:r>
          </w:p>
        </w:tc>
        <w:tc>
          <w:tcPr>
            <w:tcW w:w="601" w:type="dxa"/>
            <w:noWrap/>
            <w:vAlign w:val="center"/>
          </w:tcPr>
          <w:p w14:paraId="3DF9CC22" w14:textId="53D369E4" w:rsidR="00F0620C" w:rsidRPr="008D5816" w:rsidRDefault="00F0620C" w:rsidP="00F0620C">
            <w:pPr>
              <w:keepNext/>
              <w:keepLines/>
              <w:ind w:right="142"/>
              <w:contextualSpacing/>
              <w:jc w:val="right"/>
              <w:rPr>
                <w:color w:val="000000"/>
                <w:sz w:val="14"/>
                <w:szCs w:val="14"/>
              </w:rPr>
            </w:pPr>
            <w:r w:rsidRPr="008D5816">
              <w:rPr>
                <w:color w:val="000000"/>
                <w:sz w:val="14"/>
                <w:szCs w:val="14"/>
              </w:rPr>
              <w:t>0.15</w:t>
            </w:r>
          </w:p>
        </w:tc>
        <w:tc>
          <w:tcPr>
            <w:tcW w:w="605" w:type="dxa"/>
            <w:noWrap/>
            <w:vAlign w:val="center"/>
          </w:tcPr>
          <w:p w14:paraId="3318F7A3" w14:textId="328BF456" w:rsidR="00F0620C" w:rsidRPr="008D5816" w:rsidRDefault="00F0620C" w:rsidP="00F0620C">
            <w:pPr>
              <w:keepNext/>
              <w:keepLines/>
              <w:ind w:right="142"/>
              <w:contextualSpacing/>
              <w:jc w:val="right"/>
              <w:rPr>
                <w:color w:val="000000"/>
                <w:sz w:val="14"/>
                <w:szCs w:val="14"/>
              </w:rPr>
            </w:pPr>
            <w:r w:rsidRPr="008D5816">
              <w:rPr>
                <w:color w:val="000000"/>
                <w:sz w:val="14"/>
                <w:szCs w:val="14"/>
              </w:rPr>
              <w:t>0.14</w:t>
            </w:r>
          </w:p>
        </w:tc>
        <w:tc>
          <w:tcPr>
            <w:tcW w:w="644" w:type="dxa"/>
            <w:shd w:val="clear" w:color="000000" w:fill="FFFFFF"/>
            <w:noWrap/>
            <w:vAlign w:val="center"/>
          </w:tcPr>
          <w:p w14:paraId="5FE10666" w14:textId="543377AA" w:rsidR="00F0620C" w:rsidRPr="008D5816" w:rsidRDefault="00F0620C" w:rsidP="00F0620C">
            <w:pPr>
              <w:keepNext/>
              <w:keepLines/>
              <w:ind w:right="113"/>
              <w:contextualSpacing/>
              <w:jc w:val="right"/>
              <w:rPr>
                <w:color w:val="000000"/>
                <w:sz w:val="14"/>
                <w:szCs w:val="14"/>
              </w:rPr>
            </w:pPr>
            <w:r w:rsidRPr="008D5816">
              <w:rPr>
                <w:color w:val="000000"/>
                <w:sz w:val="14"/>
                <w:szCs w:val="14"/>
              </w:rPr>
              <w:t>0.000</w:t>
            </w:r>
          </w:p>
        </w:tc>
        <w:tc>
          <w:tcPr>
            <w:tcW w:w="654" w:type="dxa"/>
            <w:shd w:val="clear" w:color="000000" w:fill="FFFFFF"/>
            <w:noWrap/>
            <w:vAlign w:val="center"/>
          </w:tcPr>
          <w:p w14:paraId="56BF5D41" w14:textId="0B6363BE" w:rsidR="00F0620C" w:rsidRPr="008D5816" w:rsidRDefault="00F0620C" w:rsidP="00F0620C">
            <w:pPr>
              <w:keepNext/>
              <w:keepLines/>
              <w:ind w:right="113"/>
              <w:contextualSpacing/>
              <w:jc w:val="right"/>
              <w:rPr>
                <w:color w:val="000000"/>
                <w:sz w:val="14"/>
                <w:szCs w:val="14"/>
              </w:rPr>
            </w:pPr>
            <w:r w:rsidRPr="008D5816">
              <w:rPr>
                <w:color w:val="000000"/>
                <w:sz w:val="14"/>
                <w:szCs w:val="14"/>
              </w:rPr>
              <w:t>0.000</w:t>
            </w:r>
          </w:p>
        </w:tc>
        <w:tc>
          <w:tcPr>
            <w:tcW w:w="640" w:type="dxa"/>
            <w:shd w:val="clear" w:color="000000" w:fill="FFFFFF"/>
            <w:noWrap/>
            <w:vAlign w:val="center"/>
          </w:tcPr>
          <w:p w14:paraId="06697D87" w14:textId="43D975E1" w:rsidR="00F0620C" w:rsidRPr="008D5816" w:rsidRDefault="00F0620C" w:rsidP="00F0620C">
            <w:pPr>
              <w:keepNext/>
              <w:keepLines/>
              <w:ind w:right="113"/>
              <w:contextualSpacing/>
              <w:jc w:val="right"/>
              <w:rPr>
                <w:color w:val="000000"/>
                <w:sz w:val="14"/>
                <w:szCs w:val="14"/>
              </w:rPr>
            </w:pPr>
            <w:r w:rsidRPr="008D5816">
              <w:rPr>
                <w:color w:val="000000"/>
                <w:sz w:val="14"/>
                <w:szCs w:val="14"/>
              </w:rPr>
              <w:t>0.000</w:t>
            </w:r>
          </w:p>
        </w:tc>
      </w:tr>
      <w:tr w:rsidR="00F0620C" w:rsidRPr="008D5816" w14:paraId="0364EC13" w14:textId="77777777" w:rsidTr="00F0620C">
        <w:trPr>
          <w:trHeight w:hRule="exact" w:val="187"/>
          <w:jc w:val="center"/>
        </w:trPr>
        <w:tc>
          <w:tcPr>
            <w:tcW w:w="4413" w:type="dxa"/>
            <w:shd w:val="clear" w:color="auto" w:fill="F2F2F2"/>
            <w:noWrap/>
            <w:vAlign w:val="center"/>
          </w:tcPr>
          <w:p w14:paraId="080B6988" w14:textId="77777777" w:rsidR="00F0620C" w:rsidRPr="008D5816" w:rsidRDefault="00F0620C" w:rsidP="00F0620C">
            <w:pPr>
              <w:ind w:left="227"/>
              <w:jc w:val="left"/>
              <w:rPr>
                <w:color w:val="000000"/>
                <w:sz w:val="14"/>
                <w:szCs w:val="14"/>
                <w:lang w:eastAsia="es-MX"/>
              </w:rPr>
            </w:pPr>
            <w:r w:rsidRPr="008D5816">
              <w:rPr>
                <w:color w:val="000000"/>
                <w:sz w:val="14"/>
                <w:szCs w:val="14"/>
                <w:lang w:eastAsia="es-MX"/>
              </w:rPr>
              <w:t>Fabricación de productos textiles, excepto prendas de vestir</w:t>
            </w:r>
          </w:p>
        </w:tc>
        <w:tc>
          <w:tcPr>
            <w:tcW w:w="656" w:type="dxa"/>
            <w:shd w:val="clear" w:color="auto" w:fill="F2F2F2"/>
            <w:noWrap/>
            <w:vAlign w:val="center"/>
          </w:tcPr>
          <w:p w14:paraId="38DC4C8A" w14:textId="00330F22" w:rsidR="00F0620C" w:rsidRPr="008D5816" w:rsidRDefault="00F0620C" w:rsidP="00F0620C">
            <w:pPr>
              <w:keepNext/>
              <w:keepLines/>
              <w:ind w:right="170"/>
              <w:contextualSpacing/>
              <w:jc w:val="right"/>
              <w:rPr>
                <w:color w:val="000000"/>
                <w:sz w:val="14"/>
                <w:szCs w:val="14"/>
              </w:rPr>
            </w:pPr>
            <w:r w:rsidRPr="008D5816">
              <w:rPr>
                <w:color w:val="000000"/>
                <w:sz w:val="14"/>
                <w:szCs w:val="14"/>
              </w:rPr>
              <w:t>0.22</w:t>
            </w:r>
          </w:p>
        </w:tc>
        <w:tc>
          <w:tcPr>
            <w:tcW w:w="610" w:type="dxa"/>
            <w:shd w:val="clear" w:color="auto" w:fill="F2F2F2"/>
            <w:noWrap/>
            <w:vAlign w:val="center"/>
          </w:tcPr>
          <w:p w14:paraId="76712491" w14:textId="1E4B6F93" w:rsidR="00F0620C" w:rsidRPr="008D5816" w:rsidRDefault="00F0620C" w:rsidP="00F0620C">
            <w:pPr>
              <w:keepNext/>
              <w:keepLines/>
              <w:ind w:right="142"/>
              <w:contextualSpacing/>
              <w:jc w:val="right"/>
              <w:rPr>
                <w:color w:val="000000"/>
                <w:sz w:val="14"/>
                <w:szCs w:val="14"/>
              </w:rPr>
            </w:pPr>
            <w:r w:rsidRPr="008D5816">
              <w:rPr>
                <w:color w:val="000000"/>
                <w:sz w:val="14"/>
                <w:szCs w:val="14"/>
              </w:rPr>
              <w:t>-0.10</w:t>
            </w:r>
          </w:p>
        </w:tc>
        <w:tc>
          <w:tcPr>
            <w:tcW w:w="602" w:type="dxa"/>
            <w:shd w:val="clear" w:color="auto" w:fill="F2F2F2"/>
            <w:noWrap/>
            <w:vAlign w:val="center"/>
          </w:tcPr>
          <w:p w14:paraId="6D94D818" w14:textId="69DA3F4E" w:rsidR="00F0620C" w:rsidRPr="008D5816" w:rsidRDefault="00F0620C" w:rsidP="00F0620C">
            <w:pPr>
              <w:keepNext/>
              <w:keepLines/>
              <w:ind w:right="142"/>
              <w:contextualSpacing/>
              <w:jc w:val="right"/>
              <w:rPr>
                <w:color w:val="000000"/>
                <w:sz w:val="14"/>
                <w:szCs w:val="14"/>
              </w:rPr>
            </w:pPr>
            <w:r w:rsidRPr="008D5816">
              <w:rPr>
                <w:color w:val="000000"/>
                <w:sz w:val="14"/>
                <w:szCs w:val="14"/>
              </w:rPr>
              <w:t>0.04</w:t>
            </w:r>
          </w:p>
        </w:tc>
        <w:tc>
          <w:tcPr>
            <w:tcW w:w="613" w:type="dxa"/>
            <w:shd w:val="clear" w:color="auto" w:fill="F2F2F2"/>
            <w:noWrap/>
            <w:vAlign w:val="center"/>
          </w:tcPr>
          <w:p w14:paraId="0232EFA8" w14:textId="57B3CDDC" w:rsidR="00F0620C" w:rsidRPr="008D5816" w:rsidRDefault="00F0620C" w:rsidP="00F0620C">
            <w:pPr>
              <w:keepNext/>
              <w:keepLines/>
              <w:ind w:right="142"/>
              <w:contextualSpacing/>
              <w:jc w:val="right"/>
              <w:rPr>
                <w:color w:val="000000"/>
                <w:sz w:val="14"/>
                <w:szCs w:val="14"/>
              </w:rPr>
            </w:pPr>
            <w:r w:rsidRPr="008D5816">
              <w:rPr>
                <w:color w:val="000000"/>
                <w:sz w:val="14"/>
                <w:szCs w:val="14"/>
              </w:rPr>
              <w:t>1.19</w:t>
            </w:r>
          </w:p>
        </w:tc>
        <w:tc>
          <w:tcPr>
            <w:tcW w:w="601" w:type="dxa"/>
            <w:shd w:val="clear" w:color="auto" w:fill="F2F2F2"/>
            <w:noWrap/>
            <w:vAlign w:val="center"/>
          </w:tcPr>
          <w:p w14:paraId="7720B8E6" w14:textId="57D2500F" w:rsidR="00F0620C" w:rsidRPr="008D5816" w:rsidRDefault="00F0620C" w:rsidP="00F0620C">
            <w:pPr>
              <w:keepNext/>
              <w:keepLines/>
              <w:ind w:right="142"/>
              <w:contextualSpacing/>
              <w:jc w:val="right"/>
              <w:rPr>
                <w:color w:val="000000"/>
                <w:sz w:val="14"/>
                <w:szCs w:val="14"/>
              </w:rPr>
            </w:pPr>
            <w:r w:rsidRPr="008D5816">
              <w:rPr>
                <w:color w:val="000000"/>
                <w:sz w:val="14"/>
                <w:szCs w:val="14"/>
              </w:rPr>
              <w:t>-0.01</w:t>
            </w:r>
          </w:p>
        </w:tc>
        <w:tc>
          <w:tcPr>
            <w:tcW w:w="605" w:type="dxa"/>
            <w:shd w:val="clear" w:color="auto" w:fill="F2F2F2"/>
            <w:noWrap/>
            <w:vAlign w:val="center"/>
          </w:tcPr>
          <w:p w14:paraId="3D624A97" w14:textId="1885F605" w:rsidR="00F0620C" w:rsidRPr="008D5816" w:rsidRDefault="00F0620C" w:rsidP="00F0620C">
            <w:pPr>
              <w:keepNext/>
              <w:keepLines/>
              <w:ind w:right="142"/>
              <w:contextualSpacing/>
              <w:jc w:val="right"/>
              <w:rPr>
                <w:color w:val="000000"/>
                <w:sz w:val="14"/>
                <w:szCs w:val="14"/>
              </w:rPr>
            </w:pPr>
            <w:r w:rsidRPr="008D5816">
              <w:rPr>
                <w:color w:val="000000"/>
                <w:sz w:val="14"/>
                <w:szCs w:val="14"/>
              </w:rPr>
              <w:t>0.50</w:t>
            </w:r>
          </w:p>
        </w:tc>
        <w:tc>
          <w:tcPr>
            <w:tcW w:w="644" w:type="dxa"/>
            <w:shd w:val="clear" w:color="000000" w:fill="F2F2F2"/>
            <w:noWrap/>
            <w:vAlign w:val="center"/>
          </w:tcPr>
          <w:p w14:paraId="7ED45725" w14:textId="225CDEF3" w:rsidR="00F0620C" w:rsidRPr="008D5816" w:rsidRDefault="00F0620C" w:rsidP="00F0620C">
            <w:pPr>
              <w:keepNext/>
              <w:keepLines/>
              <w:ind w:right="113"/>
              <w:contextualSpacing/>
              <w:jc w:val="right"/>
              <w:rPr>
                <w:color w:val="000000"/>
                <w:sz w:val="14"/>
                <w:szCs w:val="14"/>
              </w:rPr>
            </w:pPr>
            <w:r w:rsidRPr="008D5816">
              <w:rPr>
                <w:color w:val="000000"/>
                <w:sz w:val="14"/>
                <w:szCs w:val="14"/>
              </w:rPr>
              <w:t>0.000</w:t>
            </w:r>
          </w:p>
        </w:tc>
        <w:tc>
          <w:tcPr>
            <w:tcW w:w="654" w:type="dxa"/>
            <w:shd w:val="clear" w:color="000000" w:fill="F2F2F2"/>
            <w:noWrap/>
            <w:vAlign w:val="center"/>
          </w:tcPr>
          <w:p w14:paraId="332033E8" w14:textId="7872177B" w:rsidR="00F0620C" w:rsidRPr="008D5816" w:rsidRDefault="00F0620C" w:rsidP="00F0620C">
            <w:pPr>
              <w:keepNext/>
              <w:keepLines/>
              <w:ind w:right="113"/>
              <w:contextualSpacing/>
              <w:jc w:val="right"/>
              <w:rPr>
                <w:color w:val="000000"/>
                <w:sz w:val="14"/>
                <w:szCs w:val="14"/>
              </w:rPr>
            </w:pPr>
            <w:r w:rsidRPr="008D5816">
              <w:rPr>
                <w:color w:val="000000"/>
                <w:sz w:val="14"/>
                <w:szCs w:val="14"/>
              </w:rPr>
              <w:t>0.000</w:t>
            </w:r>
          </w:p>
        </w:tc>
        <w:tc>
          <w:tcPr>
            <w:tcW w:w="640" w:type="dxa"/>
            <w:shd w:val="clear" w:color="000000" w:fill="F2F2F2"/>
            <w:noWrap/>
            <w:vAlign w:val="center"/>
          </w:tcPr>
          <w:p w14:paraId="757422B8" w14:textId="15E4568F" w:rsidR="00F0620C" w:rsidRPr="008D5816" w:rsidRDefault="00F0620C" w:rsidP="00F0620C">
            <w:pPr>
              <w:keepNext/>
              <w:keepLines/>
              <w:ind w:right="113"/>
              <w:contextualSpacing/>
              <w:jc w:val="right"/>
              <w:rPr>
                <w:color w:val="000000"/>
                <w:sz w:val="14"/>
                <w:szCs w:val="14"/>
              </w:rPr>
            </w:pPr>
            <w:r w:rsidRPr="008D5816">
              <w:rPr>
                <w:color w:val="000000"/>
                <w:sz w:val="14"/>
                <w:szCs w:val="14"/>
              </w:rPr>
              <w:t>0.000</w:t>
            </w:r>
          </w:p>
        </w:tc>
      </w:tr>
      <w:tr w:rsidR="00F0620C" w:rsidRPr="008D5816" w14:paraId="6CBD629A" w14:textId="77777777" w:rsidTr="00F0620C">
        <w:trPr>
          <w:trHeight w:hRule="exact" w:val="187"/>
          <w:jc w:val="center"/>
        </w:trPr>
        <w:tc>
          <w:tcPr>
            <w:tcW w:w="4413" w:type="dxa"/>
            <w:noWrap/>
            <w:vAlign w:val="center"/>
          </w:tcPr>
          <w:p w14:paraId="51C158DD" w14:textId="77777777" w:rsidR="00F0620C" w:rsidRPr="008D5816" w:rsidRDefault="00F0620C" w:rsidP="00F0620C">
            <w:pPr>
              <w:ind w:left="227"/>
              <w:jc w:val="left"/>
              <w:rPr>
                <w:color w:val="000000"/>
                <w:sz w:val="14"/>
                <w:szCs w:val="14"/>
                <w:lang w:eastAsia="es-MX"/>
              </w:rPr>
            </w:pPr>
            <w:r w:rsidRPr="008D5816">
              <w:rPr>
                <w:color w:val="000000"/>
                <w:sz w:val="14"/>
                <w:szCs w:val="14"/>
                <w:lang w:eastAsia="es-MX"/>
              </w:rPr>
              <w:t>Fabricación de prendas de vestir</w:t>
            </w:r>
          </w:p>
        </w:tc>
        <w:tc>
          <w:tcPr>
            <w:tcW w:w="656" w:type="dxa"/>
            <w:noWrap/>
            <w:vAlign w:val="center"/>
          </w:tcPr>
          <w:p w14:paraId="017AE676" w14:textId="76EC3639" w:rsidR="00F0620C" w:rsidRPr="008D5816" w:rsidRDefault="00F0620C" w:rsidP="00F0620C">
            <w:pPr>
              <w:keepNext/>
              <w:keepLines/>
              <w:ind w:right="170"/>
              <w:contextualSpacing/>
              <w:jc w:val="right"/>
              <w:rPr>
                <w:color w:val="000000"/>
                <w:sz w:val="14"/>
                <w:szCs w:val="14"/>
              </w:rPr>
            </w:pPr>
            <w:r w:rsidRPr="008D5816">
              <w:rPr>
                <w:color w:val="000000"/>
                <w:sz w:val="14"/>
                <w:szCs w:val="14"/>
              </w:rPr>
              <w:t>1.25</w:t>
            </w:r>
          </w:p>
        </w:tc>
        <w:tc>
          <w:tcPr>
            <w:tcW w:w="610" w:type="dxa"/>
            <w:noWrap/>
            <w:vAlign w:val="center"/>
          </w:tcPr>
          <w:p w14:paraId="62E7FDFA" w14:textId="2E07B01B" w:rsidR="00F0620C" w:rsidRPr="008D5816" w:rsidRDefault="00F0620C" w:rsidP="00F0620C">
            <w:pPr>
              <w:keepNext/>
              <w:keepLines/>
              <w:ind w:right="142"/>
              <w:contextualSpacing/>
              <w:jc w:val="right"/>
              <w:rPr>
                <w:color w:val="000000"/>
                <w:sz w:val="14"/>
                <w:szCs w:val="14"/>
              </w:rPr>
            </w:pPr>
            <w:r w:rsidRPr="008D5816">
              <w:rPr>
                <w:color w:val="000000"/>
                <w:sz w:val="14"/>
                <w:szCs w:val="14"/>
              </w:rPr>
              <w:t>0.51</w:t>
            </w:r>
          </w:p>
        </w:tc>
        <w:tc>
          <w:tcPr>
            <w:tcW w:w="602" w:type="dxa"/>
            <w:noWrap/>
            <w:vAlign w:val="center"/>
          </w:tcPr>
          <w:p w14:paraId="79075A1A" w14:textId="10409583" w:rsidR="00F0620C" w:rsidRPr="008D5816" w:rsidRDefault="00F0620C" w:rsidP="00F0620C">
            <w:pPr>
              <w:keepNext/>
              <w:keepLines/>
              <w:ind w:right="142"/>
              <w:contextualSpacing/>
              <w:jc w:val="right"/>
              <w:rPr>
                <w:color w:val="000000"/>
                <w:sz w:val="14"/>
                <w:szCs w:val="14"/>
              </w:rPr>
            </w:pPr>
            <w:r w:rsidRPr="008D5816">
              <w:rPr>
                <w:color w:val="000000"/>
                <w:sz w:val="14"/>
                <w:szCs w:val="14"/>
              </w:rPr>
              <w:t>0.69</w:t>
            </w:r>
          </w:p>
        </w:tc>
        <w:tc>
          <w:tcPr>
            <w:tcW w:w="613" w:type="dxa"/>
            <w:noWrap/>
            <w:vAlign w:val="center"/>
          </w:tcPr>
          <w:p w14:paraId="2A188D89" w14:textId="5C3F5193" w:rsidR="00F0620C" w:rsidRPr="008D5816" w:rsidRDefault="00F0620C" w:rsidP="00F0620C">
            <w:pPr>
              <w:keepNext/>
              <w:keepLines/>
              <w:ind w:right="142"/>
              <w:contextualSpacing/>
              <w:jc w:val="right"/>
              <w:rPr>
                <w:color w:val="000000"/>
                <w:sz w:val="14"/>
                <w:szCs w:val="14"/>
              </w:rPr>
            </w:pPr>
            <w:r w:rsidRPr="008D5816">
              <w:rPr>
                <w:color w:val="000000"/>
                <w:sz w:val="14"/>
                <w:szCs w:val="14"/>
              </w:rPr>
              <w:t>3.44</w:t>
            </w:r>
          </w:p>
        </w:tc>
        <w:tc>
          <w:tcPr>
            <w:tcW w:w="601" w:type="dxa"/>
            <w:noWrap/>
            <w:vAlign w:val="center"/>
          </w:tcPr>
          <w:p w14:paraId="0AFA7E70" w14:textId="3FDF2FDE" w:rsidR="00F0620C" w:rsidRPr="008D5816" w:rsidRDefault="00F0620C" w:rsidP="00F0620C">
            <w:pPr>
              <w:keepNext/>
              <w:keepLines/>
              <w:ind w:right="142"/>
              <w:contextualSpacing/>
              <w:jc w:val="right"/>
              <w:rPr>
                <w:color w:val="000000"/>
                <w:sz w:val="14"/>
                <w:szCs w:val="14"/>
              </w:rPr>
            </w:pPr>
            <w:r w:rsidRPr="008D5816">
              <w:rPr>
                <w:color w:val="000000"/>
                <w:sz w:val="14"/>
                <w:szCs w:val="14"/>
              </w:rPr>
              <w:t>1.36</w:t>
            </w:r>
          </w:p>
        </w:tc>
        <w:tc>
          <w:tcPr>
            <w:tcW w:w="605" w:type="dxa"/>
            <w:noWrap/>
            <w:vAlign w:val="center"/>
          </w:tcPr>
          <w:p w14:paraId="46D154F8" w14:textId="5093D676" w:rsidR="00F0620C" w:rsidRPr="008D5816" w:rsidRDefault="00F0620C" w:rsidP="00F0620C">
            <w:pPr>
              <w:keepNext/>
              <w:keepLines/>
              <w:ind w:right="142"/>
              <w:contextualSpacing/>
              <w:jc w:val="right"/>
              <w:rPr>
                <w:color w:val="000000"/>
                <w:sz w:val="14"/>
                <w:szCs w:val="14"/>
              </w:rPr>
            </w:pPr>
            <w:r w:rsidRPr="008D5816">
              <w:rPr>
                <w:color w:val="000000"/>
                <w:sz w:val="14"/>
                <w:szCs w:val="14"/>
              </w:rPr>
              <w:t>1.67</w:t>
            </w:r>
          </w:p>
        </w:tc>
        <w:tc>
          <w:tcPr>
            <w:tcW w:w="644" w:type="dxa"/>
            <w:shd w:val="clear" w:color="000000" w:fill="FFFFFF"/>
            <w:noWrap/>
            <w:vAlign w:val="center"/>
          </w:tcPr>
          <w:p w14:paraId="67B59677" w14:textId="10696077" w:rsidR="00F0620C" w:rsidRPr="008D5816" w:rsidRDefault="00F0620C" w:rsidP="00F0620C">
            <w:pPr>
              <w:keepNext/>
              <w:keepLines/>
              <w:ind w:right="113"/>
              <w:contextualSpacing/>
              <w:jc w:val="right"/>
              <w:rPr>
                <w:color w:val="000000"/>
                <w:sz w:val="14"/>
                <w:szCs w:val="14"/>
              </w:rPr>
            </w:pPr>
            <w:r w:rsidRPr="008D5816">
              <w:rPr>
                <w:color w:val="000000"/>
                <w:sz w:val="14"/>
                <w:szCs w:val="14"/>
              </w:rPr>
              <w:t>0.004</w:t>
            </w:r>
          </w:p>
        </w:tc>
        <w:tc>
          <w:tcPr>
            <w:tcW w:w="654" w:type="dxa"/>
            <w:shd w:val="clear" w:color="000000" w:fill="FFFFFF"/>
            <w:noWrap/>
            <w:vAlign w:val="center"/>
          </w:tcPr>
          <w:p w14:paraId="3C5A5468" w14:textId="4B2B8383" w:rsidR="00F0620C" w:rsidRPr="008D5816" w:rsidRDefault="00F0620C" w:rsidP="00F0620C">
            <w:pPr>
              <w:keepNext/>
              <w:keepLines/>
              <w:ind w:right="113"/>
              <w:contextualSpacing/>
              <w:jc w:val="right"/>
              <w:rPr>
                <w:color w:val="000000"/>
                <w:sz w:val="14"/>
                <w:szCs w:val="14"/>
              </w:rPr>
            </w:pPr>
            <w:r w:rsidRPr="008D5816">
              <w:rPr>
                <w:color w:val="000000"/>
                <w:sz w:val="14"/>
                <w:szCs w:val="14"/>
              </w:rPr>
              <w:t>0.002</w:t>
            </w:r>
          </w:p>
        </w:tc>
        <w:tc>
          <w:tcPr>
            <w:tcW w:w="640" w:type="dxa"/>
            <w:shd w:val="clear" w:color="000000" w:fill="FFFFFF"/>
            <w:noWrap/>
            <w:vAlign w:val="center"/>
          </w:tcPr>
          <w:p w14:paraId="7064F950" w14:textId="2C293F52" w:rsidR="00F0620C" w:rsidRPr="008D5816" w:rsidRDefault="00F0620C" w:rsidP="00F0620C">
            <w:pPr>
              <w:keepNext/>
              <w:keepLines/>
              <w:ind w:right="113"/>
              <w:contextualSpacing/>
              <w:jc w:val="right"/>
              <w:rPr>
                <w:color w:val="000000"/>
                <w:sz w:val="14"/>
                <w:szCs w:val="14"/>
              </w:rPr>
            </w:pPr>
            <w:r w:rsidRPr="008D5816">
              <w:rPr>
                <w:color w:val="000000"/>
                <w:sz w:val="14"/>
                <w:szCs w:val="14"/>
              </w:rPr>
              <w:t>0.003</w:t>
            </w:r>
          </w:p>
        </w:tc>
      </w:tr>
      <w:tr w:rsidR="00F0620C" w:rsidRPr="008D5816" w14:paraId="295E3DF3" w14:textId="77777777" w:rsidTr="00F0620C">
        <w:trPr>
          <w:trHeight w:val="170"/>
          <w:jc w:val="center"/>
        </w:trPr>
        <w:tc>
          <w:tcPr>
            <w:tcW w:w="4413" w:type="dxa"/>
            <w:shd w:val="clear" w:color="auto" w:fill="F2F2F2"/>
            <w:noWrap/>
            <w:vAlign w:val="center"/>
          </w:tcPr>
          <w:p w14:paraId="387CA78E" w14:textId="77777777" w:rsidR="00F0620C" w:rsidRPr="008D5816" w:rsidRDefault="00F0620C" w:rsidP="00F0620C">
            <w:pPr>
              <w:ind w:left="227"/>
              <w:jc w:val="left"/>
              <w:rPr>
                <w:color w:val="000000"/>
                <w:sz w:val="14"/>
                <w:szCs w:val="14"/>
                <w:lang w:eastAsia="es-MX"/>
              </w:rPr>
            </w:pPr>
            <w:r w:rsidRPr="008D5816">
              <w:rPr>
                <w:color w:val="000000"/>
                <w:sz w:val="14"/>
                <w:szCs w:val="14"/>
                <w:lang w:eastAsia="es-MX"/>
              </w:rPr>
              <w:t>Curtido y acabado de cuero y piel, y fabricación de productos de cuero, piel y materiales sucedáneos</w:t>
            </w:r>
          </w:p>
        </w:tc>
        <w:tc>
          <w:tcPr>
            <w:tcW w:w="656" w:type="dxa"/>
            <w:shd w:val="clear" w:color="auto" w:fill="F2F2F2"/>
            <w:noWrap/>
            <w:vAlign w:val="center"/>
          </w:tcPr>
          <w:p w14:paraId="2134C4EF" w14:textId="4E2D6DDE" w:rsidR="00F0620C" w:rsidRPr="008D5816" w:rsidRDefault="00F0620C" w:rsidP="00F0620C">
            <w:pPr>
              <w:keepNext/>
              <w:keepLines/>
              <w:ind w:right="170"/>
              <w:contextualSpacing/>
              <w:jc w:val="right"/>
              <w:rPr>
                <w:color w:val="000000"/>
                <w:sz w:val="14"/>
                <w:szCs w:val="14"/>
              </w:rPr>
            </w:pPr>
            <w:r w:rsidRPr="008D5816">
              <w:rPr>
                <w:color w:val="000000"/>
                <w:sz w:val="14"/>
                <w:szCs w:val="14"/>
              </w:rPr>
              <w:t>0.53</w:t>
            </w:r>
          </w:p>
        </w:tc>
        <w:tc>
          <w:tcPr>
            <w:tcW w:w="610" w:type="dxa"/>
            <w:shd w:val="clear" w:color="auto" w:fill="F2F2F2"/>
            <w:noWrap/>
            <w:vAlign w:val="center"/>
          </w:tcPr>
          <w:p w14:paraId="0073D035" w14:textId="139FEF41" w:rsidR="00F0620C" w:rsidRPr="008D5816" w:rsidRDefault="00F0620C" w:rsidP="00F0620C">
            <w:pPr>
              <w:keepNext/>
              <w:keepLines/>
              <w:ind w:right="142"/>
              <w:contextualSpacing/>
              <w:jc w:val="right"/>
              <w:rPr>
                <w:color w:val="000000"/>
                <w:sz w:val="14"/>
                <w:szCs w:val="14"/>
              </w:rPr>
            </w:pPr>
            <w:r w:rsidRPr="008D5816">
              <w:rPr>
                <w:color w:val="000000"/>
                <w:sz w:val="14"/>
                <w:szCs w:val="14"/>
              </w:rPr>
              <w:t>0.78</w:t>
            </w:r>
          </w:p>
        </w:tc>
        <w:tc>
          <w:tcPr>
            <w:tcW w:w="602" w:type="dxa"/>
            <w:shd w:val="clear" w:color="auto" w:fill="F2F2F2"/>
            <w:noWrap/>
            <w:vAlign w:val="center"/>
          </w:tcPr>
          <w:p w14:paraId="76072A63" w14:textId="16199FFA" w:rsidR="00F0620C" w:rsidRPr="008D5816" w:rsidRDefault="00F0620C" w:rsidP="00F0620C">
            <w:pPr>
              <w:keepNext/>
              <w:keepLines/>
              <w:ind w:right="142"/>
              <w:contextualSpacing/>
              <w:jc w:val="right"/>
              <w:rPr>
                <w:color w:val="000000"/>
                <w:sz w:val="14"/>
                <w:szCs w:val="14"/>
              </w:rPr>
            </w:pPr>
            <w:r w:rsidRPr="008D5816">
              <w:rPr>
                <w:color w:val="000000"/>
                <w:sz w:val="14"/>
                <w:szCs w:val="14"/>
              </w:rPr>
              <w:t>0.71</w:t>
            </w:r>
          </w:p>
        </w:tc>
        <w:tc>
          <w:tcPr>
            <w:tcW w:w="613" w:type="dxa"/>
            <w:shd w:val="clear" w:color="auto" w:fill="F2F2F2"/>
            <w:noWrap/>
            <w:vAlign w:val="center"/>
          </w:tcPr>
          <w:p w14:paraId="0BF20D75" w14:textId="5419CDC3" w:rsidR="00F0620C" w:rsidRPr="008D5816" w:rsidRDefault="00F0620C" w:rsidP="00F0620C">
            <w:pPr>
              <w:keepNext/>
              <w:keepLines/>
              <w:ind w:right="142"/>
              <w:contextualSpacing/>
              <w:jc w:val="right"/>
              <w:rPr>
                <w:color w:val="000000"/>
                <w:sz w:val="14"/>
                <w:szCs w:val="14"/>
              </w:rPr>
            </w:pPr>
            <w:r w:rsidRPr="008D5816">
              <w:rPr>
                <w:color w:val="000000"/>
                <w:sz w:val="14"/>
                <w:szCs w:val="14"/>
              </w:rPr>
              <w:t>0.78</w:t>
            </w:r>
          </w:p>
        </w:tc>
        <w:tc>
          <w:tcPr>
            <w:tcW w:w="601" w:type="dxa"/>
            <w:shd w:val="clear" w:color="auto" w:fill="F2F2F2"/>
            <w:noWrap/>
            <w:vAlign w:val="center"/>
          </w:tcPr>
          <w:p w14:paraId="5FFAF953" w14:textId="42F23EA3" w:rsidR="00F0620C" w:rsidRPr="008D5816" w:rsidRDefault="00F0620C" w:rsidP="00F0620C">
            <w:pPr>
              <w:keepNext/>
              <w:keepLines/>
              <w:ind w:right="142"/>
              <w:contextualSpacing/>
              <w:jc w:val="right"/>
              <w:rPr>
                <w:color w:val="000000"/>
                <w:sz w:val="14"/>
                <w:szCs w:val="14"/>
              </w:rPr>
            </w:pPr>
            <w:r w:rsidRPr="008D5816">
              <w:rPr>
                <w:color w:val="000000"/>
                <w:sz w:val="14"/>
                <w:szCs w:val="14"/>
              </w:rPr>
              <w:t>3.22</w:t>
            </w:r>
          </w:p>
        </w:tc>
        <w:tc>
          <w:tcPr>
            <w:tcW w:w="605" w:type="dxa"/>
            <w:shd w:val="clear" w:color="auto" w:fill="F2F2F2"/>
            <w:noWrap/>
            <w:vAlign w:val="center"/>
          </w:tcPr>
          <w:p w14:paraId="3A3BCB5B" w14:textId="2A6CE023" w:rsidR="00F0620C" w:rsidRPr="008D5816" w:rsidRDefault="00F0620C" w:rsidP="00F0620C">
            <w:pPr>
              <w:keepNext/>
              <w:keepLines/>
              <w:ind w:right="142"/>
              <w:contextualSpacing/>
              <w:jc w:val="right"/>
              <w:rPr>
                <w:color w:val="000000"/>
                <w:sz w:val="14"/>
                <w:szCs w:val="14"/>
              </w:rPr>
            </w:pPr>
            <w:r w:rsidRPr="008D5816">
              <w:rPr>
                <w:color w:val="000000"/>
                <w:sz w:val="14"/>
                <w:szCs w:val="14"/>
              </w:rPr>
              <w:t>2.58</w:t>
            </w:r>
          </w:p>
        </w:tc>
        <w:tc>
          <w:tcPr>
            <w:tcW w:w="644" w:type="dxa"/>
            <w:shd w:val="clear" w:color="000000" w:fill="F2F2F2"/>
            <w:noWrap/>
            <w:vAlign w:val="center"/>
          </w:tcPr>
          <w:p w14:paraId="22F5329C" w14:textId="7103F28C" w:rsidR="00F0620C" w:rsidRPr="008D5816" w:rsidRDefault="00F0620C" w:rsidP="00F0620C">
            <w:pPr>
              <w:keepNext/>
              <w:keepLines/>
              <w:ind w:right="113"/>
              <w:contextualSpacing/>
              <w:jc w:val="right"/>
              <w:rPr>
                <w:color w:val="000000"/>
                <w:sz w:val="14"/>
                <w:szCs w:val="14"/>
              </w:rPr>
            </w:pPr>
            <w:r w:rsidRPr="008D5816">
              <w:rPr>
                <w:color w:val="000000"/>
                <w:sz w:val="14"/>
                <w:szCs w:val="14"/>
              </w:rPr>
              <w:t>0.001</w:t>
            </w:r>
          </w:p>
        </w:tc>
        <w:tc>
          <w:tcPr>
            <w:tcW w:w="654" w:type="dxa"/>
            <w:shd w:val="clear" w:color="000000" w:fill="F2F2F2"/>
            <w:noWrap/>
            <w:vAlign w:val="center"/>
          </w:tcPr>
          <w:p w14:paraId="33A34844" w14:textId="35C8646C" w:rsidR="00F0620C" w:rsidRPr="008D5816" w:rsidRDefault="00F0620C" w:rsidP="00F0620C">
            <w:pPr>
              <w:keepNext/>
              <w:keepLines/>
              <w:ind w:right="113"/>
              <w:contextualSpacing/>
              <w:jc w:val="right"/>
              <w:rPr>
                <w:color w:val="000000"/>
                <w:sz w:val="14"/>
                <w:szCs w:val="14"/>
              </w:rPr>
            </w:pPr>
            <w:r w:rsidRPr="008D5816">
              <w:rPr>
                <w:color w:val="000000"/>
                <w:sz w:val="14"/>
                <w:szCs w:val="14"/>
              </w:rPr>
              <w:t>0.002</w:t>
            </w:r>
          </w:p>
        </w:tc>
        <w:tc>
          <w:tcPr>
            <w:tcW w:w="640" w:type="dxa"/>
            <w:shd w:val="clear" w:color="000000" w:fill="F2F2F2"/>
            <w:noWrap/>
            <w:vAlign w:val="center"/>
          </w:tcPr>
          <w:p w14:paraId="1A181805" w14:textId="0A92A54C" w:rsidR="00F0620C" w:rsidRPr="008D5816" w:rsidRDefault="00F0620C" w:rsidP="00F0620C">
            <w:pPr>
              <w:keepNext/>
              <w:keepLines/>
              <w:ind w:right="113"/>
              <w:contextualSpacing/>
              <w:jc w:val="right"/>
              <w:rPr>
                <w:color w:val="000000"/>
                <w:sz w:val="14"/>
                <w:szCs w:val="14"/>
              </w:rPr>
            </w:pPr>
            <w:r w:rsidRPr="008D5816">
              <w:rPr>
                <w:color w:val="000000"/>
                <w:sz w:val="14"/>
                <w:szCs w:val="14"/>
              </w:rPr>
              <w:t>0.001</w:t>
            </w:r>
          </w:p>
        </w:tc>
      </w:tr>
      <w:tr w:rsidR="00F0620C" w:rsidRPr="008D5816" w14:paraId="64414E30" w14:textId="77777777" w:rsidTr="00F0620C">
        <w:trPr>
          <w:trHeight w:hRule="exact" w:val="187"/>
          <w:jc w:val="center"/>
        </w:trPr>
        <w:tc>
          <w:tcPr>
            <w:tcW w:w="4413" w:type="dxa"/>
            <w:noWrap/>
            <w:vAlign w:val="center"/>
          </w:tcPr>
          <w:p w14:paraId="1F7B6DB8" w14:textId="77777777" w:rsidR="00F0620C" w:rsidRPr="008D5816" w:rsidRDefault="00F0620C" w:rsidP="00F0620C">
            <w:pPr>
              <w:ind w:left="227"/>
              <w:jc w:val="left"/>
              <w:rPr>
                <w:color w:val="000000"/>
                <w:sz w:val="14"/>
                <w:szCs w:val="14"/>
                <w:lang w:eastAsia="es-MX"/>
              </w:rPr>
            </w:pPr>
            <w:r w:rsidRPr="008D5816">
              <w:rPr>
                <w:color w:val="000000"/>
                <w:sz w:val="14"/>
                <w:szCs w:val="14"/>
                <w:lang w:eastAsia="es-MX"/>
              </w:rPr>
              <w:t>Industria de la madera</w:t>
            </w:r>
          </w:p>
        </w:tc>
        <w:tc>
          <w:tcPr>
            <w:tcW w:w="656" w:type="dxa"/>
            <w:noWrap/>
            <w:vAlign w:val="center"/>
          </w:tcPr>
          <w:p w14:paraId="5D2CE889" w14:textId="307CF932" w:rsidR="00F0620C" w:rsidRPr="008D5816" w:rsidRDefault="00F0620C" w:rsidP="00F0620C">
            <w:pPr>
              <w:keepNext/>
              <w:keepLines/>
              <w:ind w:right="170"/>
              <w:contextualSpacing/>
              <w:jc w:val="right"/>
              <w:rPr>
                <w:color w:val="000000"/>
                <w:sz w:val="14"/>
                <w:szCs w:val="14"/>
              </w:rPr>
            </w:pPr>
            <w:r w:rsidRPr="008D5816">
              <w:rPr>
                <w:color w:val="000000"/>
                <w:sz w:val="14"/>
                <w:szCs w:val="14"/>
              </w:rPr>
              <w:t>0.26</w:t>
            </w:r>
          </w:p>
        </w:tc>
        <w:tc>
          <w:tcPr>
            <w:tcW w:w="610" w:type="dxa"/>
            <w:noWrap/>
            <w:vAlign w:val="center"/>
          </w:tcPr>
          <w:p w14:paraId="1EE1AE8E" w14:textId="0EE9456A" w:rsidR="00F0620C" w:rsidRPr="008D5816" w:rsidRDefault="00F0620C" w:rsidP="00F0620C">
            <w:pPr>
              <w:keepNext/>
              <w:keepLines/>
              <w:ind w:right="142"/>
              <w:contextualSpacing/>
              <w:jc w:val="right"/>
              <w:rPr>
                <w:color w:val="000000"/>
                <w:sz w:val="14"/>
                <w:szCs w:val="14"/>
              </w:rPr>
            </w:pPr>
            <w:r w:rsidRPr="008D5816">
              <w:rPr>
                <w:color w:val="000000"/>
                <w:sz w:val="14"/>
                <w:szCs w:val="14"/>
              </w:rPr>
              <w:t>0.51</w:t>
            </w:r>
          </w:p>
        </w:tc>
        <w:tc>
          <w:tcPr>
            <w:tcW w:w="602" w:type="dxa"/>
            <w:noWrap/>
            <w:vAlign w:val="center"/>
          </w:tcPr>
          <w:p w14:paraId="52F24ECF" w14:textId="1DA22280" w:rsidR="00F0620C" w:rsidRPr="008D5816" w:rsidRDefault="00F0620C" w:rsidP="00F0620C">
            <w:pPr>
              <w:keepNext/>
              <w:keepLines/>
              <w:ind w:right="142"/>
              <w:contextualSpacing/>
              <w:jc w:val="right"/>
              <w:rPr>
                <w:color w:val="000000"/>
                <w:sz w:val="14"/>
                <w:szCs w:val="14"/>
              </w:rPr>
            </w:pPr>
            <w:r w:rsidRPr="008D5816">
              <w:rPr>
                <w:color w:val="000000"/>
                <w:sz w:val="14"/>
                <w:szCs w:val="14"/>
              </w:rPr>
              <w:t>0.28</w:t>
            </w:r>
          </w:p>
        </w:tc>
        <w:tc>
          <w:tcPr>
            <w:tcW w:w="613" w:type="dxa"/>
            <w:noWrap/>
            <w:vAlign w:val="center"/>
          </w:tcPr>
          <w:p w14:paraId="34C63125" w14:textId="0B3CA1D3" w:rsidR="00F0620C" w:rsidRPr="008D5816" w:rsidRDefault="00F0620C" w:rsidP="00F0620C">
            <w:pPr>
              <w:keepNext/>
              <w:keepLines/>
              <w:ind w:right="142"/>
              <w:contextualSpacing/>
              <w:jc w:val="right"/>
              <w:rPr>
                <w:color w:val="000000"/>
                <w:sz w:val="14"/>
                <w:szCs w:val="14"/>
              </w:rPr>
            </w:pPr>
            <w:r w:rsidRPr="008D5816">
              <w:rPr>
                <w:color w:val="000000"/>
                <w:sz w:val="14"/>
                <w:szCs w:val="14"/>
              </w:rPr>
              <w:t>3.43</w:t>
            </w:r>
          </w:p>
        </w:tc>
        <w:tc>
          <w:tcPr>
            <w:tcW w:w="601" w:type="dxa"/>
            <w:noWrap/>
            <w:vAlign w:val="center"/>
          </w:tcPr>
          <w:p w14:paraId="32581908" w14:textId="452A9B80" w:rsidR="00F0620C" w:rsidRPr="008D5816" w:rsidRDefault="00F0620C" w:rsidP="00F0620C">
            <w:pPr>
              <w:keepNext/>
              <w:keepLines/>
              <w:ind w:right="142"/>
              <w:contextualSpacing/>
              <w:jc w:val="right"/>
              <w:rPr>
                <w:color w:val="000000"/>
                <w:sz w:val="14"/>
                <w:szCs w:val="14"/>
              </w:rPr>
            </w:pPr>
            <w:r w:rsidRPr="008D5816">
              <w:rPr>
                <w:color w:val="000000"/>
                <w:sz w:val="14"/>
                <w:szCs w:val="14"/>
              </w:rPr>
              <w:t>3.98</w:t>
            </w:r>
          </w:p>
        </w:tc>
        <w:tc>
          <w:tcPr>
            <w:tcW w:w="605" w:type="dxa"/>
            <w:noWrap/>
            <w:vAlign w:val="center"/>
          </w:tcPr>
          <w:p w14:paraId="78C51168" w14:textId="2147D9D4" w:rsidR="00F0620C" w:rsidRPr="008D5816" w:rsidRDefault="00F0620C" w:rsidP="00F0620C">
            <w:pPr>
              <w:keepNext/>
              <w:keepLines/>
              <w:ind w:right="142"/>
              <w:contextualSpacing/>
              <w:jc w:val="right"/>
              <w:rPr>
                <w:color w:val="000000"/>
                <w:sz w:val="14"/>
                <w:szCs w:val="14"/>
              </w:rPr>
            </w:pPr>
            <w:r w:rsidRPr="008D5816">
              <w:rPr>
                <w:color w:val="000000"/>
                <w:sz w:val="14"/>
                <w:szCs w:val="14"/>
              </w:rPr>
              <w:t>3.49</w:t>
            </w:r>
          </w:p>
        </w:tc>
        <w:tc>
          <w:tcPr>
            <w:tcW w:w="644" w:type="dxa"/>
            <w:shd w:val="clear" w:color="000000" w:fill="FFFFFF"/>
            <w:noWrap/>
            <w:vAlign w:val="center"/>
          </w:tcPr>
          <w:p w14:paraId="3B39CA41" w14:textId="29C0D4E9" w:rsidR="00F0620C" w:rsidRPr="008D5816" w:rsidRDefault="00F0620C" w:rsidP="00F0620C">
            <w:pPr>
              <w:keepNext/>
              <w:keepLines/>
              <w:ind w:right="113"/>
              <w:contextualSpacing/>
              <w:jc w:val="right"/>
              <w:rPr>
                <w:color w:val="000000"/>
                <w:sz w:val="14"/>
                <w:szCs w:val="14"/>
              </w:rPr>
            </w:pPr>
            <w:r w:rsidRPr="008D5816">
              <w:rPr>
                <w:color w:val="000000"/>
                <w:sz w:val="14"/>
                <w:szCs w:val="14"/>
              </w:rPr>
              <w:t>0.002</w:t>
            </w:r>
          </w:p>
        </w:tc>
        <w:tc>
          <w:tcPr>
            <w:tcW w:w="654" w:type="dxa"/>
            <w:shd w:val="clear" w:color="000000" w:fill="FFFFFF"/>
            <w:noWrap/>
            <w:vAlign w:val="center"/>
          </w:tcPr>
          <w:p w14:paraId="3310E2AD" w14:textId="604033F7" w:rsidR="00F0620C" w:rsidRPr="008D5816" w:rsidRDefault="00F0620C" w:rsidP="00F0620C">
            <w:pPr>
              <w:keepNext/>
              <w:keepLines/>
              <w:ind w:right="113"/>
              <w:contextualSpacing/>
              <w:jc w:val="right"/>
              <w:rPr>
                <w:color w:val="000000"/>
                <w:sz w:val="14"/>
                <w:szCs w:val="14"/>
              </w:rPr>
            </w:pPr>
            <w:r w:rsidRPr="008D5816">
              <w:rPr>
                <w:color w:val="000000"/>
                <w:sz w:val="14"/>
                <w:szCs w:val="14"/>
              </w:rPr>
              <w:t>0.000</w:t>
            </w:r>
          </w:p>
        </w:tc>
        <w:tc>
          <w:tcPr>
            <w:tcW w:w="640" w:type="dxa"/>
            <w:shd w:val="clear" w:color="000000" w:fill="FFFFFF"/>
            <w:noWrap/>
            <w:vAlign w:val="center"/>
          </w:tcPr>
          <w:p w14:paraId="29D4D021" w14:textId="67AFCBA0" w:rsidR="00F0620C" w:rsidRPr="008D5816" w:rsidRDefault="00F0620C" w:rsidP="00F0620C">
            <w:pPr>
              <w:keepNext/>
              <w:keepLines/>
              <w:ind w:right="113"/>
              <w:contextualSpacing/>
              <w:jc w:val="right"/>
              <w:rPr>
                <w:color w:val="000000"/>
                <w:sz w:val="14"/>
                <w:szCs w:val="14"/>
              </w:rPr>
            </w:pPr>
            <w:r w:rsidRPr="008D5816">
              <w:rPr>
                <w:color w:val="000000"/>
                <w:sz w:val="14"/>
                <w:szCs w:val="14"/>
              </w:rPr>
              <w:t>0.001</w:t>
            </w:r>
          </w:p>
        </w:tc>
      </w:tr>
      <w:tr w:rsidR="00F0620C" w:rsidRPr="008D5816" w14:paraId="13841C9F" w14:textId="77777777" w:rsidTr="00F0620C">
        <w:trPr>
          <w:trHeight w:hRule="exact" w:val="187"/>
          <w:jc w:val="center"/>
        </w:trPr>
        <w:tc>
          <w:tcPr>
            <w:tcW w:w="4413" w:type="dxa"/>
            <w:shd w:val="clear" w:color="auto" w:fill="F2F2F2"/>
            <w:noWrap/>
            <w:vAlign w:val="center"/>
          </w:tcPr>
          <w:p w14:paraId="38617D3A" w14:textId="77777777" w:rsidR="00F0620C" w:rsidRPr="008D5816" w:rsidRDefault="00F0620C" w:rsidP="00F0620C">
            <w:pPr>
              <w:ind w:left="227"/>
              <w:jc w:val="left"/>
              <w:rPr>
                <w:color w:val="000000"/>
                <w:sz w:val="14"/>
                <w:szCs w:val="14"/>
                <w:lang w:eastAsia="es-MX"/>
              </w:rPr>
            </w:pPr>
            <w:r w:rsidRPr="008D5816">
              <w:rPr>
                <w:color w:val="000000"/>
                <w:sz w:val="14"/>
                <w:szCs w:val="14"/>
                <w:lang w:eastAsia="es-MX"/>
              </w:rPr>
              <w:t>Industria del papel</w:t>
            </w:r>
          </w:p>
        </w:tc>
        <w:tc>
          <w:tcPr>
            <w:tcW w:w="656" w:type="dxa"/>
            <w:shd w:val="clear" w:color="auto" w:fill="F2F2F2"/>
            <w:noWrap/>
            <w:vAlign w:val="center"/>
          </w:tcPr>
          <w:p w14:paraId="0F0DE23B" w14:textId="16315AC0" w:rsidR="00F0620C" w:rsidRPr="008D5816" w:rsidRDefault="00F0620C" w:rsidP="00F0620C">
            <w:pPr>
              <w:keepNext/>
              <w:keepLines/>
              <w:ind w:right="170"/>
              <w:contextualSpacing/>
              <w:jc w:val="right"/>
              <w:rPr>
                <w:color w:val="000000"/>
                <w:sz w:val="14"/>
                <w:szCs w:val="14"/>
              </w:rPr>
            </w:pPr>
            <w:r w:rsidRPr="008D5816">
              <w:rPr>
                <w:color w:val="000000"/>
                <w:sz w:val="14"/>
                <w:szCs w:val="14"/>
              </w:rPr>
              <w:t>0.28</w:t>
            </w:r>
          </w:p>
        </w:tc>
        <w:tc>
          <w:tcPr>
            <w:tcW w:w="610" w:type="dxa"/>
            <w:shd w:val="clear" w:color="auto" w:fill="F2F2F2"/>
            <w:noWrap/>
            <w:vAlign w:val="center"/>
          </w:tcPr>
          <w:p w14:paraId="22ACA1D7" w14:textId="240059BA" w:rsidR="00F0620C" w:rsidRPr="008D5816" w:rsidRDefault="00F0620C" w:rsidP="00F0620C">
            <w:pPr>
              <w:keepNext/>
              <w:keepLines/>
              <w:ind w:right="142"/>
              <w:contextualSpacing/>
              <w:jc w:val="right"/>
              <w:rPr>
                <w:color w:val="000000"/>
                <w:sz w:val="14"/>
                <w:szCs w:val="14"/>
              </w:rPr>
            </w:pPr>
            <w:r w:rsidRPr="008D5816">
              <w:rPr>
                <w:color w:val="000000"/>
                <w:sz w:val="14"/>
                <w:szCs w:val="14"/>
              </w:rPr>
              <w:t>-0.01</w:t>
            </w:r>
          </w:p>
        </w:tc>
        <w:tc>
          <w:tcPr>
            <w:tcW w:w="602" w:type="dxa"/>
            <w:shd w:val="clear" w:color="auto" w:fill="F2F2F2"/>
            <w:noWrap/>
            <w:vAlign w:val="center"/>
          </w:tcPr>
          <w:p w14:paraId="53C9759E" w14:textId="6D7BD04D" w:rsidR="00F0620C" w:rsidRPr="008D5816" w:rsidRDefault="00F0620C" w:rsidP="00F0620C">
            <w:pPr>
              <w:keepNext/>
              <w:keepLines/>
              <w:ind w:right="142"/>
              <w:contextualSpacing/>
              <w:jc w:val="right"/>
              <w:rPr>
                <w:color w:val="000000"/>
                <w:sz w:val="14"/>
                <w:szCs w:val="14"/>
              </w:rPr>
            </w:pPr>
            <w:r w:rsidRPr="008D5816">
              <w:rPr>
                <w:color w:val="000000"/>
                <w:sz w:val="14"/>
                <w:szCs w:val="14"/>
              </w:rPr>
              <w:t>0.18</w:t>
            </w:r>
          </w:p>
        </w:tc>
        <w:tc>
          <w:tcPr>
            <w:tcW w:w="613" w:type="dxa"/>
            <w:shd w:val="clear" w:color="auto" w:fill="F2F2F2"/>
            <w:noWrap/>
            <w:vAlign w:val="center"/>
          </w:tcPr>
          <w:p w14:paraId="72B2174C" w14:textId="25E9C5FA" w:rsidR="00F0620C" w:rsidRPr="008D5816" w:rsidRDefault="00F0620C" w:rsidP="00F0620C">
            <w:pPr>
              <w:keepNext/>
              <w:keepLines/>
              <w:ind w:right="142"/>
              <w:contextualSpacing/>
              <w:jc w:val="right"/>
              <w:rPr>
                <w:color w:val="000000"/>
                <w:sz w:val="14"/>
                <w:szCs w:val="14"/>
              </w:rPr>
            </w:pPr>
            <w:r w:rsidRPr="008D5816">
              <w:rPr>
                <w:color w:val="000000"/>
                <w:sz w:val="14"/>
                <w:szCs w:val="14"/>
              </w:rPr>
              <w:t>0.93</w:t>
            </w:r>
          </w:p>
        </w:tc>
        <w:tc>
          <w:tcPr>
            <w:tcW w:w="601" w:type="dxa"/>
            <w:shd w:val="clear" w:color="auto" w:fill="F2F2F2"/>
            <w:noWrap/>
            <w:vAlign w:val="center"/>
          </w:tcPr>
          <w:p w14:paraId="3534A3D7" w14:textId="46CBEA49" w:rsidR="00F0620C" w:rsidRPr="008D5816" w:rsidRDefault="00F0620C" w:rsidP="00F0620C">
            <w:pPr>
              <w:keepNext/>
              <w:keepLines/>
              <w:ind w:right="142"/>
              <w:contextualSpacing/>
              <w:jc w:val="right"/>
              <w:rPr>
                <w:color w:val="000000"/>
                <w:sz w:val="14"/>
                <w:szCs w:val="14"/>
              </w:rPr>
            </w:pPr>
            <w:r w:rsidRPr="008D5816">
              <w:rPr>
                <w:color w:val="000000"/>
                <w:sz w:val="14"/>
                <w:szCs w:val="14"/>
              </w:rPr>
              <w:t>1.89</w:t>
            </w:r>
          </w:p>
        </w:tc>
        <w:tc>
          <w:tcPr>
            <w:tcW w:w="605" w:type="dxa"/>
            <w:shd w:val="clear" w:color="auto" w:fill="F2F2F2"/>
            <w:noWrap/>
            <w:vAlign w:val="center"/>
          </w:tcPr>
          <w:p w14:paraId="3F7E31DE" w14:textId="34DF3CD7" w:rsidR="00F0620C" w:rsidRPr="008D5816" w:rsidRDefault="00F0620C" w:rsidP="00F0620C">
            <w:pPr>
              <w:keepNext/>
              <w:keepLines/>
              <w:ind w:right="142"/>
              <w:contextualSpacing/>
              <w:jc w:val="right"/>
              <w:rPr>
                <w:color w:val="000000"/>
                <w:sz w:val="14"/>
                <w:szCs w:val="14"/>
              </w:rPr>
            </w:pPr>
            <w:r w:rsidRPr="008D5816">
              <w:rPr>
                <w:color w:val="000000"/>
                <w:sz w:val="14"/>
                <w:szCs w:val="14"/>
              </w:rPr>
              <w:t>1.31</w:t>
            </w:r>
          </w:p>
        </w:tc>
        <w:tc>
          <w:tcPr>
            <w:tcW w:w="644" w:type="dxa"/>
            <w:shd w:val="clear" w:color="000000" w:fill="F2F2F2"/>
            <w:noWrap/>
            <w:vAlign w:val="center"/>
          </w:tcPr>
          <w:p w14:paraId="674BE56B" w14:textId="42B3B28F" w:rsidR="00F0620C" w:rsidRPr="008D5816" w:rsidRDefault="00F0620C" w:rsidP="00F0620C">
            <w:pPr>
              <w:keepNext/>
              <w:keepLines/>
              <w:ind w:right="113"/>
              <w:contextualSpacing/>
              <w:jc w:val="right"/>
              <w:rPr>
                <w:color w:val="000000"/>
                <w:sz w:val="14"/>
                <w:szCs w:val="14"/>
              </w:rPr>
            </w:pPr>
            <w:r w:rsidRPr="008D5816">
              <w:rPr>
                <w:color w:val="000000"/>
                <w:sz w:val="14"/>
                <w:szCs w:val="14"/>
              </w:rPr>
              <w:t>0.006</w:t>
            </w:r>
          </w:p>
        </w:tc>
        <w:tc>
          <w:tcPr>
            <w:tcW w:w="654" w:type="dxa"/>
            <w:shd w:val="clear" w:color="000000" w:fill="F2F2F2"/>
            <w:noWrap/>
            <w:vAlign w:val="center"/>
          </w:tcPr>
          <w:p w14:paraId="65AD168E" w14:textId="64A9A40E" w:rsidR="00F0620C" w:rsidRPr="008D5816" w:rsidRDefault="00F0620C" w:rsidP="00F0620C">
            <w:pPr>
              <w:keepNext/>
              <w:keepLines/>
              <w:ind w:right="113"/>
              <w:contextualSpacing/>
              <w:jc w:val="right"/>
              <w:rPr>
                <w:color w:val="000000"/>
                <w:sz w:val="14"/>
                <w:szCs w:val="14"/>
              </w:rPr>
            </w:pPr>
            <w:r w:rsidRPr="008D5816">
              <w:rPr>
                <w:color w:val="000000"/>
                <w:sz w:val="14"/>
                <w:szCs w:val="14"/>
              </w:rPr>
              <w:t>0.000</w:t>
            </w:r>
          </w:p>
        </w:tc>
        <w:tc>
          <w:tcPr>
            <w:tcW w:w="640" w:type="dxa"/>
            <w:shd w:val="clear" w:color="000000" w:fill="F2F2F2"/>
            <w:noWrap/>
            <w:vAlign w:val="center"/>
          </w:tcPr>
          <w:p w14:paraId="3C4739E0" w14:textId="4ABEDB8C" w:rsidR="00F0620C" w:rsidRPr="008D5816" w:rsidRDefault="00F0620C" w:rsidP="00F0620C">
            <w:pPr>
              <w:keepNext/>
              <w:keepLines/>
              <w:ind w:right="113"/>
              <w:contextualSpacing/>
              <w:jc w:val="right"/>
              <w:rPr>
                <w:color w:val="000000"/>
                <w:sz w:val="14"/>
                <w:szCs w:val="14"/>
              </w:rPr>
            </w:pPr>
            <w:r w:rsidRPr="008D5816">
              <w:rPr>
                <w:color w:val="000000"/>
                <w:sz w:val="14"/>
                <w:szCs w:val="14"/>
              </w:rPr>
              <w:t>0.002</w:t>
            </w:r>
          </w:p>
        </w:tc>
      </w:tr>
      <w:tr w:rsidR="00F0620C" w:rsidRPr="008D5816" w14:paraId="3FBE8119" w14:textId="77777777" w:rsidTr="00F0620C">
        <w:trPr>
          <w:trHeight w:hRule="exact" w:val="187"/>
          <w:jc w:val="center"/>
        </w:trPr>
        <w:tc>
          <w:tcPr>
            <w:tcW w:w="4413" w:type="dxa"/>
            <w:noWrap/>
            <w:vAlign w:val="center"/>
          </w:tcPr>
          <w:p w14:paraId="4E4AB5DC" w14:textId="77777777" w:rsidR="00F0620C" w:rsidRPr="008D5816" w:rsidRDefault="00F0620C" w:rsidP="00F0620C">
            <w:pPr>
              <w:ind w:left="227"/>
              <w:jc w:val="left"/>
              <w:rPr>
                <w:color w:val="000000"/>
                <w:sz w:val="14"/>
                <w:szCs w:val="14"/>
                <w:lang w:eastAsia="es-MX"/>
              </w:rPr>
            </w:pPr>
            <w:r w:rsidRPr="008D5816">
              <w:rPr>
                <w:color w:val="000000"/>
                <w:sz w:val="14"/>
                <w:szCs w:val="14"/>
                <w:lang w:eastAsia="es-MX"/>
              </w:rPr>
              <w:t>Impresión e industrias conexas</w:t>
            </w:r>
          </w:p>
        </w:tc>
        <w:tc>
          <w:tcPr>
            <w:tcW w:w="656" w:type="dxa"/>
            <w:noWrap/>
            <w:vAlign w:val="center"/>
          </w:tcPr>
          <w:p w14:paraId="232F984F" w14:textId="7ABA2171" w:rsidR="00F0620C" w:rsidRPr="008D5816" w:rsidRDefault="00F0620C" w:rsidP="00F0620C">
            <w:pPr>
              <w:keepNext/>
              <w:keepLines/>
              <w:ind w:right="170"/>
              <w:contextualSpacing/>
              <w:jc w:val="right"/>
              <w:rPr>
                <w:color w:val="000000"/>
                <w:sz w:val="14"/>
                <w:szCs w:val="14"/>
              </w:rPr>
            </w:pPr>
            <w:r w:rsidRPr="008D5816">
              <w:rPr>
                <w:color w:val="000000"/>
                <w:sz w:val="14"/>
                <w:szCs w:val="14"/>
              </w:rPr>
              <w:t>0.50</w:t>
            </w:r>
          </w:p>
        </w:tc>
        <w:tc>
          <w:tcPr>
            <w:tcW w:w="610" w:type="dxa"/>
            <w:noWrap/>
            <w:vAlign w:val="center"/>
          </w:tcPr>
          <w:p w14:paraId="73F2CAF0" w14:textId="4CFC9F42" w:rsidR="00F0620C" w:rsidRPr="008D5816" w:rsidRDefault="00F0620C" w:rsidP="00F0620C">
            <w:pPr>
              <w:keepNext/>
              <w:keepLines/>
              <w:ind w:right="142"/>
              <w:contextualSpacing/>
              <w:jc w:val="right"/>
              <w:rPr>
                <w:color w:val="000000"/>
                <w:sz w:val="14"/>
                <w:szCs w:val="14"/>
              </w:rPr>
            </w:pPr>
            <w:r w:rsidRPr="008D5816">
              <w:rPr>
                <w:color w:val="000000"/>
                <w:sz w:val="14"/>
                <w:szCs w:val="14"/>
              </w:rPr>
              <w:t>0.50</w:t>
            </w:r>
          </w:p>
        </w:tc>
        <w:tc>
          <w:tcPr>
            <w:tcW w:w="602" w:type="dxa"/>
            <w:noWrap/>
            <w:vAlign w:val="center"/>
          </w:tcPr>
          <w:p w14:paraId="44605AE3" w14:textId="6735C3BA" w:rsidR="00F0620C" w:rsidRPr="008D5816" w:rsidRDefault="00F0620C" w:rsidP="00F0620C">
            <w:pPr>
              <w:keepNext/>
              <w:keepLines/>
              <w:ind w:right="142"/>
              <w:contextualSpacing/>
              <w:jc w:val="right"/>
              <w:rPr>
                <w:color w:val="000000"/>
                <w:sz w:val="14"/>
                <w:szCs w:val="14"/>
              </w:rPr>
            </w:pPr>
            <w:r w:rsidRPr="008D5816">
              <w:rPr>
                <w:color w:val="000000"/>
                <w:sz w:val="14"/>
                <w:szCs w:val="14"/>
              </w:rPr>
              <w:t>0.50</w:t>
            </w:r>
          </w:p>
        </w:tc>
        <w:tc>
          <w:tcPr>
            <w:tcW w:w="613" w:type="dxa"/>
            <w:noWrap/>
            <w:vAlign w:val="center"/>
          </w:tcPr>
          <w:p w14:paraId="3F8BA07D" w14:textId="3C17B77B" w:rsidR="00F0620C" w:rsidRPr="008D5816" w:rsidRDefault="00F0620C" w:rsidP="00F0620C">
            <w:pPr>
              <w:keepNext/>
              <w:keepLines/>
              <w:ind w:right="142"/>
              <w:contextualSpacing/>
              <w:jc w:val="right"/>
              <w:rPr>
                <w:color w:val="000000"/>
                <w:sz w:val="14"/>
                <w:szCs w:val="14"/>
              </w:rPr>
            </w:pPr>
            <w:r w:rsidRPr="008D5816">
              <w:rPr>
                <w:color w:val="000000"/>
                <w:sz w:val="14"/>
                <w:szCs w:val="14"/>
              </w:rPr>
              <w:t>3.83</w:t>
            </w:r>
          </w:p>
        </w:tc>
        <w:tc>
          <w:tcPr>
            <w:tcW w:w="601" w:type="dxa"/>
            <w:noWrap/>
            <w:vAlign w:val="center"/>
          </w:tcPr>
          <w:p w14:paraId="6A98B612" w14:textId="52526F96" w:rsidR="00F0620C" w:rsidRPr="008D5816" w:rsidRDefault="00F0620C" w:rsidP="00F0620C">
            <w:pPr>
              <w:keepNext/>
              <w:keepLines/>
              <w:ind w:right="142"/>
              <w:contextualSpacing/>
              <w:jc w:val="right"/>
              <w:rPr>
                <w:color w:val="000000"/>
                <w:sz w:val="14"/>
                <w:szCs w:val="14"/>
              </w:rPr>
            </w:pPr>
            <w:r w:rsidRPr="008D5816">
              <w:rPr>
                <w:color w:val="000000"/>
                <w:sz w:val="14"/>
                <w:szCs w:val="14"/>
              </w:rPr>
              <w:t>3.83</w:t>
            </w:r>
          </w:p>
        </w:tc>
        <w:tc>
          <w:tcPr>
            <w:tcW w:w="605" w:type="dxa"/>
            <w:noWrap/>
            <w:vAlign w:val="center"/>
          </w:tcPr>
          <w:p w14:paraId="7F8DC87F" w14:textId="05DC7080" w:rsidR="00F0620C" w:rsidRPr="008D5816" w:rsidRDefault="00F0620C" w:rsidP="00F0620C">
            <w:pPr>
              <w:keepNext/>
              <w:keepLines/>
              <w:ind w:right="142"/>
              <w:contextualSpacing/>
              <w:jc w:val="right"/>
              <w:rPr>
                <w:color w:val="000000"/>
                <w:sz w:val="14"/>
                <w:szCs w:val="14"/>
              </w:rPr>
            </w:pPr>
            <w:r w:rsidRPr="008D5816">
              <w:rPr>
                <w:color w:val="000000"/>
                <w:sz w:val="14"/>
                <w:szCs w:val="14"/>
              </w:rPr>
              <w:t>3.83</w:t>
            </w:r>
          </w:p>
        </w:tc>
        <w:tc>
          <w:tcPr>
            <w:tcW w:w="644" w:type="dxa"/>
            <w:shd w:val="clear" w:color="000000" w:fill="FFFFFF"/>
            <w:noWrap/>
            <w:vAlign w:val="center"/>
          </w:tcPr>
          <w:p w14:paraId="7D51A8EB" w14:textId="1CA2D675" w:rsidR="00F0620C" w:rsidRPr="008D5816" w:rsidRDefault="00F0620C" w:rsidP="00F0620C">
            <w:pPr>
              <w:keepNext/>
              <w:keepLines/>
              <w:ind w:right="113"/>
              <w:contextualSpacing/>
              <w:jc w:val="right"/>
              <w:rPr>
                <w:color w:val="000000"/>
                <w:sz w:val="14"/>
                <w:szCs w:val="14"/>
              </w:rPr>
            </w:pPr>
            <w:r w:rsidRPr="008D5816">
              <w:rPr>
                <w:color w:val="000000"/>
                <w:sz w:val="14"/>
                <w:szCs w:val="14"/>
              </w:rPr>
              <w:t>0.382</w:t>
            </w:r>
          </w:p>
        </w:tc>
        <w:tc>
          <w:tcPr>
            <w:tcW w:w="654" w:type="dxa"/>
            <w:shd w:val="clear" w:color="000000" w:fill="FFFFFF"/>
            <w:noWrap/>
            <w:vAlign w:val="center"/>
          </w:tcPr>
          <w:p w14:paraId="40CA3815" w14:textId="50FE55E3" w:rsidR="00F0620C" w:rsidRPr="008D5816" w:rsidRDefault="00F0620C" w:rsidP="00F0620C">
            <w:pPr>
              <w:keepNext/>
              <w:keepLines/>
              <w:ind w:right="113"/>
              <w:contextualSpacing/>
              <w:jc w:val="right"/>
              <w:rPr>
                <w:color w:val="000000"/>
                <w:sz w:val="14"/>
                <w:szCs w:val="14"/>
              </w:rPr>
            </w:pPr>
            <w:r w:rsidRPr="008D5816">
              <w:rPr>
                <w:color w:val="000000"/>
                <w:sz w:val="14"/>
                <w:szCs w:val="14"/>
              </w:rPr>
              <w:t>0.147</w:t>
            </w:r>
          </w:p>
        </w:tc>
        <w:tc>
          <w:tcPr>
            <w:tcW w:w="640" w:type="dxa"/>
            <w:shd w:val="clear" w:color="000000" w:fill="FFFFFF"/>
            <w:noWrap/>
            <w:vAlign w:val="center"/>
          </w:tcPr>
          <w:p w14:paraId="28D64915" w14:textId="39BE0B67" w:rsidR="00F0620C" w:rsidRPr="008D5816" w:rsidRDefault="00F0620C" w:rsidP="00F0620C">
            <w:pPr>
              <w:keepNext/>
              <w:keepLines/>
              <w:ind w:right="113"/>
              <w:contextualSpacing/>
              <w:jc w:val="right"/>
              <w:rPr>
                <w:color w:val="000000"/>
                <w:sz w:val="14"/>
                <w:szCs w:val="14"/>
              </w:rPr>
            </w:pPr>
            <w:r w:rsidRPr="008D5816">
              <w:rPr>
                <w:color w:val="000000"/>
                <w:sz w:val="14"/>
                <w:szCs w:val="14"/>
              </w:rPr>
              <w:t>0.215</w:t>
            </w:r>
          </w:p>
        </w:tc>
      </w:tr>
      <w:tr w:rsidR="00F0620C" w:rsidRPr="008D5816" w14:paraId="29475399" w14:textId="77777777" w:rsidTr="00F0620C">
        <w:trPr>
          <w:trHeight w:hRule="exact" w:val="187"/>
          <w:jc w:val="center"/>
        </w:trPr>
        <w:tc>
          <w:tcPr>
            <w:tcW w:w="4413" w:type="dxa"/>
            <w:shd w:val="clear" w:color="auto" w:fill="F2F2F2"/>
            <w:noWrap/>
            <w:vAlign w:val="center"/>
          </w:tcPr>
          <w:p w14:paraId="0A6B6717" w14:textId="77777777" w:rsidR="00F0620C" w:rsidRPr="008D5816" w:rsidRDefault="00F0620C" w:rsidP="00F0620C">
            <w:pPr>
              <w:ind w:left="227"/>
              <w:jc w:val="left"/>
              <w:rPr>
                <w:color w:val="000000"/>
                <w:sz w:val="14"/>
                <w:szCs w:val="14"/>
                <w:lang w:eastAsia="es-MX"/>
              </w:rPr>
            </w:pPr>
            <w:r w:rsidRPr="008D5816">
              <w:rPr>
                <w:color w:val="000000"/>
                <w:sz w:val="14"/>
                <w:szCs w:val="14"/>
                <w:lang w:eastAsia="es-MX"/>
              </w:rPr>
              <w:t>Fabricación de productos derivados del petróleo y del carbón</w:t>
            </w:r>
          </w:p>
        </w:tc>
        <w:tc>
          <w:tcPr>
            <w:tcW w:w="656" w:type="dxa"/>
            <w:shd w:val="clear" w:color="auto" w:fill="F2F2F2"/>
            <w:noWrap/>
            <w:vAlign w:val="center"/>
          </w:tcPr>
          <w:p w14:paraId="555E8A03" w14:textId="7EEAF045" w:rsidR="00F0620C" w:rsidRPr="008D5816" w:rsidRDefault="00F0620C" w:rsidP="00F0620C">
            <w:pPr>
              <w:keepNext/>
              <w:keepLines/>
              <w:ind w:right="170"/>
              <w:contextualSpacing/>
              <w:jc w:val="right"/>
              <w:rPr>
                <w:color w:val="000000"/>
                <w:sz w:val="14"/>
                <w:szCs w:val="14"/>
              </w:rPr>
            </w:pPr>
            <w:r w:rsidRPr="008D5816">
              <w:rPr>
                <w:color w:val="000000"/>
                <w:sz w:val="14"/>
                <w:szCs w:val="14"/>
              </w:rPr>
              <w:t>7.49</w:t>
            </w:r>
          </w:p>
        </w:tc>
        <w:tc>
          <w:tcPr>
            <w:tcW w:w="610" w:type="dxa"/>
            <w:shd w:val="clear" w:color="auto" w:fill="F2F2F2"/>
            <w:noWrap/>
            <w:vAlign w:val="center"/>
          </w:tcPr>
          <w:p w14:paraId="26E178D2" w14:textId="100317C5" w:rsidR="00F0620C" w:rsidRPr="008D5816" w:rsidRDefault="00F0620C" w:rsidP="00F0620C">
            <w:pPr>
              <w:keepNext/>
              <w:keepLines/>
              <w:ind w:right="142"/>
              <w:contextualSpacing/>
              <w:jc w:val="right"/>
              <w:rPr>
                <w:color w:val="000000"/>
                <w:sz w:val="14"/>
                <w:szCs w:val="14"/>
              </w:rPr>
            </w:pPr>
            <w:r w:rsidRPr="008D5816">
              <w:rPr>
                <w:color w:val="000000"/>
                <w:sz w:val="14"/>
                <w:szCs w:val="14"/>
              </w:rPr>
              <w:t>7.61</w:t>
            </w:r>
          </w:p>
        </w:tc>
        <w:tc>
          <w:tcPr>
            <w:tcW w:w="602" w:type="dxa"/>
            <w:shd w:val="clear" w:color="auto" w:fill="F2F2F2"/>
            <w:noWrap/>
            <w:vAlign w:val="center"/>
          </w:tcPr>
          <w:p w14:paraId="32E4E110" w14:textId="41741978" w:rsidR="00F0620C" w:rsidRPr="008D5816" w:rsidRDefault="00F0620C" w:rsidP="00F0620C">
            <w:pPr>
              <w:keepNext/>
              <w:keepLines/>
              <w:ind w:right="142"/>
              <w:contextualSpacing/>
              <w:jc w:val="right"/>
              <w:rPr>
                <w:color w:val="000000"/>
                <w:sz w:val="14"/>
                <w:szCs w:val="14"/>
              </w:rPr>
            </w:pPr>
            <w:r w:rsidRPr="008D5816">
              <w:rPr>
                <w:color w:val="000000"/>
                <w:sz w:val="14"/>
                <w:szCs w:val="14"/>
              </w:rPr>
              <w:t>7.55</w:t>
            </w:r>
          </w:p>
        </w:tc>
        <w:tc>
          <w:tcPr>
            <w:tcW w:w="613" w:type="dxa"/>
            <w:shd w:val="clear" w:color="auto" w:fill="F2F2F2"/>
            <w:noWrap/>
            <w:vAlign w:val="center"/>
          </w:tcPr>
          <w:p w14:paraId="119AF550" w14:textId="4B7A0B43" w:rsidR="00F0620C" w:rsidRPr="008D5816" w:rsidRDefault="00F0620C" w:rsidP="00F0620C">
            <w:pPr>
              <w:keepNext/>
              <w:keepLines/>
              <w:ind w:right="142"/>
              <w:contextualSpacing/>
              <w:jc w:val="right"/>
              <w:rPr>
                <w:color w:val="000000"/>
                <w:sz w:val="14"/>
                <w:szCs w:val="14"/>
              </w:rPr>
            </w:pPr>
            <w:r w:rsidRPr="008D5816">
              <w:rPr>
                <w:color w:val="000000"/>
                <w:sz w:val="14"/>
                <w:szCs w:val="14"/>
              </w:rPr>
              <w:t>8.76</w:t>
            </w:r>
          </w:p>
        </w:tc>
        <w:tc>
          <w:tcPr>
            <w:tcW w:w="601" w:type="dxa"/>
            <w:shd w:val="clear" w:color="auto" w:fill="F2F2F2"/>
            <w:noWrap/>
            <w:vAlign w:val="center"/>
          </w:tcPr>
          <w:p w14:paraId="00C1B105" w14:textId="6A988898" w:rsidR="00F0620C" w:rsidRPr="008D5816" w:rsidRDefault="00F0620C" w:rsidP="00F0620C">
            <w:pPr>
              <w:keepNext/>
              <w:keepLines/>
              <w:ind w:right="142"/>
              <w:contextualSpacing/>
              <w:jc w:val="right"/>
              <w:rPr>
                <w:color w:val="000000"/>
                <w:sz w:val="14"/>
                <w:szCs w:val="14"/>
              </w:rPr>
            </w:pPr>
            <w:r w:rsidRPr="008D5816">
              <w:rPr>
                <w:color w:val="000000"/>
                <w:sz w:val="14"/>
                <w:szCs w:val="14"/>
              </w:rPr>
              <w:t>5.84</w:t>
            </w:r>
          </w:p>
        </w:tc>
        <w:tc>
          <w:tcPr>
            <w:tcW w:w="605" w:type="dxa"/>
            <w:shd w:val="clear" w:color="auto" w:fill="F2F2F2"/>
            <w:noWrap/>
            <w:vAlign w:val="center"/>
          </w:tcPr>
          <w:p w14:paraId="21B0ADB6" w14:textId="0CE53301" w:rsidR="00F0620C" w:rsidRPr="008D5816" w:rsidRDefault="00F0620C" w:rsidP="00F0620C">
            <w:pPr>
              <w:keepNext/>
              <w:keepLines/>
              <w:ind w:right="142"/>
              <w:contextualSpacing/>
              <w:jc w:val="right"/>
              <w:rPr>
                <w:color w:val="000000"/>
                <w:sz w:val="14"/>
                <w:szCs w:val="14"/>
              </w:rPr>
            </w:pPr>
            <w:r w:rsidRPr="008D5816">
              <w:rPr>
                <w:color w:val="000000"/>
                <w:sz w:val="14"/>
                <w:szCs w:val="14"/>
              </w:rPr>
              <w:t>7.77</w:t>
            </w:r>
          </w:p>
        </w:tc>
        <w:tc>
          <w:tcPr>
            <w:tcW w:w="644" w:type="dxa"/>
            <w:shd w:val="clear" w:color="000000" w:fill="F2F2F2"/>
            <w:noWrap/>
            <w:vAlign w:val="center"/>
          </w:tcPr>
          <w:p w14:paraId="1204EEFF" w14:textId="3C089A00" w:rsidR="00F0620C" w:rsidRPr="008D5816" w:rsidRDefault="00F0620C" w:rsidP="00F0620C">
            <w:pPr>
              <w:keepNext/>
              <w:keepLines/>
              <w:ind w:right="113"/>
              <w:contextualSpacing/>
              <w:jc w:val="right"/>
              <w:rPr>
                <w:color w:val="000000"/>
                <w:sz w:val="14"/>
                <w:szCs w:val="14"/>
              </w:rPr>
            </w:pPr>
            <w:r w:rsidRPr="008D5816">
              <w:rPr>
                <w:color w:val="000000"/>
                <w:sz w:val="14"/>
                <w:szCs w:val="14"/>
              </w:rPr>
              <w:t>-0.109</w:t>
            </w:r>
          </w:p>
        </w:tc>
        <w:tc>
          <w:tcPr>
            <w:tcW w:w="654" w:type="dxa"/>
            <w:shd w:val="clear" w:color="000000" w:fill="F2F2F2"/>
            <w:noWrap/>
            <w:vAlign w:val="center"/>
          </w:tcPr>
          <w:p w14:paraId="62515D60" w14:textId="38D4508A" w:rsidR="00F0620C" w:rsidRPr="008D5816" w:rsidRDefault="00F0620C" w:rsidP="00F0620C">
            <w:pPr>
              <w:keepNext/>
              <w:keepLines/>
              <w:ind w:right="113"/>
              <w:contextualSpacing/>
              <w:jc w:val="right"/>
              <w:rPr>
                <w:color w:val="000000"/>
                <w:sz w:val="14"/>
                <w:szCs w:val="14"/>
              </w:rPr>
            </w:pPr>
            <w:r w:rsidRPr="008D5816">
              <w:rPr>
                <w:color w:val="000000"/>
                <w:sz w:val="14"/>
                <w:szCs w:val="14"/>
              </w:rPr>
              <w:t>-0.095</w:t>
            </w:r>
          </w:p>
        </w:tc>
        <w:tc>
          <w:tcPr>
            <w:tcW w:w="640" w:type="dxa"/>
            <w:shd w:val="clear" w:color="000000" w:fill="F2F2F2"/>
            <w:noWrap/>
            <w:vAlign w:val="center"/>
          </w:tcPr>
          <w:p w14:paraId="66781EED" w14:textId="7AEB62A1" w:rsidR="00F0620C" w:rsidRPr="008D5816" w:rsidRDefault="00F0620C" w:rsidP="00F0620C">
            <w:pPr>
              <w:keepNext/>
              <w:keepLines/>
              <w:ind w:right="113"/>
              <w:contextualSpacing/>
              <w:jc w:val="right"/>
              <w:rPr>
                <w:color w:val="000000"/>
                <w:sz w:val="14"/>
                <w:szCs w:val="14"/>
              </w:rPr>
            </w:pPr>
            <w:r w:rsidRPr="008D5816">
              <w:rPr>
                <w:color w:val="000000"/>
                <w:sz w:val="14"/>
                <w:szCs w:val="14"/>
              </w:rPr>
              <w:t>-0.099</w:t>
            </w:r>
          </w:p>
        </w:tc>
      </w:tr>
      <w:tr w:rsidR="00F0620C" w:rsidRPr="008D5816" w14:paraId="7A571858" w14:textId="77777777" w:rsidTr="00F0620C">
        <w:trPr>
          <w:trHeight w:hRule="exact" w:val="187"/>
          <w:jc w:val="center"/>
        </w:trPr>
        <w:tc>
          <w:tcPr>
            <w:tcW w:w="4413" w:type="dxa"/>
            <w:noWrap/>
            <w:vAlign w:val="center"/>
          </w:tcPr>
          <w:p w14:paraId="305EE4D5" w14:textId="77777777" w:rsidR="00F0620C" w:rsidRPr="008D5816" w:rsidRDefault="00F0620C" w:rsidP="00F0620C">
            <w:pPr>
              <w:ind w:left="227"/>
              <w:jc w:val="left"/>
              <w:rPr>
                <w:color w:val="000000"/>
                <w:sz w:val="14"/>
                <w:szCs w:val="14"/>
                <w:lang w:eastAsia="es-MX"/>
              </w:rPr>
            </w:pPr>
            <w:r w:rsidRPr="008D5816">
              <w:rPr>
                <w:color w:val="000000"/>
                <w:sz w:val="14"/>
                <w:szCs w:val="14"/>
                <w:lang w:eastAsia="es-MX"/>
              </w:rPr>
              <w:t>Industria química</w:t>
            </w:r>
          </w:p>
        </w:tc>
        <w:tc>
          <w:tcPr>
            <w:tcW w:w="656" w:type="dxa"/>
            <w:noWrap/>
            <w:vAlign w:val="center"/>
          </w:tcPr>
          <w:p w14:paraId="437D8776" w14:textId="635CE0BC" w:rsidR="00F0620C" w:rsidRPr="008D5816" w:rsidRDefault="00F0620C" w:rsidP="00F0620C">
            <w:pPr>
              <w:keepNext/>
              <w:keepLines/>
              <w:ind w:right="170"/>
              <w:contextualSpacing/>
              <w:jc w:val="right"/>
              <w:rPr>
                <w:color w:val="000000"/>
                <w:sz w:val="14"/>
                <w:szCs w:val="14"/>
              </w:rPr>
            </w:pPr>
            <w:r w:rsidRPr="008D5816">
              <w:rPr>
                <w:color w:val="000000"/>
                <w:sz w:val="14"/>
                <w:szCs w:val="14"/>
              </w:rPr>
              <w:t>-1.91</w:t>
            </w:r>
          </w:p>
        </w:tc>
        <w:tc>
          <w:tcPr>
            <w:tcW w:w="610" w:type="dxa"/>
            <w:noWrap/>
            <w:vAlign w:val="center"/>
          </w:tcPr>
          <w:p w14:paraId="41C289AB" w14:textId="47AA218C" w:rsidR="00F0620C" w:rsidRPr="008D5816" w:rsidRDefault="00F0620C" w:rsidP="00F0620C">
            <w:pPr>
              <w:keepNext/>
              <w:keepLines/>
              <w:ind w:right="142"/>
              <w:contextualSpacing/>
              <w:jc w:val="right"/>
              <w:rPr>
                <w:color w:val="000000"/>
                <w:sz w:val="14"/>
                <w:szCs w:val="14"/>
              </w:rPr>
            </w:pPr>
            <w:r w:rsidRPr="008D5816">
              <w:rPr>
                <w:color w:val="000000"/>
                <w:sz w:val="14"/>
                <w:szCs w:val="14"/>
              </w:rPr>
              <w:t>-5.24</w:t>
            </w:r>
          </w:p>
        </w:tc>
        <w:tc>
          <w:tcPr>
            <w:tcW w:w="602" w:type="dxa"/>
            <w:noWrap/>
            <w:vAlign w:val="center"/>
          </w:tcPr>
          <w:p w14:paraId="5F2829C1" w14:textId="7A0E4F5E" w:rsidR="00F0620C" w:rsidRPr="008D5816" w:rsidRDefault="00F0620C" w:rsidP="00F0620C">
            <w:pPr>
              <w:keepNext/>
              <w:keepLines/>
              <w:ind w:right="142"/>
              <w:contextualSpacing/>
              <w:jc w:val="right"/>
              <w:rPr>
                <w:color w:val="000000"/>
                <w:sz w:val="14"/>
                <w:szCs w:val="14"/>
              </w:rPr>
            </w:pPr>
            <w:r w:rsidRPr="008D5816">
              <w:rPr>
                <w:color w:val="000000"/>
                <w:sz w:val="14"/>
                <w:szCs w:val="14"/>
              </w:rPr>
              <w:t>-3.37</w:t>
            </w:r>
          </w:p>
        </w:tc>
        <w:tc>
          <w:tcPr>
            <w:tcW w:w="613" w:type="dxa"/>
            <w:noWrap/>
            <w:vAlign w:val="center"/>
          </w:tcPr>
          <w:p w14:paraId="22D6B9A4" w14:textId="5014CFD2" w:rsidR="00F0620C" w:rsidRPr="008D5816" w:rsidRDefault="00F0620C" w:rsidP="00F0620C">
            <w:pPr>
              <w:keepNext/>
              <w:keepLines/>
              <w:ind w:right="142"/>
              <w:contextualSpacing/>
              <w:jc w:val="right"/>
              <w:rPr>
                <w:color w:val="000000"/>
                <w:sz w:val="14"/>
                <w:szCs w:val="14"/>
              </w:rPr>
            </w:pPr>
            <w:r w:rsidRPr="008D5816">
              <w:rPr>
                <w:color w:val="000000"/>
                <w:sz w:val="14"/>
                <w:szCs w:val="14"/>
              </w:rPr>
              <w:t>-4.58</w:t>
            </w:r>
          </w:p>
        </w:tc>
        <w:tc>
          <w:tcPr>
            <w:tcW w:w="601" w:type="dxa"/>
            <w:noWrap/>
            <w:vAlign w:val="center"/>
          </w:tcPr>
          <w:p w14:paraId="229C8AF7" w14:textId="3D6FA9ED" w:rsidR="00F0620C" w:rsidRPr="008D5816" w:rsidRDefault="00F0620C" w:rsidP="00F0620C">
            <w:pPr>
              <w:keepNext/>
              <w:keepLines/>
              <w:ind w:right="142"/>
              <w:contextualSpacing/>
              <w:jc w:val="right"/>
              <w:rPr>
                <w:color w:val="000000"/>
                <w:sz w:val="14"/>
                <w:szCs w:val="14"/>
              </w:rPr>
            </w:pPr>
            <w:r w:rsidRPr="008D5816">
              <w:rPr>
                <w:color w:val="000000"/>
                <w:sz w:val="14"/>
                <w:szCs w:val="14"/>
              </w:rPr>
              <w:t>-1.31</w:t>
            </w:r>
          </w:p>
        </w:tc>
        <w:tc>
          <w:tcPr>
            <w:tcW w:w="605" w:type="dxa"/>
            <w:noWrap/>
            <w:vAlign w:val="center"/>
          </w:tcPr>
          <w:p w14:paraId="6A8BFD05" w14:textId="6D6B9E12" w:rsidR="00F0620C" w:rsidRPr="008D5816" w:rsidRDefault="00F0620C" w:rsidP="00F0620C">
            <w:pPr>
              <w:keepNext/>
              <w:keepLines/>
              <w:ind w:right="142"/>
              <w:contextualSpacing/>
              <w:jc w:val="right"/>
              <w:rPr>
                <w:color w:val="000000"/>
                <w:sz w:val="14"/>
                <w:szCs w:val="14"/>
              </w:rPr>
            </w:pPr>
            <w:r w:rsidRPr="008D5816">
              <w:rPr>
                <w:color w:val="000000"/>
                <w:sz w:val="14"/>
                <w:szCs w:val="14"/>
              </w:rPr>
              <w:t>-3.21</w:t>
            </w:r>
          </w:p>
        </w:tc>
        <w:tc>
          <w:tcPr>
            <w:tcW w:w="644" w:type="dxa"/>
            <w:shd w:val="clear" w:color="000000" w:fill="FFFFFF"/>
            <w:noWrap/>
            <w:vAlign w:val="center"/>
          </w:tcPr>
          <w:p w14:paraId="17769A1C" w14:textId="038501BD" w:rsidR="00F0620C" w:rsidRPr="008D5816" w:rsidRDefault="00F0620C" w:rsidP="00F0620C">
            <w:pPr>
              <w:keepNext/>
              <w:keepLines/>
              <w:ind w:right="113"/>
              <w:contextualSpacing/>
              <w:jc w:val="right"/>
              <w:rPr>
                <w:color w:val="000000"/>
                <w:sz w:val="14"/>
                <w:szCs w:val="14"/>
              </w:rPr>
            </w:pPr>
            <w:r w:rsidRPr="008D5816">
              <w:rPr>
                <w:color w:val="000000"/>
                <w:sz w:val="14"/>
                <w:szCs w:val="14"/>
              </w:rPr>
              <w:t>0.015</w:t>
            </w:r>
          </w:p>
        </w:tc>
        <w:tc>
          <w:tcPr>
            <w:tcW w:w="654" w:type="dxa"/>
            <w:shd w:val="clear" w:color="000000" w:fill="FFFFFF"/>
            <w:noWrap/>
            <w:vAlign w:val="center"/>
          </w:tcPr>
          <w:p w14:paraId="3C02F03A" w14:textId="45D112D3" w:rsidR="00F0620C" w:rsidRPr="008D5816" w:rsidRDefault="00F0620C" w:rsidP="00F0620C">
            <w:pPr>
              <w:keepNext/>
              <w:keepLines/>
              <w:ind w:right="113"/>
              <w:contextualSpacing/>
              <w:jc w:val="right"/>
              <w:rPr>
                <w:color w:val="000000"/>
                <w:sz w:val="14"/>
                <w:szCs w:val="14"/>
              </w:rPr>
            </w:pPr>
            <w:r w:rsidRPr="008D5816">
              <w:rPr>
                <w:color w:val="000000"/>
                <w:sz w:val="14"/>
                <w:szCs w:val="14"/>
              </w:rPr>
              <w:t>0.007</w:t>
            </w:r>
          </w:p>
        </w:tc>
        <w:tc>
          <w:tcPr>
            <w:tcW w:w="640" w:type="dxa"/>
            <w:shd w:val="clear" w:color="000000" w:fill="FFFFFF"/>
            <w:noWrap/>
            <w:vAlign w:val="center"/>
          </w:tcPr>
          <w:p w14:paraId="57C6A28E" w14:textId="2D015386" w:rsidR="00F0620C" w:rsidRPr="008D5816" w:rsidRDefault="00F0620C" w:rsidP="00F0620C">
            <w:pPr>
              <w:keepNext/>
              <w:keepLines/>
              <w:ind w:right="113"/>
              <w:contextualSpacing/>
              <w:jc w:val="right"/>
              <w:rPr>
                <w:color w:val="000000"/>
                <w:sz w:val="14"/>
                <w:szCs w:val="14"/>
              </w:rPr>
            </w:pPr>
            <w:r w:rsidRPr="008D5816">
              <w:rPr>
                <w:color w:val="000000"/>
                <w:sz w:val="14"/>
                <w:szCs w:val="14"/>
              </w:rPr>
              <w:t>0.009</w:t>
            </w:r>
          </w:p>
        </w:tc>
      </w:tr>
      <w:tr w:rsidR="00F0620C" w:rsidRPr="008D5816" w14:paraId="0764F3AE" w14:textId="77777777" w:rsidTr="00F0620C">
        <w:trPr>
          <w:trHeight w:hRule="exact" w:val="187"/>
          <w:jc w:val="center"/>
        </w:trPr>
        <w:tc>
          <w:tcPr>
            <w:tcW w:w="4413" w:type="dxa"/>
            <w:shd w:val="clear" w:color="auto" w:fill="F2F2F2"/>
            <w:noWrap/>
            <w:vAlign w:val="center"/>
          </w:tcPr>
          <w:p w14:paraId="7A4DE459" w14:textId="77777777" w:rsidR="00F0620C" w:rsidRPr="008D5816" w:rsidRDefault="00F0620C" w:rsidP="00F0620C">
            <w:pPr>
              <w:ind w:left="227"/>
              <w:jc w:val="left"/>
              <w:rPr>
                <w:color w:val="000000"/>
                <w:sz w:val="14"/>
                <w:szCs w:val="14"/>
                <w:lang w:eastAsia="es-MX"/>
              </w:rPr>
            </w:pPr>
            <w:r w:rsidRPr="008D5816">
              <w:rPr>
                <w:color w:val="000000"/>
                <w:sz w:val="14"/>
                <w:szCs w:val="14"/>
                <w:lang w:eastAsia="es-MX"/>
              </w:rPr>
              <w:t>Industria del plástico y del hule</w:t>
            </w:r>
          </w:p>
        </w:tc>
        <w:tc>
          <w:tcPr>
            <w:tcW w:w="656" w:type="dxa"/>
            <w:shd w:val="clear" w:color="auto" w:fill="F2F2F2"/>
            <w:noWrap/>
            <w:vAlign w:val="center"/>
          </w:tcPr>
          <w:p w14:paraId="193E1841" w14:textId="16F30A09" w:rsidR="00F0620C" w:rsidRPr="008D5816" w:rsidRDefault="00F0620C" w:rsidP="00F0620C">
            <w:pPr>
              <w:keepNext/>
              <w:keepLines/>
              <w:ind w:right="170"/>
              <w:contextualSpacing/>
              <w:jc w:val="right"/>
              <w:rPr>
                <w:color w:val="000000"/>
                <w:sz w:val="14"/>
                <w:szCs w:val="14"/>
              </w:rPr>
            </w:pPr>
            <w:r w:rsidRPr="008D5816">
              <w:rPr>
                <w:color w:val="000000"/>
                <w:sz w:val="14"/>
                <w:szCs w:val="14"/>
              </w:rPr>
              <w:t>0.49</w:t>
            </w:r>
          </w:p>
        </w:tc>
        <w:tc>
          <w:tcPr>
            <w:tcW w:w="610" w:type="dxa"/>
            <w:shd w:val="clear" w:color="auto" w:fill="F2F2F2"/>
            <w:noWrap/>
            <w:vAlign w:val="center"/>
          </w:tcPr>
          <w:p w14:paraId="7E353B11" w14:textId="70250144" w:rsidR="00F0620C" w:rsidRPr="008D5816" w:rsidRDefault="00F0620C" w:rsidP="00F0620C">
            <w:pPr>
              <w:keepNext/>
              <w:keepLines/>
              <w:ind w:right="142"/>
              <w:contextualSpacing/>
              <w:jc w:val="right"/>
              <w:rPr>
                <w:color w:val="000000"/>
                <w:sz w:val="14"/>
                <w:szCs w:val="14"/>
              </w:rPr>
            </w:pPr>
            <w:r w:rsidRPr="008D5816">
              <w:rPr>
                <w:color w:val="000000"/>
                <w:sz w:val="14"/>
                <w:szCs w:val="14"/>
              </w:rPr>
              <w:t>0.68</w:t>
            </w:r>
          </w:p>
        </w:tc>
        <w:tc>
          <w:tcPr>
            <w:tcW w:w="602" w:type="dxa"/>
            <w:shd w:val="clear" w:color="auto" w:fill="F2F2F2"/>
            <w:noWrap/>
            <w:vAlign w:val="center"/>
          </w:tcPr>
          <w:p w14:paraId="5B2809FD" w14:textId="7E01A788" w:rsidR="00F0620C" w:rsidRPr="008D5816" w:rsidRDefault="00F0620C" w:rsidP="00F0620C">
            <w:pPr>
              <w:keepNext/>
              <w:keepLines/>
              <w:ind w:right="142"/>
              <w:contextualSpacing/>
              <w:jc w:val="right"/>
              <w:rPr>
                <w:color w:val="000000"/>
                <w:sz w:val="14"/>
                <w:szCs w:val="14"/>
              </w:rPr>
            </w:pPr>
            <w:r w:rsidRPr="008D5816">
              <w:rPr>
                <w:color w:val="000000"/>
                <w:sz w:val="14"/>
                <w:szCs w:val="14"/>
              </w:rPr>
              <w:t>0.57</w:t>
            </w:r>
          </w:p>
        </w:tc>
        <w:tc>
          <w:tcPr>
            <w:tcW w:w="613" w:type="dxa"/>
            <w:shd w:val="clear" w:color="auto" w:fill="F2F2F2"/>
            <w:noWrap/>
            <w:vAlign w:val="center"/>
          </w:tcPr>
          <w:p w14:paraId="2A1410D8" w14:textId="29DA3EA9" w:rsidR="00F0620C" w:rsidRPr="008D5816" w:rsidRDefault="00F0620C" w:rsidP="00F0620C">
            <w:pPr>
              <w:keepNext/>
              <w:keepLines/>
              <w:ind w:right="142"/>
              <w:contextualSpacing/>
              <w:jc w:val="right"/>
              <w:rPr>
                <w:color w:val="000000"/>
                <w:sz w:val="14"/>
                <w:szCs w:val="14"/>
              </w:rPr>
            </w:pPr>
            <w:r w:rsidRPr="008D5816">
              <w:rPr>
                <w:color w:val="000000"/>
                <w:sz w:val="14"/>
                <w:szCs w:val="14"/>
              </w:rPr>
              <w:t>-1.79</w:t>
            </w:r>
          </w:p>
        </w:tc>
        <w:tc>
          <w:tcPr>
            <w:tcW w:w="601" w:type="dxa"/>
            <w:shd w:val="clear" w:color="auto" w:fill="F2F2F2"/>
            <w:noWrap/>
            <w:vAlign w:val="center"/>
          </w:tcPr>
          <w:p w14:paraId="5ED6F174" w14:textId="5F7E0515" w:rsidR="00F0620C" w:rsidRPr="008D5816" w:rsidRDefault="00F0620C" w:rsidP="00F0620C">
            <w:pPr>
              <w:keepNext/>
              <w:keepLines/>
              <w:ind w:right="142"/>
              <w:contextualSpacing/>
              <w:jc w:val="right"/>
              <w:rPr>
                <w:color w:val="000000"/>
                <w:sz w:val="14"/>
                <w:szCs w:val="14"/>
              </w:rPr>
            </w:pPr>
            <w:r w:rsidRPr="008D5816">
              <w:rPr>
                <w:color w:val="000000"/>
                <w:sz w:val="14"/>
                <w:szCs w:val="14"/>
              </w:rPr>
              <w:t>-0.54</w:t>
            </w:r>
          </w:p>
        </w:tc>
        <w:tc>
          <w:tcPr>
            <w:tcW w:w="605" w:type="dxa"/>
            <w:shd w:val="clear" w:color="auto" w:fill="F2F2F2"/>
            <w:noWrap/>
            <w:vAlign w:val="center"/>
          </w:tcPr>
          <w:p w14:paraId="76F9D7D0" w14:textId="0F2634DD" w:rsidR="00F0620C" w:rsidRPr="008D5816" w:rsidRDefault="00F0620C" w:rsidP="00F0620C">
            <w:pPr>
              <w:keepNext/>
              <w:keepLines/>
              <w:ind w:right="142"/>
              <w:contextualSpacing/>
              <w:jc w:val="right"/>
              <w:rPr>
                <w:color w:val="000000"/>
                <w:sz w:val="14"/>
                <w:szCs w:val="14"/>
              </w:rPr>
            </w:pPr>
            <w:r w:rsidRPr="008D5816">
              <w:rPr>
                <w:color w:val="000000"/>
                <w:sz w:val="14"/>
                <w:szCs w:val="14"/>
              </w:rPr>
              <w:t>-1.24</w:t>
            </w:r>
          </w:p>
        </w:tc>
        <w:tc>
          <w:tcPr>
            <w:tcW w:w="644" w:type="dxa"/>
            <w:shd w:val="clear" w:color="000000" w:fill="F2F2F2"/>
            <w:noWrap/>
            <w:vAlign w:val="center"/>
          </w:tcPr>
          <w:p w14:paraId="69D93D3F" w14:textId="2D4076A0" w:rsidR="00F0620C" w:rsidRPr="008D5816" w:rsidRDefault="00F0620C" w:rsidP="00F0620C">
            <w:pPr>
              <w:keepNext/>
              <w:keepLines/>
              <w:ind w:right="113"/>
              <w:contextualSpacing/>
              <w:jc w:val="right"/>
              <w:rPr>
                <w:color w:val="000000"/>
                <w:sz w:val="14"/>
                <w:szCs w:val="14"/>
              </w:rPr>
            </w:pPr>
            <w:r w:rsidRPr="008D5816">
              <w:rPr>
                <w:color w:val="000000"/>
                <w:sz w:val="14"/>
                <w:szCs w:val="14"/>
              </w:rPr>
              <w:t>0.014</w:t>
            </w:r>
          </w:p>
        </w:tc>
        <w:tc>
          <w:tcPr>
            <w:tcW w:w="654" w:type="dxa"/>
            <w:shd w:val="clear" w:color="000000" w:fill="F2F2F2"/>
            <w:noWrap/>
            <w:vAlign w:val="center"/>
          </w:tcPr>
          <w:p w14:paraId="4E0F8F4C" w14:textId="17E6FF2C" w:rsidR="00F0620C" w:rsidRPr="008D5816" w:rsidRDefault="00F0620C" w:rsidP="00F0620C">
            <w:pPr>
              <w:keepNext/>
              <w:keepLines/>
              <w:ind w:right="113"/>
              <w:contextualSpacing/>
              <w:jc w:val="right"/>
              <w:rPr>
                <w:color w:val="000000"/>
                <w:sz w:val="14"/>
                <w:szCs w:val="14"/>
              </w:rPr>
            </w:pPr>
            <w:r w:rsidRPr="008D5816">
              <w:rPr>
                <w:color w:val="000000"/>
                <w:sz w:val="14"/>
                <w:szCs w:val="14"/>
              </w:rPr>
              <w:t>0.002</w:t>
            </w:r>
          </w:p>
        </w:tc>
        <w:tc>
          <w:tcPr>
            <w:tcW w:w="640" w:type="dxa"/>
            <w:shd w:val="clear" w:color="000000" w:fill="F2F2F2"/>
            <w:noWrap/>
            <w:vAlign w:val="center"/>
          </w:tcPr>
          <w:p w14:paraId="45F948A6" w14:textId="5FA1827E" w:rsidR="00F0620C" w:rsidRPr="008D5816" w:rsidRDefault="00F0620C" w:rsidP="00F0620C">
            <w:pPr>
              <w:keepNext/>
              <w:keepLines/>
              <w:ind w:right="113"/>
              <w:contextualSpacing/>
              <w:jc w:val="right"/>
              <w:rPr>
                <w:color w:val="000000"/>
                <w:sz w:val="14"/>
                <w:szCs w:val="14"/>
              </w:rPr>
            </w:pPr>
            <w:r w:rsidRPr="008D5816">
              <w:rPr>
                <w:color w:val="000000"/>
                <w:sz w:val="14"/>
                <w:szCs w:val="14"/>
              </w:rPr>
              <w:t>0.005</w:t>
            </w:r>
          </w:p>
        </w:tc>
      </w:tr>
      <w:tr w:rsidR="00F0620C" w:rsidRPr="008D5816" w14:paraId="190B8619" w14:textId="77777777" w:rsidTr="00F0620C">
        <w:trPr>
          <w:trHeight w:hRule="exact" w:val="187"/>
          <w:jc w:val="center"/>
        </w:trPr>
        <w:tc>
          <w:tcPr>
            <w:tcW w:w="4413" w:type="dxa"/>
            <w:noWrap/>
            <w:vAlign w:val="center"/>
          </w:tcPr>
          <w:p w14:paraId="46E518DA" w14:textId="77777777" w:rsidR="00F0620C" w:rsidRPr="008D5816" w:rsidRDefault="00F0620C" w:rsidP="00F0620C">
            <w:pPr>
              <w:ind w:left="227"/>
              <w:jc w:val="left"/>
              <w:rPr>
                <w:color w:val="000000"/>
                <w:sz w:val="14"/>
                <w:szCs w:val="14"/>
                <w:lang w:eastAsia="es-MX"/>
              </w:rPr>
            </w:pPr>
            <w:r w:rsidRPr="008D5816">
              <w:rPr>
                <w:color w:val="000000"/>
                <w:sz w:val="14"/>
                <w:szCs w:val="14"/>
                <w:lang w:eastAsia="es-MX"/>
              </w:rPr>
              <w:t>Fabricación de productos a base de minerales no metálicos</w:t>
            </w:r>
          </w:p>
        </w:tc>
        <w:tc>
          <w:tcPr>
            <w:tcW w:w="656" w:type="dxa"/>
            <w:noWrap/>
            <w:vAlign w:val="center"/>
          </w:tcPr>
          <w:p w14:paraId="5DF73757" w14:textId="7E27A355" w:rsidR="00F0620C" w:rsidRPr="008D5816" w:rsidRDefault="00F0620C" w:rsidP="00F0620C">
            <w:pPr>
              <w:keepNext/>
              <w:keepLines/>
              <w:ind w:right="170"/>
              <w:contextualSpacing/>
              <w:jc w:val="right"/>
              <w:rPr>
                <w:color w:val="000000"/>
                <w:sz w:val="14"/>
                <w:szCs w:val="14"/>
              </w:rPr>
            </w:pPr>
            <w:r w:rsidRPr="008D5816">
              <w:rPr>
                <w:color w:val="000000"/>
                <w:sz w:val="14"/>
                <w:szCs w:val="14"/>
              </w:rPr>
              <w:t>0.44</w:t>
            </w:r>
          </w:p>
        </w:tc>
        <w:tc>
          <w:tcPr>
            <w:tcW w:w="610" w:type="dxa"/>
            <w:noWrap/>
            <w:vAlign w:val="center"/>
          </w:tcPr>
          <w:p w14:paraId="7012DDC4" w14:textId="2F80E2E5" w:rsidR="00F0620C" w:rsidRPr="008D5816" w:rsidRDefault="00F0620C" w:rsidP="00F0620C">
            <w:pPr>
              <w:keepNext/>
              <w:keepLines/>
              <w:ind w:right="142"/>
              <w:contextualSpacing/>
              <w:jc w:val="right"/>
              <w:rPr>
                <w:color w:val="000000"/>
                <w:sz w:val="14"/>
                <w:szCs w:val="14"/>
              </w:rPr>
            </w:pPr>
            <w:r w:rsidRPr="008D5816">
              <w:rPr>
                <w:color w:val="000000"/>
                <w:sz w:val="14"/>
                <w:szCs w:val="14"/>
              </w:rPr>
              <w:t>0.47</w:t>
            </w:r>
          </w:p>
        </w:tc>
        <w:tc>
          <w:tcPr>
            <w:tcW w:w="602" w:type="dxa"/>
            <w:noWrap/>
            <w:vAlign w:val="center"/>
          </w:tcPr>
          <w:p w14:paraId="1ED2AE41" w14:textId="0D47ADF4" w:rsidR="00F0620C" w:rsidRPr="008D5816" w:rsidRDefault="00F0620C" w:rsidP="00F0620C">
            <w:pPr>
              <w:keepNext/>
              <w:keepLines/>
              <w:ind w:right="142"/>
              <w:contextualSpacing/>
              <w:jc w:val="right"/>
              <w:rPr>
                <w:color w:val="000000"/>
                <w:sz w:val="14"/>
                <w:szCs w:val="14"/>
              </w:rPr>
            </w:pPr>
            <w:r w:rsidRPr="008D5816">
              <w:rPr>
                <w:color w:val="000000"/>
                <w:sz w:val="14"/>
                <w:szCs w:val="14"/>
              </w:rPr>
              <w:t>0.45</w:t>
            </w:r>
          </w:p>
        </w:tc>
        <w:tc>
          <w:tcPr>
            <w:tcW w:w="613" w:type="dxa"/>
            <w:noWrap/>
            <w:vAlign w:val="center"/>
          </w:tcPr>
          <w:p w14:paraId="1373A572" w14:textId="350F3097" w:rsidR="00F0620C" w:rsidRPr="008D5816" w:rsidRDefault="00F0620C" w:rsidP="00F0620C">
            <w:pPr>
              <w:keepNext/>
              <w:keepLines/>
              <w:ind w:right="142"/>
              <w:contextualSpacing/>
              <w:jc w:val="right"/>
              <w:rPr>
                <w:color w:val="000000"/>
                <w:sz w:val="14"/>
                <w:szCs w:val="14"/>
              </w:rPr>
            </w:pPr>
            <w:r w:rsidRPr="008D5816">
              <w:rPr>
                <w:color w:val="000000"/>
                <w:sz w:val="14"/>
                <w:szCs w:val="14"/>
              </w:rPr>
              <w:t>4.47</w:t>
            </w:r>
          </w:p>
        </w:tc>
        <w:tc>
          <w:tcPr>
            <w:tcW w:w="601" w:type="dxa"/>
            <w:noWrap/>
            <w:vAlign w:val="center"/>
          </w:tcPr>
          <w:p w14:paraId="569EB1DF" w14:textId="6B247917" w:rsidR="00F0620C" w:rsidRPr="008D5816" w:rsidRDefault="00F0620C" w:rsidP="00F0620C">
            <w:pPr>
              <w:keepNext/>
              <w:keepLines/>
              <w:ind w:right="142"/>
              <w:contextualSpacing/>
              <w:jc w:val="right"/>
              <w:rPr>
                <w:color w:val="000000"/>
                <w:sz w:val="14"/>
                <w:szCs w:val="14"/>
              </w:rPr>
            </w:pPr>
            <w:r w:rsidRPr="008D5816">
              <w:rPr>
                <w:color w:val="000000"/>
                <w:sz w:val="14"/>
                <w:szCs w:val="14"/>
              </w:rPr>
              <w:t>2.56</w:t>
            </w:r>
          </w:p>
        </w:tc>
        <w:tc>
          <w:tcPr>
            <w:tcW w:w="605" w:type="dxa"/>
            <w:noWrap/>
            <w:vAlign w:val="center"/>
          </w:tcPr>
          <w:p w14:paraId="211A9F57" w14:textId="34D76C82" w:rsidR="00F0620C" w:rsidRPr="008D5816" w:rsidRDefault="00F0620C" w:rsidP="00F0620C">
            <w:pPr>
              <w:keepNext/>
              <w:keepLines/>
              <w:ind w:right="142"/>
              <w:contextualSpacing/>
              <w:jc w:val="right"/>
              <w:rPr>
                <w:color w:val="000000"/>
                <w:sz w:val="14"/>
                <w:szCs w:val="14"/>
              </w:rPr>
            </w:pPr>
            <w:r w:rsidRPr="008D5816">
              <w:rPr>
                <w:color w:val="000000"/>
                <w:sz w:val="14"/>
                <w:szCs w:val="14"/>
              </w:rPr>
              <w:t>4.09</w:t>
            </w:r>
          </w:p>
        </w:tc>
        <w:tc>
          <w:tcPr>
            <w:tcW w:w="644" w:type="dxa"/>
            <w:shd w:val="clear" w:color="000000" w:fill="FFFFFF"/>
            <w:noWrap/>
            <w:vAlign w:val="center"/>
          </w:tcPr>
          <w:p w14:paraId="155F9297" w14:textId="5C6EE050" w:rsidR="00F0620C" w:rsidRPr="008D5816" w:rsidRDefault="00F0620C" w:rsidP="00F0620C">
            <w:pPr>
              <w:keepNext/>
              <w:keepLines/>
              <w:ind w:right="113"/>
              <w:contextualSpacing/>
              <w:jc w:val="right"/>
              <w:rPr>
                <w:color w:val="000000"/>
                <w:sz w:val="14"/>
                <w:szCs w:val="14"/>
              </w:rPr>
            </w:pPr>
            <w:r w:rsidRPr="008D5816">
              <w:rPr>
                <w:color w:val="000000"/>
                <w:sz w:val="14"/>
                <w:szCs w:val="14"/>
              </w:rPr>
              <w:t>0.105</w:t>
            </w:r>
          </w:p>
        </w:tc>
        <w:tc>
          <w:tcPr>
            <w:tcW w:w="654" w:type="dxa"/>
            <w:shd w:val="clear" w:color="000000" w:fill="FFFFFF"/>
            <w:noWrap/>
            <w:vAlign w:val="center"/>
          </w:tcPr>
          <w:p w14:paraId="0E87775C" w14:textId="361E5746" w:rsidR="00F0620C" w:rsidRPr="008D5816" w:rsidRDefault="00F0620C" w:rsidP="00F0620C">
            <w:pPr>
              <w:keepNext/>
              <w:keepLines/>
              <w:ind w:right="113"/>
              <w:contextualSpacing/>
              <w:jc w:val="right"/>
              <w:rPr>
                <w:color w:val="000000"/>
                <w:sz w:val="14"/>
                <w:szCs w:val="14"/>
              </w:rPr>
            </w:pPr>
            <w:r w:rsidRPr="008D5816">
              <w:rPr>
                <w:color w:val="000000"/>
                <w:sz w:val="14"/>
                <w:szCs w:val="14"/>
              </w:rPr>
              <w:t>-0.072</w:t>
            </w:r>
          </w:p>
        </w:tc>
        <w:tc>
          <w:tcPr>
            <w:tcW w:w="640" w:type="dxa"/>
            <w:shd w:val="clear" w:color="000000" w:fill="FFFFFF"/>
            <w:noWrap/>
            <w:vAlign w:val="center"/>
          </w:tcPr>
          <w:p w14:paraId="7DFAC95A" w14:textId="35CB5B46" w:rsidR="00F0620C" w:rsidRPr="008D5816" w:rsidRDefault="00F0620C" w:rsidP="00F0620C">
            <w:pPr>
              <w:keepNext/>
              <w:keepLines/>
              <w:ind w:right="113"/>
              <w:contextualSpacing/>
              <w:jc w:val="right"/>
              <w:rPr>
                <w:color w:val="000000"/>
                <w:sz w:val="14"/>
                <w:szCs w:val="14"/>
              </w:rPr>
            </w:pPr>
            <w:r w:rsidRPr="008D5816">
              <w:rPr>
                <w:color w:val="000000"/>
                <w:sz w:val="14"/>
                <w:szCs w:val="14"/>
              </w:rPr>
              <w:t>-0.021</w:t>
            </w:r>
          </w:p>
        </w:tc>
      </w:tr>
      <w:tr w:rsidR="00F0620C" w:rsidRPr="008D5816" w14:paraId="318DBE92" w14:textId="77777777" w:rsidTr="00F0620C">
        <w:trPr>
          <w:trHeight w:hRule="exact" w:val="187"/>
          <w:jc w:val="center"/>
        </w:trPr>
        <w:tc>
          <w:tcPr>
            <w:tcW w:w="4413" w:type="dxa"/>
            <w:shd w:val="clear" w:color="auto" w:fill="F2F2F2"/>
            <w:noWrap/>
            <w:vAlign w:val="center"/>
          </w:tcPr>
          <w:p w14:paraId="6A241F0F" w14:textId="77777777" w:rsidR="00F0620C" w:rsidRPr="008D5816" w:rsidRDefault="00F0620C" w:rsidP="00F0620C">
            <w:pPr>
              <w:ind w:left="227"/>
              <w:jc w:val="left"/>
              <w:rPr>
                <w:color w:val="000000"/>
                <w:sz w:val="14"/>
                <w:szCs w:val="14"/>
                <w:lang w:eastAsia="es-MX"/>
              </w:rPr>
            </w:pPr>
            <w:r w:rsidRPr="008D5816">
              <w:rPr>
                <w:color w:val="000000"/>
                <w:sz w:val="14"/>
                <w:szCs w:val="14"/>
                <w:lang w:eastAsia="es-MX"/>
              </w:rPr>
              <w:t>Industrias metálicas básicas</w:t>
            </w:r>
          </w:p>
        </w:tc>
        <w:tc>
          <w:tcPr>
            <w:tcW w:w="656" w:type="dxa"/>
            <w:shd w:val="clear" w:color="auto" w:fill="F2F2F2"/>
            <w:noWrap/>
            <w:vAlign w:val="center"/>
          </w:tcPr>
          <w:p w14:paraId="06C86236" w14:textId="2DC83191" w:rsidR="00F0620C" w:rsidRPr="008D5816" w:rsidRDefault="00F0620C" w:rsidP="00F0620C">
            <w:pPr>
              <w:keepNext/>
              <w:keepLines/>
              <w:ind w:right="170"/>
              <w:contextualSpacing/>
              <w:jc w:val="right"/>
              <w:rPr>
                <w:color w:val="000000"/>
                <w:sz w:val="14"/>
                <w:szCs w:val="14"/>
              </w:rPr>
            </w:pPr>
            <w:r w:rsidRPr="008D5816">
              <w:rPr>
                <w:color w:val="000000"/>
                <w:sz w:val="14"/>
                <w:szCs w:val="14"/>
              </w:rPr>
              <w:t>1.99</w:t>
            </w:r>
          </w:p>
        </w:tc>
        <w:tc>
          <w:tcPr>
            <w:tcW w:w="610" w:type="dxa"/>
            <w:shd w:val="clear" w:color="auto" w:fill="F2F2F2"/>
            <w:noWrap/>
            <w:vAlign w:val="center"/>
          </w:tcPr>
          <w:p w14:paraId="506C6A56" w14:textId="643DAB0E" w:rsidR="00F0620C" w:rsidRPr="008D5816" w:rsidRDefault="00F0620C" w:rsidP="00F0620C">
            <w:pPr>
              <w:keepNext/>
              <w:keepLines/>
              <w:ind w:right="142"/>
              <w:contextualSpacing/>
              <w:jc w:val="right"/>
              <w:rPr>
                <w:color w:val="000000"/>
                <w:sz w:val="14"/>
                <w:szCs w:val="14"/>
              </w:rPr>
            </w:pPr>
            <w:r w:rsidRPr="008D5816">
              <w:rPr>
                <w:color w:val="000000"/>
                <w:sz w:val="14"/>
                <w:szCs w:val="14"/>
              </w:rPr>
              <w:t>-2.56</w:t>
            </w:r>
          </w:p>
        </w:tc>
        <w:tc>
          <w:tcPr>
            <w:tcW w:w="602" w:type="dxa"/>
            <w:shd w:val="clear" w:color="auto" w:fill="F2F2F2"/>
            <w:noWrap/>
            <w:vAlign w:val="center"/>
          </w:tcPr>
          <w:p w14:paraId="6A385256" w14:textId="7DBAC323" w:rsidR="00F0620C" w:rsidRPr="008D5816" w:rsidRDefault="00F0620C" w:rsidP="00F0620C">
            <w:pPr>
              <w:keepNext/>
              <w:keepLines/>
              <w:ind w:right="142"/>
              <w:contextualSpacing/>
              <w:jc w:val="right"/>
              <w:rPr>
                <w:color w:val="000000"/>
                <w:sz w:val="14"/>
                <w:szCs w:val="14"/>
              </w:rPr>
            </w:pPr>
            <w:r w:rsidRPr="008D5816">
              <w:rPr>
                <w:color w:val="000000"/>
                <w:sz w:val="14"/>
                <w:szCs w:val="14"/>
              </w:rPr>
              <w:t>-0.59</w:t>
            </w:r>
          </w:p>
        </w:tc>
        <w:tc>
          <w:tcPr>
            <w:tcW w:w="613" w:type="dxa"/>
            <w:shd w:val="clear" w:color="auto" w:fill="F2F2F2"/>
            <w:noWrap/>
            <w:vAlign w:val="center"/>
          </w:tcPr>
          <w:p w14:paraId="0DBB9911" w14:textId="3D67E111" w:rsidR="00F0620C" w:rsidRPr="008D5816" w:rsidRDefault="00F0620C" w:rsidP="00F0620C">
            <w:pPr>
              <w:keepNext/>
              <w:keepLines/>
              <w:ind w:right="142"/>
              <w:contextualSpacing/>
              <w:jc w:val="right"/>
              <w:rPr>
                <w:color w:val="000000"/>
                <w:sz w:val="14"/>
                <w:szCs w:val="14"/>
              </w:rPr>
            </w:pPr>
            <w:r w:rsidRPr="008D5816">
              <w:rPr>
                <w:color w:val="000000"/>
                <w:sz w:val="14"/>
                <w:szCs w:val="14"/>
              </w:rPr>
              <w:t>5.94</w:t>
            </w:r>
          </w:p>
        </w:tc>
        <w:tc>
          <w:tcPr>
            <w:tcW w:w="601" w:type="dxa"/>
            <w:shd w:val="clear" w:color="auto" w:fill="F2F2F2"/>
            <w:noWrap/>
            <w:vAlign w:val="center"/>
          </w:tcPr>
          <w:p w14:paraId="70EBE343" w14:textId="7D73A4BC" w:rsidR="00F0620C" w:rsidRPr="008D5816" w:rsidRDefault="00F0620C" w:rsidP="00F0620C">
            <w:pPr>
              <w:keepNext/>
              <w:keepLines/>
              <w:ind w:right="142"/>
              <w:contextualSpacing/>
              <w:jc w:val="right"/>
              <w:rPr>
                <w:color w:val="000000"/>
                <w:sz w:val="14"/>
                <w:szCs w:val="14"/>
              </w:rPr>
            </w:pPr>
            <w:r w:rsidRPr="008D5816">
              <w:rPr>
                <w:color w:val="000000"/>
                <w:sz w:val="14"/>
                <w:szCs w:val="14"/>
              </w:rPr>
              <w:t>39.34</w:t>
            </w:r>
          </w:p>
        </w:tc>
        <w:tc>
          <w:tcPr>
            <w:tcW w:w="605" w:type="dxa"/>
            <w:shd w:val="clear" w:color="auto" w:fill="F2F2F2"/>
            <w:noWrap/>
            <w:vAlign w:val="center"/>
          </w:tcPr>
          <w:p w14:paraId="247A6320" w14:textId="51883FBB" w:rsidR="00F0620C" w:rsidRPr="008D5816" w:rsidRDefault="00F0620C" w:rsidP="00F0620C">
            <w:pPr>
              <w:keepNext/>
              <w:keepLines/>
              <w:ind w:right="142"/>
              <w:contextualSpacing/>
              <w:jc w:val="right"/>
              <w:rPr>
                <w:color w:val="000000"/>
                <w:sz w:val="14"/>
                <w:szCs w:val="14"/>
              </w:rPr>
            </w:pPr>
            <w:r w:rsidRPr="008D5816">
              <w:rPr>
                <w:color w:val="000000"/>
                <w:sz w:val="14"/>
                <w:szCs w:val="14"/>
              </w:rPr>
              <w:t>22.24</w:t>
            </w:r>
          </w:p>
        </w:tc>
        <w:tc>
          <w:tcPr>
            <w:tcW w:w="644" w:type="dxa"/>
            <w:shd w:val="clear" w:color="000000" w:fill="F2F2F2"/>
            <w:noWrap/>
            <w:vAlign w:val="center"/>
          </w:tcPr>
          <w:p w14:paraId="063977C1" w14:textId="241BA8CE" w:rsidR="00F0620C" w:rsidRPr="008D5816" w:rsidRDefault="00F0620C" w:rsidP="00F0620C">
            <w:pPr>
              <w:keepNext/>
              <w:keepLines/>
              <w:ind w:right="113"/>
              <w:contextualSpacing/>
              <w:jc w:val="right"/>
              <w:rPr>
                <w:color w:val="000000"/>
                <w:sz w:val="14"/>
                <w:szCs w:val="14"/>
              </w:rPr>
            </w:pPr>
            <w:r w:rsidRPr="008D5816">
              <w:rPr>
                <w:color w:val="000000"/>
                <w:sz w:val="14"/>
                <w:szCs w:val="14"/>
              </w:rPr>
              <w:t>0.002</w:t>
            </w:r>
          </w:p>
        </w:tc>
        <w:tc>
          <w:tcPr>
            <w:tcW w:w="654" w:type="dxa"/>
            <w:shd w:val="clear" w:color="000000" w:fill="F2F2F2"/>
            <w:noWrap/>
            <w:vAlign w:val="center"/>
          </w:tcPr>
          <w:p w14:paraId="65B3D245" w14:textId="0FEFEE60" w:rsidR="00F0620C" w:rsidRPr="008D5816" w:rsidRDefault="00F0620C" w:rsidP="00F0620C">
            <w:pPr>
              <w:keepNext/>
              <w:keepLines/>
              <w:ind w:right="113"/>
              <w:contextualSpacing/>
              <w:jc w:val="right"/>
              <w:rPr>
                <w:color w:val="000000"/>
                <w:sz w:val="14"/>
                <w:szCs w:val="14"/>
              </w:rPr>
            </w:pPr>
            <w:r w:rsidRPr="008D5816">
              <w:rPr>
                <w:color w:val="000000"/>
                <w:sz w:val="14"/>
                <w:szCs w:val="14"/>
              </w:rPr>
              <w:t>0.003</w:t>
            </w:r>
          </w:p>
        </w:tc>
        <w:tc>
          <w:tcPr>
            <w:tcW w:w="640" w:type="dxa"/>
            <w:shd w:val="clear" w:color="000000" w:fill="F2F2F2"/>
            <w:noWrap/>
            <w:vAlign w:val="center"/>
          </w:tcPr>
          <w:p w14:paraId="3E9692E2" w14:textId="2FC63BF5" w:rsidR="00F0620C" w:rsidRPr="008D5816" w:rsidRDefault="00F0620C" w:rsidP="00F0620C">
            <w:pPr>
              <w:keepNext/>
              <w:keepLines/>
              <w:ind w:right="113"/>
              <w:contextualSpacing/>
              <w:jc w:val="right"/>
              <w:rPr>
                <w:color w:val="000000"/>
                <w:sz w:val="14"/>
                <w:szCs w:val="14"/>
              </w:rPr>
            </w:pPr>
            <w:r w:rsidRPr="008D5816">
              <w:rPr>
                <w:color w:val="000000"/>
                <w:sz w:val="14"/>
                <w:szCs w:val="14"/>
              </w:rPr>
              <w:t>0.003</w:t>
            </w:r>
          </w:p>
        </w:tc>
      </w:tr>
      <w:tr w:rsidR="00F0620C" w:rsidRPr="008D5816" w14:paraId="29ECCFE8" w14:textId="77777777" w:rsidTr="00F0620C">
        <w:trPr>
          <w:trHeight w:hRule="exact" w:val="187"/>
          <w:jc w:val="center"/>
        </w:trPr>
        <w:tc>
          <w:tcPr>
            <w:tcW w:w="4413" w:type="dxa"/>
            <w:noWrap/>
            <w:vAlign w:val="center"/>
          </w:tcPr>
          <w:p w14:paraId="25D4B20B" w14:textId="77777777" w:rsidR="00F0620C" w:rsidRPr="008D5816" w:rsidRDefault="00F0620C" w:rsidP="00F0620C">
            <w:pPr>
              <w:ind w:left="227"/>
              <w:jc w:val="left"/>
              <w:rPr>
                <w:color w:val="000000"/>
                <w:sz w:val="14"/>
                <w:szCs w:val="14"/>
                <w:lang w:eastAsia="es-MX"/>
              </w:rPr>
            </w:pPr>
            <w:r w:rsidRPr="008D5816">
              <w:rPr>
                <w:color w:val="000000"/>
                <w:sz w:val="14"/>
                <w:szCs w:val="14"/>
                <w:lang w:eastAsia="es-MX"/>
              </w:rPr>
              <w:t>Fabricación de productos metálicos</w:t>
            </w:r>
          </w:p>
        </w:tc>
        <w:tc>
          <w:tcPr>
            <w:tcW w:w="656" w:type="dxa"/>
            <w:noWrap/>
            <w:vAlign w:val="center"/>
          </w:tcPr>
          <w:p w14:paraId="6BBF2304" w14:textId="3671C4C9" w:rsidR="00F0620C" w:rsidRPr="008D5816" w:rsidRDefault="00F0620C" w:rsidP="00F0620C">
            <w:pPr>
              <w:keepNext/>
              <w:keepLines/>
              <w:ind w:right="170"/>
              <w:contextualSpacing/>
              <w:jc w:val="right"/>
              <w:rPr>
                <w:color w:val="000000"/>
                <w:sz w:val="14"/>
                <w:szCs w:val="14"/>
              </w:rPr>
            </w:pPr>
            <w:r w:rsidRPr="008D5816">
              <w:rPr>
                <w:color w:val="000000"/>
                <w:sz w:val="14"/>
                <w:szCs w:val="14"/>
              </w:rPr>
              <w:t>0.13</w:t>
            </w:r>
          </w:p>
        </w:tc>
        <w:tc>
          <w:tcPr>
            <w:tcW w:w="610" w:type="dxa"/>
            <w:noWrap/>
            <w:vAlign w:val="center"/>
          </w:tcPr>
          <w:p w14:paraId="1EAF342F" w14:textId="52F16D7B" w:rsidR="00F0620C" w:rsidRPr="008D5816" w:rsidRDefault="00F0620C" w:rsidP="00F0620C">
            <w:pPr>
              <w:keepNext/>
              <w:keepLines/>
              <w:ind w:right="142"/>
              <w:contextualSpacing/>
              <w:jc w:val="right"/>
              <w:rPr>
                <w:color w:val="000000"/>
                <w:sz w:val="14"/>
                <w:szCs w:val="14"/>
              </w:rPr>
            </w:pPr>
            <w:r w:rsidRPr="008D5816">
              <w:rPr>
                <w:color w:val="000000"/>
                <w:sz w:val="14"/>
                <w:szCs w:val="14"/>
              </w:rPr>
              <w:t>0.21</w:t>
            </w:r>
          </w:p>
        </w:tc>
        <w:tc>
          <w:tcPr>
            <w:tcW w:w="602" w:type="dxa"/>
            <w:noWrap/>
            <w:vAlign w:val="center"/>
          </w:tcPr>
          <w:p w14:paraId="4271BFEC" w14:textId="4D51DF87" w:rsidR="00F0620C" w:rsidRPr="008D5816" w:rsidRDefault="00F0620C" w:rsidP="00F0620C">
            <w:pPr>
              <w:keepNext/>
              <w:keepLines/>
              <w:ind w:right="142"/>
              <w:contextualSpacing/>
              <w:jc w:val="right"/>
              <w:rPr>
                <w:color w:val="000000"/>
                <w:sz w:val="14"/>
                <w:szCs w:val="14"/>
              </w:rPr>
            </w:pPr>
            <w:r w:rsidRPr="008D5816">
              <w:rPr>
                <w:color w:val="000000"/>
                <w:sz w:val="14"/>
                <w:szCs w:val="14"/>
              </w:rPr>
              <w:t>0.18</w:t>
            </w:r>
          </w:p>
        </w:tc>
        <w:tc>
          <w:tcPr>
            <w:tcW w:w="613" w:type="dxa"/>
            <w:noWrap/>
            <w:vAlign w:val="center"/>
          </w:tcPr>
          <w:p w14:paraId="20DC9A33" w14:textId="686C1B62" w:rsidR="00F0620C" w:rsidRPr="008D5816" w:rsidRDefault="00F0620C" w:rsidP="00F0620C">
            <w:pPr>
              <w:keepNext/>
              <w:keepLines/>
              <w:ind w:right="142"/>
              <w:contextualSpacing/>
              <w:jc w:val="right"/>
              <w:rPr>
                <w:color w:val="000000"/>
                <w:sz w:val="14"/>
                <w:szCs w:val="14"/>
              </w:rPr>
            </w:pPr>
            <w:r w:rsidRPr="008D5816">
              <w:rPr>
                <w:color w:val="000000"/>
                <w:sz w:val="14"/>
                <w:szCs w:val="14"/>
              </w:rPr>
              <w:t>0.58</w:t>
            </w:r>
          </w:p>
        </w:tc>
        <w:tc>
          <w:tcPr>
            <w:tcW w:w="601" w:type="dxa"/>
            <w:noWrap/>
            <w:vAlign w:val="center"/>
          </w:tcPr>
          <w:p w14:paraId="4A146BB8" w14:textId="7D728B24" w:rsidR="00F0620C" w:rsidRPr="008D5816" w:rsidRDefault="00F0620C" w:rsidP="00F0620C">
            <w:pPr>
              <w:keepNext/>
              <w:keepLines/>
              <w:ind w:right="142"/>
              <w:contextualSpacing/>
              <w:jc w:val="right"/>
              <w:rPr>
                <w:color w:val="000000"/>
                <w:sz w:val="14"/>
                <w:szCs w:val="14"/>
              </w:rPr>
            </w:pPr>
            <w:r w:rsidRPr="008D5816">
              <w:rPr>
                <w:color w:val="000000"/>
                <w:sz w:val="14"/>
                <w:szCs w:val="14"/>
              </w:rPr>
              <w:t>-0.56</w:t>
            </w:r>
          </w:p>
        </w:tc>
        <w:tc>
          <w:tcPr>
            <w:tcW w:w="605" w:type="dxa"/>
            <w:noWrap/>
            <w:vAlign w:val="center"/>
          </w:tcPr>
          <w:p w14:paraId="0C755FD8" w14:textId="6EA6233F" w:rsidR="00F0620C" w:rsidRPr="008D5816" w:rsidRDefault="00F0620C" w:rsidP="00F0620C">
            <w:pPr>
              <w:keepNext/>
              <w:keepLines/>
              <w:ind w:right="142"/>
              <w:contextualSpacing/>
              <w:jc w:val="right"/>
              <w:rPr>
                <w:color w:val="000000"/>
                <w:sz w:val="14"/>
                <w:szCs w:val="14"/>
              </w:rPr>
            </w:pPr>
            <w:r w:rsidRPr="008D5816">
              <w:rPr>
                <w:color w:val="000000"/>
                <w:sz w:val="14"/>
                <w:szCs w:val="14"/>
              </w:rPr>
              <w:t>-0.14</w:t>
            </w:r>
          </w:p>
        </w:tc>
        <w:tc>
          <w:tcPr>
            <w:tcW w:w="644" w:type="dxa"/>
            <w:shd w:val="clear" w:color="000000" w:fill="FFFFFF"/>
            <w:noWrap/>
            <w:vAlign w:val="center"/>
          </w:tcPr>
          <w:p w14:paraId="0DEA8776" w14:textId="689416B9" w:rsidR="00F0620C" w:rsidRPr="008D5816" w:rsidRDefault="00F0620C" w:rsidP="00F0620C">
            <w:pPr>
              <w:keepNext/>
              <w:keepLines/>
              <w:ind w:right="113"/>
              <w:contextualSpacing/>
              <w:jc w:val="right"/>
              <w:rPr>
                <w:color w:val="000000"/>
                <w:sz w:val="14"/>
                <w:szCs w:val="14"/>
              </w:rPr>
            </w:pPr>
            <w:r w:rsidRPr="008D5816">
              <w:rPr>
                <w:color w:val="000000"/>
                <w:sz w:val="14"/>
                <w:szCs w:val="14"/>
              </w:rPr>
              <w:t>-0.001</w:t>
            </w:r>
          </w:p>
        </w:tc>
        <w:tc>
          <w:tcPr>
            <w:tcW w:w="654" w:type="dxa"/>
            <w:shd w:val="clear" w:color="000000" w:fill="FFFFFF"/>
            <w:noWrap/>
            <w:vAlign w:val="center"/>
          </w:tcPr>
          <w:p w14:paraId="795B70DD" w14:textId="5D209CFD" w:rsidR="00F0620C" w:rsidRPr="008D5816" w:rsidRDefault="00F0620C" w:rsidP="00F0620C">
            <w:pPr>
              <w:keepNext/>
              <w:keepLines/>
              <w:ind w:right="113"/>
              <w:contextualSpacing/>
              <w:jc w:val="right"/>
              <w:rPr>
                <w:color w:val="000000"/>
                <w:sz w:val="14"/>
                <w:szCs w:val="14"/>
              </w:rPr>
            </w:pPr>
            <w:r w:rsidRPr="008D5816">
              <w:rPr>
                <w:color w:val="000000"/>
                <w:sz w:val="14"/>
                <w:szCs w:val="14"/>
              </w:rPr>
              <w:t>-0.014</w:t>
            </w:r>
          </w:p>
        </w:tc>
        <w:tc>
          <w:tcPr>
            <w:tcW w:w="640" w:type="dxa"/>
            <w:shd w:val="clear" w:color="000000" w:fill="FFFFFF"/>
            <w:noWrap/>
            <w:vAlign w:val="center"/>
          </w:tcPr>
          <w:p w14:paraId="4405B490" w14:textId="1F9CF906" w:rsidR="00F0620C" w:rsidRPr="008D5816" w:rsidRDefault="00F0620C" w:rsidP="00F0620C">
            <w:pPr>
              <w:keepNext/>
              <w:keepLines/>
              <w:ind w:right="113"/>
              <w:contextualSpacing/>
              <w:jc w:val="right"/>
              <w:rPr>
                <w:color w:val="000000"/>
                <w:sz w:val="14"/>
                <w:szCs w:val="14"/>
              </w:rPr>
            </w:pPr>
            <w:r w:rsidRPr="008D5816">
              <w:rPr>
                <w:color w:val="000000"/>
                <w:sz w:val="14"/>
                <w:szCs w:val="14"/>
              </w:rPr>
              <w:t>-0.010</w:t>
            </w:r>
          </w:p>
        </w:tc>
      </w:tr>
      <w:tr w:rsidR="00F0620C" w:rsidRPr="008D5816" w14:paraId="113C5A0D" w14:textId="77777777" w:rsidTr="00F0620C">
        <w:trPr>
          <w:trHeight w:hRule="exact" w:val="187"/>
          <w:jc w:val="center"/>
        </w:trPr>
        <w:tc>
          <w:tcPr>
            <w:tcW w:w="4413" w:type="dxa"/>
            <w:shd w:val="clear" w:color="auto" w:fill="F2F2F2"/>
            <w:noWrap/>
            <w:vAlign w:val="center"/>
          </w:tcPr>
          <w:p w14:paraId="7CF0B7B7" w14:textId="77777777" w:rsidR="00F0620C" w:rsidRPr="008D5816" w:rsidRDefault="00F0620C" w:rsidP="00F0620C">
            <w:pPr>
              <w:ind w:left="227"/>
              <w:jc w:val="left"/>
              <w:rPr>
                <w:color w:val="000000"/>
                <w:sz w:val="14"/>
                <w:szCs w:val="14"/>
                <w:lang w:eastAsia="es-MX"/>
              </w:rPr>
            </w:pPr>
            <w:r w:rsidRPr="008D5816">
              <w:rPr>
                <w:color w:val="000000"/>
                <w:sz w:val="14"/>
                <w:szCs w:val="14"/>
                <w:lang w:eastAsia="es-MX"/>
              </w:rPr>
              <w:t>Fabricación de maquinaria y equipo</w:t>
            </w:r>
          </w:p>
        </w:tc>
        <w:tc>
          <w:tcPr>
            <w:tcW w:w="656" w:type="dxa"/>
            <w:shd w:val="clear" w:color="auto" w:fill="F2F2F2"/>
            <w:noWrap/>
            <w:vAlign w:val="center"/>
          </w:tcPr>
          <w:p w14:paraId="39C4EFC7" w14:textId="709C17CE" w:rsidR="00F0620C" w:rsidRPr="008D5816" w:rsidRDefault="00F0620C" w:rsidP="00F0620C">
            <w:pPr>
              <w:keepNext/>
              <w:keepLines/>
              <w:ind w:right="170"/>
              <w:contextualSpacing/>
              <w:jc w:val="right"/>
              <w:rPr>
                <w:color w:val="000000"/>
                <w:sz w:val="14"/>
                <w:szCs w:val="14"/>
              </w:rPr>
            </w:pPr>
            <w:r w:rsidRPr="008D5816">
              <w:rPr>
                <w:color w:val="000000"/>
                <w:sz w:val="14"/>
                <w:szCs w:val="14"/>
              </w:rPr>
              <w:t>-0.16</w:t>
            </w:r>
          </w:p>
        </w:tc>
        <w:tc>
          <w:tcPr>
            <w:tcW w:w="610" w:type="dxa"/>
            <w:shd w:val="clear" w:color="auto" w:fill="F2F2F2"/>
            <w:noWrap/>
            <w:vAlign w:val="center"/>
          </w:tcPr>
          <w:p w14:paraId="532F685A" w14:textId="4B234017" w:rsidR="00F0620C" w:rsidRPr="008D5816" w:rsidRDefault="00F0620C" w:rsidP="00F0620C">
            <w:pPr>
              <w:keepNext/>
              <w:keepLines/>
              <w:ind w:right="142"/>
              <w:contextualSpacing/>
              <w:jc w:val="right"/>
              <w:rPr>
                <w:color w:val="000000"/>
                <w:sz w:val="14"/>
                <w:szCs w:val="14"/>
              </w:rPr>
            </w:pPr>
            <w:r w:rsidRPr="008D5816">
              <w:rPr>
                <w:color w:val="000000"/>
                <w:sz w:val="14"/>
                <w:szCs w:val="14"/>
              </w:rPr>
              <w:t>-0.48</w:t>
            </w:r>
          </w:p>
        </w:tc>
        <w:tc>
          <w:tcPr>
            <w:tcW w:w="602" w:type="dxa"/>
            <w:shd w:val="clear" w:color="auto" w:fill="F2F2F2"/>
            <w:noWrap/>
            <w:vAlign w:val="center"/>
          </w:tcPr>
          <w:p w14:paraId="5CC33456" w14:textId="204F0AAD" w:rsidR="00F0620C" w:rsidRPr="008D5816" w:rsidRDefault="00F0620C" w:rsidP="00F0620C">
            <w:pPr>
              <w:keepNext/>
              <w:keepLines/>
              <w:ind w:right="142"/>
              <w:contextualSpacing/>
              <w:jc w:val="right"/>
              <w:rPr>
                <w:color w:val="000000"/>
                <w:sz w:val="14"/>
                <w:szCs w:val="14"/>
              </w:rPr>
            </w:pPr>
            <w:r w:rsidRPr="008D5816">
              <w:rPr>
                <w:color w:val="000000"/>
                <w:sz w:val="14"/>
                <w:szCs w:val="14"/>
              </w:rPr>
              <w:t>-0.46</w:t>
            </w:r>
          </w:p>
        </w:tc>
        <w:tc>
          <w:tcPr>
            <w:tcW w:w="613" w:type="dxa"/>
            <w:shd w:val="clear" w:color="auto" w:fill="F2F2F2"/>
            <w:noWrap/>
            <w:vAlign w:val="center"/>
          </w:tcPr>
          <w:p w14:paraId="47BBB9CF" w14:textId="6271DA66" w:rsidR="00F0620C" w:rsidRPr="008D5816" w:rsidRDefault="00F0620C" w:rsidP="00F0620C">
            <w:pPr>
              <w:keepNext/>
              <w:keepLines/>
              <w:ind w:right="142"/>
              <w:contextualSpacing/>
              <w:jc w:val="right"/>
              <w:rPr>
                <w:color w:val="000000"/>
                <w:sz w:val="14"/>
                <w:szCs w:val="14"/>
              </w:rPr>
            </w:pPr>
            <w:r w:rsidRPr="008D5816">
              <w:rPr>
                <w:color w:val="000000"/>
                <w:sz w:val="14"/>
                <w:szCs w:val="14"/>
              </w:rPr>
              <w:t>-1.95</w:t>
            </w:r>
          </w:p>
        </w:tc>
        <w:tc>
          <w:tcPr>
            <w:tcW w:w="601" w:type="dxa"/>
            <w:shd w:val="clear" w:color="auto" w:fill="F2F2F2"/>
            <w:noWrap/>
            <w:vAlign w:val="center"/>
          </w:tcPr>
          <w:p w14:paraId="07D409A1" w14:textId="256CD174" w:rsidR="00F0620C" w:rsidRPr="008D5816" w:rsidRDefault="00F0620C" w:rsidP="00F0620C">
            <w:pPr>
              <w:keepNext/>
              <w:keepLines/>
              <w:ind w:right="142"/>
              <w:contextualSpacing/>
              <w:jc w:val="right"/>
              <w:rPr>
                <w:color w:val="000000"/>
                <w:sz w:val="14"/>
                <w:szCs w:val="14"/>
              </w:rPr>
            </w:pPr>
            <w:r w:rsidRPr="008D5816">
              <w:rPr>
                <w:color w:val="000000"/>
                <w:sz w:val="14"/>
                <w:szCs w:val="14"/>
              </w:rPr>
              <w:t>-7.57</w:t>
            </w:r>
          </w:p>
        </w:tc>
        <w:tc>
          <w:tcPr>
            <w:tcW w:w="605" w:type="dxa"/>
            <w:shd w:val="clear" w:color="auto" w:fill="F2F2F2"/>
            <w:noWrap/>
            <w:vAlign w:val="center"/>
          </w:tcPr>
          <w:p w14:paraId="6C820747" w14:textId="17822FD1" w:rsidR="00F0620C" w:rsidRPr="008D5816" w:rsidRDefault="00F0620C" w:rsidP="00F0620C">
            <w:pPr>
              <w:keepNext/>
              <w:keepLines/>
              <w:ind w:right="142"/>
              <w:contextualSpacing/>
              <w:jc w:val="right"/>
              <w:rPr>
                <w:color w:val="000000"/>
                <w:sz w:val="14"/>
                <w:szCs w:val="14"/>
              </w:rPr>
            </w:pPr>
            <w:r w:rsidRPr="008D5816">
              <w:rPr>
                <w:color w:val="000000"/>
                <w:sz w:val="14"/>
                <w:szCs w:val="14"/>
              </w:rPr>
              <w:t>-7.20</w:t>
            </w:r>
          </w:p>
        </w:tc>
        <w:tc>
          <w:tcPr>
            <w:tcW w:w="644" w:type="dxa"/>
            <w:shd w:val="clear" w:color="000000" w:fill="F2F2F2"/>
            <w:noWrap/>
            <w:vAlign w:val="center"/>
          </w:tcPr>
          <w:p w14:paraId="535E2BEC" w14:textId="29E6A95F" w:rsidR="00F0620C" w:rsidRPr="008D5816" w:rsidRDefault="00F0620C" w:rsidP="00F0620C">
            <w:pPr>
              <w:keepNext/>
              <w:keepLines/>
              <w:ind w:right="113"/>
              <w:contextualSpacing/>
              <w:jc w:val="right"/>
              <w:rPr>
                <w:color w:val="000000"/>
                <w:sz w:val="14"/>
                <w:szCs w:val="14"/>
              </w:rPr>
            </w:pPr>
            <w:r w:rsidRPr="008D5816">
              <w:rPr>
                <w:color w:val="000000"/>
                <w:sz w:val="14"/>
                <w:szCs w:val="14"/>
              </w:rPr>
              <w:t>0.002</w:t>
            </w:r>
          </w:p>
        </w:tc>
        <w:tc>
          <w:tcPr>
            <w:tcW w:w="654" w:type="dxa"/>
            <w:shd w:val="clear" w:color="000000" w:fill="F2F2F2"/>
            <w:noWrap/>
            <w:vAlign w:val="center"/>
          </w:tcPr>
          <w:p w14:paraId="5EC7E3C2" w14:textId="3D5AA84E" w:rsidR="00F0620C" w:rsidRPr="008D5816" w:rsidRDefault="00F0620C" w:rsidP="00F0620C">
            <w:pPr>
              <w:keepNext/>
              <w:keepLines/>
              <w:ind w:right="113"/>
              <w:contextualSpacing/>
              <w:jc w:val="right"/>
              <w:rPr>
                <w:color w:val="000000"/>
                <w:sz w:val="14"/>
                <w:szCs w:val="14"/>
              </w:rPr>
            </w:pPr>
            <w:r w:rsidRPr="008D5816">
              <w:rPr>
                <w:color w:val="000000"/>
                <w:sz w:val="14"/>
                <w:szCs w:val="14"/>
              </w:rPr>
              <w:t>-0.044</w:t>
            </w:r>
          </w:p>
        </w:tc>
        <w:tc>
          <w:tcPr>
            <w:tcW w:w="640" w:type="dxa"/>
            <w:shd w:val="clear" w:color="000000" w:fill="F2F2F2"/>
            <w:noWrap/>
            <w:vAlign w:val="center"/>
          </w:tcPr>
          <w:p w14:paraId="35798050" w14:textId="07AFF10B" w:rsidR="00F0620C" w:rsidRPr="008D5816" w:rsidRDefault="00F0620C" w:rsidP="00F0620C">
            <w:pPr>
              <w:keepNext/>
              <w:keepLines/>
              <w:ind w:right="113"/>
              <w:contextualSpacing/>
              <w:jc w:val="right"/>
              <w:rPr>
                <w:color w:val="000000"/>
                <w:sz w:val="14"/>
                <w:szCs w:val="14"/>
              </w:rPr>
            </w:pPr>
            <w:r w:rsidRPr="008D5816">
              <w:rPr>
                <w:color w:val="000000"/>
                <w:sz w:val="14"/>
                <w:szCs w:val="14"/>
              </w:rPr>
              <w:t>-0.031</w:t>
            </w:r>
          </w:p>
        </w:tc>
      </w:tr>
      <w:tr w:rsidR="00F0620C" w:rsidRPr="008D5816" w14:paraId="652FEF10" w14:textId="77777777" w:rsidTr="00F0620C">
        <w:trPr>
          <w:trHeight w:val="170"/>
          <w:jc w:val="center"/>
        </w:trPr>
        <w:tc>
          <w:tcPr>
            <w:tcW w:w="4413" w:type="dxa"/>
            <w:noWrap/>
            <w:vAlign w:val="center"/>
          </w:tcPr>
          <w:p w14:paraId="53576828" w14:textId="77777777" w:rsidR="00F0620C" w:rsidRPr="008D5816" w:rsidRDefault="00F0620C" w:rsidP="00F0620C">
            <w:pPr>
              <w:ind w:left="227"/>
              <w:jc w:val="left"/>
              <w:rPr>
                <w:color w:val="000000"/>
                <w:sz w:val="14"/>
                <w:szCs w:val="14"/>
                <w:lang w:eastAsia="es-MX"/>
              </w:rPr>
            </w:pPr>
            <w:r w:rsidRPr="008D5816">
              <w:rPr>
                <w:color w:val="000000"/>
                <w:sz w:val="14"/>
                <w:szCs w:val="14"/>
                <w:lang w:eastAsia="es-MX"/>
              </w:rPr>
              <w:t>Fabricación de equipo de computación, comunicación, medición y de otros equipos, componentes y accesorios electrónicos</w:t>
            </w:r>
          </w:p>
        </w:tc>
        <w:tc>
          <w:tcPr>
            <w:tcW w:w="656" w:type="dxa"/>
            <w:noWrap/>
            <w:vAlign w:val="center"/>
          </w:tcPr>
          <w:p w14:paraId="5B43B2A7" w14:textId="4E3D7A63" w:rsidR="00F0620C" w:rsidRPr="008D5816" w:rsidRDefault="00F0620C" w:rsidP="00F0620C">
            <w:pPr>
              <w:keepNext/>
              <w:keepLines/>
              <w:ind w:right="170"/>
              <w:contextualSpacing/>
              <w:jc w:val="right"/>
              <w:rPr>
                <w:color w:val="000000"/>
                <w:sz w:val="14"/>
                <w:szCs w:val="14"/>
              </w:rPr>
            </w:pPr>
            <w:r w:rsidRPr="008D5816">
              <w:rPr>
                <w:color w:val="000000"/>
                <w:sz w:val="14"/>
                <w:szCs w:val="14"/>
              </w:rPr>
              <w:t>0.09</w:t>
            </w:r>
          </w:p>
        </w:tc>
        <w:tc>
          <w:tcPr>
            <w:tcW w:w="610" w:type="dxa"/>
            <w:noWrap/>
            <w:vAlign w:val="center"/>
          </w:tcPr>
          <w:p w14:paraId="4F298EA1" w14:textId="6762CF51" w:rsidR="00F0620C" w:rsidRPr="008D5816" w:rsidRDefault="00F0620C" w:rsidP="00F0620C">
            <w:pPr>
              <w:keepNext/>
              <w:keepLines/>
              <w:ind w:right="142"/>
              <w:contextualSpacing/>
              <w:jc w:val="right"/>
              <w:rPr>
                <w:color w:val="000000"/>
                <w:sz w:val="14"/>
                <w:szCs w:val="14"/>
              </w:rPr>
            </w:pPr>
            <w:r w:rsidRPr="008D5816">
              <w:rPr>
                <w:color w:val="000000"/>
                <w:sz w:val="14"/>
                <w:szCs w:val="14"/>
              </w:rPr>
              <w:t>-0.73</w:t>
            </w:r>
          </w:p>
        </w:tc>
        <w:tc>
          <w:tcPr>
            <w:tcW w:w="602" w:type="dxa"/>
            <w:noWrap/>
            <w:vAlign w:val="center"/>
          </w:tcPr>
          <w:p w14:paraId="085187CA" w14:textId="3BF4D1C9" w:rsidR="00F0620C" w:rsidRPr="008D5816" w:rsidRDefault="00F0620C" w:rsidP="00F0620C">
            <w:pPr>
              <w:keepNext/>
              <w:keepLines/>
              <w:ind w:right="142"/>
              <w:contextualSpacing/>
              <w:jc w:val="right"/>
              <w:rPr>
                <w:color w:val="000000"/>
                <w:sz w:val="14"/>
                <w:szCs w:val="14"/>
              </w:rPr>
            </w:pPr>
            <w:r w:rsidRPr="008D5816">
              <w:rPr>
                <w:color w:val="000000"/>
                <w:sz w:val="14"/>
                <w:szCs w:val="14"/>
              </w:rPr>
              <w:t>-0.62</w:t>
            </w:r>
          </w:p>
        </w:tc>
        <w:tc>
          <w:tcPr>
            <w:tcW w:w="613" w:type="dxa"/>
            <w:noWrap/>
            <w:vAlign w:val="center"/>
          </w:tcPr>
          <w:p w14:paraId="3AD306EE" w14:textId="1AA64007" w:rsidR="00F0620C" w:rsidRPr="008D5816" w:rsidRDefault="00F0620C" w:rsidP="00F0620C">
            <w:pPr>
              <w:keepNext/>
              <w:keepLines/>
              <w:ind w:right="142"/>
              <w:contextualSpacing/>
              <w:jc w:val="right"/>
              <w:rPr>
                <w:color w:val="000000"/>
                <w:sz w:val="14"/>
                <w:szCs w:val="14"/>
              </w:rPr>
            </w:pPr>
            <w:r w:rsidRPr="008D5816">
              <w:rPr>
                <w:color w:val="000000"/>
                <w:sz w:val="14"/>
                <w:szCs w:val="14"/>
              </w:rPr>
              <w:t>-3.32</w:t>
            </w:r>
          </w:p>
        </w:tc>
        <w:tc>
          <w:tcPr>
            <w:tcW w:w="601" w:type="dxa"/>
            <w:noWrap/>
            <w:vAlign w:val="center"/>
          </w:tcPr>
          <w:p w14:paraId="4CBDBB4A" w14:textId="66347061" w:rsidR="00F0620C" w:rsidRPr="008D5816" w:rsidRDefault="00F0620C" w:rsidP="00F0620C">
            <w:pPr>
              <w:keepNext/>
              <w:keepLines/>
              <w:ind w:right="142"/>
              <w:contextualSpacing/>
              <w:jc w:val="right"/>
              <w:rPr>
                <w:color w:val="000000"/>
                <w:sz w:val="14"/>
                <w:szCs w:val="14"/>
              </w:rPr>
            </w:pPr>
            <w:r w:rsidRPr="008D5816">
              <w:rPr>
                <w:color w:val="000000"/>
                <w:sz w:val="14"/>
                <w:szCs w:val="14"/>
              </w:rPr>
              <w:t>-9.09</w:t>
            </w:r>
          </w:p>
        </w:tc>
        <w:tc>
          <w:tcPr>
            <w:tcW w:w="605" w:type="dxa"/>
            <w:noWrap/>
            <w:vAlign w:val="center"/>
          </w:tcPr>
          <w:p w14:paraId="25C6F621" w14:textId="0D65175A" w:rsidR="00F0620C" w:rsidRPr="008D5816" w:rsidRDefault="00F0620C" w:rsidP="00F0620C">
            <w:pPr>
              <w:keepNext/>
              <w:keepLines/>
              <w:ind w:right="142"/>
              <w:contextualSpacing/>
              <w:jc w:val="right"/>
              <w:rPr>
                <w:color w:val="000000"/>
                <w:sz w:val="14"/>
                <w:szCs w:val="14"/>
              </w:rPr>
            </w:pPr>
            <w:r w:rsidRPr="008D5816">
              <w:rPr>
                <w:color w:val="000000"/>
                <w:sz w:val="14"/>
                <w:szCs w:val="14"/>
              </w:rPr>
              <w:t>-8.47</w:t>
            </w:r>
          </w:p>
        </w:tc>
        <w:tc>
          <w:tcPr>
            <w:tcW w:w="644" w:type="dxa"/>
            <w:shd w:val="clear" w:color="000000" w:fill="FFFFFF"/>
            <w:noWrap/>
            <w:vAlign w:val="center"/>
          </w:tcPr>
          <w:p w14:paraId="5CDD0736" w14:textId="25982E17" w:rsidR="00F0620C" w:rsidRPr="008D5816" w:rsidRDefault="00F0620C" w:rsidP="00F0620C">
            <w:pPr>
              <w:keepNext/>
              <w:keepLines/>
              <w:ind w:right="113"/>
              <w:contextualSpacing/>
              <w:jc w:val="right"/>
              <w:rPr>
                <w:color w:val="000000"/>
                <w:sz w:val="14"/>
                <w:szCs w:val="14"/>
              </w:rPr>
            </w:pPr>
            <w:r w:rsidRPr="008D5816">
              <w:rPr>
                <w:color w:val="000000"/>
                <w:sz w:val="14"/>
                <w:szCs w:val="14"/>
              </w:rPr>
              <w:t>0.003</w:t>
            </w:r>
          </w:p>
        </w:tc>
        <w:tc>
          <w:tcPr>
            <w:tcW w:w="654" w:type="dxa"/>
            <w:shd w:val="clear" w:color="000000" w:fill="FFFFFF"/>
            <w:noWrap/>
            <w:vAlign w:val="center"/>
          </w:tcPr>
          <w:p w14:paraId="266A7770" w14:textId="08DA2AF2" w:rsidR="00F0620C" w:rsidRPr="008D5816" w:rsidRDefault="00F0620C" w:rsidP="00F0620C">
            <w:pPr>
              <w:keepNext/>
              <w:keepLines/>
              <w:ind w:right="113"/>
              <w:contextualSpacing/>
              <w:jc w:val="right"/>
              <w:rPr>
                <w:color w:val="000000"/>
                <w:sz w:val="14"/>
                <w:szCs w:val="14"/>
              </w:rPr>
            </w:pPr>
            <w:r w:rsidRPr="008D5816">
              <w:rPr>
                <w:color w:val="000000"/>
                <w:sz w:val="14"/>
                <w:szCs w:val="14"/>
              </w:rPr>
              <w:t>0.000</w:t>
            </w:r>
          </w:p>
        </w:tc>
        <w:tc>
          <w:tcPr>
            <w:tcW w:w="640" w:type="dxa"/>
            <w:shd w:val="clear" w:color="000000" w:fill="FFFFFF"/>
            <w:noWrap/>
            <w:vAlign w:val="center"/>
          </w:tcPr>
          <w:p w14:paraId="5D74CED7" w14:textId="1DAB22AC" w:rsidR="00F0620C" w:rsidRPr="008D5816" w:rsidRDefault="00F0620C" w:rsidP="00F0620C">
            <w:pPr>
              <w:keepNext/>
              <w:keepLines/>
              <w:ind w:right="113"/>
              <w:contextualSpacing/>
              <w:jc w:val="right"/>
              <w:rPr>
                <w:color w:val="000000"/>
                <w:sz w:val="14"/>
                <w:szCs w:val="14"/>
              </w:rPr>
            </w:pPr>
            <w:r w:rsidRPr="008D5816">
              <w:rPr>
                <w:color w:val="000000"/>
                <w:sz w:val="14"/>
                <w:szCs w:val="14"/>
              </w:rPr>
              <w:t>0.001</w:t>
            </w:r>
          </w:p>
        </w:tc>
      </w:tr>
      <w:tr w:rsidR="00F0620C" w:rsidRPr="008D5816" w14:paraId="5111ECFB" w14:textId="77777777" w:rsidTr="00F0620C">
        <w:trPr>
          <w:trHeight w:val="170"/>
          <w:jc w:val="center"/>
        </w:trPr>
        <w:tc>
          <w:tcPr>
            <w:tcW w:w="4413" w:type="dxa"/>
            <w:shd w:val="clear" w:color="auto" w:fill="F2F2F2"/>
            <w:noWrap/>
            <w:vAlign w:val="center"/>
          </w:tcPr>
          <w:p w14:paraId="7AF3144C" w14:textId="77777777" w:rsidR="00F0620C" w:rsidRPr="008D5816" w:rsidRDefault="00F0620C" w:rsidP="00F0620C">
            <w:pPr>
              <w:ind w:left="227"/>
              <w:jc w:val="left"/>
              <w:rPr>
                <w:color w:val="000000"/>
                <w:sz w:val="14"/>
                <w:szCs w:val="14"/>
                <w:lang w:eastAsia="es-MX"/>
              </w:rPr>
            </w:pPr>
            <w:r w:rsidRPr="008D5816">
              <w:rPr>
                <w:color w:val="000000"/>
                <w:sz w:val="14"/>
                <w:szCs w:val="14"/>
                <w:lang w:eastAsia="es-MX"/>
              </w:rPr>
              <w:t>Fabricación de accesorios, aparatos eléctricos y equipo de generación de energía eléctrica</w:t>
            </w:r>
          </w:p>
        </w:tc>
        <w:tc>
          <w:tcPr>
            <w:tcW w:w="656" w:type="dxa"/>
            <w:shd w:val="clear" w:color="auto" w:fill="F2F2F2"/>
            <w:noWrap/>
            <w:vAlign w:val="center"/>
          </w:tcPr>
          <w:p w14:paraId="5A5E9F7E" w14:textId="305CCD3F" w:rsidR="00F0620C" w:rsidRPr="008D5816" w:rsidRDefault="00F0620C" w:rsidP="00F0620C">
            <w:pPr>
              <w:keepNext/>
              <w:keepLines/>
              <w:ind w:right="170"/>
              <w:contextualSpacing/>
              <w:jc w:val="right"/>
              <w:rPr>
                <w:color w:val="000000"/>
                <w:sz w:val="14"/>
                <w:szCs w:val="14"/>
              </w:rPr>
            </w:pPr>
            <w:r w:rsidRPr="008D5816">
              <w:rPr>
                <w:color w:val="000000"/>
                <w:sz w:val="14"/>
                <w:szCs w:val="14"/>
              </w:rPr>
              <w:t>0.25</w:t>
            </w:r>
          </w:p>
        </w:tc>
        <w:tc>
          <w:tcPr>
            <w:tcW w:w="610" w:type="dxa"/>
            <w:shd w:val="clear" w:color="auto" w:fill="F2F2F2"/>
            <w:noWrap/>
            <w:vAlign w:val="center"/>
          </w:tcPr>
          <w:p w14:paraId="7B199696" w14:textId="2EA1DD32" w:rsidR="00F0620C" w:rsidRPr="008D5816" w:rsidRDefault="00F0620C" w:rsidP="00F0620C">
            <w:pPr>
              <w:keepNext/>
              <w:keepLines/>
              <w:ind w:right="142"/>
              <w:contextualSpacing/>
              <w:jc w:val="right"/>
              <w:rPr>
                <w:color w:val="000000"/>
                <w:sz w:val="14"/>
                <w:szCs w:val="14"/>
              </w:rPr>
            </w:pPr>
            <w:r w:rsidRPr="008D5816">
              <w:rPr>
                <w:color w:val="000000"/>
                <w:sz w:val="14"/>
                <w:szCs w:val="14"/>
              </w:rPr>
              <w:t>0.01</w:t>
            </w:r>
          </w:p>
        </w:tc>
        <w:tc>
          <w:tcPr>
            <w:tcW w:w="602" w:type="dxa"/>
            <w:shd w:val="clear" w:color="auto" w:fill="F2F2F2"/>
            <w:noWrap/>
            <w:vAlign w:val="center"/>
          </w:tcPr>
          <w:p w14:paraId="1FB2F553" w14:textId="733F9D62" w:rsidR="00F0620C" w:rsidRPr="008D5816" w:rsidRDefault="00F0620C" w:rsidP="00F0620C">
            <w:pPr>
              <w:keepNext/>
              <w:keepLines/>
              <w:ind w:right="142"/>
              <w:contextualSpacing/>
              <w:jc w:val="right"/>
              <w:rPr>
                <w:color w:val="000000"/>
                <w:sz w:val="14"/>
                <w:szCs w:val="14"/>
              </w:rPr>
            </w:pPr>
            <w:r w:rsidRPr="008D5816">
              <w:rPr>
                <w:color w:val="000000"/>
                <w:sz w:val="14"/>
                <w:szCs w:val="14"/>
              </w:rPr>
              <w:t>0.05</w:t>
            </w:r>
          </w:p>
        </w:tc>
        <w:tc>
          <w:tcPr>
            <w:tcW w:w="613" w:type="dxa"/>
            <w:shd w:val="clear" w:color="auto" w:fill="F2F2F2"/>
            <w:noWrap/>
            <w:vAlign w:val="center"/>
          </w:tcPr>
          <w:p w14:paraId="2F7A3C4F" w14:textId="2435696F" w:rsidR="00F0620C" w:rsidRPr="008D5816" w:rsidRDefault="00F0620C" w:rsidP="00F0620C">
            <w:pPr>
              <w:keepNext/>
              <w:keepLines/>
              <w:ind w:right="142"/>
              <w:contextualSpacing/>
              <w:jc w:val="right"/>
              <w:rPr>
                <w:color w:val="000000"/>
                <w:sz w:val="14"/>
                <w:szCs w:val="14"/>
              </w:rPr>
            </w:pPr>
            <w:r w:rsidRPr="008D5816">
              <w:rPr>
                <w:color w:val="000000"/>
                <w:sz w:val="14"/>
                <w:szCs w:val="14"/>
              </w:rPr>
              <w:t>2.50</w:t>
            </w:r>
          </w:p>
        </w:tc>
        <w:tc>
          <w:tcPr>
            <w:tcW w:w="601" w:type="dxa"/>
            <w:shd w:val="clear" w:color="auto" w:fill="F2F2F2"/>
            <w:noWrap/>
            <w:vAlign w:val="center"/>
          </w:tcPr>
          <w:p w14:paraId="7F685D4A" w14:textId="05839E04" w:rsidR="00F0620C" w:rsidRPr="008D5816" w:rsidRDefault="00F0620C" w:rsidP="00F0620C">
            <w:pPr>
              <w:keepNext/>
              <w:keepLines/>
              <w:ind w:right="142"/>
              <w:contextualSpacing/>
              <w:jc w:val="right"/>
              <w:rPr>
                <w:color w:val="000000"/>
                <w:sz w:val="14"/>
                <w:szCs w:val="14"/>
              </w:rPr>
            </w:pPr>
            <w:r w:rsidRPr="008D5816">
              <w:rPr>
                <w:color w:val="000000"/>
                <w:sz w:val="14"/>
                <w:szCs w:val="14"/>
              </w:rPr>
              <w:t>-0.07</w:t>
            </w:r>
          </w:p>
        </w:tc>
        <w:tc>
          <w:tcPr>
            <w:tcW w:w="605" w:type="dxa"/>
            <w:shd w:val="clear" w:color="auto" w:fill="F2F2F2"/>
            <w:noWrap/>
            <w:vAlign w:val="center"/>
          </w:tcPr>
          <w:p w14:paraId="61CFE1BB" w14:textId="4A0DC8D9" w:rsidR="00F0620C" w:rsidRPr="008D5816" w:rsidRDefault="00F0620C" w:rsidP="00F0620C">
            <w:pPr>
              <w:keepNext/>
              <w:keepLines/>
              <w:ind w:right="142"/>
              <w:contextualSpacing/>
              <w:jc w:val="right"/>
              <w:rPr>
                <w:color w:val="000000"/>
                <w:sz w:val="14"/>
                <w:szCs w:val="14"/>
              </w:rPr>
            </w:pPr>
            <w:r w:rsidRPr="008D5816">
              <w:rPr>
                <w:color w:val="000000"/>
                <w:sz w:val="14"/>
                <w:szCs w:val="14"/>
              </w:rPr>
              <w:t>0.21</w:t>
            </w:r>
          </w:p>
        </w:tc>
        <w:tc>
          <w:tcPr>
            <w:tcW w:w="644" w:type="dxa"/>
            <w:shd w:val="clear" w:color="000000" w:fill="F2F2F2"/>
            <w:noWrap/>
            <w:vAlign w:val="center"/>
          </w:tcPr>
          <w:p w14:paraId="7F13BAE4" w14:textId="417715FE" w:rsidR="00F0620C" w:rsidRPr="008D5816" w:rsidRDefault="00F0620C" w:rsidP="00F0620C">
            <w:pPr>
              <w:keepNext/>
              <w:keepLines/>
              <w:ind w:right="113"/>
              <w:contextualSpacing/>
              <w:jc w:val="right"/>
              <w:rPr>
                <w:color w:val="000000"/>
                <w:sz w:val="14"/>
                <w:szCs w:val="14"/>
              </w:rPr>
            </w:pPr>
            <w:r w:rsidRPr="008D5816">
              <w:rPr>
                <w:color w:val="000000"/>
                <w:sz w:val="14"/>
                <w:szCs w:val="14"/>
              </w:rPr>
              <w:t>-0.029</w:t>
            </w:r>
          </w:p>
        </w:tc>
        <w:tc>
          <w:tcPr>
            <w:tcW w:w="654" w:type="dxa"/>
            <w:shd w:val="clear" w:color="000000" w:fill="F2F2F2"/>
            <w:noWrap/>
            <w:vAlign w:val="center"/>
          </w:tcPr>
          <w:p w14:paraId="32F5B59D" w14:textId="04C5E64F" w:rsidR="00F0620C" w:rsidRPr="008D5816" w:rsidRDefault="00F0620C" w:rsidP="00F0620C">
            <w:pPr>
              <w:keepNext/>
              <w:keepLines/>
              <w:ind w:right="113"/>
              <w:contextualSpacing/>
              <w:jc w:val="right"/>
              <w:rPr>
                <w:color w:val="000000"/>
                <w:sz w:val="14"/>
                <w:szCs w:val="14"/>
              </w:rPr>
            </w:pPr>
            <w:r w:rsidRPr="008D5816">
              <w:rPr>
                <w:color w:val="000000"/>
                <w:sz w:val="14"/>
                <w:szCs w:val="14"/>
              </w:rPr>
              <w:t>-0.042</w:t>
            </w:r>
          </w:p>
        </w:tc>
        <w:tc>
          <w:tcPr>
            <w:tcW w:w="640" w:type="dxa"/>
            <w:shd w:val="clear" w:color="000000" w:fill="F2F2F2"/>
            <w:noWrap/>
            <w:vAlign w:val="center"/>
          </w:tcPr>
          <w:p w14:paraId="17451A62" w14:textId="0C921D8C" w:rsidR="00F0620C" w:rsidRPr="008D5816" w:rsidRDefault="00F0620C" w:rsidP="00F0620C">
            <w:pPr>
              <w:keepNext/>
              <w:keepLines/>
              <w:ind w:right="113"/>
              <w:contextualSpacing/>
              <w:jc w:val="right"/>
              <w:rPr>
                <w:color w:val="000000"/>
                <w:sz w:val="14"/>
                <w:szCs w:val="14"/>
              </w:rPr>
            </w:pPr>
            <w:r w:rsidRPr="008D5816">
              <w:rPr>
                <w:color w:val="000000"/>
                <w:sz w:val="14"/>
                <w:szCs w:val="14"/>
              </w:rPr>
              <w:t>-0.039</w:t>
            </w:r>
          </w:p>
        </w:tc>
      </w:tr>
      <w:tr w:rsidR="00F0620C" w:rsidRPr="008D5816" w14:paraId="0F9D9C60" w14:textId="77777777" w:rsidTr="00F0620C">
        <w:trPr>
          <w:trHeight w:hRule="exact" w:val="187"/>
          <w:jc w:val="center"/>
        </w:trPr>
        <w:tc>
          <w:tcPr>
            <w:tcW w:w="4413" w:type="dxa"/>
            <w:noWrap/>
            <w:vAlign w:val="center"/>
          </w:tcPr>
          <w:p w14:paraId="37BD28AF" w14:textId="77777777" w:rsidR="00F0620C" w:rsidRPr="008D5816" w:rsidRDefault="00F0620C" w:rsidP="00F0620C">
            <w:pPr>
              <w:ind w:left="227"/>
              <w:jc w:val="left"/>
              <w:rPr>
                <w:color w:val="000000"/>
                <w:sz w:val="14"/>
                <w:szCs w:val="14"/>
                <w:lang w:eastAsia="es-MX"/>
              </w:rPr>
            </w:pPr>
            <w:r w:rsidRPr="008D5816">
              <w:rPr>
                <w:color w:val="000000"/>
                <w:sz w:val="14"/>
                <w:szCs w:val="14"/>
                <w:lang w:eastAsia="es-MX"/>
              </w:rPr>
              <w:t>Fabricación de equipo de transporte</w:t>
            </w:r>
          </w:p>
        </w:tc>
        <w:tc>
          <w:tcPr>
            <w:tcW w:w="656" w:type="dxa"/>
            <w:noWrap/>
            <w:vAlign w:val="center"/>
          </w:tcPr>
          <w:p w14:paraId="6ECE90B2" w14:textId="58F23CE7" w:rsidR="00F0620C" w:rsidRPr="008D5816" w:rsidRDefault="00F0620C" w:rsidP="00F0620C">
            <w:pPr>
              <w:keepNext/>
              <w:keepLines/>
              <w:ind w:right="170"/>
              <w:contextualSpacing/>
              <w:jc w:val="right"/>
              <w:rPr>
                <w:color w:val="000000"/>
                <w:sz w:val="14"/>
                <w:szCs w:val="14"/>
              </w:rPr>
            </w:pPr>
            <w:r w:rsidRPr="008D5816">
              <w:rPr>
                <w:color w:val="000000"/>
                <w:sz w:val="14"/>
                <w:szCs w:val="14"/>
              </w:rPr>
              <w:t>-0.54</w:t>
            </w:r>
          </w:p>
        </w:tc>
        <w:tc>
          <w:tcPr>
            <w:tcW w:w="610" w:type="dxa"/>
            <w:noWrap/>
            <w:vAlign w:val="center"/>
          </w:tcPr>
          <w:p w14:paraId="0591F5AD" w14:textId="78B18E15" w:rsidR="00F0620C" w:rsidRPr="008D5816" w:rsidRDefault="00F0620C" w:rsidP="00F0620C">
            <w:pPr>
              <w:keepNext/>
              <w:keepLines/>
              <w:ind w:right="142"/>
              <w:contextualSpacing/>
              <w:jc w:val="right"/>
              <w:rPr>
                <w:color w:val="000000"/>
                <w:sz w:val="14"/>
                <w:szCs w:val="14"/>
              </w:rPr>
            </w:pPr>
            <w:r w:rsidRPr="008D5816">
              <w:rPr>
                <w:color w:val="000000"/>
                <w:sz w:val="14"/>
                <w:szCs w:val="14"/>
              </w:rPr>
              <w:t>-0.33</w:t>
            </w:r>
          </w:p>
        </w:tc>
        <w:tc>
          <w:tcPr>
            <w:tcW w:w="602" w:type="dxa"/>
            <w:noWrap/>
            <w:vAlign w:val="center"/>
          </w:tcPr>
          <w:p w14:paraId="4B8AAECF" w14:textId="2192C305" w:rsidR="00F0620C" w:rsidRPr="008D5816" w:rsidRDefault="00F0620C" w:rsidP="00F0620C">
            <w:pPr>
              <w:keepNext/>
              <w:keepLines/>
              <w:ind w:right="142"/>
              <w:contextualSpacing/>
              <w:jc w:val="right"/>
              <w:rPr>
                <w:color w:val="000000"/>
                <w:sz w:val="14"/>
                <w:szCs w:val="14"/>
              </w:rPr>
            </w:pPr>
            <w:r w:rsidRPr="008D5816">
              <w:rPr>
                <w:color w:val="000000"/>
                <w:sz w:val="14"/>
                <w:szCs w:val="14"/>
              </w:rPr>
              <w:t>-0.36</w:t>
            </w:r>
          </w:p>
        </w:tc>
        <w:tc>
          <w:tcPr>
            <w:tcW w:w="613" w:type="dxa"/>
            <w:noWrap/>
            <w:vAlign w:val="center"/>
          </w:tcPr>
          <w:p w14:paraId="2261278C" w14:textId="256960F1" w:rsidR="00F0620C" w:rsidRPr="008D5816" w:rsidRDefault="00F0620C" w:rsidP="00F0620C">
            <w:pPr>
              <w:keepNext/>
              <w:keepLines/>
              <w:ind w:right="142"/>
              <w:contextualSpacing/>
              <w:jc w:val="right"/>
              <w:rPr>
                <w:color w:val="000000"/>
                <w:sz w:val="14"/>
                <w:szCs w:val="14"/>
              </w:rPr>
            </w:pPr>
            <w:r w:rsidRPr="008D5816">
              <w:rPr>
                <w:color w:val="000000"/>
                <w:sz w:val="14"/>
                <w:szCs w:val="14"/>
              </w:rPr>
              <w:t>-5.02</w:t>
            </w:r>
          </w:p>
        </w:tc>
        <w:tc>
          <w:tcPr>
            <w:tcW w:w="601" w:type="dxa"/>
            <w:noWrap/>
            <w:vAlign w:val="center"/>
          </w:tcPr>
          <w:p w14:paraId="0436F25D" w14:textId="0732824C" w:rsidR="00F0620C" w:rsidRPr="008D5816" w:rsidRDefault="00F0620C" w:rsidP="00F0620C">
            <w:pPr>
              <w:keepNext/>
              <w:keepLines/>
              <w:ind w:right="142"/>
              <w:contextualSpacing/>
              <w:jc w:val="right"/>
              <w:rPr>
                <w:color w:val="000000"/>
                <w:sz w:val="14"/>
                <w:szCs w:val="14"/>
              </w:rPr>
            </w:pPr>
            <w:r w:rsidRPr="008D5816">
              <w:rPr>
                <w:color w:val="000000"/>
                <w:sz w:val="14"/>
                <w:szCs w:val="14"/>
              </w:rPr>
              <w:t>-3.18</w:t>
            </w:r>
          </w:p>
        </w:tc>
        <w:tc>
          <w:tcPr>
            <w:tcW w:w="605" w:type="dxa"/>
            <w:noWrap/>
            <w:vAlign w:val="center"/>
          </w:tcPr>
          <w:p w14:paraId="4AFC9EB8" w14:textId="726CC6BA" w:rsidR="00F0620C" w:rsidRPr="008D5816" w:rsidRDefault="00F0620C" w:rsidP="00F0620C">
            <w:pPr>
              <w:keepNext/>
              <w:keepLines/>
              <w:ind w:right="142"/>
              <w:contextualSpacing/>
              <w:jc w:val="right"/>
              <w:rPr>
                <w:color w:val="000000"/>
                <w:sz w:val="14"/>
                <w:szCs w:val="14"/>
              </w:rPr>
            </w:pPr>
            <w:r w:rsidRPr="008D5816">
              <w:rPr>
                <w:color w:val="000000"/>
                <w:sz w:val="14"/>
                <w:szCs w:val="14"/>
              </w:rPr>
              <w:t>-3.38</w:t>
            </w:r>
          </w:p>
        </w:tc>
        <w:tc>
          <w:tcPr>
            <w:tcW w:w="644" w:type="dxa"/>
            <w:shd w:val="clear" w:color="000000" w:fill="FFFFFF"/>
            <w:noWrap/>
            <w:vAlign w:val="center"/>
          </w:tcPr>
          <w:p w14:paraId="5861D6E1" w14:textId="65AB0507" w:rsidR="00F0620C" w:rsidRPr="008D5816" w:rsidRDefault="00F0620C" w:rsidP="00F0620C">
            <w:pPr>
              <w:keepNext/>
              <w:keepLines/>
              <w:ind w:right="113"/>
              <w:contextualSpacing/>
              <w:jc w:val="right"/>
              <w:rPr>
                <w:color w:val="000000"/>
                <w:sz w:val="14"/>
                <w:szCs w:val="14"/>
              </w:rPr>
            </w:pPr>
            <w:r w:rsidRPr="008D5816">
              <w:rPr>
                <w:color w:val="000000"/>
                <w:sz w:val="14"/>
                <w:szCs w:val="14"/>
              </w:rPr>
              <w:t>0.001</w:t>
            </w:r>
          </w:p>
        </w:tc>
        <w:tc>
          <w:tcPr>
            <w:tcW w:w="654" w:type="dxa"/>
            <w:shd w:val="clear" w:color="000000" w:fill="FFFFFF"/>
            <w:noWrap/>
            <w:vAlign w:val="center"/>
          </w:tcPr>
          <w:p w14:paraId="3C7D4E01" w14:textId="537177AC" w:rsidR="00F0620C" w:rsidRPr="008D5816" w:rsidRDefault="00F0620C" w:rsidP="00F0620C">
            <w:pPr>
              <w:keepNext/>
              <w:keepLines/>
              <w:ind w:right="113"/>
              <w:contextualSpacing/>
              <w:jc w:val="right"/>
              <w:rPr>
                <w:color w:val="000000"/>
                <w:sz w:val="14"/>
                <w:szCs w:val="14"/>
              </w:rPr>
            </w:pPr>
            <w:r w:rsidRPr="008D5816">
              <w:rPr>
                <w:color w:val="000000"/>
                <w:sz w:val="14"/>
                <w:szCs w:val="14"/>
              </w:rPr>
              <w:t>0.002</w:t>
            </w:r>
          </w:p>
        </w:tc>
        <w:tc>
          <w:tcPr>
            <w:tcW w:w="640" w:type="dxa"/>
            <w:shd w:val="clear" w:color="000000" w:fill="FFFFFF"/>
            <w:noWrap/>
            <w:vAlign w:val="center"/>
          </w:tcPr>
          <w:p w14:paraId="2E265528" w14:textId="4936E9C4" w:rsidR="00F0620C" w:rsidRPr="008D5816" w:rsidRDefault="00F0620C" w:rsidP="00F0620C">
            <w:pPr>
              <w:keepNext/>
              <w:keepLines/>
              <w:ind w:right="113"/>
              <w:contextualSpacing/>
              <w:jc w:val="right"/>
              <w:rPr>
                <w:color w:val="000000"/>
                <w:sz w:val="14"/>
                <w:szCs w:val="14"/>
              </w:rPr>
            </w:pPr>
            <w:r w:rsidRPr="008D5816">
              <w:rPr>
                <w:color w:val="000000"/>
                <w:sz w:val="14"/>
                <w:szCs w:val="14"/>
              </w:rPr>
              <w:t>0.002</w:t>
            </w:r>
          </w:p>
        </w:tc>
      </w:tr>
      <w:tr w:rsidR="00F0620C" w:rsidRPr="008D5816" w14:paraId="409DBA39" w14:textId="77777777" w:rsidTr="00F0620C">
        <w:trPr>
          <w:trHeight w:hRule="exact" w:val="187"/>
          <w:jc w:val="center"/>
        </w:trPr>
        <w:tc>
          <w:tcPr>
            <w:tcW w:w="4413" w:type="dxa"/>
            <w:shd w:val="clear" w:color="auto" w:fill="F2F2F2"/>
            <w:noWrap/>
            <w:vAlign w:val="center"/>
          </w:tcPr>
          <w:p w14:paraId="2C84D53C" w14:textId="77777777" w:rsidR="00F0620C" w:rsidRPr="008D5816" w:rsidRDefault="00F0620C" w:rsidP="00F0620C">
            <w:pPr>
              <w:ind w:left="227"/>
              <w:jc w:val="left"/>
              <w:rPr>
                <w:color w:val="000000"/>
                <w:sz w:val="14"/>
                <w:szCs w:val="14"/>
                <w:lang w:eastAsia="es-MX"/>
              </w:rPr>
            </w:pPr>
            <w:r w:rsidRPr="008D5816">
              <w:rPr>
                <w:color w:val="000000"/>
                <w:sz w:val="14"/>
                <w:szCs w:val="14"/>
                <w:lang w:eastAsia="es-MX"/>
              </w:rPr>
              <w:t>Fabricación de muebles, colchones y persianas</w:t>
            </w:r>
          </w:p>
        </w:tc>
        <w:tc>
          <w:tcPr>
            <w:tcW w:w="656" w:type="dxa"/>
            <w:shd w:val="clear" w:color="auto" w:fill="F2F2F2"/>
            <w:noWrap/>
            <w:vAlign w:val="center"/>
          </w:tcPr>
          <w:p w14:paraId="7EF527C6" w14:textId="1E21F976" w:rsidR="00F0620C" w:rsidRPr="008D5816" w:rsidRDefault="00F0620C" w:rsidP="00F0620C">
            <w:pPr>
              <w:keepNext/>
              <w:keepLines/>
              <w:ind w:right="170"/>
              <w:contextualSpacing/>
              <w:jc w:val="right"/>
              <w:rPr>
                <w:color w:val="000000"/>
                <w:sz w:val="14"/>
                <w:szCs w:val="14"/>
              </w:rPr>
            </w:pPr>
            <w:r w:rsidRPr="008D5816">
              <w:rPr>
                <w:color w:val="000000"/>
                <w:sz w:val="14"/>
                <w:szCs w:val="14"/>
              </w:rPr>
              <w:t>0.41</w:t>
            </w:r>
          </w:p>
        </w:tc>
        <w:tc>
          <w:tcPr>
            <w:tcW w:w="610" w:type="dxa"/>
            <w:shd w:val="clear" w:color="auto" w:fill="F2F2F2"/>
            <w:noWrap/>
            <w:vAlign w:val="center"/>
          </w:tcPr>
          <w:p w14:paraId="1E03D3FD" w14:textId="7BACE296" w:rsidR="00F0620C" w:rsidRPr="008D5816" w:rsidRDefault="00F0620C" w:rsidP="00F0620C">
            <w:pPr>
              <w:keepNext/>
              <w:keepLines/>
              <w:ind w:right="142"/>
              <w:contextualSpacing/>
              <w:jc w:val="right"/>
              <w:rPr>
                <w:color w:val="000000"/>
                <w:sz w:val="14"/>
                <w:szCs w:val="14"/>
              </w:rPr>
            </w:pPr>
            <w:r w:rsidRPr="008D5816">
              <w:rPr>
                <w:color w:val="000000"/>
                <w:sz w:val="14"/>
                <w:szCs w:val="14"/>
              </w:rPr>
              <w:t>0.31</w:t>
            </w:r>
          </w:p>
        </w:tc>
        <w:tc>
          <w:tcPr>
            <w:tcW w:w="602" w:type="dxa"/>
            <w:shd w:val="clear" w:color="auto" w:fill="F2F2F2"/>
            <w:noWrap/>
            <w:vAlign w:val="center"/>
          </w:tcPr>
          <w:p w14:paraId="13E84A88" w14:textId="1656C712" w:rsidR="00F0620C" w:rsidRPr="008D5816" w:rsidRDefault="00F0620C" w:rsidP="00F0620C">
            <w:pPr>
              <w:keepNext/>
              <w:keepLines/>
              <w:ind w:right="142"/>
              <w:contextualSpacing/>
              <w:jc w:val="right"/>
              <w:rPr>
                <w:color w:val="000000"/>
                <w:sz w:val="14"/>
                <w:szCs w:val="14"/>
              </w:rPr>
            </w:pPr>
            <w:r w:rsidRPr="008D5816">
              <w:rPr>
                <w:color w:val="000000"/>
                <w:sz w:val="14"/>
                <w:szCs w:val="14"/>
              </w:rPr>
              <w:t>0.32</w:t>
            </w:r>
          </w:p>
        </w:tc>
        <w:tc>
          <w:tcPr>
            <w:tcW w:w="613" w:type="dxa"/>
            <w:shd w:val="clear" w:color="auto" w:fill="F2F2F2"/>
            <w:noWrap/>
            <w:vAlign w:val="center"/>
          </w:tcPr>
          <w:p w14:paraId="51801108" w14:textId="4D0D55AB" w:rsidR="00F0620C" w:rsidRPr="008D5816" w:rsidRDefault="00F0620C" w:rsidP="00F0620C">
            <w:pPr>
              <w:keepNext/>
              <w:keepLines/>
              <w:ind w:right="142"/>
              <w:contextualSpacing/>
              <w:jc w:val="right"/>
              <w:rPr>
                <w:color w:val="000000"/>
                <w:sz w:val="14"/>
                <w:szCs w:val="14"/>
              </w:rPr>
            </w:pPr>
            <w:r w:rsidRPr="008D5816">
              <w:rPr>
                <w:color w:val="000000"/>
                <w:sz w:val="14"/>
                <w:szCs w:val="14"/>
              </w:rPr>
              <w:t>3.54</w:t>
            </w:r>
          </w:p>
        </w:tc>
        <w:tc>
          <w:tcPr>
            <w:tcW w:w="601" w:type="dxa"/>
            <w:shd w:val="clear" w:color="auto" w:fill="F2F2F2"/>
            <w:noWrap/>
            <w:vAlign w:val="center"/>
          </w:tcPr>
          <w:p w14:paraId="391A40A4" w14:textId="700CC487" w:rsidR="00F0620C" w:rsidRPr="008D5816" w:rsidRDefault="00F0620C" w:rsidP="00F0620C">
            <w:pPr>
              <w:keepNext/>
              <w:keepLines/>
              <w:ind w:right="142"/>
              <w:contextualSpacing/>
              <w:jc w:val="right"/>
              <w:rPr>
                <w:color w:val="000000"/>
                <w:sz w:val="14"/>
                <w:szCs w:val="14"/>
              </w:rPr>
            </w:pPr>
            <w:r w:rsidRPr="008D5816">
              <w:rPr>
                <w:color w:val="000000"/>
                <w:sz w:val="14"/>
                <w:szCs w:val="14"/>
              </w:rPr>
              <w:t>3.90</w:t>
            </w:r>
          </w:p>
        </w:tc>
        <w:tc>
          <w:tcPr>
            <w:tcW w:w="605" w:type="dxa"/>
            <w:shd w:val="clear" w:color="auto" w:fill="F2F2F2"/>
            <w:noWrap/>
            <w:vAlign w:val="center"/>
          </w:tcPr>
          <w:p w14:paraId="3F2E9A29" w14:textId="0700BD15" w:rsidR="00F0620C" w:rsidRPr="008D5816" w:rsidRDefault="00F0620C" w:rsidP="00F0620C">
            <w:pPr>
              <w:keepNext/>
              <w:keepLines/>
              <w:ind w:right="142"/>
              <w:contextualSpacing/>
              <w:jc w:val="right"/>
              <w:rPr>
                <w:color w:val="000000"/>
                <w:sz w:val="14"/>
                <w:szCs w:val="14"/>
              </w:rPr>
            </w:pPr>
            <w:r w:rsidRPr="008D5816">
              <w:rPr>
                <w:color w:val="000000"/>
                <w:sz w:val="14"/>
                <w:szCs w:val="14"/>
              </w:rPr>
              <w:t>3.90</w:t>
            </w:r>
          </w:p>
        </w:tc>
        <w:tc>
          <w:tcPr>
            <w:tcW w:w="644" w:type="dxa"/>
            <w:shd w:val="clear" w:color="000000" w:fill="F2F2F2"/>
            <w:noWrap/>
            <w:vAlign w:val="center"/>
          </w:tcPr>
          <w:p w14:paraId="79DCF4C7" w14:textId="5AE0980E" w:rsidR="00F0620C" w:rsidRPr="008D5816" w:rsidRDefault="00F0620C" w:rsidP="00F0620C">
            <w:pPr>
              <w:keepNext/>
              <w:keepLines/>
              <w:ind w:right="113"/>
              <w:contextualSpacing/>
              <w:jc w:val="right"/>
              <w:rPr>
                <w:color w:val="000000"/>
                <w:sz w:val="14"/>
                <w:szCs w:val="14"/>
              </w:rPr>
            </w:pPr>
            <w:r w:rsidRPr="008D5816">
              <w:rPr>
                <w:color w:val="000000"/>
                <w:sz w:val="14"/>
                <w:szCs w:val="14"/>
              </w:rPr>
              <w:t>0.004</w:t>
            </w:r>
          </w:p>
        </w:tc>
        <w:tc>
          <w:tcPr>
            <w:tcW w:w="654" w:type="dxa"/>
            <w:shd w:val="clear" w:color="000000" w:fill="F2F2F2"/>
            <w:noWrap/>
            <w:vAlign w:val="center"/>
          </w:tcPr>
          <w:p w14:paraId="2CA766FD" w14:textId="396FFF67" w:rsidR="00F0620C" w:rsidRPr="008D5816" w:rsidRDefault="00F0620C" w:rsidP="00F0620C">
            <w:pPr>
              <w:keepNext/>
              <w:keepLines/>
              <w:ind w:right="113"/>
              <w:contextualSpacing/>
              <w:jc w:val="right"/>
              <w:rPr>
                <w:color w:val="000000"/>
                <w:sz w:val="14"/>
                <w:szCs w:val="14"/>
              </w:rPr>
            </w:pPr>
            <w:r w:rsidRPr="008D5816">
              <w:rPr>
                <w:color w:val="000000"/>
                <w:sz w:val="14"/>
                <w:szCs w:val="14"/>
              </w:rPr>
              <w:t>-0.002</w:t>
            </w:r>
          </w:p>
        </w:tc>
        <w:tc>
          <w:tcPr>
            <w:tcW w:w="640" w:type="dxa"/>
            <w:shd w:val="clear" w:color="000000" w:fill="F2F2F2"/>
            <w:noWrap/>
            <w:vAlign w:val="center"/>
          </w:tcPr>
          <w:p w14:paraId="2D26B295" w14:textId="2C889E23" w:rsidR="00F0620C" w:rsidRPr="008D5816" w:rsidRDefault="00F0620C" w:rsidP="00F0620C">
            <w:pPr>
              <w:keepNext/>
              <w:keepLines/>
              <w:ind w:right="113"/>
              <w:contextualSpacing/>
              <w:jc w:val="right"/>
              <w:rPr>
                <w:color w:val="000000"/>
                <w:sz w:val="14"/>
                <w:szCs w:val="14"/>
              </w:rPr>
            </w:pPr>
            <w:r w:rsidRPr="008D5816">
              <w:rPr>
                <w:color w:val="000000"/>
                <w:sz w:val="14"/>
                <w:szCs w:val="14"/>
              </w:rPr>
              <w:t>-0.001</w:t>
            </w:r>
          </w:p>
        </w:tc>
      </w:tr>
      <w:tr w:rsidR="00F0620C" w:rsidRPr="008D5816" w14:paraId="1CD2178D" w14:textId="77777777" w:rsidTr="00F0620C">
        <w:trPr>
          <w:trHeight w:hRule="exact" w:val="187"/>
          <w:jc w:val="center"/>
        </w:trPr>
        <w:tc>
          <w:tcPr>
            <w:tcW w:w="4413" w:type="dxa"/>
            <w:noWrap/>
            <w:vAlign w:val="center"/>
          </w:tcPr>
          <w:p w14:paraId="7DFDEA1B" w14:textId="77777777" w:rsidR="00F0620C" w:rsidRPr="008D5816" w:rsidRDefault="00F0620C" w:rsidP="00F0620C">
            <w:pPr>
              <w:ind w:left="227"/>
              <w:jc w:val="left"/>
              <w:rPr>
                <w:color w:val="000000"/>
                <w:sz w:val="14"/>
                <w:szCs w:val="14"/>
                <w:lang w:eastAsia="es-MX"/>
              </w:rPr>
            </w:pPr>
            <w:r w:rsidRPr="008D5816">
              <w:rPr>
                <w:color w:val="000000"/>
                <w:sz w:val="14"/>
                <w:szCs w:val="14"/>
                <w:lang w:eastAsia="es-MX"/>
              </w:rPr>
              <w:t>Otras industrias manufactureras</w:t>
            </w:r>
          </w:p>
        </w:tc>
        <w:tc>
          <w:tcPr>
            <w:tcW w:w="656" w:type="dxa"/>
            <w:noWrap/>
            <w:vAlign w:val="center"/>
          </w:tcPr>
          <w:p w14:paraId="110B0001" w14:textId="55D8A323" w:rsidR="00F0620C" w:rsidRPr="008D5816" w:rsidRDefault="00F0620C" w:rsidP="00F0620C">
            <w:pPr>
              <w:keepNext/>
              <w:keepLines/>
              <w:ind w:right="170"/>
              <w:contextualSpacing/>
              <w:jc w:val="right"/>
              <w:rPr>
                <w:color w:val="000000"/>
                <w:sz w:val="14"/>
                <w:szCs w:val="14"/>
              </w:rPr>
            </w:pPr>
            <w:r w:rsidRPr="008D5816">
              <w:rPr>
                <w:color w:val="000000"/>
                <w:sz w:val="14"/>
                <w:szCs w:val="14"/>
              </w:rPr>
              <w:t>0.33</w:t>
            </w:r>
          </w:p>
        </w:tc>
        <w:tc>
          <w:tcPr>
            <w:tcW w:w="610" w:type="dxa"/>
            <w:noWrap/>
            <w:vAlign w:val="center"/>
          </w:tcPr>
          <w:p w14:paraId="6E0BD2F1" w14:textId="15EA3E4B" w:rsidR="00F0620C" w:rsidRPr="008D5816" w:rsidRDefault="00F0620C" w:rsidP="00F0620C">
            <w:pPr>
              <w:keepNext/>
              <w:keepLines/>
              <w:ind w:right="142"/>
              <w:contextualSpacing/>
              <w:jc w:val="right"/>
              <w:rPr>
                <w:color w:val="000000"/>
                <w:sz w:val="14"/>
                <w:szCs w:val="14"/>
              </w:rPr>
            </w:pPr>
            <w:r w:rsidRPr="008D5816">
              <w:rPr>
                <w:color w:val="000000"/>
                <w:sz w:val="14"/>
                <w:szCs w:val="14"/>
              </w:rPr>
              <w:t>-0.26</w:t>
            </w:r>
          </w:p>
        </w:tc>
        <w:tc>
          <w:tcPr>
            <w:tcW w:w="602" w:type="dxa"/>
            <w:noWrap/>
            <w:vAlign w:val="center"/>
          </w:tcPr>
          <w:p w14:paraId="56A86AAD" w14:textId="696A4F03" w:rsidR="00F0620C" w:rsidRPr="008D5816" w:rsidRDefault="00F0620C" w:rsidP="00F0620C">
            <w:pPr>
              <w:keepNext/>
              <w:keepLines/>
              <w:ind w:right="142"/>
              <w:contextualSpacing/>
              <w:jc w:val="right"/>
              <w:rPr>
                <w:color w:val="000000"/>
                <w:sz w:val="14"/>
                <w:szCs w:val="14"/>
              </w:rPr>
            </w:pPr>
            <w:r w:rsidRPr="008D5816">
              <w:rPr>
                <w:color w:val="000000"/>
                <w:sz w:val="14"/>
                <w:szCs w:val="14"/>
              </w:rPr>
              <w:t>-0.06</w:t>
            </w:r>
          </w:p>
        </w:tc>
        <w:tc>
          <w:tcPr>
            <w:tcW w:w="613" w:type="dxa"/>
            <w:noWrap/>
            <w:vAlign w:val="center"/>
          </w:tcPr>
          <w:p w14:paraId="161143E5" w14:textId="1CFDBDC5" w:rsidR="00F0620C" w:rsidRPr="008D5816" w:rsidRDefault="00F0620C" w:rsidP="00F0620C">
            <w:pPr>
              <w:keepNext/>
              <w:keepLines/>
              <w:ind w:right="142"/>
              <w:contextualSpacing/>
              <w:jc w:val="right"/>
              <w:rPr>
                <w:color w:val="000000"/>
                <w:sz w:val="14"/>
                <w:szCs w:val="14"/>
              </w:rPr>
            </w:pPr>
            <w:r w:rsidRPr="008D5816">
              <w:rPr>
                <w:color w:val="000000"/>
                <w:sz w:val="14"/>
                <w:szCs w:val="14"/>
              </w:rPr>
              <w:t>2.25</w:t>
            </w:r>
          </w:p>
        </w:tc>
        <w:tc>
          <w:tcPr>
            <w:tcW w:w="601" w:type="dxa"/>
            <w:noWrap/>
            <w:vAlign w:val="center"/>
          </w:tcPr>
          <w:p w14:paraId="2F6661E3" w14:textId="5A2FFF90" w:rsidR="00F0620C" w:rsidRPr="008D5816" w:rsidRDefault="00F0620C" w:rsidP="00F0620C">
            <w:pPr>
              <w:keepNext/>
              <w:keepLines/>
              <w:ind w:right="142"/>
              <w:contextualSpacing/>
              <w:jc w:val="right"/>
              <w:rPr>
                <w:color w:val="000000"/>
                <w:sz w:val="14"/>
                <w:szCs w:val="14"/>
              </w:rPr>
            </w:pPr>
            <w:r w:rsidRPr="008D5816">
              <w:rPr>
                <w:color w:val="000000"/>
                <w:sz w:val="14"/>
                <w:szCs w:val="14"/>
              </w:rPr>
              <w:t>-0.30</w:t>
            </w:r>
          </w:p>
        </w:tc>
        <w:tc>
          <w:tcPr>
            <w:tcW w:w="605" w:type="dxa"/>
            <w:noWrap/>
            <w:vAlign w:val="center"/>
          </w:tcPr>
          <w:p w14:paraId="05C61610" w14:textId="12901A35" w:rsidR="00F0620C" w:rsidRPr="008D5816" w:rsidRDefault="00F0620C" w:rsidP="00F0620C">
            <w:pPr>
              <w:keepNext/>
              <w:keepLines/>
              <w:ind w:right="142"/>
              <w:contextualSpacing/>
              <w:jc w:val="right"/>
              <w:rPr>
                <w:color w:val="000000"/>
                <w:sz w:val="14"/>
                <w:szCs w:val="14"/>
              </w:rPr>
            </w:pPr>
            <w:r w:rsidRPr="008D5816">
              <w:rPr>
                <w:color w:val="000000"/>
                <w:sz w:val="14"/>
                <w:szCs w:val="14"/>
              </w:rPr>
              <w:t>0.28</w:t>
            </w:r>
          </w:p>
        </w:tc>
        <w:tc>
          <w:tcPr>
            <w:tcW w:w="644" w:type="dxa"/>
            <w:shd w:val="clear" w:color="000000" w:fill="FFFFFF"/>
            <w:noWrap/>
            <w:vAlign w:val="center"/>
          </w:tcPr>
          <w:p w14:paraId="1B491A10" w14:textId="5D14E417" w:rsidR="00F0620C" w:rsidRPr="008D5816" w:rsidRDefault="00F0620C" w:rsidP="00F0620C">
            <w:pPr>
              <w:keepNext/>
              <w:keepLines/>
              <w:ind w:right="113"/>
              <w:contextualSpacing/>
              <w:jc w:val="right"/>
              <w:rPr>
                <w:color w:val="000000"/>
                <w:sz w:val="14"/>
                <w:szCs w:val="14"/>
              </w:rPr>
            </w:pPr>
            <w:r w:rsidRPr="008D5816">
              <w:rPr>
                <w:color w:val="000000"/>
                <w:sz w:val="14"/>
                <w:szCs w:val="14"/>
              </w:rPr>
              <w:t>0.001</w:t>
            </w:r>
          </w:p>
        </w:tc>
        <w:tc>
          <w:tcPr>
            <w:tcW w:w="654" w:type="dxa"/>
            <w:shd w:val="clear" w:color="000000" w:fill="FFFFFF"/>
            <w:noWrap/>
            <w:vAlign w:val="center"/>
          </w:tcPr>
          <w:p w14:paraId="5E799EC5" w14:textId="791FAE8A" w:rsidR="00F0620C" w:rsidRPr="008D5816" w:rsidRDefault="00F0620C" w:rsidP="00F0620C">
            <w:pPr>
              <w:keepNext/>
              <w:keepLines/>
              <w:ind w:right="113"/>
              <w:contextualSpacing/>
              <w:jc w:val="right"/>
              <w:rPr>
                <w:color w:val="000000"/>
                <w:sz w:val="14"/>
                <w:szCs w:val="14"/>
              </w:rPr>
            </w:pPr>
            <w:r w:rsidRPr="008D5816">
              <w:rPr>
                <w:color w:val="000000"/>
                <w:sz w:val="14"/>
                <w:szCs w:val="14"/>
              </w:rPr>
              <w:t>0.000</w:t>
            </w:r>
          </w:p>
        </w:tc>
        <w:tc>
          <w:tcPr>
            <w:tcW w:w="640" w:type="dxa"/>
            <w:shd w:val="clear" w:color="000000" w:fill="FFFFFF"/>
            <w:noWrap/>
            <w:vAlign w:val="center"/>
          </w:tcPr>
          <w:p w14:paraId="7ACCC5ED" w14:textId="45010EAE" w:rsidR="00F0620C" w:rsidRPr="008D5816" w:rsidRDefault="00F0620C" w:rsidP="00F0620C">
            <w:pPr>
              <w:keepNext/>
              <w:keepLines/>
              <w:ind w:right="113"/>
              <w:contextualSpacing/>
              <w:jc w:val="right"/>
              <w:rPr>
                <w:color w:val="000000"/>
                <w:sz w:val="14"/>
                <w:szCs w:val="14"/>
              </w:rPr>
            </w:pPr>
            <w:r w:rsidRPr="008D5816">
              <w:rPr>
                <w:color w:val="000000"/>
                <w:sz w:val="14"/>
                <w:szCs w:val="14"/>
              </w:rPr>
              <w:t>0.000</w:t>
            </w:r>
          </w:p>
        </w:tc>
      </w:tr>
      <w:tr w:rsidR="00F0620C" w:rsidRPr="008D5816" w14:paraId="1D892744" w14:textId="77777777" w:rsidTr="00F0620C">
        <w:trPr>
          <w:trHeight w:hRule="exact" w:val="187"/>
          <w:jc w:val="center"/>
        </w:trPr>
        <w:tc>
          <w:tcPr>
            <w:tcW w:w="4413" w:type="dxa"/>
            <w:shd w:val="clear" w:color="auto" w:fill="C0C0C0"/>
            <w:noWrap/>
            <w:vAlign w:val="center"/>
            <w:hideMark/>
          </w:tcPr>
          <w:p w14:paraId="42DE38D7" w14:textId="77777777" w:rsidR="00F0620C" w:rsidRPr="008D5816" w:rsidRDefault="00F0620C" w:rsidP="00F0620C">
            <w:pPr>
              <w:ind w:left="57"/>
              <w:jc w:val="left"/>
              <w:rPr>
                <w:b/>
                <w:bCs/>
                <w:color w:val="000000"/>
                <w:sz w:val="14"/>
                <w:szCs w:val="14"/>
                <w:lang w:eastAsia="es-MX"/>
              </w:rPr>
            </w:pPr>
            <w:r w:rsidRPr="008D5816">
              <w:rPr>
                <w:b/>
                <w:bCs/>
                <w:color w:val="000000"/>
                <w:sz w:val="14"/>
                <w:szCs w:val="14"/>
                <w:lang w:eastAsia="es-MX"/>
              </w:rPr>
              <w:t>Actividades terciarias</w:t>
            </w:r>
          </w:p>
        </w:tc>
        <w:tc>
          <w:tcPr>
            <w:tcW w:w="656" w:type="dxa"/>
            <w:shd w:val="clear" w:color="auto" w:fill="C0C0C0"/>
            <w:noWrap/>
            <w:vAlign w:val="center"/>
            <w:hideMark/>
          </w:tcPr>
          <w:p w14:paraId="623767EB" w14:textId="25F28240" w:rsidR="00F0620C" w:rsidRPr="00433D01" w:rsidRDefault="00F0620C" w:rsidP="00F0620C">
            <w:pPr>
              <w:keepNext/>
              <w:keepLines/>
              <w:ind w:right="170"/>
              <w:contextualSpacing/>
              <w:jc w:val="right"/>
              <w:rPr>
                <w:b/>
                <w:bCs/>
                <w:color w:val="000000"/>
                <w:sz w:val="14"/>
                <w:szCs w:val="14"/>
              </w:rPr>
            </w:pPr>
            <w:r w:rsidRPr="00433D01">
              <w:rPr>
                <w:b/>
                <w:bCs/>
                <w:color w:val="000000"/>
                <w:sz w:val="14"/>
                <w:szCs w:val="14"/>
              </w:rPr>
              <w:t>0.19</w:t>
            </w:r>
          </w:p>
        </w:tc>
        <w:tc>
          <w:tcPr>
            <w:tcW w:w="610" w:type="dxa"/>
            <w:shd w:val="clear" w:color="auto" w:fill="C0C0C0"/>
            <w:noWrap/>
            <w:vAlign w:val="center"/>
            <w:hideMark/>
          </w:tcPr>
          <w:p w14:paraId="029A9E15" w14:textId="188AD81C" w:rsidR="00F0620C" w:rsidRPr="00433D01" w:rsidRDefault="00F0620C" w:rsidP="00F0620C">
            <w:pPr>
              <w:keepNext/>
              <w:keepLines/>
              <w:ind w:right="142"/>
              <w:contextualSpacing/>
              <w:jc w:val="right"/>
              <w:rPr>
                <w:b/>
                <w:bCs/>
                <w:color w:val="000000"/>
                <w:sz w:val="14"/>
                <w:szCs w:val="14"/>
              </w:rPr>
            </w:pPr>
            <w:r w:rsidRPr="00433D01">
              <w:rPr>
                <w:b/>
                <w:bCs/>
                <w:color w:val="000000"/>
                <w:sz w:val="14"/>
                <w:szCs w:val="14"/>
              </w:rPr>
              <w:t>0.12</w:t>
            </w:r>
          </w:p>
        </w:tc>
        <w:tc>
          <w:tcPr>
            <w:tcW w:w="602" w:type="dxa"/>
            <w:shd w:val="clear" w:color="auto" w:fill="C0C0C0"/>
            <w:noWrap/>
            <w:vAlign w:val="center"/>
            <w:hideMark/>
          </w:tcPr>
          <w:p w14:paraId="00AF3AD7" w14:textId="639F79FF" w:rsidR="00F0620C" w:rsidRPr="00433D01" w:rsidRDefault="00F0620C" w:rsidP="00F0620C">
            <w:pPr>
              <w:keepNext/>
              <w:keepLines/>
              <w:ind w:right="142"/>
              <w:contextualSpacing/>
              <w:jc w:val="right"/>
              <w:rPr>
                <w:b/>
                <w:bCs/>
                <w:color w:val="000000"/>
                <w:sz w:val="14"/>
                <w:szCs w:val="14"/>
              </w:rPr>
            </w:pPr>
            <w:r w:rsidRPr="00433D01">
              <w:rPr>
                <w:b/>
                <w:bCs/>
                <w:color w:val="000000"/>
                <w:sz w:val="14"/>
                <w:szCs w:val="14"/>
              </w:rPr>
              <w:t>0.14</w:t>
            </w:r>
          </w:p>
        </w:tc>
        <w:tc>
          <w:tcPr>
            <w:tcW w:w="613" w:type="dxa"/>
            <w:shd w:val="clear" w:color="auto" w:fill="C0C0C0"/>
            <w:noWrap/>
            <w:vAlign w:val="center"/>
            <w:hideMark/>
          </w:tcPr>
          <w:p w14:paraId="5D70E7DA" w14:textId="5003A38C" w:rsidR="00F0620C" w:rsidRPr="00433D01" w:rsidRDefault="00F0620C" w:rsidP="00F0620C">
            <w:pPr>
              <w:keepNext/>
              <w:keepLines/>
              <w:ind w:right="142"/>
              <w:contextualSpacing/>
              <w:jc w:val="right"/>
              <w:rPr>
                <w:b/>
                <w:bCs/>
                <w:color w:val="000000"/>
                <w:sz w:val="14"/>
                <w:szCs w:val="14"/>
              </w:rPr>
            </w:pPr>
            <w:r w:rsidRPr="00433D01">
              <w:rPr>
                <w:b/>
                <w:bCs/>
                <w:color w:val="000000"/>
                <w:sz w:val="14"/>
                <w:szCs w:val="14"/>
              </w:rPr>
              <w:t>3.41</w:t>
            </w:r>
          </w:p>
        </w:tc>
        <w:tc>
          <w:tcPr>
            <w:tcW w:w="601" w:type="dxa"/>
            <w:shd w:val="clear" w:color="auto" w:fill="C0C0C0"/>
            <w:noWrap/>
            <w:vAlign w:val="center"/>
            <w:hideMark/>
          </w:tcPr>
          <w:p w14:paraId="4F7B8B4D" w14:textId="1C6914B3" w:rsidR="00F0620C" w:rsidRPr="00433D01" w:rsidRDefault="00F0620C" w:rsidP="00F0620C">
            <w:pPr>
              <w:keepNext/>
              <w:keepLines/>
              <w:ind w:right="142"/>
              <w:contextualSpacing/>
              <w:jc w:val="right"/>
              <w:rPr>
                <w:b/>
                <w:bCs/>
                <w:color w:val="000000"/>
                <w:sz w:val="14"/>
                <w:szCs w:val="14"/>
              </w:rPr>
            </w:pPr>
            <w:r w:rsidRPr="00433D01">
              <w:rPr>
                <w:b/>
                <w:bCs/>
                <w:color w:val="000000"/>
                <w:sz w:val="14"/>
                <w:szCs w:val="14"/>
              </w:rPr>
              <w:t>4.19</w:t>
            </w:r>
          </w:p>
        </w:tc>
        <w:tc>
          <w:tcPr>
            <w:tcW w:w="605" w:type="dxa"/>
            <w:shd w:val="clear" w:color="auto" w:fill="C0C0C0"/>
            <w:noWrap/>
            <w:vAlign w:val="center"/>
            <w:hideMark/>
          </w:tcPr>
          <w:p w14:paraId="519BF265" w14:textId="27ACA59E" w:rsidR="00F0620C" w:rsidRPr="00433D01" w:rsidRDefault="00F0620C" w:rsidP="00F0620C">
            <w:pPr>
              <w:keepNext/>
              <w:keepLines/>
              <w:ind w:right="142"/>
              <w:contextualSpacing/>
              <w:jc w:val="right"/>
              <w:rPr>
                <w:b/>
                <w:bCs/>
                <w:color w:val="000000"/>
                <w:sz w:val="14"/>
                <w:szCs w:val="14"/>
              </w:rPr>
            </w:pPr>
            <w:r w:rsidRPr="00433D01">
              <w:rPr>
                <w:b/>
                <w:bCs/>
                <w:color w:val="000000"/>
                <w:sz w:val="14"/>
                <w:szCs w:val="14"/>
              </w:rPr>
              <w:t>3.98</w:t>
            </w:r>
          </w:p>
        </w:tc>
        <w:tc>
          <w:tcPr>
            <w:tcW w:w="644" w:type="dxa"/>
            <w:shd w:val="clear" w:color="auto" w:fill="C0C0C0"/>
            <w:noWrap/>
            <w:vAlign w:val="center"/>
          </w:tcPr>
          <w:p w14:paraId="66AEFC55" w14:textId="1AAC8EDF" w:rsidR="00F0620C" w:rsidRPr="00433D01" w:rsidRDefault="00F0620C" w:rsidP="00F0620C">
            <w:pPr>
              <w:keepNext/>
              <w:keepLines/>
              <w:ind w:right="113"/>
              <w:contextualSpacing/>
              <w:jc w:val="right"/>
              <w:rPr>
                <w:b/>
                <w:bCs/>
                <w:color w:val="000000"/>
                <w:sz w:val="14"/>
                <w:szCs w:val="14"/>
              </w:rPr>
            </w:pPr>
            <w:r w:rsidRPr="00433D01">
              <w:rPr>
                <w:b/>
                <w:bCs/>
                <w:color w:val="000000"/>
                <w:sz w:val="14"/>
                <w:szCs w:val="14"/>
              </w:rPr>
              <w:t>0.058</w:t>
            </w:r>
          </w:p>
        </w:tc>
        <w:tc>
          <w:tcPr>
            <w:tcW w:w="654" w:type="dxa"/>
            <w:shd w:val="clear" w:color="auto" w:fill="C0C0C0"/>
            <w:noWrap/>
            <w:vAlign w:val="center"/>
          </w:tcPr>
          <w:p w14:paraId="62133B71" w14:textId="1AC5BB2C" w:rsidR="00F0620C" w:rsidRPr="00433D01" w:rsidRDefault="00F0620C" w:rsidP="00F0620C">
            <w:pPr>
              <w:keepNext/>
              <w:keepLines/>
              <w:ind w:right="113"/>
              <w:contextualSpacing/>
              <w:jc w:val="right"/>
              <w:rPr>
                <w:b/>
                <w:bCs/>
                <w:color w:val="000000"/>
                <w:sz w:val="14"/>
                <w:szCs w:val="14"/>
              </w:rPr>
            </w:pPr>
            <w:r w:rsidRPr="00433D01">
              <w:rPr>
                <w:b/>
                <w:bCs/>
                <w:color w:val="000000"/>
                <w:sz w:val="14"/>
                <w:szCs w:val="14"/>
              </w:rPr>
              <w:t>0.040</w:t>
            </w:r>
          </w:p>
        </w:tc>
        <w:tc>
          <w:tcPr>
            <w:tcW w:w="640" w:type="dxa"/>
            <w:shd w:val="clear" w:color="auto" w:fill="C0C0C0"/>
            <w:noWrap/>
            <w:vAlign w:val="center"/>
          </w:tcPr>
          <w:p w14:paraId="16DC53D7" w14:textId="55ADFA3A" w:rsidR="00F0620C" w:rsidRPr="00433D01" w:rsidRDefault="00F0620C" w:rsidP="00F0620C">
            <w:pPr>
              <w:keepNext/>
              <w:keepLines/>
              <w:ind w:right="113"/>
              <w:contextualSpacing/>
              <w:jc w:val="right"/>
              <w:rPr>
                <w:b/>
                <w:bCs/>
                <w:color w:val="000000"/>
                <w:sz w:val="14"/>
                <w:szCs w:val="14"/>
              </w:rPr>
            </w:pPr>
            <w:r w:rsidRPr="00433D01">
              <w:rPr>
                <w:b/>
                <w:bCs/>
                <w:color w:val="000000"/>
                <w:sz w:val="14"/>
                <w:szCs w:val="14"/>
              </w:rPr>
              <w:t>0.045</w:t>
            </w:r>
          </w:p>
        </w:tc>
      </w:tr>
      <w:tr w:rsidR="00F0620C" w:rsidRPr="008D5816" w14:paraId="0670C9C3" w14:textId="77777777" w:rsidTr="00F0620C">
        <w:trPr>
          <w:trHeight w:hRule="exact" w:val="187"/>
          <w:jc w:val="center"/>
        </w:trPr>
        <w:tc>
          <w:tcPr>
            <w:tcW w:w="4413" w:type="dxa"/>
            <w:noWrap/>
            <w:vAlign w:val="center"/>
            <w:hideMark/>
          </w:tcPr>
          <w:p w14:paraId="31B40C1C" w14:textId="77777777" w:rsidR="00F0620C" w:rsidRPr="008D5816" w:rsidRDefault="00F0620C" w:rsidP="00F0620C">
            <w:pPr>
              <w:ind w:left="113"/>
              <w:jc w:val="left"/>
              <w:rPr>
                <w:color w:val="000000"/>
                <w:sz w:val="14"/>
                <w:szCs w:val="14"/>
                <w:lang w:eastAsia="es-MX"/>
              </w:rPr>
            </w:pPr>
            <w:r w:rsidRPr="008D5816">
              <w:rPr>
                <w:color w:val="000000"/>
                <w:sz w:val="14"/>
                <w:szCs w:val="14"/>
                <w:lang w:eastAsia="es-MX"/>
              </w:rPr>
              <w:t>Transportes, correos y almacenamiento</w:t>
            </w:r>
          </w:p>
        </w:tc>
        <w:tc>
          <w:tcPr>
            <w:tcW w:w="656" w:type="dxa"/>
            <w:noWrap/>
            <w:vAlign w:val="center"/>
            <w:hideMark/>
          </w:tcPr>
          <w:p w14:paraId="63414EAF" w14:textId="60797606" w:rsidR="00F0620C" w:rsidRPr="008D5816" w:rsidRDefault="00F0620C" w:rsidP="00F0620C">
            <w:pPr>
              <w:keepNext/>
              <w:keepLines/>
              <w:ind w:right="170"/>
              <w:contextualSpacing/>
              <w:jc w:val="right"/>
              <w:rPr>
                <w:color w:val="000000"/>
                <w:sz w:val="14"/>
                <w:szCs w:val="14"/>
              </w:rPr>
            </w:pPr>
            <w:r w:rsidRPr="008D5816">
              <w:rPr>
                <w:color w:val="000000"/>
                <w:sz w:val="14"/>
                <w:szCs w:val="14"/>
              </w:rPr>
              <w:t>0.13</w:t>
            </w:r>
          </w:p>
        </w:tc>
        <w:tc>
          <w:tcPr>
            <w:tcW w:w="610" w:type="dxa"/>
            <w:noWrap/>
            <w:vAlign w:val="center"/>
            <w:hideMark/>
          </w:tcPr>
          <w:p w14:paraId="5B747879" w14:textId="712FDEA8" w:rsidR="00F0620C" w:rsidRPr="008D5816" w:rsidRDefault="00F0620C" w:rsidP="00F0620C">
            <w:pPr>
              <w:keepNext/>
              <w:keepLines/>
              <w:ind w:right="142"/>
              <w:contextualSpacing/>
              <w:jc w:val="right"/>
              <w:rPr>
                <w:color w:val="000000"/>
                <w:sz w:val="14"/>
                <w:szCs w:val="14"/>
              </w:rPr>
            </w:pPr>
            <w:r w:rsidRPr="008D5816">
              <w:rPr>
                <w:color w:val="000000"/>
                <w:sz w:val="14"/>
                <w:szCs w:val="14"/>
              </w:rPr>
              <w:t>-0.10</w:t>
            </w:r>
          </w:p>
        </w:tc>
        <w:tc>
          <w:tcPr>
            <w:tcW w:w="602" w:type="dxa"/>
            <w:noWrap/>
            <w:vAlign w:val="center"/>
            <w:hideMark/>
          </w:tcPr>
          <w:p w14:paraId="1E3E9F30" w14:textId="767460B3" w:rsidR="00F0620C" w:rsidRPr="008D5816" w:rsidRDefault="00F0620C" w:rsidP="00F0620C">
            <w:pPr>
              <w:keepNext/>
              <w:keepLines/>
              <w:ind w:right="142"/>
              <w:contextualSpacing/>
              <w:jc w:val="right"/>
              <w:rPr>
                <w:color w:val="000000"/>
                <w:sz w:val="14"/>
                <w:szCs w:val="14"/>
              </w:rPr>
            </w:pPr>
            <w:r w:rsidRPr="008D5816">
              <w:rPr>
                <w:color w:val="000000"/>
                <w:sz w:val="14"/>
                <w:szCs w:val="14"/>
              </w:rPr>
              <w:t>-0.05</w:t>
            </w:r>
          </w:p>
        </w:tc>
        <w:tc>
          <w:tcPr>
            <w:tcW w:w="613" w:type="dxa"/>
            <w:noWrap/>
            <w:vAlign w:val="center"/>
            <w:hideMark/>
          </w:tcPr>
          <w:p w14:paraId="636DB71F" w14:textId="6F35838F" w:rsidR="00F0620C" w:rsidRPr="008D5816" w:rsidRDefault="00F0620C" w:rsidP="00F0620C">
            <w:pPr>
              <w:keepNext/>
              <w:keepLines/>
              <w:ind w:right="142"/>
              <w:contextualSpacing/>
              <w:jc w:val="right"/>
              <w:rPr>
                <w:color w:val="000000"/>
                <w:sz w:val="14"/>
                <w:szCs w:val="14"/>
              </w:rPr>
            </w:pPr>
            <w:r w:rsidRPr="008D5816">
              <w:rPr>
                <w:color w:val="000000"/>
                <w:sz w:val="14"/>
                <w:szCs w:val="14"/>
              </w:rPr>
              <w:t>2.95</w:t>
            </w:r>
          </w:p>
        </w:tc>
        <w:tc>
          <w:tcPr>
            <w:tcW w:w="601" w:type="dxa"/>
            <w:noWrap/>
            <w:vAlign w:val="center"/>
            <w:hideMark/>
          </w:tcPr>
          <w:p w14:paraId="0317136E" w14:textId="20283793" w:rsidR="00F0620C" w:rsidRPr="008D5816" w:rsidRDefault="00F0620C" w:rsidP="00F0620C">
            <w:pPr>
              <w:keepNext/>
              <w:keepLines/>
              <w:ind w:right="142"/>
              <w:contextualSpacing/>
              <w:jc w:val="right"/>
              <w:rPr>
                <w:color w:val="000000"/>
                <w:sz w:val="14"/>
                <w:szCs w:val="14"/>
              </w:rPr>
            </w:pPr>
            <w:r w:rsidRPr="008D5816">
              <w:rPr>
                <w:color w:val="000000"/>
                <w:sz w:val="14"/>
                <w:szCs w:val="14"/>
              </w:rPr>
              <w:t>3.73</w:t>
            </w:r>
          </w:p>
        </w:tc>
        <w:tc>
          <w:tcPr>
            <w:tcW w:w="605" w:type="dxa"/>
            <w:noWrap/>
            <w:vAlign w:val="center"/>
            <w:hideMark/>
          </w:tcPr>
          <w:p w14:paraId="27511D68" w14:textId="18204435" w:rsidR="00F0620C" w:rsidRPr="008D5816" w:rsidRDefault="00F0620C" w:rsidP="00F0620C">
            <w:pPr>
              <w:keepNext/>
              <w:keepLines/>
              <w:ind w:right="142"/>
              <w:contextualSpacing/>
              <w:jc w:val="right"/>
              <w:rPr>
                <w:color w:val="000000"/>
                <w:sz w:val="14"/>
                <w:szCs w:val="14"/>
              </w:rPr>
            </w:pPr>
            <w:r w:rsidRPr="008D5816">
              <w:rPr>
                <w:color w:val="000000"/>
                <w:sz w:val="14"/>
                <w:szCs w:val="14"/>
              </w:rPr>
              <w:t>3.56</w:t>
            </w:r>
          </w:p>
        </w:tc>
        <w:tc>
          <w:tcPr>
            <w:tcW w:w="644" w:type="dxa"/>
            <w:noWrap/>
            <w:vAlign w:val="center"/>
          </w:tcPr>
          <w:p w14:paraId="6DE1EC55" w14:textId="00929ABB" w:rsidR="00F0620C" w:rsidRPr="008D5816" w:rsidRDefault="00F0620C" w:rsidP="00F0620C">
            <w:pPr>
              <w:keepNext/>
              <w:keepLines/>
              <w:ind w:right="113"/>
              <w:contextualSpacing/>
              <w:jc w:val="right"/>
              <w:rPr>
                <w:color w:val="000000"/>
                <w:sz w:val="14"/>
                <w:szCs w:val="14"/>
              </w:rPr>
            </w:pPr>
            <w:r w:rsidRPr="008D5816">
              <w:rPr>
                <w:color w:val="000000"/>
                <w:sz w:val="14"/>
                <w:szCs w:val="14"/>
              </w:rPr>
              <w:t>0.008</w:t>
            </w:r>
          </w:p>
        </w:tc>
        <w:tc>
          <w:tcPr>
            <w:tcW w:w="654" w:type="dxa"/>
            <w:noWrap/>
            <w:vAlign w:val="center"/>
          </w:tcPr>
          <w:p w14:paraId="0F3469A6" w14:textId="1A781DD1" w:rsidR="00F0620C" w:rsidRPr="008D5816" w:rsidRDefault="00F0620C" w:rsidP="00F0620C">
            <w:pPr>
              <w:keepNext/>
              <w:keepLines/>
              <w:ind w:right="113"/>
              <w:contextualSpacing/>
              <w:jc w:val="right"/>
              <w:rPr>
                <w:color w:val="000000"/>
                <w:sz w:val="14"/>
                <w:szCs w:val="14"/>
              </w:rPr>
            </w:pPr>
            <w:r w:rsidRPr="008D5816">
              <w:rPr>
                <w:color w:val="000000"/>
                <w:sz w:val="14"/>
                <w:szCs w:val="14"/>
              </w:rPr>
              <w:t>-0.010</w:t>
            </w:r>
          </w:p>
        </w:tc>
        <w:tc>
          <w:tcPr>
            <w:tcW w:w="640" w:type="dxa"/>
            <w:noWrap/>
            <w:vAlign w:val="center"/>
          </w:tcPr>
          <w:p w14:paraId="68C5C704" w14:textId="20513053" w:rsidR="00F0620C" w:rsidRPr="008D5816" w:rsidRDefault="00F0620C" w:rsidP="00F0620C">
            <w:pPr>
              <w:keepNext/>
              <w:keepLines/>
              <w:ind w:right="113"/>
              <w:contextualSpacing/>
              <w:jc w:val="right"/>
              <w:rPr>
                <w:color w:val="000000"/>
                <w:sz w:val="14"/>
                <w:szCs w:val="14"/>
              </w:rPr>
            </w:pPr>
            <w:r w:rsidRPr="008D5816">
              <w:rPr>
                <w:color w:val="000000"/>
                <w:sz w:val="14"/>
                <w:szCs w:val="14"/>
              </w:rPr>
              <w:t>-0.005</w:t>
            </w:r>
          </w:p>
        </w:tc>
      </w:tr>
      <w:tr w:rsidR="00F0620C" w:rsidRPr="008D5816" w14:paraId="3DA2BBA8" w14:textId="77777777" w:rsidTr="00F0620C">
        <w:trPr>
          <w:trHeight w:hRule="exact" w:val="187"/>
          <w:jc w:val="center"/>
        </w:trPr>
        <w:tc>
          <w:tcPr>
            <w:tcW w:w="4413" w:type="dxa"/>
            <w:shd w:val="clear" w:color="auto" w:fill="F2F2F2"/>
            <w:noWrap/>
            <w:vAlign w:val="center"/>
            <w:hideMark/>
          </w:tcPr>
          <w:p w14:paraId="2FF8E122" w14:textId="77777777" w:rsidR="00F0620C" w:rsidRPr="008D5816" w:rsidRDefault="00F0620C" w:rsidP="00F0620C">
            <w:pPr>
              <w:ind w:left="113"/>
              <w:jc w:val="left"/>
              <w:rPr>
                <w:color w:val="000000"/>
                <w:sz w:val="14"/>
                <w:szCs w:val="14"/>
                <w:lang w:eastAsia="es-MX"/>
              </w:rPr>
            </w:pPr>
            <w:r w:rsidRPr="008D5816">
              <w:rPr>
                <w:color w:val="000000"/>
                <w:sz w:val="14"/>
                <w:szCs w:val="14"/>
                <w:lang w:eastAsia="es-MX"/>
              </w:rPr>
              <w:t>Información en medios masivos</w:t>
            </w:r>
          </w:p>
        </w:tc>
        <w:tc>
          <w:tcPr>
            <w:tcW w:w="656" w:type="dxa"/>
            <w:shd w:val="clear" w:color="auto" w:fill="F2F2F2"/>
            <w:noWrap/>
            <w:vAlign w:val="center"/>
            <w:hideMark/>
          </w:tcPr>
          <w:p w14:paraId="79E19E07" w14:textId="4EA0297C" w:rsidR="00F0620C" w:rsidRPr="008D5816" w:rsidRDefault="00F0620C" w:rsidP="00F0620C">
            <w:pPr>
              <w:keepNext/>
              <w:keepLines/>
              <w:ind w:right="170"/>
              <w:contextualSpacing/>
              <w:jc w:val="right"/>
              <w:rPr>
                <w:color w:val="000000"/>
                <w:sz w:val="14"/>
                <w:szCs w:val="14"/>
              </w:rPr>
            </w:pPr>
            <w:r w:rsidRPr="008D5816">
              <w:rPr>
                <w:color w:val="000000"/>
                <w:sz w:val="14"/>
                <w:szCs w:val="14"/>
              </w:rPr>
              <w:t>0.48</w:t>
            </w:r>
          </w:p>
        </w:tc>
        <w:tc>
          <w:tcPr>
            <w:tcW w:w="610" w:type="dxa"/>
            <w:shd w:val="clear" w:color="auto" w:fill="F2F2F2"/>
            <w:noWrap/>
            <w:vAlign w:val="center"/>
            <w:hideMark/>
          </w:tcPr>
          <w:p w14:paraId="5F787A16" w14:textId="2F8BAD4E" w:rsidR="00F0620C" w:rsidRPr="008D5816" w:rsidRDefault="00F0620C" w:rsidP="00F0620C">
            <w:pPr>
              <w:keepNext/>
              <w:keepLines/>
              <w:ind w:right="142"/>
              <w:contextualSpacing/>
              <w:jc w:val="right"/>
              <w:rPr>
                <w:color w:val="000000"/>
                <w:sz w:val="14"/>
                <w:szCs w:val="14"/>
              </w:rPr>
            </w:pPr>
            <w:r w:rsidRPr="008D5816">
              <w:rPr>
                <w:color w:val="000000"/>
                <w:sz w:val="14"/>
                <w:szCs w:val="14"/>
              </w:rPr>
              <w:t>0.89</w:t>
            </w:r>
          </w:p>
        </w:tc>
        <w:tc>
          <w:tcPr>
            <w:tcW w:w="602" w:type="dxa"/>
            <w:shd w:val="clear" w:color="auto" w:fill="F2F2F2"/>
            <w:noWrap/>
            <w:vAlign w:val="center"/>
            <w:hideMark/>
          </w:tcPr>
          <w:p w14:paraId="2BF08E76" w14:textId="1A84ED90" w:rsidR="00F0620C" w:rsidRPr="008D5816" w:rsidRDefault="00F0620C" w:rsidP="00F0620C">
            <w:pPr>
              <w:keepNext/>
              <w:keepLines/>
              <w:ind w:right="142"/>
              <w:contextualSpacing/>
              <w:jc w:val="right"/>
              <w:rPr>
                <w:color w:val="000000"/>
                <w:sz w:val="14"/>
                <w:szCs w:val="14"/>
              </w:rPr>
            </w:pPr>
            <w:r w:rsidRPr="008D5816">
              <w:rPr>
                <w:color w:val="000000"/>
                <w:sz w:val="14"/>
                <w:szCs w:val="14"/>
              </w:rPr>
              <w:t>0.76</w:t>
            </w:r>
          </w:p>
        </w:tc>
        <w:tc>
          <w:tcPr>
            <w:tcW w:w="613" w:type="dxa"/>
            <w:shd w:val="clear" w:color="auto" w:fill="F2F2F2"/>
            <w:noWrap/>
            <w:vAlign w:val="center"/>
            <w:hideMark/>
          </w:tcPr>
          <w:p w14:paraId="469610FF" w14:textId="557FF70E" w:rsidR="00F0620C" w:rsidRPr="008D5816" w:rsidRDefault="00F0620C" w:rsidP="00F0620C">
            <w:pPr>
              <w:keepNext/>
              <w:keepLines/>
              <w:ind w:right="142"/>
              <w:contextualSpacing/>
              <w:jc w:val="right"/>
              <w:rPr>
                <w:color w:val="000000"/>
                <w:sz w:val="14"/>
                <w:szCs w:val="14"/>
              </w:rPr>
            </w:pPr>
            <w:r w:rsidRPr="008D5816">
              <w:rPr>
                <w:color w:val="000000"/>
                <w:sz w:val="14"/>
                <w:szCs w:val="14"/>
              </w:rPr>
              <w:t>1.72</w:t>
            </w:r>
          </w:p>
        </w:tc>
        <w:tc>
          <w:tcPr>
            <w:tcW w:w="601" w:type="dxa"/>
            <w:shd w:val="clear" w:color="auto" w:fill="F2F2F2"/>
            <w:noWrap/>
            <w:vAlign w:val="center"/>
            <w:hideMark/>
          </w:tcPr>
          <w:p w14:paraId="0616CF19" w14:textId="0B52AF4A" w:rsidR="00F0620C" w:rsidRPr="008D5816" w:rsidRDefault="00F0620C" w:rsidP="00F0620C">
            <w:pPr>
              <w:keepNext/>
              <w:keepLines/>
              <w:ind w:right="142"/>
              <w:contextualSpacing/>
              <w:jc w:val="right"/>
              <w:rPr>
                <w:color w:val="000000"/>
                <w:sz w:val="14"/>
                <w:szCs w:val="14"/>
              </w:rPr>
            </w:pPr>
            <w:r w:rsidRPr="008D5816">
              <w:rPr>
                <w:color w:val="000000"/>
                <w:sz w:val="14"/>
                <w:szCs w:val="14"/>
              </w:rPr>
              <w:t>3.42</w:t>
            </w:r>
          </w:p>
        </w:tc>
        <w:tc>
          <w:tcPr>
            <w:tcW w:w="605" w:type="dxa"/>
            <w:shd w:val="clear" w:color="auto" w:fill="F2F2F2"/>
            <w:noWrap/>
            <w:vAlign w:val="center"/>
            <w:hideMark/>
          </w:tcPr>
          <w:p w14:paraId="341397FF" w14:textId="7D40886A" w:rsidR="00F0620C" w:rsidRPr="008D5816" w:rsidRDefault="00F0620C" w:rsidP="00F0620C">
            <w:pPr>
              <w:keepNext/>
              <w:keepLines/>
              <w:ind w:right="142"/>
              <w:contextualSpacing/>
              <w:jc w:val="right"/>
              <w:rPr>
                <w:color w:val="000000"/>
                <w:sz w:val="14"/>
                <w:szCs w:val="14"/>
              </w:rPr>
            </w:pPr>
            <w:r w:rsidRPr="008D5816">
              <w:rPr>
                <w:color w:val="000000"/>
                <w:sz w:val="14"/>
                <w:szCs w:val="14"/>
              </w:rPr>
              <w:t>2.74</w:t>
            </w:r>
          </w:p>
        </w:tc>
        <w:tc>
          <w:tcPr>
            <w:tcW w:w="644" w:type="dxa"/>
            <w:shd w:val="clear" w:color="auto" w:fill="F2F2F2"/>
            <w:noWrap/>
            <w:vAlign w:val="center"/>
          </w:tcPr>
          <w:p w14:paraId="6EBAE807" w14:textId="3244F9DD" w:rsidR="00F0620C" w:rsidRPr="008D5816" w:rsidRDefault="00F0620C" w:rsidP="00F0620C">
            <w:pPr>
              <w:keepNext/>
              <w:keepLines/>
              <w:ind w:right="113"/>
              <w:contextualSpacing/>
              <w:jc w:val="right"/>
              <w:rPr>
                <w:color w:val="000000"/>
                <w:sz w:val="14"/>
                <w:szCs w:val="14"/>
              </w:rPr>
            </w:pPr>
            <w:r w:rsidRPr="008D5816">
              <w:rPr>
                <w:color w:val="000000"/>
                <w:sz w:val="14"/>
                <w:szCs w:val="14"/>
              </w:rPr>
              <w:t>0.009</w:t>
            </w:r>
          </w:p>
        </w:tc>
        <w:tc>
          <w:tcPr>
            <w:tcW w:w="654" w:type="dxa"/>
            <w:shd w:val="clear" w:color="auto" w:fill="F2F2F2"/>
            <w:noWrap/>
            <w:vAlign w:val="center"/>
          </w:tcPr>
          <w:p w14:paraId="13643EF2" w14:textId="798B4B0B" w:rsidR="00F0620C" w:rsidRPr="008D5816" w:rsidRDefault="00F0620C" w:rsidP="00F0620C">
            <w:pPr>
              <w:keepNext/>
              <w:keepLines/>
              <w:ind w:right="113"/>
              <w:contextualSpacing/>
              <w:jc w:val="right"/>
              <w:rPr>
                <w:color w:val="000000"/>
                <w:sz w:val="14"/>
                <w:szCs w:val="14"/>
              </w:rPr>
            </w:pPr>
            <w:r w:rsidRPr="008D5816">
              <w:rPr>
                <w:color w:val="000000"/>
                <w:sz w:val="14"/>
                <w:szCs w:val="14"/>
              </w:rPr>
              <w:t>0.014</w:t>
            </w:r>
          </w:p>
        </w:tc>
        <w:tc>
          <w:tcPr>
            <w:tcW w:w="640" w:type="dxa"/>
            <w:shd w:val="clear" w:color="auto" w:fill="F2F2F2"/>
            <w:noWrap/>
            <w:vAlign w:val="center"/>
          </w:tcPr>
          <w:p w14:paraId="07CF7AB2" w14:textId="53B99EDD" w:rsidR="00F0620C" w:rsidRPr="008D5816" w:rsidRDefault="00F0620C" w:rsidP="00F0620C">
            <w:pPr>
              <w:keepNext/>
              <w:keepLines/>
              <w:ind w:right="113"/>
              <w:contextualSpacing/>
              <w:jc w:val="right"/>
              <w:rPr>
                <w:color w:val="000000"/>
                <w:sz w:val="14"/>
                <w:szCs w:val="14"/>
              </w:rPr>
            </w:pPr>
            <w:r w:rsidRPr="008D5816">
              <w:rPr>
                <w:color w:val="000000"/>
                <w:sz w:val="14"/>
                <w:szCs w:val="14"/>
              </w:rPr>
              <w:t>0.012</w:t>
            </w:r>
          </w:p>
        </w:tc>
      </w:tr>
      <w:tr w:rsidR="00F0620C" w:rsidRPr="008D5816" w14:paraId="170815DA" w14:textId="77777777" w:rsidTr="00F0620C">
        <w:trPr>
          <w:trHeight w:hRule="exact" w:val="187"/>
          <w:jc w:val="center"/>
        </w:trPr>
        <w:tc>
          <w:tcPr>
            <w:tcW w:w="4413" w:type="dxa"/>
            <w:vAlign w:val="center"/>
            <w:hideMark/>
          </w:tcPr>
          <w:p w14:paraId="2705F054" w14:textId="77777777" w:rsidR="00F0620C" w:rsidRPr="008D5816" w:rsidRDefault="00F0620C" w:rsidP="00F0620C">
            <w:pPr>
              <w:ind w:left="113"/>
              <w:jc w:val="left"/>
              <w:rPr>
                <w:color w:val="000000"/>
                <w:sz w:val="14"/>
                <w:szCs w:val="14"/>
                <w:lang w:eastAsia="es-MX"/>
              </w:rPr>
            </w:pPr>
            <w:r w:rsidRPr="008D5816">
              <w:rPr>
                <w:color w:val="000000"/>
                <w:sz w:val="14"/>
                <w:szCs w:val="14"/>
                <w:lang w:eastAsia="es-MX"/>
              </w:rPr>
              <w:t>Servicios inmobiliarios y de alquiler de bienes muebles e intangibles</w:t>
            </w:r>
          </w:p>
        </w:tc>
        <w:tc>
          <w:tcPr>
            <w:tcW w:w="656" w:type="dxa"/>
            <w:noWrap/>
            <w:vAlign w:val="center"/>
            <w:hideMark/>
          </w:tcPr>
          <w:p w14:paraId="29E18741" w14:textId="79B2185C" w:rsidR="00F0620C" w:rsidRPr="008D5816" w:rsidRDefault="00F0620C" w:rsidP="00F0620C">
            <w:pPr>
              <w:keepNext/>
              <w:keepLines/>
              <w:ind w:right="170"/>
              <w:contextualSpacing/>
              <w:jc w:val="right"/>
              <w:rPr>
                <w:color w:val="000000"/>
                <w:sz w:val="14"/>
                <w:szCs w:val="14"/>
              </w:rPr>
            </w:pPr>
            <w:r w:rsidRPr="008D5816">
              <w:rPr>
                <w:color w:val="000000"/>
                <w:sz w:val="14"/>
                <w:szCs w:val="14"/>
              </w:rPr>
              <w:t>-0.12</w:t>
            </w:r>
          </w:p>
        </w:tc>
        <w:tc>
          <w:tcPr>
            <w:tcW w:w="610" w:type="dxa"/>
            <w:noWrap/>
            <w:vAlign w:val="center"/>
            <w:hideMark/>
          </w:tcPr>
          <w:p w14:paraId="4C0EA00E" w14:textId="5A60159E" w:rsidR="00F0620C" w:rsidRPr="008D5816" w:rsidRDefault="00F0620C" w:rsidP="00F0620C">
            <w:pPr>
              <w:keepNext/>
              <w:keepLines/>
              <w:ind w:right="142"/>
              <w:contextualSpacing/>
              <w:jc w:val="right"/>
              <w:rPr>
                <w:color w:val="000000"/>
                <w:sz w:val="14"/>
                <w:szCs w:val="14"/>
              </w:rPr>
            </w:pPr>
            <w:r w:rsidRPr="008D5816">
              <w:rPr>
                <w:color w:val="000000"/>
                <w:sz w:val="14"/>
                <w:szCs w:val="14"/>
              </w:rPr>
              <w:t>0.30</w:t>
            </w:r>
          </w:p>
        </w:tc>
        <w:tc>
          <w:tcPr>
            <w:tcW w:w="602" w:type="dxa"/>
            <w:noWrap/>
            <w:vAlign w:val="center"/>
            <w:hideMark/>
          </w:tcPr>
          <w:p w14:paraId="681F11F3" w14:textId="7547C775" w:rsidR="00F0620C" w:rsidRPr="008D5816" w:rsidRDefault="00F0620C" w:rsidP="00F0620C">
            <w:pPr>
              <w:keepNext/>
              <w:keepLines/>
              <w:ind w:right="142"/>
              <w:contextualSpacing/>
              <w:jc w:val="right"/>
              <w:rPr>
                <w:color w:val="000000"/>
                <w:sz w:val="14"/>
                <w:szCs w:val="14"/>
              </w:rPr>
            </w:pPr>
            <w:r w:rsidRPr="008D5816">
              <w:rPr>
                <w:color w:val="000000"/>
                <w:sz w:val="14"/>
                <w:szCs w:val="14"/>
              </w:rPr>
              <w:t>0.22</w:t>
            </w:r>
          </w:p>
        </w:tc>
        <w:tc>
          <w:tcPr>
            <w:tcW w:w="613" w:type="dxa"/>
            <w:noWrap/>
            <w:vAlign w:val="center"/>
            <w:hideMark/>
          </w:tcPr>
          <w:p w14:paraId="0B008174" w14:textId="0648E006" w:rsidR="00F0620C" w:rsidRPr="008D5816" w:rsidRDefault="00F0620C" w:rsidP="00F0620C">
            <w:pPr>
              <w:keepNext/>
              <w:keepLines/>
              <w:ind w:right="142"/>
              <w:contextualSpacing/>
              <w:jc w:val="right"/>
              <w:rPr>
                <w:color w:val="000000"/>
                <w:sz w:val="14"/>
                <w:szCs w:val="14"/>
              </w:rPr>
            </w:pPr>
            <w:r w:rsidRPr="008D5816">
              <w:rPr>
                <w:color w:val="000000"/>
                <w:sz w:val="14"/>
                <w:szCs w:val="14"/>
              </w:rPr>
              <w:t>2.67</w:t>
            </w:r>
          </w:p>
        </w:tc>
        <w:tc>
          <w:tcPr>
            <w:tcW w:w="601" w:type="dxa"/>
            <w:noWrap/>
            <w:vAlign w:val="center"/>
            <w:hideMark/>
          </w:tcPr>
          <w:p w14:paraId="2D730161" w14:textId="510E0C12" w:rsidR="00F0620C" w:rsidRPr="008D5816" w:rsidRDefault="00F0620C" w:rsidP="00F0620C">
            <w:pPr>
              <w:keepNext/>
              <w:keepLines/>
              <w:ind w:right="142"/>
              <w:contextualSpacing/>
              <w:jc w:val="right"/>
              <w:rPr>
                <w:color w:val="000000"/>
                <w:sz w:val="14"/>
                <w:szCs w:val="14"/>
              </w:rPr>
            </w:pPr>
            <w:r w:rsidRPr="008D5816">
              <w:rPr>
                <w:color w:val="000000"/>
                <w:sz w:val="14"/>
                <w:szCs w:val="14"/>
              </w:rPr>
              <w:t>3.07</w:t>
            </w:r>
          </w:p>
        </w:tc>
        <w:tc>
          <w:tcPr>
            <w:tcW w:w="605" w:type="dxa"/>
            <w:noWrap/>
            <w:vAlign w:val="center"/>
            <w:hideMark/>
          </w:tcPr>
          <w:p w14:paraId="3008AF98" w14:textId="3929D7D8" w:rsidR="00F0620C" w:rsidRPr="008D5816" w:rsidRDefault="00F0620C" w:rsidP="00F0620C">
            <w:pPr>
              <w:keepNext/>
              <w:keepLines/>
              <w:ind w:right="142"/>
              <w:contextualSpacing/>
              <w:jc w:val="right"/>
              <w:rPr>
                <w:color w:val="000000"/>
                <w:sz w:val="14"/>
                <w:szCs w:val="14"/>
              </w:rPr>
            </w:pPr>
            <w:r w:rsidRPr="008D5816">
              <w:rPr>
                <w:color w:val="000000"/>
                <w:sz w:val="14"/>
                <w:szCs w:val="14"/>
              </w:rPr>
              <w:t>3.00</w:t>
            </w:r>
          </w:p>
        </w:tc>
        <w:tc>
          <w:tcPr>
            <w:tcW w:w="644" w:type="dxa"/>
            <w:noWrap/>
            <w:vAlign w:val="center"/>
          </w:tcPr>
          <w:p w14:paraId="58452D63" w14:textId="60A9E104" w:rsidR="00F0620C" w:rsidRPr="008D5816" w:rsidRDefault="00F0620C" w:rsidP="00F0620C">
            <w:pPr>
              <w:keepNext/>
              <w:keepLines/>
              <w:ind w:right="113"/>
              <w:contextualSpacing/>
              <w:jc w:val="right"/>
              <w:rPr>
                <w:color w:val="000000"/>
                <w:sz w:val="14"/>
                <w:szCs w:val="14"/>
              </w:rPr>
            </w:pPr>
            <w:r w:rsidRPr="008D5816">
              <w:rPr>
                <w:color w:val="000000"/>
                <w:sz w:val="14"/>
                <w:szCs w:val="14"/>
              </w:rPr>
              <w:t>-0.006</w:t>
            </w:r>
          </w:p>
        </w:tc>
        <w:tc>
          <w:tcPr>
            <w:tcW w:w="654" w:type="dxa"/>
            <w:noWrap/>
            <w:vAlign w:val="center"/>
          </w:tcPr>
          <w:p w14:paraId="70EB20A1" w14:textId="1DEA5AA7" w:rsidR="00F0620C" w:rsidRPr="008D5816" w:rsidRDefault="00F0620C" w:rsidP="00F0620C">
            <w:pPr>
              <w:keepNext/>
              <w:keepLines/>
              <w:ind w:right="113"/>
              <w:contextualSpacing/>
              <w:jc w:val="right"/>
              <w:rPr>
                <w:color w:val="000000"/>
                <w:sz w:val="14"/>
                <w:szCs w:val="14"/>
              </w:rPr>
            </w:pPr>
            <w:r w:rsidRPr="008D5816">
              <w:rPr>
                <w:color w:val="000000"/>
                <w:sz w:val="14"/>
                <w:szCs w:val="14"/>
              </w:rPr>
              <w:t>0.025</w:t>
            </w:r>
          </w:p>
        </w:tc>
        <w:tc>
          <w:tcPr>
            <w:tcW w:w="640" w:type="dxa"/>
            <w:noWrap/>
            <w:vAlign w:val="center"/>
          </w:tcPr>
          <w:p w14:paraId="074FAF63" w14:textId="3B64FBA1" w:rsidR="00F0620C" w:rsidRPr="008D5816" w:rsidRDefault="00F0620C" w:rsidP="00F0620C">
            <w:pPr>
              <w:keepNext/>
              <w:keepLines/>
              <w:ind w:right="113"/>
              <w:contextualSpacing/>
              <w:jc w:val="right"/>
              <w:rPr>
                <w:color w:val="000000"/>
                <w:sz w:val="14"/>
                <w:szCs w:val="14"/>
              </w:rPr>
            </w:pPr>
            <w:r w:rsidRPr="008D5816">
              <w:rPr>
                <w:color w:val="000000"/>
                <w:sz w:val="14"/>
                <w:szCs w:val="14"/>
              </w:rPr>
              <w:t>0.016</w:t>
            </w:r>
          </w:p>
        </w:tc>
      </w:tr>
      <w:tr w:rsidR="00F0620C" w:rsidRPr="008D5816" w14:paraId="4C6A0E81" w14:textId="77777777" w:rsidTr="00F0620C">
        <w:trPr>
          <w:trHeight w:hRule="exact" w:val="187"/>
          <w:jc w:val="center"/>
        </w:trPr>
        <w:tc>
          <w:tcPr>
            <w:tcW w:w="4413" w:type="dxa"/>
            <w:shd w:val="clear" w:color="auto" w:fill="F2F2F2"/>
            <w:noWrap/>
            <w:vAlign w:val="center"/>
            <w:hideMark/>
          </w:tcPr>
          <w:p w14:paraId="2C3AF81B" w14:textId="77777777" w:rsidR="00F0620C" w:rsidRPr="008D5816" w:rsidRDefault="00F0620C" w:rsidP="00F0620C">
            <w:pPr>
              <w:ind w:left="113"/>
              <w:jc w:val="left"/>
              <w:rPr>
                <w:color w:val="000000"/>
                <w:sz w:val="14"/>
                <w:szCs w:val="14"/>
                <w:lang w:eastAsia="es-MX"/>
              </w:rPr>
            </w:pPr>
            <w:r w:rsidRPr="008D5816">
              <w:rPr>
                <w:color w:val="000000"/>
                <w:sz w:val="14"/>
                <w:szCs w:val="14"/>
                <w:lang w:eastAsia="es-MX"/>
              </w:rPr>
              <w:t>Servicios profesionales, científicos y técnicos</w:t>
            </w:r>
          </w:p>
        </w:tc>
        <w:tc>
          <w:tcPr>
            <w:tcW w:w="656" w:type="dxa"/>
            <w:shd w:val="clear" w:color="auto" w:fill="F2F2F2"/>
            <w:noWrap/>
            <w:vAlign w:val="center"/>
            <w:hideMark/>
          </w:tcPr>
          <w:p w14:paraId="6D4CE837" w14:textId="6656AE8D" w:rsidR="00F0620C" w:rsidRPr="008D5816" w:rsidRDefault="00F0620C" w:rsidP="00F0620C">
            <w:pPr>
              <w:keepNext/>
              <w:keepLines/>
              <w:ind w:right="170"/>
              <w:contextualSpacing/>
              <w:jc w:val="right"/>
              <w:rPr>
                <w:color w:val="000000"/>
                <w:sz w:val="14"/>
                <w:szCs w:val="14"/>
              </w:rPr>
            </w:pPr>
            <w:r w:rsidRPr="008D5816">
              <w:rPr>
                <w:color w:val="000000"/>
                <w:sz w:val="14"/>
                <w:szCs w:val="14"/>
              </w:rPr>
              <w:t>0.16</w:t>
            </w:r>
          </w:p>
        </w:tc>
        <w:tc>
          <w:tcPr>
            <w:tcW w:w="610" w:type="dxa"/>
            <w:shd w:val="clear" w:color="auto" w:fill="F2F2F2"/>
            <w:noWrap/>
            <w:vAlign w:val="center"/>
            <w:hideMark/>
          </w:tcPr>
          <w:p w14:paraId="3A757FF7" w14:textId="3038D5EE" w:rsidR="00F0620C" w:rsidRPr="008D5816" w:rsidRDefault="00F0620C" w:rsidP="00F0620C">
            <w:pPr>
              <w:keepNext/>
              <w:keepLines/>
              <w:ind w:right="142"/>
              <w:contextualSpacing/>
              <w:jc w:val="right"/>
              <w:rPr>
                <w:color w:val="000000"/>
                <w:sz w:val="14"/>
                <w:szCs w:val="14"/>
              </w:rPr>
            </w:pPr>
            <w:r w:rsidRPr="008D5816">
              <w:rPr>
                <w:color w:val="000000"/>
                <w:sz w:val="14"/>
                <w:szCs w:val="14"/>
              </w:rPr>
              <w:t>0.43</w:t>
            </w:r>
          </w:p>
        </w:tc>
        <w:tc>
          <w:tcPr>
            <w:tcW w:w="602" w:type="dxa"/>
            <w:shd w:val="clear" w:color="auto" w:fill="F2F2F2"/>
            <w:noWrap/>
            <w:vAlign w:val="center"/>
            <w:hideMark/>
          </w:tcPr>
          <w:p w14:paraId="48BAF57B" w14:textId="684279E8" w:rsidR="00F0620C" w:rsidRPr="008D5816" w:rsidRDefault="00F0620C" w:rsidP="00F0620C">
            <w:pPr>
              <w:keepNext/>
              <w:keepLines/>
              <w:ind w:right="142"/>
              <w:contextualSpacing/>
              <w:jc w:val="right"/>
              <w:rPr>
                <w:color w:val="000000"/>
                <w:sz w:val="14"/>
                <w:szCs w:val="14"/>
              </w:rPr>
            </w:pPr>
            <w:r w:rsidRPr="008D5816">
              <w:rPr>
                <w:color w:val="000000"/>
                <w:sz w:val="14"/>
                <w:szCs w:val="14"/>
              </w:rPr>
              <w:t>0.22</w:t>
            </w:r>
          </w:p>
        </w:tc>
        <w:tc>
          <w:tcPr>
            <w:tcW w:w="613" w:type="dxa"/>
            <w:shd w:val="clear" w:color="auto" w:fill="F2F2F2"/>
            <w:noWrap/>
            <w:vAlign w:val="center"/>
            <w:hideMark/>
          </w:tcPr>
          <w:p w14:paraId="476845DA" w14:textId="46B63723" w:rsidR="00F0620C" w:rsidRPr="008D5816" w:rsidRDefault="00F0620C" w:rsidP="00F0620C">
            <w:pPr>
              <w:keepNext/>
              <w:keepLines/>
              <w:ind w:right="142"/>
              <w:contextualSpacing/>
              <w:jc w:val="right"/>
              <w:rPr>
                <w:color w:val="000000"/>
                <w:sz w:val="14"/>
                <w:szCs w:val="14"/>
              </w:rPr>
            </w:pPr>
            <w:r w:rsidRPr="008D5816">
              <w:rPr>
                <w:color w:val="000000"/>
                <w:sz w:val="14"/>
                <w:szCs w:val="14"/>
              </w:rPr>
              <w:t>2.99</w:t>
            </w:r>
          </w:p>
        </w:tc>
        <w:tc>
          <w:tcPr>
            <w:tcW w:w="601" w:type="dxa"/>
            <w:shd w:val="clear" w:color="auto" w:fill="F2F2F2"/>
            <w:noWrap/>
            <w:vAlign w:val="center"/>
            <w:hideMark/>
          </w:tcPr>
          <w:p w14:paraId="064C91B1" w14:textId="33925009" w:rsidR="00F0620C" w:rsidRPr="008D5816" w:rsidRDefault="00F0620C" w:rsidP="00F0620C">
            <w:pPr>
              <w:keepNext/>
              <w:keepLines/>
              <w:ind w:right="142"/>
              <w:contextualSpacing/>
              <w:jc w:val="right"/>
              <w:rPr>
                <w:color w:val="000000"/>
                <w:sz w:val="14"/>
                <w:szCs w:val="14"/>
              </w:rPr>
            </w:pPr>
            <w:r w:rsidRPr="008D5816">
              <w:rPr>
                <w:color w:val="000000"/>
                <w:sz w:val="14"/>
                <w:szCs w:val="14"/>
              </w:rPr>
              <w:t>4.12</w:t>
            </w:r>
          </w:p>
        </w:tc>
        <w:tc>
          <w:tcPr>
            <w:tcW w:w="605" w:type="dxa"/>
            <w:shd w:val="clear" w:color="auto" w:fill="F2F2F2"/>
            <w:noWrap/>
            <w:vAlign w:val="center"/>
            <w:hideMark/>
          </w:tcPr>
          <w:p w14:paraId="427DF071" w14:textId="3E4654A3" w:rsidR="00F0620C" w:rsidRPr="008D5816" w:rsidRDefault="00F0620C" w:rsidP="00F0620C">
            <w:pPr>
              <w:keepNext/>
              <w:keepLines/>
              <w:ind w:right="142"/>
              <w:contextualSpacing/>
              <w:jc w:val="right"/>
              <w:rPr>
                <w:color w:val="000000"/>
                <w:sz w:val="14"/>
                <w:szCs w:val="14"/>
              </w:rPr>
            </w:pPr>
            <w:r w:rsidRPr="008D5816">
              <w:rPr>
                <w:color w:val="000000"/>
                <w:sz w:val="14"/>
                <w:szCs w:val="14"/>
              </w:rPr>
              <w:t>3.23</w:t>
            </w:r>
          </w:p>
        </w:tc>
        <w:tc>
          <w:tcPr>
            <w:tcW w:w="644" w:type="dxa"/>
            <w:shd w:val="clear" w:color="auto" w:fill="F2F2F2"/>
            <w:noWrap/>
            <w:vAlign w:val="center"/>
          </w:tcPr>
          <w:p w14:paraId="747E0147" w14:textId="7C6874E0" w:rsidR="00F0620C" w:rsidRPr="008D5816" w:rsidRDefault="00F0620C" w:rsidP="00F0620C">
            <w:pPr>
              <w:keepNext/>
              <w:keepLines/>
              <w:ind w:right="113"/>
              <w:contextualSpacing/>
              <w:jc w:val="right"/>
              <w:rPr>
                <w:color w:val="000000"/>
                <w:sz w:val="14"/>
                <w:szCs w:val="14"/>
              </w:rPr>
            </w:pPr>
            <w:r w:rsidRPr="008D5816">
              <w:rPr>
                <w:color w:val="000000"/>
                <w:sz w:val="14"/>
                <w:szCs w:val="14"/>
              </w:rPr>
              <w:t>0.008</w:t>
            </w:r>
          </w:p>
        </w:tc>
        <w:tc>
          <w:tcPr>
            <w:tcW w:w="654" w:type="dxa"/>
            <w:shd w:val="clear" w:color="auto" w:fill="F2F2F2"/>
            <w:noWrap/>
            <w:vAlign w:val="center"/>
          </w:tcPr>
          <w:p w14:paraId="21040605" w14:textId="3D883183" w:rsidR="00F0620C" w:rsidRPr="008D5816" w:rsidRDefault="00F0620C" w:rsidP="00F0620C">
            <w:pPr>
              <w:keepNext/>
              <w:keepLines/>
              <w:ind w:right="113"/>
              <w:contextualSpacing/>
              <w:jc w:val="right"/>
              <w:rPr>
                <w:color w:val="000000"/>
                <w:sz w:val="14"/>
                <w:szCs w:val="14"/>
              </w:rPr>
            </w:pPr>
            <w:r w:rsidRPr="008D5816">
              <w:rPr>
                <w:color w:val="000000"/>
                <w:sz w:val="14"/>
                <w:szCs w:val="14"/>
              </w:rPr>
              <w:t>0.002</w:t>
            </w:r>
          </w:p>
        </w:tc>
        <w:tc>
          <w:tcPr>
            <w:tcW w:w="640" w:type="dxa"/>
            <w:shd w:val="clear" w:color="auto" w:fill="F2F2F2"/>
            <w:noWrap/>
            <w:vAlign w:val="center"/>
          </w:tcPr>
          <w:p w14:paraId="32679FCB" w14:textId="319B28E7" w:rsidR="00F0620C" w:rsidRPr="008D5816" w:rsidRDefault="00F0620C" w:rsidP="00F0620C">
            <w:pPr>
              <w:keepNext/>
              <w:keepLines/>
              <w:ind w:right="113"/>
              <w:contextualSpacing/>
              <w:jc w:val="right"/>
              <w:rPr>
                <w:color w:val="000000"/>
                <w:sz w:val="14"/>
                <w:szCs w:val="14"/>
              </w:rPr>
            </w:pPr>
            <w:r w:rsidRPr="008D5816">
              <w:rPr>
                <w:color w:val="000000"/>
                <w:sz w:val="14"/>
                <w:szCs w:val="14"/>
              </w:rPr>
              <w:t>0.004</w:t>
            </w:r>
          </w:p>
        </w:tc>
      </w:tr>
      <w:tr w:rsidR="00F0620C" w:rsidRPr="008D5816" w14:paraId="78A35804" w14:textId="77777777" w:rsidTr="00F0620C">
        <w:trPr>
          <w:trHeight w:val="170"/>
          <w:jc w:val="center"/>
        </w:trPr>
        <w:tc>
          <w:tcPr>
            <w:tcW w:w="4413" w:type="dxa"/>
            <w:vAlign w:val="center"/>
            <w:hideMark/>
          </w:tcPr>
          <w:p w14:paraId="1BBB49F3" w14:textId="5456BAB0" w:rsidR="00F0620C" w:rsidRPr="008D5816" w:rsidRDefault="00F0620C" w:rsidP="00F0620C">
            <w:pPr>
              <w:ind w:left="113"/>
              <w:jc w:val="left"/>
              <w:rPr>
                <w:color w:val="000000"/>
                <w:sz w:val="14"/>
                <w:szCs w:val="14"/>
                <w:lang w:eastAsia="es-MX"/>
              </w:rPr>
            </w:pPr>
            <w:r w:rsidRPr="008D5816">
              <w:rPr>
                <w:sz w:val="14"/>
                <w:szCs w:val="14"/>
                <w:lang w:eastAsia="es-MX"/>
              </w:rPr>
              <w:t>Servicios de apoyo a los negocios y manejo de residuos, y servicios de remediación</w:t>
            </w:r>
          </w:p>
        </w:tc>
        <w:tc>
          <w:tcPr>
            <w:tcW w:w="656" w:type="dxa"/>
            <w:noWrap/>
            <w:vAlign w:val="center"/>
            <w:hideMark/>
          </w:tcPr>
          <w:p w14:paraId="7B10B602" w14:textId="5E63E789" w:rsidR="00F0620C" w:rsidRPr="008D5816" w:rsidRDefault="00F0620C" w:rsidP="00F0620C">
            <w:pPr>
              <w:keepNext/>
              <w:keepLines/>
              <w:ind w:right="170"/>
              <w:contextualSpacing/>
              <w:jc w:val="right"/>
              <w:rPr>
                <w:color w:val="000000"/>
                <w:sz w:val="14"/>
                <w:szCs w:val="14"/>
              </w:rPr>
            </w:pPr>
            <w:r w:rsidRPr="008D5816">
              <w:rPr>
                <w:color w:val="000000"/>
                <w:sz w:val="14"/>
                <w:szCs w:val="14"/>
              </w:rPr>
              <w:t>0.30</w:t>
            </w:r>
          </w:p>
        </w:tc>
        <w:tc>
          <w:tcPr>
            <w:tcW w:w="610" w:type="dxa"/>
            <w:noWrap/>
            <w:vAlign w:val="center"/>
            <w:hideMark/>
          </w:tcPr>
          <w:p w14:paraId="4B23568C" w14:textId="236ED9C8" w:rsidR="00F0620C" w:rsidRPr="008D5816" w:rsidRDefault="00F0620C" w:rsidP="00F0620C">
            <w:pPr>
              <w:keepNext/>
              <w:keepLines/>
              <w:ind w:right="142"/>
              <w:contextualSpacing/>
              <w:jc w:val="right"/>
              <w:rPr>
                <w:color w:val="000000"/>
                <w:sz w:val="14"/>
                <w:szCs w:val="14"/>
              </w:rPr>
            </w:pPr>
            <w:r w:rsidRPr="008D5816">
              <w:rPr>
                <w:color w:val="000000"/>
                <w:sz w:val="14"/>
                <w:szCs w:val="14"/>
              </w:rPr>
              <w:t>-0.42</w:t>
            </w:r>
          </w:p>
        </w:tc>
        <w:tc>
          <w:tcPr>
            <w:tcW w:w="602" w:type="dxa"/>
            <w:noWrap/>
            <w:vAlign w:val="center"/>
            <w:hideMark/>
          </w:tcPr>
          <w:p w14:paraId="25BC2163" w14:textId="63906AE3" w:rsidR="00F0620C" w:rsidRPr="008D5816" w:rsidRDefault="00F0620C" w:rsidP="00F0620C">
            <w:pPr>
              <w:keepNext/>
              <w:keepLines/>
              <w:ind w:right="142"/>
              <w:contextualSpacing/>
              <w:jc w:val="right"/>
              <w:rPr>
                <w:color w:val="000000"/>
                <w:sz w:val="14"/>
                <w:szCs w:val="14"/>
              </w:rPr>
            </w:pPr>
            <w:r w:rsidRPr="008D5816">
              <w:rPr>
                <w:color w:val="000000"/>
                <w:sz w:val="14"/>
                <w:szCs w:val="14"/>
              </w:rPr>
              <w:t>0.26</w:t>
            </w:r>
          </w:p>
        </w:tc>
        <w:tc>
          <w:tcPr>
            <w:tcW w:w="613" w:type="dxa"/>
            <w:noWrap/>
            <w:vAlign w:val="center"/>
            <w:hideMark/>
          </w:tcPr>
          <w:p w14:paraId="3D59955A" w14:textId="50F1DF6C" w:rsidR="00F0620C" w:rsidRPr="008D5816" w:rsidRDefault="00F0620C" w:rsidP="00F0620C">
            <w:pPr>
              <w:keepNext/>
              <w:keepLines/>
              <w:ind w:right="142"/>
              <w:contextualSpacing/>
              <w:jc w:val="right"/>
              <w:rPr>
                <w:color w:val="000000"/>
                <w:sz w:val="14"/>
                <w:szCs w:val="14"/>
              </w:rPr>
            </w:pPr>
            <w:r w:rsidRPr="008D5816">
              <w:rPr>
                <w:color w:val="000000"/>
                <w:sz w:val="14"/>
                <w:szCs w:val="14"/>
              </w:rPr>
              <w:t>4.02</w:t>
            </w:r>
          </w:p>
        </w:tc>
        <w:tc>
          <w:tcPr>
            <w:tcW w:w="601" w:type="dxa"/>
            <w:noWrap/>
            <w:vAlign w:val="center"/>
            <w:hideMark/>
          </w:tcPr>
          <w:p w14:paraId="30C374FD" w14:textId="4391512E" w:rsidR="00F0620C" w:rsidRPr="008D5816" w:rsidRDefault="00F0620C" w:rsidP="00F0620C">
            <w:pPr>
              <w:keepNext/>
              <w:keepLines/>
              <w:ind w:right="142"/>
              <w:contextualSpacing/>
              <w:jc w:val="right"/>
              <w:rPr>
                <w:color w:val="000000"/>
                <w:sz w:val="14"/>
                <w:szCs w:val="14"/>
              </w:rPr>
            </w:pPr>
            <w:r w:rsidRPr="008D5816">
              <w:rPr>
                <w:color w:val="000000"/>
                <w:sz w:val="14"/>
                <w:szCs w:val="14"/>
              </w:rPr>
              <w:t>2.32</w:t>
            </w:r>
          </w:p>
        </w:tc>
        <w:tc>
          <w:tcPr>
            <w:tcW w:w="605" w:type="dxa"/>
            <w:noWrap/>
            <w:vAlign w:val="center"/>
            <w:hideMark/>
          </w:tcPr>
          <w:p w14:paraId="556BD8D6" w14:textId="233C9F59" w:rsidR="00F0620C" w:rsidRPr="008D5816" w:rsidRDefault="00F0620C" w:rsidP="00F0620C">
            <w:pPr>
              <w:keepNext/>
              <w:keepLines/>
              <w:ind w:right="142"/>
              <w:contextualSpacing/>
              <w:jc w:val="right"/>
              <w:rPr>
                <w:color w:val="000000"/>
                <w:sz w:val="14"/>
                <w:szCs w:val="14"/>
              </w:rPr>
            </w:pPr>
            <w:r w:rsidRPr="008D5816">
              <w:rPr>
                <w:color w:val="000000"/>
                <w:sz w:val="14"/>
                <w:szCs w:val="14"/>
              </w:rPr>
              <w:t>3.92</w:t>
            </w:r>
          </w:p>
        </w:tc>
        <w:tc>
          <w:tcPr>
            <w:tcW w:w="644" w:type="dxa"/>
            <w:noWrap/>
            <w:vAlign w:val="center"/>
          </w:tcPr>
          <w:p w14:paraId="256A7C29" w14:textId="5EDEA844" w:rsidR="00F0620C" w:rsidRPr="008D5816" w:rsidRDefault="00F0620C" w:rsidP="00F0620C">
            <w:pPr>
              <w:keepNext/>
              <w:keepLines/>
              <w:ind w:right="113"/>
              <w:contextualSpacing/>
              <w:jc w:val="right"/>
              <w:rPr>
                <w:color w:val="000000"/>
                <w:sz w:val="14"/>
                <w:szCs w:val="14"/>
              </w:rPr>
            </w:pPr>
            <w:r w:rsidRPr="008D5816">
              <w:rPr>
                <w:color w:val="000000"/>
                <w:sz w:val="14"/>
                <w:szCs w:val="14"/>
              </w:rPr>
              <w:t>0.023</w:t>
            </w:r>
          </w:p>
        </w:tc>
        <w:tc>
          <w:tcPr>
            <w:tcW w:w="654" w:type="dxa"/>
            <w:noWrap/>
            <w:vAlign w:val="center"/>
          </w:tcPr>
          <w:p w14:paraId="0129F263" w14:textId="15DEA446" w:rsidR="00F0620C" w:rsidRPr="008D5816" w:rsidRDefault="00F0620C" w:rsidP="00F0620C">
            <w:pPr>
              <w:keepNext/>
              <w:keepLines/>
              <w:ind w:right="113"/>
              <w:contextualSpacing/>
              <w:jc w:val="right"/>
              <w:rPr>
                <w:color w:val="000000"/>
                <w:sz w:val="14"/>
                <w:szCs w:val="14"/>
              </w:rPr>
            </w:pPr>
            <w:r w:rsidRPr="008D5816">
              <w:rPr>
                <w:color w:val="000000"/>
                <w:sz w:val="14"/>
                <w:szCs w:val="14"/>
              </w:rPr>
              <w:t>-0.001</w:t>
            </w:r>
          </w:p>
        </w:tc>
        <w:tc>
          <w:tcPr>
            <w:tcW w:w="640" w:type="dxa"/>
            <w:noWrap/>
            <w:vAlign w:val="center"/>
          </w:tcPr>
          <w:p w14:paraId="41446A00" w14:textId="4B3A02F8" w:rsidR="00F0620C" w:rsidRPr="008D5816" w:rsidRDefault="00F0620C" w:rsidP="00F0620C">
            <w:pPr>
              <w:keepNext/>
              <w:keepLines/>
              <w:ind w:right="113"/>
              <w:contextualSpacing/>
              <w:jc w:val="right"/>
              <w:rPr>
                <w:color w:val="000000"/>
                <w:sz w:val="14"/>
                <w:szCs w:val="14"/>
              </w:rPr>
            </w:pPr>
            <w:r w:rsidRPr="008D5816">
              <w:rPr>
                <w:color w:val="000000"/>
                <w:sz w:val="14"/>
                <w:szCs w:val="14"/>
              </w:rPr>
              <w:t>0.006</w:t>
            </w:r>
          </w:p>
        </w:tc>
      </w:tr>
      <w:tr w:rsidR="00F0620C" w:rsidRPr="008D5816" w14:paraId="62543707" w14:textId="77777777" w:rsidTr="00F0620C">
        <w:trPr>
          <w:trHeight w:hRule="exact" w:val="187"/>
          <w:jc w:val="center"/>
        </w:trPr>
        <w:tc>
          <w:tcPr>
            <w:tcW w:w="4413" w:type="dxa"/>
            <w:shd w:val="clear" w:color="auto" w:fill="F2F2F2"/>
            <w:noWrap/>
            <w:vAlign w:val="center"/>
            <w:hideMark/>
          </w:tcPr>
          <w:p w14:paraId="2D748AD7" w14:textId="74D0272D" w:rsidR="00F0620C" w:rsidRPr="008D5816" w:rsidRDefault="00F0620C" w:rsidP="00F0620C">
            <w:pPr>
              <w:ind w:left="113"/>
              <w:jc w:val="left"/>
              <w:rPr>
                <w:color w:val="000000"/>
                <w:sz w:val="14"/>
                <w:szCs w:val="14"/>
                <w:lang w:eastAsia="es-MX"/>
              </w:rPr>
            </w:pPr>
            <w:r w:rsidRPr="008D5816">
              <w:rPr>
                <w:color w:val="000000"/>
                <w:sz w:val="14"/>
                <w:szCs w:val="14"/>
                <w:lang w:eastAsia="es-MX"/>
              </w:rPr>
              <w:t>Servicios educativos</w:t>
            </w:r>
          </w:p>
        </w:tc>
        <w:tc>
          <w:tcPr>
            <w:tcW w:w="656" w:type="dxa"/>
            <w:shd w:val="clear" w:color="auto" w:fill="F2F2F2"/>
            <w:noWrap/>
            <w:vAlign w:val="center"/>
            <w:hideMark/>
          </w:tcPr>
          <w:p w14:paraId="6AFF1778" w14:textId="57E3E059" w:rsidR="00F0620C" w:rsidRPr="008D5816" w:rsidRDefault="00F0620C" w:rsidP="00F0620C">
            <w:pPr>
              <w:keepNext/>
              <w:keepLines/>
              <w:ind w:right="170"/>
              <w:contextualSpacing/>
              <w:jc w:val="right"/>
              <w:rPr>
                <w:color w:val="000000"/>
                <w:sz w:val="14"/>
                <w:szCs w:val="14"/>
              </w:rPr>
            </w:pPr>
            <w:r w:rsidRPr="008D5816">
              <w:rPr>
                <w:color w:val="000000"/>
                <w:sz w:val="14"/>
                <w:szCs w:val="14"/>
              </w:rPr>
              <w:t>-0.05</w:t>
            </w:r>
          </w:p>
        </w:tc>
        <w:tc>
          <w:tcPr>
            <w:tcW w:w="610" w:type="dxa"/>
            <w:shd w:val="clear" w:color="auto" w:fill="F2F2F2"/>
            <w:noWrap/>
            <w:vAlign w:val="center"/>
            <w:hideMark/>
          </w:tcPr>
          <w:p w14:paraId="57344DBB" w14:textId="3671A91A" w:rsidR="00F0620C" w:rsidRPr="008D5816" w:rsidRDefault="00F0620C" w:rsidP="00F0620C">
            <w:pPr>
              <w:keepNext/>
              <w:keepLines/>
              <w:ind w:right="142"/>
              <w:contextualSpacing/>
              <w:jc w:val="right"/>
              <w:rPr>
                <w:color w:val="000000"/>
                <w:sz w:val="14"/>
                <w:szCs w:val="14"/>
              </w:rPr>
            </w:pPr>
            <w:r w:rsidRPr="008D5816">
              <w:rPr>
                <w:color w:val="000000"/>
                <w:sz w:val="14"/>
                <w:szCs w:val="14"/>
              </w:rPr>
              <w:t>0.00</w:t>
            </w:r>
          </w:p>
        </w:tc>
        <w:tc>
          <w:tcPr>
            <w:tcW w:w="602" w:type="dxa"/>
            <w:shd w:val="clear" w:color="auto" w:fill="F2F2F2"/>
            <w:noWrap/>
            <w:vAlign w:val="center"/>
            <w:hideMark/>
          </w:tcPr>
          <w:p w14:paraId="0C96D195" w14:textId="2DE8866A" w:rsidR="00F0620C" w:rsidRPr="008D5816" w:rsidRDefault="00F0620C" w:rsidP="00F0620C">
            <w:pPr>
              <w:keepNext/>
              <w:keepLines/>
              <w:ind w:right="142"/>
              <w:contextualSpacing/>
              <w:jc w:val="right"/>
              <w:rPr>
                <w:color w:val="000000"/>
                <w:sz w:val="14"/>
                <w:szCs w:val="14"/>
              </w:rPr>
            </w:pPr>
            <w:r w:rsidRPr="008D5816">
              <w:rPr>
                <w:color w:val="000000"/>
                <w:sz w:val="14"/>
                <w:szCs w:val="14"/>
              </w:rPr>
              <w:t>0.00</w:t>
            </w:r>
          </w:p>
        </w:tc>
        <w:tc>
          <w:tcPr>
            <w:tcW w:w="613" w:type="dxa"/>
            <w:shd w:val="clear" w:color="auto" w:fill="F2F2F2"/>
            <w:noWrap/>
            <w:vAlign w:val="center"/>
            <w:hideMark/>
          </w:tcPr>
          <w:p w14:paraId="10F30205" w14:textId="0C7F2C8E" w:rsidR="00F0620C" w:rsidRPr="008D5816" w:rsidRDefault="00F0620C" w:rsidP="00F0620C">
            <w:pPr>
              <w:keepNext/>
              <w:keepLines/>
              <w:ind w:right="142"/>
              <w:contextualSpacing/>
              <w:jc w:val="right"/>
              <w:rPr>
                <w:color w:val="000000"/>
                <w:sz w:val="14"/>
                <w:szCs w:val="14"/>
              </w:rPr>
            </w:pPr>
            <w:proofErr w:type="spellStart"/>
            <w:r w:rsidRPr="008D5816">
              <w:rPr>
                <w:smallCaps/>
                <w:color w:val="000000"/>
                <w:sz w:val="14"/>
                <w:szCs w:val="14"/>
              </w:rPr>
              <w:t>na</w:t>
            </w:r>
            <w:proofErr w:type="spellEnd"/>
          </w:p>
        </w:tc>
        <w:tc>
          <w:tcPr>
            <w:tcW w:w="601" w:type="dxa"/>
            <w:shd w:val="clear" w:color="auto" w:fill="F2F2F2"/>
            <w:noWrap/>
            <w:vAlign w:val="center"/>
            <w:hideMark/>
          </w:tcPr>
          <w:p w14:paraId="55A138D5" w14:textId="16D4BE38" w:rsidR="00F0620C" w:rsidRPr="008D5816" w:rsidRDefault="00F0620C" w:rsidP="00F0620C">
            <w:pPr>
              <w:keepNext/>
              <w:keepLines/>
              <w:ind w:right="142"/>
              <w:contextualSpacing/>
              <w:jc w:val="right"/>
              <w:rPr>
                <w:color w:val="000000"/>
                <w:sz w:val="14"/>
                <w:szCs w:val="14"/>
              </w:rPr>
            </w:pPr>
            <w:r w:rsidRPr="008D5816">
              <w:rPr>
                <w:color w:val="000000"/>
                <w:sz w:val="14"/>
                <w:szCs w:val="14"/>
              </w:rPr>
              <w:t>6.18</w:t>
            </w:r>
          </w:p>
        </w:tc>
        <w:tc>
          <w:tcPr>
            <w:tcW w:w="605" w:type="dxa"/>
            <w:shd w:val="clear" w:color="auto" w:fill="F2F2F2"/>
            <w:noWrap/>
            <w:vAlign w:val="center"/>
            <w:hideMark/>
          </w:tcPr>
          <w:p w14:paraId="250E1401" w14:textId="559F8FA7" w:rsidR="00F0620C" w:rsidRPr="008D5816" w:rsidRDefault="00F0620C" w:rsidP="00F0620C">
            <w:pPr>
              <w:keepNext/>
              <w:keepLines/>
              <w:ind w:right="142"/>
              <w:contextualSpacing/>
              <w:jc w:val="right"/>
              <w:rPr>
                <w:color w:val="000000"/>
                <w:sz w:val="14"/>
                <w:szCs w:val="14"/>
              </w:rPr>
            </w:pPr>
            <w:r w:rsidRPr="008D5816">
              <w:rPr>
                <w:color w:val="000000"/>
                <w:sz w:val="14"/>
                <w:szCs w:val="14"/>
              </w:rPr>
              <w:t>6.12</w:t>
            </w:r>
          </w:p>
        </w:tc>
        <w:tc>
          <w:tcPr>
            <w:tcW w:w="644" w:type="dxa"/>
            <w:shd w:val="clear" w:color="auto" w:fill="F2F2F2"/>
            <w:noWrap/>
            <w:vAlign w:val="center"/>
          </w:tcPr>
          <w:p w14:paraId="28222EED" w14:textId="52CE47ED" w:rsidR="00F0620C" w:rsidRPr="008D5816" w:rsidRDefault="00F0620C" w:rsidP="00F0620C">
            <w:pPr>
              <w:keepNext/>
              <w:keepLines/>
              <w:ind w:right="113"/>
              <w:contextualSpacing/>
              <w:jc w:val="right"/>
              <w:rPr>
                <w:color w:val="000000"/>
                <w:sz w:val="14"/>
                <w:szCs w:val="14"/>
              </w:rPr>
            </w:pPr>
            <w:r w:rsidRPr="008D5816">
              <w:rPr>
                <w:color w:val="000000"/>
                <w:sz w:val="14"/>
                <w:szCs w:val="14"/>
              </w:rPr>
              <w:t>0.000</w:t>
            </w:r>
          </w:p>
        </w:tc>
        <w:tc>
          <w:tcPr>
            <w:tcW w:w="654" w:type="dxa"/>
            <w:shd w:val="clear" w:color="auto" w:fill="F2F2F2"/>
            <w:noWrap/>
            <w:vAlign w:val="center"/>
          </w:tcPr>
          <w:p w14:paraId="426EF54B" w14:textId="739D7214" w:rsidR="00F0620C" w:rsidRPr="008D5816" w:rsidRDefault="00F0620C" w:rsidP="00F0620C">
            <w:pPr>
              <w:keepNext/>
              <w:keepLines/>
              <w:ind w:right="113"/>
              <w:contextualSpacing/>
              <w:jc w:val="right"/>
              <w:rPr>
                <w:color w:val="000000"/>
                <w:sz w:val="14"/>
                <w:szCs w:val="14"/>
              </w:rPr>
            </w:pPr>
            <w:r w:rsidRPr="008D5816">
              <w:rPr>
                <w:color w:val="000000"/>
                <w:sz w:val="14"/>
                <w:szCs w:val="14"/>
              </w:rPr>
              <w:t>0.000</w:t>
            </w:r>
          </w:p>
        </w:tc>
        <w:tc>
          <w:tcPr>
            <w:tcW w:w="640" w:type="dxa"/>
            <w:shd w:val="clear" w:color="auto" w:fill="F2F2F2"/>
            <w:noWrap/>
            <w:vAlign w:val="center"/>
          </w:tcPr>
          <w:p w14:paraId="35C504C1" w14:textId="5E3E189F" w:rsidR="00F0620C" w:rsidRPr="008D5816" w:rsidRDefault="00F0620C" w:rsidP="00F0620C">
            <w:pPr>
              <w:keepNext/>
              <w:keepLines/>
              <w:ind w:right="113"/>
              <w:contextualSpacing/>
              <w:jc w:val="right"/>
              <w:rPr>
                <w:color w:val="000000"/>
                <w:sz w:val="14"/>
                <w:szCs w:val="14"/>
              </w:rPr>
            </w:pPr>
            <w:r w:rsidRPr="008D5816">
              <w:rPr>
                <w:color w:val="000000"/>
                <w:sz w:val="14"/>
                <w:szCs w:val="14"/>
              </w:rPr>
              <w:t>0.000</w:t>
            </w:r>
          </w:p>
        </w:tc>
      </w:tr>
      <w:tr w:rsidR="00F0620C" w:rsidRPr="008D5816" w14:paraId="61E43992" w14:textId="77777777" w:rsidTr="00F0620C">
        <w:trPr>
          <w:trHeight w:hRule="exact" w:val="187"/>
          <w:jc w:val="center"/>
        </w:trPr>
        <w:tc>
          <w:tcPr>
            <w:tcW w:w="4413" w:type="dxa"/>
            <w:noWrap/>
            <w:vAlign w:val="center"/>
            <w:hideMark/>
          </w:tcPr>
          <w:p w14:paraId="53CFFC5B" w14:textId="2C660BDE" w:rsidR="00F0620C" w:rsidRPr="008D5816" w:rsidRDefault="00F0620C" w:rsidP="00F0620C">
            <w:pPr>
              <w:ind w:left="113"/>
              <w:jc w:val="left"/>
              <w:rPr>
                <w:color w:val="000000"/>
                <w:sz w:val="14"/>
                <w:szCs w:val="14"/>
                <w:lang w:eastAsia="es-MX"/>
              </w:rPr>
            </w:pPr>
            <w:r w:rsidRPr="008D5816">
              <w:rPr>
                <w:color w:val="000000"/>
                <w:sz w:val="14"/>
                <w:szCs w:val="14"/>
                <w:lang w:eastAsia="es-MX"/>
              </w:rPr>
              <w:t>Servicios de salud y de asistencia social</w:t>
            </w:r>
          </w:p>
        </w:tc>
        <w:tc>
          <w:tcPr>
            <w:tcW w:w="656" w:type="dxa"/>
            <w:noWrap/>
            <w:vAlign w:val="center"/>
            <w:hideMark/>
          </w:tcPr>
          <w:p w14:paraId="6D110FB7" w14:textId="684531C3" w:rsidR="00F0620C" w:rsidRPr="008D5816" w:rsidRDefault="00F0620C" w:rsidP="00F0620C">
            <w:pPr>
              <w:keepNext/>
              <w:keepLines/>
              <w:ind w:right="170"/>
              <w:contextualSpacing/>
              <w:jc w:val="right"/>
              <w:rPr>
                <w:color w:val="000000"/>
                <w:sz w:val="14"/>
                <w:szCs w:val="14"/>
              </w:rPr>
            </w:pPr>
            <w:r w:rsidRPr="008D5816">
              <w:rPr>
                <w:color w:val="000000"/>
                <w:sz w:val="14"/>
                <w:szCs w:val="14"/>
              </w:rPr>
              <w:t>0.45</w:t>
            </w:r>
          </w:p>
        </w:tc>
        <w:tc>
          <w:tcPr>
            <w:tcW w:w="610" w:type="dxa"/>
            <w:noWrap/>
            <w:vAlign w:val="center"/>
            <w:hideMark/>
          </w:tcPr>
          <w:p w14:paraId="4294C575" w14:textId="3D1A0B2C" w:rsidR="00F0620C" w:rsidRPr="008D5816" w:rsidRDefault="00F0620C" w:rsidP="00F0620C">
            <w:pPr>
              <w:keepNext/>
              <w:keepLines/>
              <w:ind w:right="142"/>
              <w:contextualSpacing/>
              <w:jc w:val="right"/>
              <w:rPr>
                <w:color w:val="000000"/>
                <w:sz w:val="14"/>
                <w:szCs w:val="14"/>
              </w:rPr>
            </w:pPr>
            <w:r w:rsidRPr="008D5816">
              <w:rPr>
                <w:color w:val="000000"/>
                <w:sz w:val="14"/>
                <w:szCs w:val="14"/>
              </w:rPr>
              <w:t>0.57</w:t>
            </w:r>
          </w:p>
        </w:tc>
        <w:tc>
          <w:tcPr>
            <w:tcW w:w="602" w:type="dxa"/>
            <w:noWrap/>
            <w:vAlign w:val="center"/>
            <w:hideMark/>
          </w:tcPr>
          <w:p w14:paraId="6067FB95" w14:textId="3D631703" w:rsidR="00F0620C" w:rsidRPr="008D5816" w:rsidRDefault="00F0620C" w:rsidP="00F0620C">
            <w:pPr>
              <w:keepNext/>
              <w:keepLines/>
              <w:ind w:right="142"/>
              <w:contextualSpacing/>
              <w:jc w:val="right"/>
              <w:rPr>
                <w:color w:val="000000"/>
                <w:sz w:val="14"/>
                <w:szCs w:val="14"/>
              </w:rPr>
            </w:pPr>
            <w:r w:rsidRPr="008D5816">
              <w:rPr>
                <w:color w:val="000000"/>
                <w:sz w:val="14"/>
                <w:szCs w:val="14"/>
              </w:rPr>
              <w:t>0.55</w:t>
            </w:r>
          </w:p>
        </w:tc>
        <w:tc>
          <w:tcPr>
            <w:tcW w:w="613" w:type="dxa"/>
            <w:noWrap/>
            <w:vAlign w:val="center"/>
            <w:hideMark/>
          </w:tcPr>
          <w:p w14:paraId="102B7A6B" w14:textId="082FFBCD" w:rsidR="00F0620C" w:rsidRPr="008D5816" w:rsidRDefault="00F0620C" w:rsidP="00F0620C">
            <w:pPr>
              <w:keepNext/>
              <w:keepLines/>
              <w:ind w:right="142"/>
              <w:contextualSpacing/>
              <w:jc w:val="right"/>
              <w:rPr>
                <w:color w:val="000000"/>
                <w:sz w:val="14"/>
                <w:szCs w:val="14"/>
              </w:rPr>
            </w:pPr>
            <w:proofErr w:type="spellStart"/>
            <w:r w:rsidRPr="008D5816">
              <w:rPr>
                <w:smallCaps/>
                <w:color w:val="000000"/>
                <w:sz w:val="14"/>
                <w:szCs w:val="14"/>
              </w:rPr>
              <w:t>na</w:t>
            </w:r>
            <w:proofErr w:type="spellEnd"/>
          </w:p>
        </w:tc>
        <w:tc>
          <w:tcPr>
            <w:tcW w:w="601" w:type="dxa"/>
            <w:noWrap/>
            <w:vAlign w:val="center"/>
            <w:hideMark/>
          </w:tcPr>
          <w:p w14:paraId="6F0414F0" w14:textId="276F98B0" w:rsidR="00F0620C" w:rsidRPr="008D5816" w:rsidRDefault="00F0620C" w:rsidP="00F0620C">
            <w:pPr>
              <w:keepNext/>
              <w:keepLines/>
              <w:ind w:right="142"/>
              <w:contextualSpacing/>
              <w:jc w:val="right"/>
              <w:rPr>
                <w:color w:val="000000"/>
                <w:sz w:val="14"/>
                <w:szCs w:val="14"/>
              </w:rPr>
            </w:pPr>
            <w:r w:rsidRPr="008D5816">
              <w:rPr>
                <w:color w:val="000000"/>
                <w:sz w:val="14"/>
                <w:szCs w:val="14"/>
              </w:rPr>
              <w:t>4.98</w:t>
            </w:r>
          </w:p>
        </w:tc>
        <w:tc>
          <w:tcPr>
            <w:tcW w:w="605" w:type="dxa"/>
            <w:noWrap/>
            <w:vAlign w:val="center"/>
            <w:hideMark/>
          </w:tcPr>
          <w:p w14:paraId="0AA432A0" w14:textId="0B07845E" w:rsidR="00F0620C" w:rsidRPr="008D5816" w:rsidRDefault="00F0620C" w:rsidP="00F0620C">
            <w:pPr>
              <w:keepNext/>
              <w:keepLines/>
              <w:ind w:right="142"/>
              <w:contextualSpacing/>
              <w:jc w:val="right"/>
              <w:rPr>
                <w:color w:val="000000"/>
                <w:sz w:val="14"/>
                <w:szCs w:val="14"/>
              </w:rPr>
            </w:pPr>
            <w:r w:rsidRPr="008D5816">
              <w:rPr>
                <w:color w:val="000000"/>
                <w:sz w:val="14"/>
                <w:szCs w:val="14"/>
              </w:rPr>
              <w:t>5.09</w:t>
            </w:r>
          </w:p>
        </w:tc>
        <w:tc>
          <w:tcPr>
            <w:tcW w:w="644" w:type="dxa"/>
            <w:noWrap/>
            <w:vAlign w:val="center"/>
          </w:tcPr>
          <w:p w14:paraId="5836EC48" w14:textId="1FA5EE13" w:rsidR="00F0620C" w:rsidRPr="008D5816" w:rsidRDefault="00F0620C" w:rsidP="00F0620C">
            <w:pPr>
              <w:keepNext/>
              <w:keepLines/>
              <w:ind w:right="113"/>
              <w:contextualSpacing/>
              <w:jc w:val="right"/>
              <w:rPr>
                <w:color w:val="000000"/>
                <w:sz w:val="14"/>
                <w:szCs w:val="14"/>
              </w:rPr>
            </w:pPr>
            <w:r w:rsidRPr="008D5816">
              <w:rPr>
                <w:color w:val="000000"/>
                <w:sz w:val="14"/>
                <w:szCs w:val="14"/>
              </w:rPr>
              <w:t>0.009</w:t>
            </w:r>
          </w:p>
        </w:tc>
        <w:tc>
          <w:tcPr>
            <w:tcW w:w="654" w:type="dxa"/>
            <w:noWrap/>
            <w:vAlign w:val="center"/>
          </w:tcPr>
          <w:p w14:paraId="4E135CEC" w14:textId="2CD73A45" w:rsidR="00F0620C" w:rsidRPr="008D5816" w:rsidRDefault="00F0620C" w:rsidP="00F0620C">
            <w:pPr>
              <w:keepNext/>
              <w:keepLines/>
              <w:ind w:right="113"/>
              <w:contextualSpacing/>
              <w:jc w:val="right"/>
              <w:rPr>
                <w:color w:val="000000"/>
                <w:sz w:val="14"/>
                <w:szCs w:val="14"/>
              </w:rPr>
            </w:pPr>
            <w:r w:rsidRPr="008D5816">
              <w:rPr>
                <w:color w:val="000000"/>
                <w:sz w:val="14"/>
                <w:szCs w:val="14"/>
              </w:rPr>
              <w:t>0.021</w:t>
            </w:r>
          </w:p>
        </w:tc>
        <w:tc>
          <w:tcPr>
            <w:tcW w:w="640" w:type="dxa"/>
            <w:noWrap/>
            <w:vAlign w:val="center"/>
          </w:tcPr>
          <w:p w14:paraId="57E0B09C" w14:textId="43BB9944" w:rsidR="00F0620C" w:rsidRPr="008D5816" w:rsidRDefault="00F0620C" w:rsidP="00F0620C">
            <w:pPr>
              <w:keepNext/>
              <w:keepLines/>
              <w:ind w:right="113"/>
              <w:contextualSpacing/>
              <w:jc w:val="right"/>
              <w:rPr>
                <w:color w:val="000000"/>
                <w:sz w:val="14"/>
                <w:szCs w:val="14"/>
              </w:rPr>
            </w:pPr>
            <w:r w:rsidRPr="008D5816">
              <w:rPr>
                <w:color w:val="000000"/>
                <w:sz w:val="14"/>
                <w:szCs w:val="14"/>
              </w:rPr>
              <w:t>0.017</w:t>
            </w:r>
          </w:p>
        </w:tc>
      </w:tr>
      <w:tr w:rsidR="00F0620C" w:rsidRPr="008D5816" w14:paraId="0C6871C4" w14:textId="77777777" w:rsidTr="00F0620C">
        <w:trPr>
          <w:trHeight w:val="170"/>
          <w:jc w:val="center"/>
        </w:trPr>
        <w:tc>
          <w:tcPr>
            <w:tcW w:w="4413" w:type="dxa"/>
            <w:shd w:val="clear" w:color="auto" w:fill="F2F2F2"/>
            <w:vAlign w:val="center"/>
            <w:hideMark/>
          </w:tcPr>
          <w:p w14:paraId="0B817B45" w14:textId="097C4A4B" w:rsidR="00F0620C" w:rsidRPr="008D5816" w:rsidRDefault="00F0620C" w:rsidP="00F0620C">
            <w:pPr>
              <w:ind w:left="113"/>
              <w:jc w:val="left"/>
              <w:rPr>
                <w:color w:val="000000"/>
                <w:sz w:val="14"/>
                <w:szCs w:val="14"/>
                <w:lang w:eastAsia="es-MX"/>
              </w:rPr>
            </w:pPr>
            <w:r w:rsidRPr="008D5816">
              <w:rPr>
                <w:color w:val="000000"/>
                <w:sz w:val="14"/>
                <w:szCs w:val="14"/>
                <w:lang w:eastAsia="es-MX"/>
              </w:rPr>
              <w:t>Servicios de esparcimiento culturales y deportivos, y otros servicios recreativos</w:t>
            </w:r>
          </w:p>
        </w:tc>
        <w:tc>
          <w:tcPr>
            <w:tcW w:w="656" w:type="dxa"/>
            <w:shd w:val="clear" w:color="auto" w:fill="F2F2F2"/>
            <w:noWrap/>
            <w:vAlign w:val="center"/>
            <w:hideMark/>
          </w:tcPr>
          <w:p w14:paraId="0162C8C2" w14:textId="6D8AD651" w:rsidR="00F0620C" w:rsidRPr="008D5816" w:rsidRDefault="00F0620C" w:rsidP="00F0620C">
            <w:pPr>
              <w:keepNext/>
              <w:keepLines/>
              <w:ind w:right="170"/>
              <w:contextualSpacing/>
              <w:jc w:val="right"/>
              <w:rPr>
                <w:color w:val="000000"/>
                <w:sz w:val="14"/>
                <w:szCs w:val="14"/>
              </w:rPr>
            </w:pPr>
            <w:r w:rsidRPr="008D5816">
              <w:rPr>
                <w:color w:val="000000"/>
                <w:sz w:val="14"/>
                <w:szCs w:val="14"/>
              </w:rPr>
              <w:t>-0.88</w:t>
            </w:r>
          </w:p>
        </w:tc>
        <w:tc>
          <w:tcPr>
            <w:tcW w:w="610" w:type="dxa"/>
            <w:shd w:val="clear" w:color="auto" w:fill="F2F2F2"/>
            <w:noWrap/>
            <w:vAlign w:val="center"/>
            <w:hideMark/>
          </w:tcPr>
          <w:p w14:paraId="45BC60EA" w14:textId="5A9B2DAF" w:rsidR="00F0620C" w:rsidRPr="008D5816" w:rsidRDefault="00F0620C" w:rsidP="00F0620C">
            <w:pPr>
              <w:keepNext/>
              <w:keepLines/>
              <w:ind w:right="142"/>
              <w:contextualSpacing/>
              <w:jc w:val="right"/>
              <w:rPr>
                <w:color w:val="000000"/>
                <w:sz w:val="14"/>
                <w:szCs w:val="14"/>
              </w:rPr>
            </w:pPr>
            <w:r w:rsidRPr="008D5816">
              <w:rPr>
                <w:color w:val="000000"/>
                <w:sz w:val="14"/>
                <w:szCs w:val="14"/>
              </w:rPr>
              <w:t>-0.76</w:t>
            </w:r>
          </w:p>
        </w:tc>
        <w:tc>
          <w:tcPr>
            <w:tcW w:w="602" w:type="dxa"/>
            <w:shd w:val="clear" w:color="auto" w:fill="F2F2F2"/>
            <w:noWrap/>
            <w:vAlign w:val="center"/>
            <w:hideMark/>
          </w:tcPr>
          <w:p w14:paraId="66DED1D0" w14:textId="0B80AF13" w:rsidR="00F0620C" w:rsidRPr="008D5816" w:rsidRDefault="00F0620C" w:rsidP="00F0620C">
            <w:pPr>
              <w:keepNext/>
              <w:keepLines/>
              <w:ind w:right="142"/>
              <w:contextualSpacing/>
              <w:jc w:val="right"/>
              <w:rPr>
                <w:color w:val="000000"/>
                <w:sz w:val="14"/>
                <w:szCs w:val="14"/>
              </w:rPr>
            </w:pPr>
            <w:r w:rsidRPr="008D5816">
              <w:rPr>
                <w:color w:val="000000"/>
                <w:sz w:val="14"/>
                <w:szCs w:val="14"/>
              </w:rPr>
              <w:t>-0.77</w:t>
            </w:r>
          </w:p>
        </w:tc>
        <w:tc>
          <w:tcPr>
            <w:tcW w:w="613" w:type="dxa"/>
            <w:shd w:val="clear" w:color="auto" w:fill="F2F2F2"/>
            <w:noWrap/>
            <w:vAlign w:val="center"/>
            <w:hideMark/>
          </w:tcPr>
          <w:p w14:paraId="0D2417F2" w14:textId="093C0051" w:rsidR="00F0620C" w:rsidRPr="008D5816" w:rsidRDefault="00F0620C" w:rsidP="00F0620C">
            <w:pPr>
              <w:keepNext/>
              <w:keepLines/>
              <w:ind w:right="142"/>
              <w:contextualSpacing/>
              <w:jc w:val="right"/>
              <w:rPr>
                <w:color w:val="000000"/>
                <w:sz w:val="14"/>
                <w:szCs w:val="14"/>
              </w:rPr>
            </w:pPr>
            <w:proofErr w:type="spellStart"/>
            <w:r w:rsidRPr="008D5816">
              <w:rPr>
                <w:smallCaps/>
                <w:color w:val="000000"/>
                <w:sz w:val="14"/>
                <w:szCs w:val="14"/>
              </w:rPr>
              <w:t>na</w:t>
            </w:r>
            <w:proofErr w:type="spellEnd"/>
          </w:p>
        </w:tc>
        <w:tc>
          <w:tcPr>
            <w:tcW w:w="601" w:type="dxa"/>
            <w:shd w:val="clear" w:color="auto" w:fill="F2F2F2"/>
            <w:noWrap/>
            <w:vAlign w:val="center"/>
            <w:hideMark/>
          </w:tcPr>
          <w:p w14:paraId="3CB74A4C" w14:textId="31A43B89" w:rsidR="00F0620C" w:rsidRPr="008D5816" w:rsidRDefault="00F0620C" w:rsidP="00F0620C">
            <w:pPr>
              <w:keepNext/>
              <w:keepLines/>
              <w:ind w:right="142"/>
              <w:contextualSpacing/>
              <w:jc w:val="right"/>
              <w:rPr>
                <w:color w:val="000000"/>
                <w:sz w:val="14"/>
                <w:szCs w:val="14"/>
              </w:rPr>
            </w:pPr>
            <w:r w:rsidRPr="008D5816">
              <w:rPr>
                <w:color w:val="000000"/>
                <w:sz w:val="14"/>
                <w:szCs w:val="14"/>
              </w:rPr>
              <w:t>0.81</w:t>
            </w:r>
          </w:p>
        </w:tc>
        <w:tc>
          <w:tcPr>
            <w:tcW w:w="605" w:type="dxa"/>
            <w:shd w:val="clear" w:color="auto" w:fill="F2F2F2"/>
            <w:noWrap/>
            <w:vAlign w:val="center"/>
            <w:hideMark/>
          </w:tcPr>
          <w:p w14:paraId="5EAA25F7" w14:textId="24D07486" w:rsidR="00F0620C" w:rsidRPr="008D5816" w:rsidRDefault="00F0620C" w:rsidP="00F0620C">
            <w:pPr>
              <w:keepNext/>
              <w:keepLines/>
              <w:ind w:right="142"/>
              <w:contextualSpacing/>
              <w:jc w:val="right"/>
              <w:rPr>
                <w:color w:val="000000"/>
                <w:sz w:val="14"/>
                <w:szCs w:val="14"/>
              </w:rPr>
            </w:pPr>
            <w:r w:rsidRPr="008D5816">
              <w:rPr>
                <w:color w:val="000000"/>
                <w:sz w:val="14"/>
                <w:szCs w:val="14"/>
              </w:rPr>
              <w:t>0.82</w:t>
            </w:r>
          </w:p>
        </w:tc>
        <w:tc>
          <w:tcPr>
            <w:tcW w:w="644" w:type="dxa"/>
            <w:shd w:val="clear" w:color="auto" w:fill="F2F2F2"/>
            <w:noWrap/>
            <w:vAlign w:val="center"/>
          </w:tcPr>
          <w:p w14:paraId="407F6533" w14:textId="30D19FFA" w:rsidR="00F0620C" w:rsidRPr="008D5816" w:rsidRDefault="00F0620C" w:rsidP="00F0620C">
            <w:pPr>
              <w:keepNext/>
              <w:keepLines/>
              <w:ind w:right="113"/>
              <w:contextualSpacing/>
              <w:jc w:val="right"/>
              <w:rPr>
                <w:color w:val="000000"/>
                <w:sz w:val="14"/>
                <w:szCs w:val="14"/>
              </w:rPr>
            </w:pPr>
            <w:r w:rsidRPr="008D5816">
              <w:rPr>
                <w:color w:val="000000"/>
                <w:sz w:val="14"/>
                <w:szCs w:val="14"/>
              </w:rPr>
              <w:t>0.000</w:t>
            </w:r>
          </w:p>
        </w:tc>
        <w:tc>
          <w:tcPr>
            <w:tcW w:w="654" w:type="dxa"/>
            <w:shd w:val="clear" w:color="auto" w:fill="F2F2F2"/>
            <w:noWrap/>
            <w:vAlign w:val="center"/>
          </w:tcPr>
          <w:p w14:paraId="725A21A7" w14:textId="27F63DBB" w:rsidR="00F0620C" w:rsidRPr="008D5816" w:rsidRDefault="00F0620C" w:rsidP="00F0620C">
            <w:pPr>
              <w:keepNext/>
              <w:keepLines/>
              <w:ind w:right="113"/>
              <w:contextualSpacing/>
              <w:jc w:val="right"/>
              <w:rPr>
                <w:color w:val="000000"/>
                <w:sz w:val="14"/>
                <w:szCs w:val="14"/>
              </w:rPr>
            </w:pPr>
            <w:r w:rsidRPr="008D5816">
              <w:rPr>
                <w:color w:val="000000"/>
                <w:sz w:val="14"/>
                <w:szCs w:val="14"/>
              </w:rPr>
              <w:t>-0.002</w:t>
            </w:r>
          </w:p>
        </w:tc>
        <w:tc>
          <w:tcPr>
            <w:tcW w:w="640" w:type="dxa"/>
            <w:shd w:val="clear" w:color="auto" w:fill="F2F2F2"/>
            <w:noWrap/>
            <w:vAlign w:val="center"/>
          </w:tcPr>
          <w:p w14:paraId="06C9F27E" w14:textId="342117C8" w:rsidR="00F0620C" w:rsidRPr="008D5816" w:rsidRDefault="00F0620C" w:rsidP="00F0620C">
            <w:pPr>
              <w:keepNext/>
              <w:keepLines/>
              <w:ind w:right="113"/>
              <w:contextualSpacing/>
              <w:jc w:val="right"/>
              <w:rPr>
                <w:color w:val="000000"/>
                <w:sz w:val="14"/>
                <w:szCs w:val="14"/>
              </w:rPr>
            </w:pPr>
            <w:r w:rsidRPr="008D5816">
              <w:rPr>
                <w:color w:val="000000"/>
                <w:sz w:val="14"/>
                <w:szCs w:val="14"/>
              </w:rPr>
              <w:t>-0.001</w:t>
            </w:r>
          </w:p>
        </w:tc>
      </w:tr>
      <w:tr w:rsidR="00F0620C" w:rsidRPr="008D5816" w14:paraId="3969A1DD" w14:textId="77777777" w:rsidTr="00F0620C">
        <w:trPr>
          <w:trHeight w:val="170"/>
          <w:jc w:val="center"/>
        </w:trPr>
        <w:tc>
          <w:tcPr>
            <w:tcW w:w="4413" w:type="dxa"/>
            <w:vAlign w:val="center"/>
            <w:hideMark/>
          </w:tcPr>
          <w:p w14:paraId="1DE12334" w14:textId="77777777" w:rsidR="00F0620C" w:rsidRPr="008D5816" w:rsidRDefault="00F0620C" w:rsidP="00F0620C">
            <w:pPr>
              <w:ind w:left="113"/>
              <w:jc w:val="left"/>
              <w:rPr>
                <w:color w:val="000000"/>
                <w:sz w:val="14"/>
                <w:szCs w:val="14"/>
                <w:lang w:eastAsia="es-MX"/>
              </w:rPr>
            </w:pPr>
            <w:r w:rsidRPr="008D5816">
              <w:rPr>
                <w:color w:val="000000"/>
                <w:sz w:val="14"/>
                <w:szCs w:val="14"/>
                <w:lang w:eastAsia="es-MX"/>
              </w:rPr>
              <w:t>Servicios de alojamiento temporal y de preparación de alimentos y bebidas</w:t>
            </w:r>
          </w:p>
        </w:tc>
        <w:tc>
          <w:tcPr>
            <w:tcW w:w="656" w:type="dxa"/>
            <w:noWrap/>
            <w:vAlign w:val="center"/>
            <w:hideMark/>
          </w:tcPr>
          <w:p w14:paraId="611041CE" w14:textId="5A8609BC" w:rsidR="00F0620C" w:rsidRPr="008D5816" w:rsidRDefault="00F0620C" w:rsidP="00F0620C">
            <w:pPr>
              <w:keepNext/>
              <w:keepLines/>
              <w:ind w:right="170"/>
              <w:contextualSpacing/>
              <w:jc w:val="right"/>
              <w:rPr>
                <w:color w:val="000000"/>
                <w:sz w:val="14"/>
                <w:szCs w:val="14"/>
              </w:rPr>
            </w:pPr>
            <w:r w:rsidRPr="008D5816">
              <w:rPr>
                <w:color w:val="000000"/>
                <w:sz w:val="14"/>
                <w:szCs w:val="14"/>
              </w:rPr>
              <w:t>0.05</w:t>
            </w:r>
          </w:p>
        </w:tc>
        <w:tc>
          <w:tcPr>
            <w:tcW w:w="610" w:type="dxa"/>
            <w:noWrap/>
            <w:vAlign w:val="center"/>
            <w:hideMark/>
          </w:tcPr>
          <w:p w14:paraId="47B9535A" w14:textId="50128020" w:rsidR="00F0620C" w:rsidRPr="008D5816" w:rsidRDefault="00F0620C" w:rsidP="00F0620C">
            <w:pPr>
              <w:keepNext/>
              <w:keepLines/>
              <w:ind w:right="142"/>
              <w:contextualSpacing/>
              <w:jc w:val="right"/>
              <w:rPr>
                <w:color w:val="000000"/>
                <w:sz w:val="14"/>
                <w:szCs w:val="14"/>
              </w:rPr>
            </w:pPr>
            <w:r w:rsidRPr="008D5816">
              <w:rPr>
                <w:color w:val="000000"/>
                <w:sz w:val="14"/>
                <w:szCs w:val="14"/>
              </w:rPr>
              <w:t>-0.37</w:t>
            </w:r>
          </w:p>
        </w:tc>
        <w:tc>
          <w:tcPr>
            <w:tcW w:w="602" w:type="dxa"/>
            <w:noWrap/>
            <w:vAlign w:val="center"/>
            <w:hideMark/>
          </w:tcPr>
          <w:p w14:paraId="2BBF8388" w14:textId="17D80337" w:rsidR="00F0620C" w:rsidRPr="008D5816" w:rsidRDefault="00F0620C" w:rsidP="00F0620C">
            <w:pPr>
              <w:keepNext/>
              <w:keepLines/>
              <w:ind w:right="142"/>
              <w:contextualSpacing/>
              <w:jc w:val="right"/>
              <w:rPr>
                <w:color w:val="000000"/>
                <w:sz w:val="14"/>
                <w:szCs w:val="14"/>
              </w:rPr>
            </w:pPr>
            <w:r w:rsidRPr="008D5816">
              <w:rPr>
                <w:color w:val="000000"/>
                <w:sz w:val="14"/>
                <w:szCs w:val="14"/>
              </w:rPr>
              <w:t>-0.33</w:t>
            </w:r>
          </w:p>
        </w:tc>
        <w:tc>
          <w:tcPr>
            <w:tcW w:w="613" w:type="dxa"/>
            <w:noWrap/>
            <w:vAlign w:val="center"/>
            <w:hideMark/>
          </w:tcPr>
          <w:p w14:paraId="6D25B818" w14:textId="7497540C" w:rsidR="00F0620C" w:rsidRPr="008D5816" w:rsidRDefault="00F0620C" w:rsidP="00F0620C">
            <w:pPr>
              <w:keepNext/>
              <w:keepLines/>
              <w:ind w:right="142"/>
              <w:contextualSpacing/>
              <w:jc w:val="right"/>
              <w:rPr>
                <w:color w:val="000000"/>
                <w:sz w:val="14"/>
                <w:szCs w:val="14"/>
              </w:rPr>
            </w:pPr>
            <w:r w:rsidRPr="008D5816">
              <w:rPr>
                <w:color w:val="000000"/>
                <w:sz w:val="14"/>
                <w:szCs w:val="14"/>
              </w:rPr>
              <w:t>4.41</w:t>
            </w:r>
          </w:p>
        </w:tc>
        <w:tc>
          <w:tcPr>
            <w:tcW w:w="601" w:type="dxa"/>
            <w:noWrap/>
            <w:vAlign w:val="center"/>
            <w:hideMark/>
          </w:tcPr>
          <w:p w14:paraId="5B1459B1" w14:textId="57E788CB" w:rsidR="00F0620C" w:rsidRPr="008D5816" w:rsidRDefault="00F0620C" w:rsidP="00F0620C">
            <w:pPr>
              <w:keepNext/>
              <w:keepLines/>
              <w:ind w:right="142"/>
              <w:contextualSpacing/>
              <w:jc w:val="right"/>
              <w:rPr>
                <w:color w:val="000000"/>
                <w:sz w:val="14"/>
                <w:szCs w:val="14"/>
              </w:rPr>
            </w:pPr>
            <w:r w:rsidRPr="008D5816">
              <w:rPr>
                <w:color w:val="000000"/>
                <w:sz w:val="14"/>
                <w:szCs w:val="14"/>
              </w:rPr>
              <w:t>5.05</w:t>
            </w:r>
          </w:p>
        </w:tc>
        <w:tc>
          <w:tcPr>
            <w:tcW w:w="605" w:type="dxa"/>
            <w:noWrap/>
            <w:vAlign w:val="center"/>
            <w:hideMark/>
          </w:tcPr>
          <w:p w14:paraId="36C1C793" w14:textId="53BB149C" w:rsidR="00F0620C" w:rsidRPr="008D5816" w:rsidRDefault="00F0620C" w:rsidP="00F0620C">
            <w:pPr>
              <w:keepNext/>
              <w:keepLines/>
              <w:ind w:right="142"/>
              <w:contextualSpacing/>
              <w:jc w:val="right"/>
              <w:rPr>
                <w:color w:val="000000"/>
                <w:sz w:val="14"/>
                <w:szCs w:val="14"/>
              </w:rPr>
            </w:pPr>
            <w:r w:rsidRPr="008D5816">
              <w:rPr>
                <w:color w:val="000000"/>
                <w:sz w:val="14"/>
                <w:szCs w:val="14"/>
              </w:rPr>
              <w:t>4.92</w:t>
            </w:r>
          </w:p>
        </w:tc>
        <w:tc>
          <w:tcPr>
            <w:tcW w:w="644" w:type="dxa"/>
            <w:noWrap/>
            <w:vAlign w:val="center"/>
          </w:tcPr>
          <w:p w14:paraId="431217F0" w14:textId="20EAE97C" w:rsidR="00F0620C" w:rsidRPr="008D5816" w:rsidRDefault="00F0620C" w:rsidP="00F0620C">
            <w:pPr>
              <w:keepNext/>
              <w:keepLines/>
              <w:ind w:right="113"/>
              <w:contextualSpacing/>
              <w:jc w:val="right"/>
              <w:rPr>
                <w:color w:val="000000"/>
                <w:sz w:val="14"/>
                <w:szCs w:val="14"/>
              </w:rPr>
            </w:pPr>
            <w:r w:rsidRPr="008D5816">
              <w:rPr>
                <w:color w:val="000000"/>
                <w:sz w:val="14"/>
                <w:szCs w:val="14"/>
              </w:rPr>
              <w:t>0.000</w:t>
            </w:r>
          </w:p>
        </w:tc>
        <w:tc>
          <w:tcPr>
            <w:tcW w:w="654" w:type="dxa"/>
            <w:noWrap/>
            <w:vAlign w:val="center"/>
          </w:tcPr>
          <w:p w14:paraId="282D1B3F" w14:textId="3CB744E6" w:rsidR="00F0620C" w:rsidRPr="008D5816" w:rsidRDefault="00F0620C" w:rsidP="00F0620C">
            <w:pPr>
              <w:keepNext/>
              <w:keepLines/>
              <w:ind w:right="113"/>
              <w:contextualSpacing/>
              <w:jc w:val="right"/>
              <w:rPr>
                <w:color w:val="000000"/>
                <w:sz w:val="14"/>
                <w:szCs w:val="14"/>
              </w:rPr>
            </w:pPr>
            <w:r w:rsidRPr="008D5816">
              <w:rPr>
                <w:color w:val="000000"/>
                <w:sz w:val="14"/>
                <w:szCs w:val="14"/>
              </w:rPr>
              <w:t>-0.015</w:t>
            </w:r>
          </w:p>
        </w:tc>
        <w:tc>
          <w:tcPr>
            <w:tcW w:w="640" w:type="dxa"/>
            <w:noWrap/>
            <w:vAlign w:val="center"/>
          </w:tcPr>
          <w:p w14:paraId="657AF72F" w14:textId="332EEA9C" w:rsidR="00F0620C" w:rsidRPr="008D5816" w:rsidRDefault="00F0620C" w:rsidP="00F0620C">
            <w:pPr>
              <w:keepNext/>
              <w:keepLines/>
              <w:ind w:right="113"/>
              <w:contextualSpacing/>
              <w:jc w:val="right"/>
              <w:rPr>
                <w:color w:val="000000"/>
                <w:sz w:val="14"/>
                <w:szCs w:val="14"/>
              </w:rPr>
            </w:pPr>
            <w:r w:rsidRPr="008D5816">
              <w:rPr>
                <w:color w:val="000000"/>
                <w:sz w:val="14"/>
                <w:szCs w:val="14"/>
              </w:rPr>
              <w:t>-0.011</w:t>
            </w:r>
          </w:p>
        </w:tc>
      </w:tr>
      <w:tr w:rsidR="00F0620C" w:rsidRPr="008D5816" w14:paraId="3863C6B3" w14:textId="77777777" w:rsidTr="00F0620C">
        <w:trPr>
          <w:trHeight w:hRule="exact" w:val="187"/>
          <w:jc w:val="center"/>
        </w:trPr>
        <w:tc>
          <w:tcPr>
            <w:tcW w:w="4413" w:type="dxa"/>
            <w:shd w:val="clear" w:color="auto" w:fill="F2F2F2"/>
            <w:vAlign w:val="center"/>
            <w:hideMark/>
          </w:tcPr>
          <w:p w14:paraId="24736252" w14:textId="77777777" w:rsidR="00F0620C" w:rsidRPr="008D5816" w:rsidRDefault="00F0620C" w:rsidP="00F0620C">
            <w:pPr>
              <w:ind w:left="113"/>
              <w:jc w:val="left"/>
              <w:rPr>
                <w:color w:val="000000"/>
                <w:sz w:val="14"/>
                <w:szCs w:val="14"/>
                <w:lang w:eastAsia="es-MX"/>
              </w:rPr>
            </w:pPr>
            <w:r w:rsidRPr="008D5816">
              <w:rPr>
                <w:color w:val="000000"/>
                <w:sz w:val="14"/>
                <w:szCs w:val="14"/>
                <w:lang w:eastAsia="es-MX"/>
              </w:rPr>
              <w:t>Otros servicios excepto actividades gubernamentales</w:t>
            </w:r>
          </w:p>
        </w:tc>
        <w:tc>
          <w:tcPr>
            <w:tcW w:w="656" w:type="dxa"/>
            <w:shd w:val="clear" w:color="auto" w:fill="F2F2F2"/>
            <w:noWrap/>
            <w:vAlign w:val="center"/>
            <w:hideMark/>
          </w:tcPr>
          <w:p w14:paraId="798F9EC1" w14:textId="7C31CF1B" w:rsidR="00F0620C" w:rsidRPr="008D5816" w:rsidRDefault="00F0620C" w:rsidP="00F0620C">
            <w:pPr>
              <w:keepNext/>
              <w:keepLines/>
              <w:ind w:right="170"/>
              <w:contextualSpacing/>
              <w:jc w:val="right"/>
              <w:rPr>
                <w:color w:val="000000"/>
                <w:sz w:val="14"/>
                <w:szCs w:val="14"/>
              </w:rPr>
            </w:pPr>
            <w:r w:rsidRPr="008D5816">
              <w:rPr>
                <w:color w:val="000000"/>
                <w:sz w:val="14"/>
                <w:szCs w:val="14"/>
              </w:rPr>
              <w:t>0.45</w:t>
            </w:r>
          </w:p>
        </w:tc>
        <w:tc>
          <w:tcPr>
            <w:tcW w:w="610" w:type="dxa"/>
            <w:shd w:val="clear" w:color="auto" w:fill="F2F2F2"/>
            <w:noWrap/>
            <w:vAlign w:val="center"/>
            <w:hideMark/>
          </w:tcPr>
          <w:p w14:paraId="15CA5072" w14:textId="306879AF" w:rsidR="00F0620C" w:rsidRPr="008D5816" w:rsidRDefault="00F0620C" w:rsidP="00F0620C">
            <w:pPr>
              <w:keepNext/>
              <w:keepLines/>
              <w:ind w:right="142"/>
              <w:contextualSpacing/>
              <w:jc w:val="right"/>
              <w:rPr>
                <w:color w:val="000000"/>
                <w:sz w:val="14"/>
                <w:szCs w:val="14"/>
              </w:rPr>
            </w:pPr>
            <w:r w:rsidRPr="008D5816">
              <w:rPr>
                <w:color w:val="000000"/>
                <w:sz w:val="14"/>
                <w:szCs w:val="14"/>
              </w:rPr>
              <w:t>0.50</w:t>
            </w:r>
          </w:p>
        </w:tc>
        <w:tc>
          <w:tcPr>
            <w:tcW w:w="602" w:type="dxa"/>
            <w:shd w:val="clear" w:color="auto" w:fill="F2F2F2"/>
            <w:noWrap/>
            <w:vAlign w:val="center"/>
            <w:hideMark/>
          </w:tcPr>
          <w:p w14:paraId="0D7CE27C" w14:textId="2F73FC92" w:rsidR="00F0620C" w:rsidRPr="008D5816" w:rsidRDefault="00F0620C" w:rsidP="00F0620C">
            <w:pPr>
              <w:keepNext/>
              <w:keepLines/>
              <w:ind w:right="142"/>
              <w:contextualSpacing/>
              <w:jc w:val="right"/>
              <w:rPr>
                <w:color w:val="000000"/>
                <w:sz w:val="14"/>
                <w:szCs w:val="14"/>
              </w:rPr>
            </w:pPr>
            <w:r w:rsidRPr="008D5816">
              <w:rPr>
                <w:color w:val="000000"/>
                <w:sz w:val="14"/>
                <w:szCs w:val="14"/>
              </w:rPr>
              <w:t>0.49</w:t>
            </w:r>
          </w:p>
        </w:tc>
        <w:tc>
          <w:tcPr>
            <w:tcW w:w="613" w:type="dxa"/>
            <w:shd w:val="clear" w:color="auto" w:fill="F2F2F2"/>
            <w:noWrap/>
            <w:vAlign w:val="center"/>
            <w:hideMark/>
          </w:tcPr>
          <w:p w14:paraId="0B0963F3" w14:textId="1234EF56" w:rsidR="00F0620C" w:rsidRPr="008D5816" w:rsidRDefault="00F0620C" w:rsidP="00F0620C">
            <w:pPr>
              <w:keepNext/>
              <w:keepLines/>
              <w:ind w:right="142"/>
              <w:contextualSpacing/>
              <w:jc w:val="right"/>
              <w:rPr>
                <w:color w:val="000000"/>
                <w:sz w:val="14"/>
                <w:szCs w:val="14"/>
              </w:rPr>
            </w:pPr>
            <w:r w:rsidRPr="008D5816">
              <w:rPr>
                <w:color w:val="000000"/>
                <w:sz w:val="14"/>
                <w:szCs w:val="14"/>
              </w:rPr>
              <w:t>5.23</w:t>
            </w:r>
          </w:p>
        </w:tc>
        <w:tc>
          <w:tcPr>
            <w:tcW w:w="601" w:type="dxa"/>
            <w:shd w:val="clear" w:color="auto" w:fill="F2F2F2"/>
            <w:noWrap/>
            <w:vAlign w:val="center"/>
            <w:hideMark/>
          </w:tcPr>
          <w:p w14:paraId="024C1DE6" w14:textId="4010042D" w:rsidR="00F0620C" w:rsidRPr="008D5816" w:rsidRDefault="00F0620C" w:rsidP="00F0620C">
            <w:pPr>
              <w:keepNext/>
              <w:keepLines/>
              <w:ind w:right="142"/>
              <w:contextualSpacing/>
              <w:jc w:val="right"/>
              <w:rPr>
                <w:color w:val="000000"/>
                <w:sz w:val="14"/>
                <w:szCs w:val="14"/>
              </w:rPr>
            </w:pPr>
            <w:r w:rsidRPr="008D5816">
              <w:rPr>
                <w:color w:val="000000"/>
                <w:sz w:val="14"/>
                <w:szCs w:val="14"/>
              </w:rPr>
              <w:t>5.99</w:t>
            </w:r>
          </w:p>
        </w:tc>
        <w:tc>
          <w:tcPr>
            <w:tcW w:w="605" w:type="dxa"/>
            <w:shd w:val="clear" w:color="auto" w:fill="F2F2F2"/>
            <w:noWrap/>
            <w:vAlign w:val="center"/>
            <w:hideMark/>
          </w:tcPr>
          <w:p w14:paraId="3D23B202" w14:textId="75B0DA73" w:rsidR="00F0620C" w:rsidRPr="008D5816" w:rsidRDefault="00F0620C" w:rsidP="00F0620C">
            <w:pPr>
              <w:keepNext/>
              <w:keepLines/>
              <w:ind w:right="142"/>
              <w:contextualSpacing/>
              <w:jc w:val="right"/>
              <w:rPr>
                <w:color w:val="000000"/>
                <w:sz w:val="14"/>
                <w:szCs w:val="14"/>
              </w:rPr>
            </w:pPr>
            <w:r w:rsidRPr="008D5816">
              <w:rPr>
                <w:color w:val="000000"/>
                <w:sz w:val="14"/>
                <w:szCs w:val="14"/>
              </w:rPr>
              <w:t>5.74</w:t>
            </w:r>
          </w:p>
        </w:tc>
        <w:tc>
          <w:tcPr>
            <w:tcW w:w="644" w:type="dxa"/>
            <w:shd w:val="clear" w:color="auto" w:fill="F2F2F2"/>
            <w:noWrap/>
            <w:vAlign w:val="center"/>
          </w:tcPr>
          <w:p w14:paraId="1D70CC13" w14:textId="116F3FEA" w:rsidR="00F0620C" w:rsidRPr="008D5816" w:rsidRDefault="00F0620C" w:rsidP="00F0620C">
            <w:pPr>
              <w:keepNext/>
              <w:keepLines/>
              <w:ind w:right="113"/>
              <w:contextualSpacing/>
              <w:jc w:val="right"/>
              <w:rPr>
                <w:color w:val="000000"/>
                <w:sz w:val="14"/>
                <w:szCs w:val="14"/>
              </w:rPr>
            </w:pPr>
            <w:r w:rsidRPr="008D5816">
              <w:rPr>
                <w:color w:val="000000"/>
                <w:sz w:val="14"/>
                <w:szCs w:val="14"/>
              </w:rPr>
              <w:t>0.006</w:t>
            </w:r>
          </w:p>
        </w:tc>
        <w:tc>
          <w:tcPr>
            <w:tcW w:w="654" w:type="dxa"/>
            <w:shd w:val="clear" w:color="auto" w:fill="F2F2F2"/>
            <w:noWrap/>
            <w:vAlign w:val="center"/>
          </w:tcPr>
          <w:p w14:paraId="0B51BB1D" w14:textId="685B4FF6" w:rsidR="00F0620C" w:rsidRPr="008D5816" w:rsidRDefault="00F0620C" w:rsidP="00F0620C">
            <w:pPr>
              <w:keepNext/>
              <w:keepLines/>
              <w:ind w:right="113"/>
              <w:contextualSpacing/>
              <w:jc w:val="right"/>
              <w:rPr>
                <w:color w:val="000000"/>
                <w:sz w:val="14"/>
                <w:szCs w:val="14"/>
              </w:rPr>
            </w:pPr>
            <w:r w:rsidRPr="008D5816">
              <w:rPr>
                <w:color w:val="000000"/>
                <w:sz w:val="14"/>
                <w:szCs w:val="14"/>
              </w:rPr>
              <w:t>0.006</w:t>
            </w:r>
          </w:p>
        </w:tc>
        <w:tc>
          <w:tcPr>
            <w:tcW w:w="640" w:type="dxa"/>
            <w:shd w:val="clear" w:color="auto" w:fill="F2F2F2"/>
            <w:noWrap/>
            <w:vAlign w:val="center"/>
          </w:tcPr>
          <w:p w14:paraId="59840294" w14:textId="2CCD05D1" w:rsidR="00F0620C" w:rsidRPr="008D5816" w:rsidRDefault="00F0620C" w:rsidP="00F0620C">
            <w:pPr>
              <w:keepNext/>
              <w:keepLines/>
              <w:ind w:right="113"/>
              <w:contextualSpacing/>
              <w:jc w:val="right"/>
              <w:rPr>
                <w:color w:val="000000"/>
                <w:sz w:val="14"/>
                <w:szCs w:val="14"/>
              </w:rPr>
            </w:pPr>
            <w:r w:rsidRPr="008D5816">
              <w:rPr>
                <w:color w:val="000000"/>
                <w:sz w:val="14"/>
                <w:szCs w:val="14"/>
              </w:rPr>
              <w:t>0.006</w:t>
            </w:r>
          </w:p>
        </w:tc>
      </w:tr>
    </w:tbl>
    <w:bookmarkEnd w:id="3"/>
    <w:p w14:paraId="66CAA02F" w14:textId="54993CCF" w:rsidR="004430B9" w:rsidRPr="008D5816" w:rsidRDefault="004430B9" w:rsidP="00F077D2">
      <w:pPr>
        <w:autoSpaceDE w:val="0"/>
        <w:autoSpaceDN w:val="0"/>
        <w:adjustRightInd w:val="0"/>
        <w:ind w:left="708" w:right="51" w:hanging="595"/>
        <w:rPr>
          <w:color w:val="4D565E"/>
          <w:sz w:val="14"/>
          <w:szCs w:val="14"/>
        </w:rPr>
      </w:pPr>
      <w:r w:rsidRPr="008D5816">
        <w:rPr>
          <w:color w:val="4D565E"/>
          <w:sz w:val="14"/>
          <w:szCs w:val="14"/>
          <w:vertAlign w:val="superscript"/>
        </w:rPr>
        <w:t>1</w:t>
      </w:r>
      <w:r w:rsidR="001E73F0" w:rsidRPr="008D5816">
        <w:rPr>
          <w:color w:val="4D565E"/>
          <w:sz w:val="14"/>
          <w:szCs w:val="14"/>
          <w:vertAlign w:val="superscript"/>
        </w:rPr>
        <w:t>/</w:t>
      </w:r>
      <w:r w:rsidRPr="008D5816">
        <w:rPr>
          <w:color w:val="4D565E"/>
          <w:sz w:val="14"/>
          <w:szCs w:val="14"/>
          <w:vertAlign w:val="superscript"/>
        </w:rPr>
        <w:tab/>
      </w:r>
      <w:r w:rsidRPr="008D5816">
        <w:rPr>
          <w:color w:val="4D565E"/>
          <w:sz w:val="14"/>
          <w:szCs w:val="14"/>
        </w:rPr>
        <w:t xml:space="preserve">La incidencia se refiere a la contribución, en puntos porcentuales, de cada componente del </w:t>
      </w:r>
      <w:proofErr w:type="spellStart"/>
      <w:r w:rsidRPr="008D5816">
        <w:rPr>
          <w:smallCaps/>
          <w:color w:val="4D565E"/>
          <w:sz w:val="14"/>
          <w:szCs w:val="14"/>
        </w:rPr>
        <w:t>inpp</w:t>
      </w:r>
      <w:proofErr w:type="spellEnd"/>
      <w:r w:rsidRPr="008D5816">
        <w:rPr>
          <w:color w:val="4D565E"/>
          <w:sz w:val="14"/>
          <w:szCs w:val="14"/>
        </w:rPr>
        <w:t xml:space="preserve"> en la variación porcentual del índice general. </w:t>
      </w:r>
      <w:r w:rsidR="0029653E" w:rsidRPr="008D5816">
        <w:rPr>
          <w:color w:val="4D565E"/>
          <w:sz w:val="14"/>
          <w:szCs w:val="14"/>
        </w:rPr>
        <w:br/>
      </w:r>
      <w:r w:rsidRPr="008D5816">
        <w:rPr>
          <w:color w:val="4D565E"/>
          <w:sz w:val="14"/>
          <w:szCs w:val="14"/>
        </w:rPr>
        <w:t>Esta se calcula utilizando los ponderadores de cada subíndice, así como los precios relativos y sus respectivas variaciones. En ciertos casos, la suma de los componentes de algún grupo de subíndices puede presentar discrepancias por efectos del redondeo.</w:t>
      </w:r>
    </w:p>
    <w:p w14:paraId="06701F24" w14:textId="540FC3A7" w:rsidR="004430B9" w:rsidRPr="008D5816" w:rsidRDefault="004430B9" w:rsidP="00F077D2">
      <w:pPr>
        <w:autoSpaceDE w:val="0"/>
        <w:autoSpaceDN w:val="0"/>
        <w:adjustRightInd w:val="0"/>
        <w:ind w:left="708" w:right="51" w:hanging="595"/>
        <w:rPr>
          <w:color w:val="4D565E"/>
          <w:sz w:val="14"/>
          <w:szCs w:val="14"/>
          <w:highlight w:val="yellow"/>
        </w:rPr>
      </w:pPr>
      <w:r w:rsidRPr="008D5816">
        <w:rPr>
          <w:color w:val="4D565E"/>
          <w:sz w:val="14"/>
          <w:szCs w:val="14"/>
          <w:vertAlign w:val="superscript"/>
        </w:rPr>
        <w:t>2</w:t>
      </w:r>
      <w:r w:rsidR="001E73F0" w:rsidRPr="008D5816">
        <w:rPr>
          <w:color w:val="4D565E"/>
          <w:sz w:val="14"/>
          <w:szCs w:val="14"/>
          <w:vertAlign w:val="superscript"/>
        </w:rPr>
        <w:t>/</w:t>
      </w:r>
      <w:r w:rsidRPr="008D5816">
        <w:rPr>
          <w:color w:val="4D565E"/>
          <w:sz w:val="14"/>
          <w:szCs w:val="14"/>
        </w:rPr>
        <w:tab/>
        <w:t>Esta actividad no registra información, pues no genera bienes de uso intermedio</w:t>
      </w:r>
      <w:r w:rsidR="00470824" w:rsidRPr="008D5816">
        <w:rPr>
          <w:color w:val="4D565E"/>
          <w:sz w:val="14"/>
          <w:szCs w:val="14"/>
        </w:rPr>
        <w:t>.</w:t>
      </w:r>
    </w:p>
    <w:p w14:paraId="2A75F1CB" w14:textId="5866C025" w:rsidR="00D7256C" w:rsidRPr="008D5816" w:rsidRDefault="00630ECB" w:rsidP="00F077D2">
      <w:pPr>
        <w:autoSpaceDE w:val="0"/>
        <w:autoSpaceDN w:val="0"/>
        <w:adjustRightInd w:val="0"/>
        <w:ind w:left="708" w:right="51" w:hanging="595"/>
        <w:rPr>
          <w:color w:val="4D565E"/>
          <w:sz w:val="14"/>
          <w:szCs w:val="14"/>
        </w:rPr>
      </w:pPr>
      <w:proofErr w:type="spellStart"/>
      <w:r w:rsidRPr="008D5816">
        <w:rPr>
          <w:smallCaps/>
          <w:color w:val="4D565E"/>
          <w:sz w:val="14"/>
          <w:szCs w:val="14"/>
        </w:rPr>
        <w:t>na</w:t>
      </w:r>
      <w:proofErr w:type="spellEnd"/>
      <w:r w:rsidR="00D7256C" w:rsidRPr="008D5816">
        <w:rPr>
          <w:color w:val="4D565E"/>
          <w:sz w:val="14"/>
          <w:szCs w:val="14"/>
        </w:rPr>
        <w:tab/>
        <w:t>No aplica</w:t>
      </w:r>
      <w:r w:rsidR="00470824" w:rsidRPr="008D5816">
        <w:rPr>
          <w:color w:val="4D565E"/>
          <w:sz w:val="14"/>
          <w:szCs w:val="14"/>
        </w:rPr>
        <w:t>.</w:t>
      </w:r>
    </w:p>
    <w:p w14:paraId="6065AEB9" w14:textId="521C1C66" w:rsidR="00383746" w:rsidRPr="008D5816" w:rsidRDefault="00383746" w:rsidP="00F077D2">
      <w:pPr>
        <w:pStyle w:val="Prrafodelista"/>
        <w:ind w:hanging="595"/>
        <w:rPr>
          <w:snapToGrid w:val="0"/>
          <w:color w:val="4D565E"/>
          <w:sz w:val="14"/>
          <w:szCs w:val="14"/>
          <w:u w:val="single"/>
        </w:rPr>
      </w:pPr>
      <w:r w:rsidRPr="008D5816">
        <w:rPr>
          <w:color w:val="4D565E"/>
          <w:sz w:val="14"/>
          <w:szCs w:val="14"/>
        </w:rPr>
        <w:t>Fuente:</w:t>
      </w:r>
      <w:r w:rsidR="00BF5E8F" w:rsidRPr="008D5816">
        <w:rPr>
          <w:color w:val="4D565E"/>
          <w:sz w:val="14"/>
          <w:szCs w:val="14"/>
        </w:rPr>
        <w:tab/>
      </w:r>
      <w:proofErr w:type="spellStart"/>
      <w:r w:rsidRPr="008D5816">
        <w:rPr>
          <w:smallCaps/>
          <w:color w:val="4D565E"/>
          <w:sz w:val="14"/>
          <w:szCs w:val="14"/>
        </w:rPr>
        <w:t>inegi</w:t>
      </w:r>
      <w:proofErr w:type="spellEnd"/>
      <w:r w:rsidRPr="008D5816">
        <w:rPr>
          <w:color w:val="4D565E"/>
          <w:sz w:val="14"/>
          <w:szCs w:val="14"/>
        </w:rPr>
        <w:t>. Índice Nacional de Precios Productor (</w:t>
      </w:r>
      <w:proofErr w:type="spellStart"/>
      <w:r w:rsidRPr="008D5816">
        <w:rPr>
          <w:smallCaps/>
          <w:color w:val="4D565E"/>
          <w:sz w:val="14"/>
          <w:szCs w:val="14"/>
        </w:rPr>
        <w:t>inpp</w:t>
      </w:r>
      <w:proofErr w:type="spellEnd"/>
      <w:r w:rsidRPr="008D5816">
        <w:rPr>
          <w:smallCaps/>
          <w:color w:val="4D565E"/>
          <w:sz w:val="14"/>
          <w:szCs w:val="14"/>
        </w:rPr>
        <w:t>)</w:t>
      </w:r>
      <w:r w:rsidRPr="008D5816">
        <w:rPr>
          <w:color w:val="4D565E"/>
          <w:sz w:val="14"/>
          <w:szCs w:val="14"/>
        </w:rPr>
        <w:t>, 202</w:t>
      </w:r>
      <w:r w:rsidR="001708CB" w:rsidRPr="008D5816">
        <w:rPr>
          <w:color w:val="4D565E"/>
          <w:sz w:val="14"/>
          <w:szCs w:val="14"/>
        </w:rPr>
        <w:t>6</w:t>
      </w:r>
      <w:r w:rsidRPr="008D5816">
        <w:rPr>
          <w:color w:val="4D565E"/>
          <w:sz w:val="14"/>
          <w:szCs w:val="14"/>
        </w:rPr>
        <w:t>.</w:t>
      </w:r>
    </w:p>
    <w:p w14:paraId="1843F056" w14:textId="2DEA90E7" w:rsidR="004430B9" w:rsidRPr="008D5816" w:rsidRDefault="004430B9" w:rsidP="004430B9">
      <w:pPr>
        <w:autoSpaceDE w:val="0"/>
        <w:autoSpaceDN w:val="0"/>
        <w:adjustRightInd w:val="0"/>
        <w:spacing w:before="240"/>
      </w:pPr>
      <w:r w:rsidRPr="008D5816">
        <w:lastRenderedPageBreak/>
        <w:t xml:space="preserve">A tasa anual, en </w:t>
      </w:r>
      <w:r w:rsidR="004163D6" w:rsidRPr="008D5816">
        <w:t>abril</w:t>
      </w:r>
      <w:r w:rsidRPr="008D5816">
        <w:t xml:space="preserve"> de </w:t>
      </w:r>
      <w:r w:rsidR="00675D97" w:rsidRPr="008D5816">
        <w:t>202</w:t>
      </w:r>
      <w:r w:rsidR="008F7AD2" w:rsidRPr="008D5816">
        <w:t>6</w:t>
      </w:r>
      <w:r w:rsidRPr="008D5816">
        <w:t>, los precios de las actividades</w:t>
      </w:r>
      <w:r w:rsidR="007F3C09" w:rsidRPr="008D5816">
        <w:t xml:space="preserve"> </w:t>
      </w:r>
      <w:r w:rsidR="00BB0FBC" w:rsidRPr="008D5816">
        <w:t>primarias</w:t>
      </w:r>
      <w:r w:rsidR="007F3C09" w:rsidRPr="008D5816">
        <w:t xml:space="preserve"> </w:t>
      </w:r>
      <w:r w:rsidR="00782859" w:rsidRPr="008D5816">
        <w:t>disminuye</w:t>
      </w:r>
      <w:r w:rsidR="00670D3B" w:rsidRPr="008D5816">
        <w:t>ro</w:t>
      </w:r>
      <w:r w:rsidR="00BB0FBC" w:rsidRPr="008D5816">
        <w:t>n</w:t>
      </w:r>
      <w:r w:rsidR="008765A2" w:rsidRPr="008D5816">
        <w:t xml:space="preserve"> </w:t>
      </w:r>
      <w:r w:rsidR="00782859" w:rsidRPr="008D5816">
        <w:t>3</w:t>
      </w:r>
      <w:r w:rsidR="00A32F22" w:rsidRPr="008D5816">
        <w:t>.</w:t>
      </w:r>
      <w:r w:rsidR="00782859" w:rsidRPr="008D5816">
        <w:t>94</w:t>
      </w:r>
      <w:r w:rsidR="00995C4F" w:rsidRPr="008D5816">
        <w:t> </w:t>
      </w:r>
      <w:r w:rsidR="009850F6" w:rsidRPr="008D5816">
        <w:t>por ciento.</w:t>
      </w:r>
      <w:r w:rsidR="00995C4F" w:rsidRPr="008D5816">
        <w:t xml:space="preserve"> </w:t>
      </w:r>
      <w:r w:rsidR="009850F6" w:rsidRPr="008D5816">
        <w:t>L</w:t>
      </w:r>
      <w:r w:rsidR="007F3C09" w:rsidRPr="008D5816">
        <w:t xml:space="preserve">os de las </w:t>
      </w:r>
      <w:r w:rsidR="00A32F22" w:rsidRPr="008D5816">
        <w:t>secundarias</w:t>
      </w:r>
      <w:r w:rsidR="009850F6" w:rsidRPr="008D5816">
        <w:t xml:space="preserve"> </w:t>
      </w:r>
      <w:r w:rsidR="00782859" w:rsidRPr="008D5816">
        <w:t>aumentaro</w:t>
      </w:r>
      <w:r w:rsidR="00E33848" w:rsidRPr="008D5816">
        <w:t>n</w:t>
      </w:r>
      <w:r w:rsidR="00995C4F" w:rsidRPr="008D5816">
        <w:t xml:space="preserve"> </w:t>
      </w:r>
      <w:r w:rsidR="00364716" w:rsidRPr="008D5816">
        <w:t>2</w:t>
      </w:r>
      <w:r w:rsidR="008D4FE6" w:rsidRPr="008D5816">
        <w:t>.</w:t>
      </w:r>
      <w:r w:rsidR="00E33848" w:rsidRPr="008D5816">
        <w:t>2</w:t>
      </w:r>
      <w:r w:rsidR="00364716" w:rsidRPr="008D5816">
        <w:t>2</w:t>
      </w:r>
      <w:r w:rsidR="00A32F22" w:rsidRPr="008D5816">
        <w:t> % y l</w:t>
      </w:r>
      <w:r w:rsidR="007F3C09" w:rsidRPr="008D5816">
        <w:t xml:space="preserve">os de las </w:t>
      </w:r>
      <w:r w:rsidR="00A32F22" w:rsidRPr="008D5816">
        <w:t>terciarias,</w:t>
      </w:r>
      <w:r w:rsidRPr="008D5816">
        <w:t xml:space="preserve"> </w:t>
      </w:r>
      <w:r w:rsidR="00782859" w:rsidRPr="008D5816">
        <w:t>3</w:t>
      </w:r>
      <w:r w:rsidR="00A32F22" w:rsidRPr="008D5816">
        <w:t>.</w:t>
      </w:r>
      <w:r w:rsidR="00782859" w:rsidRPr="008D5816">
        <w:t>98</w:t>
      </w:r>
      <w:r w:rsidR="0061040F" w:rsidRPr="008D5816">
        <w:t> </w:t>
      </w:r>
      <w:r w:rsidR="00A32F22" w:rsidRPr="008D5816">
        <w:t>%</w:t>
      </w:r>
      <w:r w:rsidR="007F3C09" w:rsidRPr="008D5816">
        <w:t xml:space="preserve"> </w:t>
      </w:r>
      <w:r w:rsidR="00AA2290" w:rsidRPr="008D5816">
        <w:t>(ver</w:t>
      </w:r>
      <w:r w:rsidR="00A32F22" w:rsidRPr="008D5816">
        <w:t> </w:t>
      </w:r>
      <w:r w:rsidR="00AA2290" w:rsidRPr="008D5816">
        <w:t>gráfica</w:t>
      </w:r>
      <w:r w:rsidR="00A32F22" w:rsidRPr="008D5816">
        <w:t> </w:t>
      </w:r>
      <w:r w:rsidR="00AA2290" w:rsidRPr="008D5816">
        <w:t>2)</w:t>
      </w:r>
      <w:r w:rsidRPr="008D5816">
        <w:t>.</w:t>
      </w:r>
    </w:p>
    <w:p w14:paraId="16104F8B" w14:textId="77777777" w:rsidR="00502CAB" w:rsidRPr="008D5816" w:rsidRDefault="00502CAB" w:rsidP="00502CAB">
      <w:pPr>
        <w:pStyle w:val="n01"/>
        <w:keepLines w:val="0"/>
        <w:spacing w:before="0"/>
        <w:ind w:left="0" w:firstLine="0"/>
        <w:jc w:val="center"/>
        <w:rPr>
          <w:rFonts w:ascii="Arial" w:hAnsi="Arial"/>
          <w:color w:val="4D565E"/>
          <w:sz w:val="20"/>
        </w:rPr>
      </w:pPr>
    </w:p>
    <w:p w14:paraId="0167CB25" w14:textId="6CE7DCD9" w:rsidR="004430B9" w:rsidRPr="008D5816" w:rsidRDefault="004430B9" w:rsidP="00502CAB">
      <w:pPr>
        <w:pStyle w:val="n01"/>
        <w:keepLines w:val="0"/>
        <w:spacing w:before="0"/>
        <w:ind w:left="0" w:firstLine="0"/>
        <w:jc w:val="center"/>
        <w:rPr>
          <w:rFonts w:ascii="Arial" w:hAnsi="Arial"/>
          <w:color w:val="003057"/>
          <w:sz w:val="20"/>
        </w:rPr>
      </w:pPr>
      <w:r w:rsidRPr="008D5816">
        <w:rPr>
          <w:rFonts w:ascii="Arial" w:hAnsi="Arial"/>
          <w:color w:val="003057"/>
          <w:sz w:val="20"/>
        </w:rPr>
        <w:t>Gráfica 2</w:t>
      </w:r>
    </w:p>
    <w:p w14:paraId="05E8EAE4" w14:textId="58BB0A3D" w:rsidR="004430B9" w:rsidRPr="008D5816" w:rsidRDefault="00383746" w:rsidP="004430B9">
      <w:pPr>
        <w:widowControl w:val="0"/>
        <w:autoSpaceDE w:val="0"/>
        <w:autoSpaceDN w:val="0"/>
        <w:adjustRightInd w:val="0"/>
        <w:jc w:val="center"/>
        <w:rPr>
          <w:b/>
          <w:smallCaps/>
          <w:snapToGrid w:val="0"/>
          <w:color w:val="003057"/>
          <w:sz w:val="22"/>
          <w:szCs w:val="22"/>
        </w:rPr>
      </w:pPr>
      <w:r w:rsidRPr="008D5816">
        <w:rPr>
          <w:b/>
          <w:snapToGrid w:val="0"/>
          <w:color w:val="003057"/>
          <w:sz w:val="22"/>
          <w:szCs w:val="22"/>
        </w:rPr>
        <w:t>V</w:t>
      </w:r>
      <w:r w:rsidR="004430B9" w:rsidRPr="008D5816">
        <w:rPr>
          <w:b/>
          <w:snapToGrid w:val="0"/>
          <w:color w:val="003057"/>
          <w:sz w:val="22"/>
          <w:szCs w:val="22"/>
        </w:rPr>
        <w:t>ariación del</w:t>
      </w:r>
      <w:r w:rsidR="001E73F0" w:rsidRPr="008D5816">
        <w:rPr>
          <w:b/>
          <w:snapToGrid w:val="0"/>
          <w:color w:val="003057"/>
          <w:sz w:val="22"/>
          <w:szCs w:val="22"/>
        </w:rPr>
        <w:t xml:space="preserve"> Índice Nacional de Precios Productor</w:t>
      </w:r>
    </w:p>
    <w:p w14:paraId="5387D2E4" w14:textId="77777777" w:rsidR="004430B9" w:rsidRPr="008D5816" w:rsidRDefault="004430B9" w:rsidP="004430B9">
      <w:pPr>
        <w:widowControl w:val="0"/>
        <w:autoSpaceDE w:val="0"/>
        <w:autoSpaceDN w:val="0"/>
        <w:adjustRightInd w:val="0"/>
        <w:jc w:val="center"/>
        <w:rPr>
          <w:bCs/>
          <w:snapToGrid w:val="0"/>
          <w:color w:val="003057"/>
          <w:sz w:val="20"/>
          <w:szCs w:val="20"/>
        </w:rPr>
      </w:pPr>
      <w:r w:rsidRPr="008D5816">
        <w:rPr>
          <w:bCs/>
          <w:snapToGrid w:val="0"/>
          <w:color w:val="003057"/>
          <w:sz w:val="20"/>
          <w:szCs w:val="20"/>
        </w:rPr>
        <w:t>producción total, actividades primarias, secundarias y terciarias, incluido petróleo</w:t>
      </w:r>
    </w:p>
    <w:p w14:paraId="1CB264A8" w14:textId="1563D077" w:rsidR="004430B9" w:rsidRPr="008D5816" w:rsidRDefault="004163D6" w:rsidP="004430B9">
      <w:pPr>
        <w:widowControl w:val="0"/>
        <w:autoSpaceDE w:val="0"/>
        <w:autoSpaceDN w:val="0"/>
        <w:adjustRightInd w:val="0"/>
        <w:jc w:val="center"/>
        <w:rPr>
          <w:snapToGrid w:val="0"/>
          <w:color w:val="27251F"/>
          <w:sz w:val="20"/>
          <w:szCs w:val="20"/>
        </w:rPr>
      </w:pPr>
      <w:r w:rsidRPr="008D5816">
        <w:rPr>
          <w:snapToGrid w:val="0"/>
          <w:color w:val="27251F"/>
          <w:sz w:val="20"/>
          <w:szCs w:val="20"/>
        </w:rPr>
        <w:t>abril</w:t>
      </w:r>
      <w:r w:rsidR="004430B9" w:rsidRPr="008D5816">
        <w:rPr>
          <w:snapToGrid w:val="0"/>
          <w:color w:val="27251F"/>
          <w:sz w:val="20"/>
          <w:szCs w:val="20"/>
        </w:rPr>
        <w:t xml:space="preserve"> de los años que se indican</w:t>
      </w:r>
    </w:p>
    <w:p w14:paraId="46EDD9D0" w14:textId="03DDC9D3" w:rsidR="00B36D81" w:rsidRPr="008D5816" w:rsidRDefault="004430B9" w:rsidP="00DC383A">
      <w:pPr>
        <w:widowControl w:val="0"/>
        <w:autoSpaceDE w:val="0"/>
        <w:autoSpaceDN w:val="0"/>
        <w:adjustRightInd w:val="0"/>
        <w:jc w:val="center"/>
        <w:rPr>
          <w:snapToGrid w:val="0"/>
          <w:color w:val="27251F"/>
          <w:sz w:val="18"/>
          <w:szCs w:val="18"/>
        </w:rPr>
      </w:pPr>
      <w:r w:rsidRPr="008D5816">
        <w:rPr>
          <w:bCs/>
          <w:snapToGrid w:val="0"/>
          <w:color w:val="27251F"/>
          <w:sz w:val="18"/>
          <w:szCs w:val="18"/>
        </w:rPr>
        <w:t>(</w:t>
      </w:r>
      <w:r w:rsidR="009B2DF1" w:rsidRPr="008D5816">
        <w:rPr>
          <w:bCs/>
          <w:snapToGrid w:val="0"/>
          <w:color w:val="27251F"/>
          <w:sz w:val="18"/>
          <w:szCs w:val="18"/>
        </w:rPr>
        <w:t>variación porcentual anual</w:t>
      </w:r>
      <w:r w:rsidRPr="008D5816">
        <w:rPr>
          <w:bCs/>
          <w:snapToGrid w:val="0"/>
          <w:color w:val="27251F"/>
          <w:sz w:val="18"/>
          <w:szCs w:val="18"/>
        </w:rPr>
        <w:t>)</w:t>
      </w:r>
    </w:p>
    <w:p w14:paraId="6192D53E" w14:textId="38592AC0" w:rsidR="00DC383A" w:rsidRPr="008D5816" w:rsidRDefault="00DC383A" w:rsidP="004430B9">
      <w:pPr>
        <w:widowControl w:val="0"/>
        <w:autoSpaceDE w:val="0"/>
        <w:autoSpaceDN w:val="0"/>
        <w:adjustRightInd w:val="0"/>
        <w:jc w:val="center"/>
        <w:rPr>
          <w:sz w:val="18"/>
          <w:szCs w:val="18"/>
        </w:rPr>
      </w:pPr>
      <w:r w:rsidRPr="008D5816">
        <w:rPr>
          <w:noProof/>
        </w:rPr>
        <w:drawing>
          <wp:inline distT="0" distB="0" distL="0" distR="0" wp14:anchorId="4FC9DFB7" wp14:editId="0A24C750">
            <wp:extent cx="5400000" cy="1656000"/>
            <wp:effectExtent l="0" t="0" r="0" b="1905"/>
            <wp:docPr id="1021688290" name="Gráfico 1">
              <a:extLst xmlns:a="http://schemas.openxmlformats.org/drawingml/2006/main">
                <a:ext uri="{FF2B5EF4-FFF2-40B4-BE49-F238E27FC236}">
                  <a16:creationId xmlns:a16="http://schemas.microsoft.com/office/drawing/2014/main" id="{00000000-0008-0000-01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0D28834E" w14:textId="3FD805DA" w:rsidR="00383746" w:rsidRPr="008D5816" w:rsidRDefault="00383746" w:rsidP="00F077D2">
      <w:pPr>
        <w:pStyle w:val="Prrafodelista"/>
        <w:spacing w:before="60"/>
        <w:ind w:left="851"/>
        <w:rPr>
          <w:snapToGrid w:val="0"/>
          <w:color w:val="4D565E"/>
          <w:sz w:val="16"/>
          <w:szCs w:val="16"/>
          <w:u w:val="single"/>
        </w:rPr>
      </w:pPr>
      <w:r w:rsidRPr="008D5816">
        <w:rPr>
          <w:color w:val="4D565E"/>
          <w:sz w:val="16"/>
          <w:szCs w:val="16"/>
        </w:rPr>
        <w:t xml:space="preserve">Fuente: </w:t>
      </w:r>
      <w:proofErr w:type="spellStart"/>
      <w:r w:rsidRPr="008D5816">
        <w:rPr>
          <w:smallCaps/>
          <w:color w:val="4D565E"/>
          <w:sz w:val="16"/>
          <w:szCs w:val="16"/>
        </w:rPr>
        <w:t>inegi</w:t>
      </w:r>
      <w:proofErr w:type="spellEnd"/>
      <w:r w:rsidRPr="008D5816">
        <w:rPr>
          <w:color w:val="4D565E"/>
          <w:sz w:val="16"/>
          <w:szCs w:val="16"/>
        </w:rPr>
        <w:t>. Índice Nacional de Precios Productor (</w:t>
      </w:r>
      <w:proofErr w:type="spellStart"/>
      <w:r w:rsidRPr="008D5816">
        <w:rPr>
          <w:smallCaps/>
          <w:color w:val="4D565E"/>
          <w:sz w:val="16"/>
          <w:szCs w:val="16"/>
        </w:rPr>
        <w:t>inpp</w:t>
      </w:r>
      <w:proofErr w:type="spellEnd"/>
      <w:r w:rsidRPr="008D5816">
        <w:rPr>
          <w:smallCaps/>
          <w:color w:val="4D565E"/>
          <w:sz w:val="16"/>
          <w:szCs w:val="16"/>
        </w:rPr>
        <w:t>)</w:t>
      </w:r>
      <w:r w:rsidRPr="008D5816">
        <w:rPr>
          <w:color w:val="4D565E"/>
          <w:sz w:val="16"/>
          <w:szCs w:val="16"/>
        </w:rPr>
        <w:t>, 202</w:t>
      </w:r>
      <w:r w:rsidR="001708CB" w:rsidRPr="008D5816">
        <w:rPr>
          <w:color w:val="4D565E"/>
          <w:sz w:val="16"/>
          <w:szCs w:val="16"/>
        </w:rPr>
        <w:t>6</w:t>
      </w:r>
      <w:r w:rsidRPr="008D5816">
        <w:rPr>
          <w:color w:val="4D565E"/>
          <w:sz w:val="16"/>
          <w:szCs w:val="16"/>
        </w:rPr>
        <w:t>.</w:t>
      </w:r>
    </w:p>
    <w:p w14:paraId="707222C8" w14:textId="77777777" w:rsidR="004430B9" w:rsidRPr="008D5816" w:rsidRDefault="004430B9" w:rsidP="00383746">
      <w:pPr>
        <w:keepNext/>
        <w:keepLines/>
        <w:widowControl w:val="0"/>
        <w:spacing w:before="240"/>
        <w:ind w:left="567"/>
        <w:jc w:val="left"/>
        <w:rPr>
          <w:b/>
        </w:rPr>
      </w:pPr>
      <w:r w:rsidRPr="008D5816">
        <w:rPr>
          <w:b/>
        </w:rPr>
        <w:t xml:space="preserve">Genéricos que más influyeron en el resultado del </w:t>
      </w:r>
      <w:proofErr w:type="spellStart"/>
      <w:r w:rsidRPr="008D5816">
        <w:rPr>
          <w:b/>
          <w:smallCaps/>
        </w:rPr>
        <w:t>inpp</w:t>
      </w:r>
      <w:proofErr w:type="spellEnd"/>
    </w:p>
    <w:p w14:paraId="65AD49A4" w14:textId="00FAB144" w:rsidR="004430B9" w:rsidRPr="008D5816" w:rsidRDefault="004430B9" w:rsidP="004430B9">
      <w:pPr>
        <w:autoSpaceDE w:val="0"/>
        <w:autoSpaceDN w:val="0"/>
        <w:adjustRightInd w:val="0"/>
        <w:spacing w:before="240"/>
        <w:rPr>
          <w:snapToGrid w:val="0"/>
        </w:rPr>
      </w:pPr>
      <w:r w:rsidRPr="008D5816">
        <w:rPr>
          <w:snapToGrid w:val="0"/>
        </w:rPr>
        <w:t xml:space="preserve">El siguiente cuadro presenta las variaciones en los precios de </w:t>
      </w:r>
      <w:r w:rsidR="002D0047" w:rsidRPr="008D5816">
        <w:rPr>
          <w:snapToGrid w:val="0"/>
        </w:rPr>
        <w:t xml:space="preserve">los </w:t>
      </w:r>
      <w:r w:rsidRPr="008D5816">
        <w:rPr>
          <w:snapToGrid w:val="0"/>
        </w:rPr>
        <w:t xml:space="preserve">productos genéricos que, por su contribución, destacaron en el comportamiento mensual del </w:t>
      </w:r>
      <w:proofErr w:type="spellStart"/>
      <w:r w:rsidRPr="008D5816">
        <w:rPr>
          <w:smallCaps/>
          <w:snapToGrid w:val="0"/>
        </w:rPr>
        <w:t>inpp</w:t>
      </w:r>
      <w:proofErr w:type="spellEnd"/>
      <w:r w:rsidRPr="008D5816">
        <w:rPr>
          <w:snapToGrid w:val="0"/>
        </w:rPr>
        <w:t xml:space="preserve"> total, incluido petróleo, durante el </w:t>
      </w:r>
      <w:r w:rsidR="007D33BD" w:rsidRPr="008D5816">
        <w:rPr>
          <w:snapToGrid w:val="0"/>
        </w:rPr>
        <w:t>cuarto</w:t>
      </w:r>
      <w:r w:rsidRPr="008D5816">
        <w:rPr>
          <w:snapToGrid w:val="0"/>
        </w:rPr>
        <w:t xml:space="preserve"> mes de 202</w:t>
      </w:r>
      <w:r w:rsidR="008F7AD2" w:rsidRPr="008D5816">
        <w:rPr>
          <w:snapToGrid w:val="0"/>
        </w:rPr>
        <w:t>6</w:t>
      </w:r>
      <w:r w:rsidRPr="008D5816">
        <w:rPr>
          <w:snapToGrid w:val="0"/>
        </w:rPr>
        <w:t>.</w:t>
      </w:r>
    </w:p>
    <w:p w14:paraId="561469B5" w14:textId="77777777" w:rsidR="0035094C" w:rsidRPr="008D5816" w:rsidRDefault="0035094C">
      <w:pPr>
        <w:jc w:val="left"/>
        <w:rPr>
          <w:snapToGrid w:val="0"/>
          <w:color w:val="003057"/>
          <w:sz w:val="20"/>
          <w:szCs w:val="20"/>
        </w:rPr>
      </w:pPr>
      <w:r w:rsidRPr="008D5816">
        <w:rPr>
          <w:snapToGrid w:val="0"/>
          <w:color w:val="003057"/>
          <w:sz w:val="20"/>
          <w:szCs w:val="20"/>
        </w:rPr>
        <w:br w:type="page"/>
      </w:r>
    </w:p>
    <w:p w14:paraId="43EF0380" w14:textId="3E90DA53" w:rsidR="004430B9" w:rsidRPr="008D5816" w:rsidRDefault="004430B9" w:rsidP="00375C94">
      <w:pPr>
        <w:keepNext/>
        <w:keepLines/>
        <w:spacing w:line="220" w:lineRule="exact"/>
        <w:jc w:val="center"/>
        <w:rPr>
          <w:snapToGrid w:val="0"/>
          <w:color w:val="003057"/>
        </w:rPr>
      </w:pPr>
      <w:r w:rsidRPr="008D5816">
        <w:rPr>
          <w:snapToGrid w:val="0"/>
          <w:color w:val="003057"/>
          <w:sz w:val="20"/>
          <w:szCs w:val="20"/>
        </w:rPr>
        <w:lastRenderedPageBreak/>
        <w:t>Cuadro 3</w:t>
      </w:r>
    </w:p>
    <w:p w14:paraId="4366270F" w14:textId="727ED472" w:rsidR="004430B9" w:rsidRPr="008D5816" w:rsidRDefault="00AA2290" w:rsidP="005D63E7">
      <w:pPr>
        <w:keepNext/>
        <w:keepLines/>
        <w:widowControl w:val="0"/>
        <w:autoSpaceDE w:val="0"/>
        <w:autoSpaceDN w:val="0"/>
        <w:adjustRightInd w:val="0"/>
        <w:spacing w:line="220" w:lineRule="exact"/>
        <w:jc w:val="center"/>
        <w:rPr>
          <w:b/>
          <w:snapToGrid w:val="0"/>
          <w:color w:val="003057"/>
          <w:sz w:val="22"/>
          <w:szCs w:val="22"/>
        </w:rPr>
      </w:pPr>
      <w:r w:rsidRPr="008D5816">
        <w:rPr>
          <w:b/>
          <w:snapToGrid w:val="0"/>
          <w:color w:val="003057"/>
          <w:sz w:val="22"/>
          <w:szCs w:val="22"/>
        </w:rPr>
        <w:t>V</w:t>
      </w:r>
      <w:r w:rsidR="004430B9" w:rsidRPr="008D5816">
        <w:rPr>
          <w:b/>
          <w:snapToGrid w:val="0"/>
          <w:color w:val="003057"/>
          <w:sz w:val="22"/>
          <w:szCs w:val="22"/>
        </w:rPr>
        <w:t>ariación e incidencia del</w:t>
      </w:r>
      <w:r w:rsidR="004430B9" w:rsidRPr="008D5816">
        <w:rPr>
          <w:b/>
          <w:smallCaps/>
          <w:snapToGrid w:val="0"/>
          <w:color w:val="003057"/>
          <w:sz w:val="22"/>
          <w:szCs w:val="22"/>
        </w:rPr>
        <w:t xml:space="preserve"> </w:t>
      </w:r>
      <w:r w:rsidR="001E73F0" w:rsidRPr="008D5816">
        <w:rPr>
          <w:b/>
          <w:snapToGrid w:val="0"/>
          <w:color w:val="003057"/>
          <w:sz w:val="22"/>
          <w:szCs w:val="22"/>
        </w:rPr>
        <w:t>Índice Nacional de Precios Productor</w:t>
      </w:r>
      <w:r w:rsidRPr="008D5816">
        <w:rPr>
          <w:b/>
          <w:smallCaps/>
          <w:snapToGrid w:val="0"/>
          <w:color w:val="003057"/>
          <w:sz w:val="22"/>
          <w:szCs w:val="22"/>
        </w:rPr>
        <w:t>,</w:t>
      </w:r>
      <w:r w:rsidR="004430B9" w:rsidRPr="008D5816">
        <w:rPr>
          <w:b/>
          <w:smallCaps/>
          <w:snapToGrid w:val="0"/>
          <w:color w:val="003057"/>
          <w:sz w:val="22"/>
          <w:szCs w:val="22"/>
        </w:rPr>
        <w:t xml:space="preserve"> </w:t>
      </w:r>
      <w:r w:rsidR="004430B9" w:rsidRPr="008D5816">
        <w:rPr>
          <w:b/>
          <w:snapToGrid w:val="0"/>
          <w:color w:val="003057"/>
          <w:sz w:val="22"/>
          <w:szCs w:val="22"/>
        </w:rPr>
        <w:t>incluido petróleo</w:t>
      </w:r>
    </w:p>
    <w:p w14:paraId="40F530F5" w14:textId="06A90D2F" w:rsidR="004430B9" w:rsidRPr="008D5816" w:rsidRDefault="004430B9" w:rsidP="005D63E7">
      <w:pPr>
        <w:keepNext/>
        <w:keepLines/>
        <w:widowControl w:val="0"/>
        <w:tabs>
          <w:tab w:val="left" w:pos="1220"/>
        </w:tabs>
        <w:autoSpaceDE w:val="0"/>
        <w:autoSpaceDN w:val="0"/>
        <w:adjustRightInd w:val="0"/>
        <w:spacing w:line="220" w:lineRule="exact"/>
        <w:jc w:val="center"/>
        <w:rPr>
          <w:color w:val="003057"/>
          <w:spacing w:val="1"/>
          <w:sz w:val="20"/>
          <w:szCs w:val="20"/>
        </w:rPr>
      </w:pPr>
      <w:r w:rsidRPr="008D5816">
        <w:rPr>
          <w:color w:val="003057"/>
          <w:sz w:val="20"/>
          <w:szCs w:val="20"/>
        </w:rPr>
        <w:t>genéricos con mayor incidencia</w:t>
      </w:r>
    </w:p>
    <w:p w14:paraId="4FABFE53" w14:textId="0C8EAC4A" w:rsidR="0046386E" w:rsidRPr="008D5816" w:rsidRDefault="004163D6" w:rsidP="005D63E7">
      <w:pPr>
        <w:keepNext/>
        <w:keepLines/>
        <w:widowControl w:val="0"/>
        <w:autoSpaceDE w:val="0"/>
        <w:autoSpaceDN w:val="0"/>
        <w:adjustRightInd w:val="0"/>
        <w:spacing w:line="220" w:lineRule="exact"/>
        <w:jc w:val="center"/>
        <w:rPr>
          <w:color w:val="27251F"/>
          <w:spacing w:val="1"/>
          <w:sz w:val="20"/>
          <w:szCs w:val="20"/>
        </w:rPr>
      </w:pPr>
      <w:r w:rsidRPr="008D5816">
        <w:rPr>
          <w:color w:val="27251F"/>
          <w:spacing w:val="1"/>
          <w:sz w:val="20"/>
          <w:szCs w:val="20"/>
        </w:rPr>
        <w:t>abril</w:t>
      </w:r>
      <w:r w:rsidR="004430B9" w:rsidRPr="008D5816">
        <w:rPr>
          <w:color w:val="27251F"/>
          <w:spacing w:val="1"/>
          <w:sz w:val="20"/>
          <w:szCs w:val="20"/>
        </w:rPr>
        <w:t xml:space="preserve"> de 202</w:t>
      </w:r>
      <w:r w:rsidR="008F7AD2" w:rsidRPr="008D5816">
        <w:rPr>
          <w:color w:val="27251F"/>
          <w:spacing w:val="1"/>
          <w:sz w:val="20"/>
          <w:szCs w:val="20"/>
        </w:rPr>
        <w:t>6</w:t>
      </w:r>
    </w:p>
    <w:p w14:paraId="0EECF133" w14:textId="2C272225" w:rsidR="00EB090A" w:rsidRPr="008D5816" w:rsidRDefault="00EB090A" w:rsidP="005D63E7">
      <w:pPr>
        <w:keepNext/>
        <w:keepLines/>
        <w:widowControl w:val="0"/>
        <w:autoSpaceDE w:val="0"/>
        <w:autoSpaceDN w:val="0"/>
        <w:adjustRightInd w:val="0"/>
        <w:spacing w:line="220" w:lineRule="exact"/>
        <w:jc w:val="center"/>
        <w:rPr>
          <w:color w:val="27251F"/>
          <w:sz w:val="18"/>
          <w:szCs w:val="18"/>
        </w:rPr>
      </w:pPr>
      <w:r w:rsidRPr="008D5816">
        <w:rPr>
          <w:bCs/>
          <w:snapToGrid w:val="0"/>
          <w:color w:val="27251F"/>
          <w:sz w:val="18"/>
          <w:szCs w:val="18"/>
        </w:rPr>
        <w:t>(variación y puntos porcentuales)</w:t>
      </w:r>
    </w:p>
    <w:tbl>
      <w:tblPr>
        <w:tblW w:w="5000" w:type="pct"/>
        <w:jc w:val="center"/>
        <w:tblBorders>
          <w:top w:val="single" w:sz="4" w:space="0" w:color="FFFFFF" w:themeColor="background1"/>
          <w:left w:val="single" w:sz="4" w:space="0" w:color="FFFFFF" w:themeColor="background1"/>
          <w:bottom w:val="single" w:sz="8" w:space="0" w:color="C0C0C0"/>
          <w:right w:val="single" w:sz="4" w:space="0" w:color="FFFFFF" w:themeColor="background1"/>
          <w:insideH w:val="single" w:sz="4" w:space="0" w:color="FFFFFF" w:themeColor="background1"/>
          <w:insideV w:val="single" w:sz="4" w:space="0" w:color="FFFFFF" w:themeColor="background1"/>
        </w:tblBorders>
        <w:tblLayout w:type="fixed"/>
        <w:tblCellMar>
          <w:left w:w="28" w:type="dxa"/>
          <w:right w:w="28" w:type="dxa"/>
        </w:tblCellMar>
        <w:tblLook w:val="04A0" w:firstRow="1" w:lastRow="0" w:firstColumn="1" w:lastColumn="0" w:noHBand="0" w:noVBand="1"/>
      </w:tblPr>
      <w:tblGrid>
        <w:gridCol w:w="3000"/>
        <w:gridCol w:w="983"/>
        <w:gridCol w:w="982"/>
        <w:gridCol w:w="2999"/>
        <w:gridCol w:w="1000"/>
        <w:gridCol w:w="1000"/>
      </w:tblGrid>
      <w:tr w:rsidR="004430B9" w:rsidRPr="008D5816" w14:paraId="60038F1F" w14:textId="77777777" w:rsidTr="003F29E0">
        <w:trPr>
          <w:trHeight w:val="454"/>
          <w:jc w:val="center"/>
        </w:trPr>
        <w:tc>
          <w:tcPr>
            <w:tcW w:w="1505" w:type="pct"/>
            <w:shd w:val="clear" w:color="auto" w:fill="80DDD7"/>
            <w:noWrap/>
            <w:vAlign w:val="center"/>
            <w:hideMark/>
          </w:tcPr>
          <w:p w14:paraId="2C111530" w14:textId="77777777" w:rsidR="004430B9" w:rsidRPr="008D5816" w:rsidRDefault="004430B9" w:rsidP="00CA44F6">
            <w:pPr>
              <w:keepNext/>
              <w:keepLines/>
              <w:autoSpaceDE w:val="0"/>
              <w:autoSpaceDN w:val="0"/>
              <w:adjustRightInd w:val="0"/>
              <w:jc w:val="center"/>
              <w:rPr>
                <w:b/>
                <w:color w:val="000000"/>
                <w:sz w:val="16"/>
                <w:szCs w:val="16"/>
              </w:rPr>
            </w:pPr>
            <w:bookmarkStart w:id="4" w:name="_Hlk2757980"/>
            <w:r w:rsidRPr="008D5816">
              <w:rPr>
                <w:b/>
                <w:color w:val="000000"/>
                <w:sz w:val="16"/>
                <w:szCs w:val="16"/>
              </w:rPr>
              <w:t>Productos con precios al alza</w:t>
            </w:r>
          </w:p>
        </w:tc>
        <w:tc>
          <w:tcPr>
            <w:tcW w:w="493" w:type="pct"/>
            <w:shd w:val="clear" w:color="auto" w:fill="80DDD7"/>
            <w:noWrap/>
            <w:vAlign w:val="center"/>
            <w:hideMark/>
          </w:tcPr>
          <w:p w14:paraId="26668CBC" w14:textId="19BF85F4" w:rsidR="004430B9" w:rsidRPr="008D5816" w:rsidRDefault="004430B9" w:rsidP="00067230">
            <w:pPr>
              <w:keepNext/>
              <w:keepLines/>
              <w:autoSpaceDE w:val="0"/>
              <w:autoSpaceDN w:val="0"/>
              <w:adjustRightInd w:val="0"/>
              <w:ind w:left="-88" w:right="-72"/>
              <w:jc w:val="center"/>
              <w:rPr>
                <w:b/>
                <w:color w:val="000000"/>
                <w:sz w:val="16"/>
                <w:szCs w:val="16"/>
              </w:rPr>
            </w:pPr>
            <w:r w:rsidRPr="008D5816">
              <w:rPr>
                <w:b/>
                <w:color w:val="000000"/>
                <w:sz w:val="16"/>
                <w:szCs w:val="16"/>
              </w:rPr>
              <w:t>Variación</w:t>
            </w:r>
            <w:r w:rsidR="00EC041E" w:rsidRPr="008D5816">
              <w:rPr>
                <w:b/>
                <w:color w:val="000000"/>
                <w:sz w:val="16"/>
                <w:szCs w:val="16"/>
              </w:rPr>
              <w:t> </w:t>
            </w:r>
            <w:r w:rsidRPr="008D5816">
              <w:rPr>
                <w:b/>
                <w:color w:val="000000"/>
                <w:sz w:val="16"/>
                <w:szCs w:val="16"/>
              </w:rPr>
              <w:t>% mensual</w:t>
            </w:r>
          </w:p>
        </w:tc>
        <w:tc>
          <w:tcPr>
            <w:tcW w:w="493" w:type="pct"/>
            <w:shd w:val="clear" w:color="auto" w:fill="80DDD7"/>
            <w:vAlign w:val="center"/>
          </w:tcPr>
          <w:p w14:paraId="4731C7E9" w14:textId="3836E054" w:rsidR="004430B9" w:rsidRPr="008D5816" w:rsidRDefault="004430B9" w:rsidP="00067230">
            <w:pPr>
              <w:keepNext/>
              <w:keepLines/>
              <w:autoSpaceDE w:val="0"/>
              <w:autoSpaceDN w:val="0"/>
              <w:adjustRightInd w:val="0"/>
              <w:ind w:left="-57" w:right="-72"/>
              <w:jc w:val="center"/>
              <w:rPr>
                <w:b/>
                <w:color w:val="000000"/>
                <w:sz w:val="16"/>
                <w:szCs w:val="16"/>
              </w:rPr>
            </w:pPr>
            <w:r w:rsidRPr="008D5816">
              <w:rPr>
                <w:b/>
                <w:color w:val="000000"/>
                <w:sz w:val="16"/>
                <w:szCs w:val="16"/>
              </w:rPr>
              <w:t>Incidencia mensual</w:t>
            </w:r>
            <w:r w:rsidR="007651EF" w:rsidRPr="008D5816">
              <w:rPr>
                <w:b/>
                <w:color w:val="000000"/>
                <w:position w:val="-1"/>
                <w:sz w:val="16"/>
                <w:szCs w:val="16"/>
                <w:vertAlign w:val="superscript"/>
              </w:rPr>
              <w:t>1/</w:t>
            </w:r>
          </w:p>
        </w:tc>
        <w:tc>
          <w:tcPr>
            <w:tcW w:w="1505" w:type="pct"/>
            <w:shd w:val="clear" w:color="auto" w:fill="80DDD7"/>
            <w:noWrap/>
            <w:vAlign w:val="center"/>
            <w:hideMark/>
          </w:tcPr>
          <w:p w14:paraId="5BCF17A6" w14:textId="77777777" w:rsidR="004430B9" w:rsidRPr="008D5816" w:rsidRDefault="004430B9" w:rsidP="00CA44F6">
            <w:pPr>
              <w:keepNext/>
              <w:keepLines/>
              <w:autoSpaceDE w:val="0"/>
              <w:autoSpaceDN w:val="0"/>
              <w:adjustRightInd w:val="0"/>
              <w:jc w:val="center"/>
              <w:rPr>
                <w:b/>
                <w:color w:val="000000"/>
                <w:sz w:val="16"/>
                <w:szCs w:val="16"/>
              </w:rPr>
            </w:pPr>
            <w:r w:rsidRPr="008D5816">
              <w:rPr>
                <w:b/>
                <w:color w:val="000000"/>
                <w:sz w:val="16"/>
                <w:szCs w:val="16"/>
              </w:rPr>
              <w:t>Productos con precios a la baja</w:t>
            </w:r>
          </w:p>
        </w:tc>
        <w:tc>
          <w:tcPr>
            <w:tcW w:w="502" w:type="pct"/>
            <w:shd w:val="clear" w:color="auto" w:fill="80DDD7"/>
            <w:vAlign w:val="center"/>
          </w:tcPr>
          <w:p w14:paraId="32CB2BA0" w14:textId="237173A4" w:rsidR="004430B9" w:rsidRPr="008D5816" w:rsidRDefault="004430B9" w:rsidP="00067230">
            <w:pPr>
              <w:keepNext/>
              <w:keepLines/>
              <w:autoSpaceDE w:val="0"/>
              <w:autoSpaceDN w:val="0"/>
              <w:adjustRightInd w:val="0"/>
              <w:ind w:left="-55" w:right="-63"/>
              <w:jc w:val="center"/>
              <w:rPr>
                <w:b/>
                <w:color w:val="000000"/>
                <w:sz w:val="16"/>
                <w:szCs w:val="16"/>
              </w:rPr>
            </w:pPr>
            <w:r w:rsidRPr="008D5816">
              <w:rPr>
                <w:b/>
                <w:color w:val="000000"/>
                <w:sz w:val="16"/>
                <w:szCs w:val="16"/>
              </w:rPr>
              <w:t>Variación</w:t>
            </w:r>
            <w:r w:rsidR="00EC041E" w:rsidRPr="008D5816">
              <w:rPr>
                <w:b/>
                <w:color w:val="000000"/>
                <w:sz w:val="16"/>
                <w:szCs w:val="16"/>
              </w:rPr>
              <w:t> </w:t>
            </w:r>
            <w:r w:rsidRPr="008D5816">
              <w:rPr>
                <w:b/>
                <w:color w:val="000000"/>
                <w:sz w:val="16"/>
                <w:szCs w:val="16"/>
              </w:rPr>
              <w:t>% mensual</w:t>
            </w:r>
          </w:p>
        </w:tc>
        <w:tc>
          <w:tcPr>
            <w:tcW w:w="502" w:type="pct"/>
            <w:shd w:val="clear" w:color="auto" w:fill="80DDD7"/>
            <w:vAlign w:val="center"/>
          </w:tcPr>
          <w:p w14:paraId="37555751" w14:textId="1823C944" w:rsidR="004430B9" w:rsidRPr="008D5816" w:rsidRDefault="004430B9" w:rsidP="00067230">
            <w:pPr>
              <w:keepNext/>
              <w:keepLines/>
              <w:autoSpaceDE w:val="0"/>
              <w:autoSpaceDN w:val="0"/>
              <w:adjustRightInd w:val="0"/>
              <w:ind w:left="-55" w:right="-63"/>
              <w:jc w:val="center"/>
              <w:rPr>
                <w:b/>
                <w:color w:val="000000"/>
                <w:sz w:val="16"/>
                <w:szCs w:val="16"/>
              </w:rPr>
            </w:pPr>
            <w:r w:rsidRPr="008D5816">
              <w:rPr>
                <w:b/>
                <w:color w:val="000000"/>
                <w:sz w:val="16"/>
                <w:szCs w:val="16"/>
              </w:rPr>
              <w:t>Incidencia mensual</w:t>
            </w:r>
            <w:r w:rsidR="007651EF" w:rsidRPr="008D5816">
              <w:rPr>
                <w:b/>
                <w:color w:val="000000"/>
                <w:position w:val="-1"/>
                <w:sz w:val="16"/>
                <w:szCs w:val="16"/>
                <w:vertAlign w:val="superscript"/>
              </w:rPr>
              <w:t>1/</w:t>
            </w:r>
          </w:p>
        </w:tc>
      </w:tr>
      <w:tr w:rsidR="00F0620C" w:rsidRPr="008D5816" w14:paraId="16C03E5E" w14:textId="77777777" w:rsidTr="00F0620C">
        <w:trPr>
          <w:trHeight w:val="198"/>
          <w:jc w:val="center"/>
        </w:trPr>
        <w:tc>
          <w:tcPr>
            <w:tcW w:w="1505" w:type="pct"/>
            <w:noWrap/>
            <w:vAlign w:val="center"/>
          </w:tcPr>
          <w:p w14:paraId="03968A28" w14:textId="3DB972E9" w:rsidR="00F0620C" w:rsidRPr="008D5816" w:rsidRDefault="00F0620C" w:rsidP="00F0620C">
            <w:pPr>
              <w:keepNext/>
              <w:keepLines/>
              <w:ind w:left="57"/>
              <w:jc w:val="left"/>
              <w:rPr>
                <w:color w:val="000000"/>
                <w:sz w:val="16"/>
                <w:szCs w:val="16"/>
              </w:rPr>
            </w:pPr>
            <w:r w:rsidRPr="008D5816">
              <w:rPr>
                <w:color w:val="000000"/>
                <w:sz w:val="16"/>
                <w:szCs w:val="16"/>
              </w:rPr>
              <w:t>Petróleo crudo</w:t>
            </w:r>
          </w:p>
        </w:tc>
        <w:tc>
          <w:tcPr>
            <w:tcW w:w="493" w:type="pct"/>
            <w:noWrap/>
            <w:vAlign w:val="center"/>
          </w:tcPr>
          <w:p w14:paraId="413ED79B" w14:textId="6DCD177E" w:rsidR="00F0620C" w:rsidRPr="008D5816" w:rsidRDefault="00F0620C" w:rsidP="00F0620C">
            <w:pPr>
              <w:keepNext/>
              <w:keepLines/>
              <w:autoSpaceDE w:val="0"/>
              <w:autoSpaceDN w:val="0"/>
              <w:adjustRightInd w:val="0"/>
              <w:ind w:right="283"/>
              <w:jc w:val="right"/>
              <w:rPr>
                <w:color w:val="000000"/>
                <w:sz w:val="16"/>
                <w:szCs w:val="16"/>
              </w:rPr>
            </w:pPr>
            <w:r w:rsidRPr="008D5816">
              <w:rPr>
                <w:color w:val="000000"/>
                <w:sz w:val="16"/>
                <w:szCs w:val="16"/>
              </w:rPr>
              <w:t>9.06</w:t>
            </w:r>
          </w:p>
        </w:tc>
        <w:tc>
          <w:tcPr>
            <w:tcW w:w="493" w:type="pct"/>
            <w:noWrap/>
            <w:vAlign w:val="center"/>
          </w:tcPr>
          <w:p w14:paraId="22E21C31" w14:textId="793ABFA2" w:rsidR="00F0620C" w:rsidRPr="008D5816" w:rsidRDefault="00F0620C" w:rsidP="00F0620C">
            <w:pPr>
              <w:keepNext/>
              <w:keepLines/>
              <w:autoSpaceDE w:val="0"/>
              <w:autoSpaceDN w:val="0"/>
              <w:adjustRightInd w:val="0"/>
              <w:ind w:right="283"/>
              <w:jc w:val="right"/>
              <w:rPr>
                <w:color w:val="000000"/>
                <w:sz w:val="16"/>
                <w:szCs w:val="16"/>
              </w:rPr>
            </w:pPr>
            <w:r w:rsidRPr="008D5816">
              <w:rPr>
                <w:color w:val="000000"/>
                <w:sz w:val="16"/>
                <w:szCs w:val="16"/>
              </w:rPr>
              <w:t>0.190</w:t>
            </w:r>
          </w:p>
        </w:tc>
        <w:tc>
          <w:tcPr>
            <w:tcW w:w="1505" w:type="pct"/>
            <w:noWrap/>
            <w:vAlign w:val="center"/>
          </w:tcPr>
          <w:p w14:paraId="57605732" w14:textId="1065C4E0" w:rsidR="00F0620C" w:rsidRPr="008D5816" w:rsidRDefault="00F0620C" w:rsidP="00F0620C">
            <w:pPr>
              <w:keepNext/>
              <w:keepLines/>
              <w:ind w:left="57"/>
              <w:jc w:val="left"/>
              <w:rPr>
                <w:color w:val="000000"/>
                <w:sz w:val="16"/>
                <w:szCs w:val="16"/>
              </w:rPr>
            </w:pPr>
            <w:r w:rsidRPr="008D5816">
              <w:rPr>
                <w:color w:val="000000"/>
                <w:sz w:val="16"/>
                <w:szCs w:val="16"/>
              </w:rPr>
              <w:t>Gas natural</w:t>
            </w:r>
          </w:p>
        </w:tc>
        <w:tc>
          <w:tcPr>
            <w:tcW w:w="502" w:type="pct"/>
            <w:noWrap/>
            <w:vAlign w:val="center"/>
          </w:tcPr>
          <w:p w14:paraId="25FDF960" w14:textId="54401362" w:rsidR="00F0620C" w:rsidRPr="008D5816" w:rsidRDefault="00F0620C" w:rsidP="00F0620C">
            <w:pPr>
              <w:keepNext/>
              <w:keepLines/>
              <w:autoSpaceDE w:val="0"/>
              <w:autoSpaceDN w:val="0"/>
              <w:adjustRightInd w:val="0"/>
              <w:ind w:right="283"/>
              <w:jc w:val="right"/>
              <w:rPr>
                <w:color w:val="000000"/>
                <w:sz w:val="16"/>
                <w:szCs w:val="16"/>
              </w:rPr>
            </w:pPr>
            <w:r w:rsidRPr="008D5816">
              <w:rPr>
                <w:color w:val="000000"/>
                <w:sz w:val="16"/>
                <w:szCs w:val="16"/>
              </w:rPr>
              <w:t>-30.28</w:t>
            </w:r>
          </w:p>
        </w:tc>
        <w:tc>
          <w:tcPr>
            <w:tcW w:w="502" w:type="pct"/>
            <w:noWrap/>
            <w:vAlign w:val="center"/>
          </w:tcPr>
          <w:p w14:paraId="1B54940C" w14:textId="2C12647E" w:rsidR="00F0620C" w:rsidRPr="008D5816" w:rsidRDefault="00F0620C" w:rsidP="00F0620C">
            <w:pPr>
              <w:keepNext/>
              <w:keepLines/>
              <w:autoSpaceDE w:val="0"/>
              <w:autoSpaceDN w:val="0"/>
              <w:adjustRightInd w:val="0"/>
              <w:ind w:right="283"/>
              <w:jc w:val="right"/>
              <w:rPr>
                <w:color w:val="000000"/>
                <w:sz w:val="16"/>
                <w:szCs w:val="16"/>
              </w:rPr>
            </w:pPr>
            <w:r w:rsidRPr="008D5816">
              <w:rPr>
                <w:color w:val="000000"/>
                <w:sz w:val="16"/>
                <w:szCs w:val="16"/>
              </w:rPr>
              <w:t>-0.276</w:t>
            </w:r>
          </w:p>
        </w:tc>
      </w:tr>
      <w:tr w:rsidR="00F0620C" w:rsidRPr="008D5816" w14:paraId="47BF32D1" w14:textId="77777777" w:rsidTr="00F0620C">
        <w:trPr>
          <w:trHeight w:val="198"/>
          <w:jc w:val="center"/>
        </w:trPr>
        <w:tc>
          <w:tcPr>
            <w:tcW w:w="1505" w:type="pct"/>
            <w:shd w:val="clear" w:color="auto" w:fill="F2F2F2"/>
            <w:noWrap/>
            <w:vAlign w:val="center"/>
          </w:tcPr>
          <w:p w14:paraId="682563DA" w14:textId="01810F46" w:rsidR="00F0620C" w:rsidRPr="008D5816" w:rsidRDefault="00F0620C" w:rsidP="00F0620C">
            <w:pPr>
              <w:keepNext/>
              <w:keepLines/>
              <w:ind w:left="57"/>
              <w:jc w:val="left"/>
              <w:rPr>
                <w:color w:val="000000"/>
                <w:sz w:val="16"/>
                <w:szCs w:val="16"/>
              </w:rPr>
            </w:pPr>
            <w:r w:rsidRPr="008D5816">
              <w:rPr>
                <w:color w:val="000000"/>
                <w:sz w:val="16"/>
                <w:szCs w:val="16"/>
              </w:rPr>
              <w:t>Gasolina</w:t>
            </w:r>
          </w:p>
        </w:tc>
        <w:tc>
          <w:tcPr>
            <w:tcW w:w="493" w:type="pct"/>
            <w:shd w:val="clear" w:color="auto" w:fill="F2F2F2"/>
            <w:noWrap/>
            <w:vAlign w:val="center"/>
          </w:tcPr>
          <w:p w14:paraId="7D749BE0" w14:textId="0C4FCEFA" w:rsidR="00F0620C" w:rsidRPr="008D5816" w:rsidRDefault="00F0620C" w:rsidP="00F0620C">
            <w:pPr>
              <w:keepNext/>
              <w:keepLines/>
              <w:autoSpaceDE w:val="0"/>
              <w:autoSpaceDN w:val="0"/>
              <w:adjustRightInd w:val="0"/>
              <w:ind w:right="283"/>
              <w:jc w:val="right"/>
              <w:rPr>
                <w:color w:val="000000"/>
                <w:sz w:val="16"/>
                <w:szCs w:val="16"/>
              </w:rPr>
            </w:pPr>
            <w:r w:rsidRPr="008D5816">
              <w:rPr>
                <w:color w:val="000000"/>
                <w:sz w:val="16"/>
                <w:szCs w:val="16"/>
              </w:rPr>
              <w:t>5.03</w:t>
            </w:r>
          </w:p>
        </w:tc>
        <w:tc>
          <w:tcPr>
            <w:tcW w:w="493" w:type="pct"/>
            <w:shd w:val="clear" w:color="auto" w:fill="F2F2F2"/>
            <w:noWrap/>
            <w:vAlign w:val="center"/>
          </w:tcPr>
          <w:p w14:paraId="7D8CDFF9" w14:textId="3957323C" w:rsidR="00F0620C" w:rsidRPr="008D5816" w:rsidRDefault="00F0620C" w:rsidP="00F0620C">
            <w:pPr>
              <w:keepNext/>
              <w:keepLines/>
              <w:autoSpaceDE w:val="0"/>
              <w:autoSpaceDN w:val="0"/>
              <w:adjustRightInd w:val="0"/>
              <w:ind w:right="283"/>
              <w:jc w:val="right"/>
              <w:rPr>
                <w:color w:val="000000"/>
                <w:sz w:val="16"/>
                <w:szCs w:val="16"/>
              </w:rPr>
            </w:pPr>
            <w:r w:rsidRPr="008D5816">
              <w:rPr>
                <w:color w:val="000000"/>
                <w:sz w:val="16"/>
                <w:szCs w:val="16"/>
              </w:rPr>
              <w:t>0.090</w:t>
            </w:r>
          </w:p>
        </w:tc>
        <w:tc>
          <w:tcPr>
            <w:tcW w:w="1505" w:type="pct"/>
            <w:shd w:val="clear" w:color="auto" w:fill="F2F2F2"/>
            <w:noWrap/>
            <w:vAlign w:val="center"/>
          </w:tcPr>
          <w:p w14:paraId="2079608D" w14:textId="159B2149" w:rsidR="00F0620C" w:rsidRPr="008D5816" w:rsidRDefault="00F0620C" w:rsidP="00F0620C">
            <w:pPr>
              <w:keepNext/>
              <w:keepLines/>
              <w:ind w:left="57"/>
              <w:jc w:val="left"/>
              <w:rPr>
                <w:color w:val="000000"/>
                <w:sz w:val="16"/>
                <w:szCs w:val="16"/>
              </w:rPr>
            </w:pPr>
            <w:r w:rsidRPr="008D5816">
              <w:rPr>
                <w:color w:val="000000"/>
                <w:sz w:val="16"/>
                <w:szCs w:val="16"/>
              </w:rPr>
              <w:t>Aves</w:t>
            </w:r>
          </w:p>
        </w:tc>
        <w:tc>
          <w:tcPr>
            <w:tcW w:w="502" w:type="pct"/>
            <w:shd w:val="clear" w:color="auto" w:fill="F2F2F2"/>
            <w:noWrap/>
            <w:vAlign w:val="center"/>
          </w:tcPr>
          <w:p w14:paraId="6B79B5E5" w14:textId="7613874F" w:rsidR="00F0620C" w:rsidRPr="008D5816" w:rsidRDefault="00F0620C" w:rsidP="00F0620C">
            <w:pPr>
              <w:keepNext/>
              <w:keepLines/>
              <w:autoSpaceDE w:val="0"/>
              <w:autoSpaceDN w:val="0"/>
              <w:adjustRightInd w:val="0"/>
              <w:ind w:right="283"/>
              <w:jc w:val="right"/>
              <w:rPr>
                <w:color w:val="000000"/>
                <w:sz w:val="16"/>
                <w:szCs w:val="16"/>
              </w:rPr>
            </w:pPr>
            <w:r w:rsidRPr="008D5816">
              <w:rPr>
                <w:color w:val="000000"/>
                <w:sz w:val="16"/>
                <w:szCs w:val="16"/>
              </w:rPr>
              <w:t>-26.34</w:t>
            </w:r>
          </w:p>
        </w:tc>
        <w:tc>
          <w:tcPr>
            <w:tcW w:w="502" w:type="pct"/>
            <w:shd w:val="clear" w:color="auto" w:fill="F2F2F2"/>
            <w:noWrap/>
            <w:vAlign w:val="center"/>
          </w:tcPr>
          <w:p w14:paraId="374406A1" w14:textId="7827D8A2" w:rsidR="00F0620C" w:rsidRPr="008D5816" w:rsidRDefault="00F0620C" w:rsidP="00F0620C">
            <w:pPr>
              <w:keepNext/>
              <w:keepLines/>
              <w:autoSpaceDE w:val="0"/>
              <w:autoSpaceDN w:val="0"/>
              <w:adjustRightInd w:val="0"/>
              <w:ind w:right="283"/>
              <w:jc w:val="right"/>
              <w:rPr>
                <w:color w:val="000000"/>
                <w:sz w:val="16"/>
                <w:szCs w:val="16"/>
              </w:rPr>
            </w:pPr>
            <w:r w:rsidRPr="008D5816">
              <w:rPr>
                <w:color w:val="000000"/>
                <w:sz w:val="16"/>
                <w:szCs w:val="16"/>
              </w:rPr>
              <w:t>-0.122</w:t>
            </w:r>
          </w:p>
        </w:tc>
      </w:tr>
      <w:tr w:rsidR="00F0620C" w:rsidRPr="008D5816" w14:paraId="64A2F99B" w14:textId="77777777" w:rsidTr="00F0620C">
        <w:trPr>
          <w:trHeight w:val="198"/>
          <w:jc w:val="center"/>
        </w:trPr>
        <w:tc>
          <w:tcPr>
            <w:tcW w:w="1505" w:type="pct"/>
            <w:noWrap/>
            <w:vAlign w:val="center"/>
          </w:tcPr>
          <w:p w14:paraId="0D0D5E16" w14:textId="0A15991D" w:rsidR="00F0620C" w:rsidRPr="008D5816" w:rsidRDefault="00F0620C" w:rsidP="00F0620C">
            <w:pPr>
              <w:keepNext/>
              <w:keepLines/>
              <w:ind w:left="57"/>
              <w:jc w:val="left"/>
              <w:rPr>
                <w:color w:val="000000"/>
                <w:sz w:val="16"/>
                <w:szCs w:val="16"/>
              </w:rPr>
            </w:pPr>
            <w:r w:rsidRPr="008D5816">
              <w:rPr>
                <w:color w:val="000000"/>
                <w:sz w:val="16"/>
                <w:szCs w:val="16"/>
              </w:rPr>
              <w:t>Jitomate (incluye jitomate de invernadero)</w:t>
            </w:r>
          </w:p>
        </w:tc>
        <w:tc>
          <w:tcPr>
            <w:tcW w:w="493" w:type="pct"/>
            <w:noWrap/>
            <w:vAlign w:val="center"/>
          </w:tcPr>
          <w:p w14:paraId="54DF2385" w14:textId="62AC63E7" w:rsidR="00F0620C" w:rsidRPr="008D5816" w:rsidRDefault="00F0620C" w:rsidP="00F0620C">
            <w:pPr>
              <w:keepNext/>
              <w:keepLines/>
              <w:autoSpaceDE w:val="0"/>
              <w:autoSpaceDN w:val="0"/>
              <w:adjustRightInd w:val="0"/>
              <w:ind w:right="283"/>
              <w:jc w:val="right"/>
              <w:rPr>
                <w:color w:val="000000"/>
                <w:sz w:val="16"/>
                <w:szCs w:val="16"/>
              </w:rPr>
            </w:pPr>
            <w:r w:rsidRPr="008D5816">
              <w:rPr>
                <w:color w:val="000000"/>
                <w:sz w:val="16"/>
                <w:szCs w:val="16"/>
              </w:rPr>
              <w:t>26.45</w:t>
            </w:r>
          </w:p>
        </w:tc>
        <w:tc>
          <w:tcPr>
            <w:tcW w:w="493" w:type="pct"/>
            <w:noWrap/>
            <w:vAlign w:val="center"/>
          </w:tcPr>
          <w:p w14:paraId="0F6281A2" w14:textId="263D2F37" w:rsidR="00F0620C" w:rsidRPr="008D5816" w:rsidRDefault="00F0620C" w:rsidP="00F0620C">
            <w:pPr>
              <w:keepNext/>
              <w:keepLines/>
              <w:autoSpaceDE w:val="0"/>
              <w:autoSpaceDN w:val="0"/>
              <w:adjustRightInd w:val="0"/>
              <w:ind w:right="283"/>
              <w:jc w:val="right"/>
              <w:rPr>
                <w:color w:val="000000"/>
                <w:sz w:val="16"/>
                <w:szCs w:val="16"/>
              </w:rPr>
            </w:pPr>
            <w:r w:rsidRPr="008D5816">
              <w:rPr>
                <w:color w:val="000000"/>
                <w:sz w:val="16"/>
                <w:szCs w:val="16"/>
              </w:rPr>
              <w:t>0.063</w:t>
            </w:r>
          </w:p>
        </w:tc>
        <w:tc>
          <w:tcPr>
            <w:tcW w:w="1505" w:type="pct"/>
            <w:noWrap/>
            <w:vAlign w:val="center"/>
          </w:tcPr>
          <w:p w14:paraId="5113CEEF" w14:textId="13DFD465" w:rsidR="00F0620C" w:rsidRPr="008D5816" w:rsidRDefault="00F0620C" w:rsidP="00F0620C">
            <w:pPr>
              <w:keepNext/>
              <w:keepLines/>
              <w:ind w:left="57"/>
              <w:jc w:val="left"/>
              <w:rPr>
                <w:color w:val="000000"/>
                <w:sz w:val="16"/>
                <w:szCs w:val="16"/>
              </w:rPr>
            </w:pPr>
            <w:r w:rsidRPr="008D5816">
              <w:rPr>
                <w:color w:val="000000"/>
                <w:sz w:val="16"/>
                <w:szCs w:val="16"/>
              </w:rPr>
              <w:t>Electricidad residencial</w:t>
            </w:r>
          </w:p>
        </w:tc>
        <w:tc>
          <w:tcPr>
            <w:tcW w:w="502" w:type="pct"/>
            <w:noWrap/>
            <w:vAlign w:val="center"/>
          </w:tcPr>
          <w:p w14:paraId="7FF691AB" w14:textId="68210236" w:rsidR="00F0620C" w:rsidRPr="008D5816" w:rsidRDefault="00F0620C" w:rsidP="00F0620C">
            <w:pPr>
              <w:keepNext/>
              <w:keepLines/>
              <w:autoSpaceDE w:val="0"/>
              <w:autoSpaceDN w:val="0"/>
              <w:adjustRightInd w:val="0"/>
              <w:ind w:right="283"/>
              <w:jc w:val="right"/>
              <w:rPr>
                <w:color w:val="000000"/>
                <w:sz w:val="16"/>
                <w:szCs w:val="16"/>
              </w:rPr>
            </w:pPr>
            <w:r w:rsidRPr="008D5816">
              <w:rPr>
                <w:color w:val="000000"/>
                <w:sz w:val="16"/>
                <w:szCs w:val="16"/>
              </w:rPr>
              <w:t>-14.00</w:t>
            </w:r>
          </w:p>
        </w:tc>
        <w:tc>
          <w:tcPr>
            <w:tcW w:w="502" w:type="pct"/>
            <w:noWrap/>
            <w:vAlign w:val="center"/>
          </w:tcPr>
          <w:p w14:paraId="313F4E13" w14:textId="2D238AD2" w:rsidR="00F0620C" w:rsidRPr="008D5816" w:rsidRDefault="00F0620C" w:rsidP="00F0620C">
            <w:pPr>
              <w:keepNext/>
              <w:keepLines/>
              <w:autoSpaceDE w:val="0"/>
              <w:autoSpaceDN w:val="0"/>
              <w:adjustRightInd w:val="0"/>
              <w:ind w:right="283"/>
              <w:jc w:val="right"/>
              <w:rPr>
                <w:color w:val="000000"/>
                <w:sz w:val="16"/>
                <w:szCs w:val="16"/>
              </w:rPr>
            </w:pPr>
            <w:r w:rsidRPr="008D5816">
              <w:rPr>
                <w:color w:val="000000"/>
                <w:sz w:val="16"/>
                <w:szCs w:val="16"/>
              </w:rPr>
              <w:t>-0.066</w:t>
            </w:r>
          </w:p>
        </w:tc>
      </w:tr>
      <w:tr w:rsidR="00F0620C" w:rsidRPr="008D5816" w14:paraId="044274AD" w14:textId="77777777" w:rsidTr="00F0620C">
        <w:trPr>
          <w:trHeight w:val="198"/>
          <w:jc w:val="center"/>
        </w:trPr>
        <w:tc>
          <w:tcPr>
            <w:tcW w:w="1505" w:type="pct"/>
            <w:shd w:val="clear" w:color="auto" w:fill="F2F2F2"/>
            <w:noWrap/>
            <w:vAlign w:val="center"/>
          </w:tcPr>
          <w:p w14:paraId="5B4E8CD1" w14:textId="7E270848" w:rsidR="00F0620C" w:rsidRPr="008D5816" w:rsidRDefault="00F0620C" w:rsidP="00F0620C">
            <w:pPr>
              <w:keepNext/>
              <w:keepLines/>
              <w:ind w:left="57"/>
              <w:jc w:val="left"/>
              <w:rPr>
                <w:color w:val="000000"/>
                <w:sz w:val="16"/>
                <w:szCs w:val="16"/>
              </w:rPr>
            </w:pPr>
            <w:r w:rsidRPr="008D5816">
              <w:rPr>
                <w:color w:val="000000"/>
                <w:sz w:val="16"/>
                <w:szCs w:val="16"/>
              </w:rPr>
              <w:t>Combustóleo</w:t>
            </w:r>
          </w:p>
        </w:tc>
        <w:tc>
          <w:tcPr>
            <w:tcW w:w="493" w:type="pct"/>
            <w:shd w:val="clear" w:color="auto" w:fill="F2F2F2"/>
            <w:noWrap/>
            <w:vAlign w:val="center"/>
          </w:tcPr>
          <w:p w14:paraId="6F7D2223" w14:textId="5219F8B5" w:rsidR="00F0620C" w:rsidRPr="008D5816" w:rsidRDefault="00F0620C" w:rsidP="00F0620C">
            <w:pPr>
              <w:keepNext/>
              <w:keepLines/>
              <w:autoSpaceDE w:val="0"/>
              <w:autoSpaceDN w:val="0"/>
              <w:adjustRightInd w:val="0"/>
              <w:ind w:right="283"/>
              <w:jc w:val="right"/>
              <w:rPr>
                <w:color w:val="000000"/>
                <w:sz w:val="16"/>
                <w:szCs w:val="16"/>
              </w:rPr>
            </w:pPr>
            <w:r w:rsidRPr="008D5816">
              <w:rPr>
                <w:color w:val="000000"/>
                <w:sz w:val="16"/>
                <w:szCs w:val="16"/>
              </w:rPr>
              <w:t>16.19</w:t>
            </w:r>
          </w:p>
        </w:tc>
        <w:tc>
          <w:tcPr>
            <w:tcW w:w="493" w:type="pct"/>
            <w:shd w:val="clear" w:color="auto" w:fill="F2F2F2"/>
            <w:noWrap/>
            <w:vAlign w:val="center"/>
          </w:tcPr>
          <w:p w14:paraId="2E938E5B" w14:textId="1300BB8C" w:rsidR="00F0620C" w:rsidRPr="008D5816" w:rsidRDefault="00F0620C" w:rsidP="00F0620C">
            <w:pPr>
              <w:keepNext/>
              <w:keepLines/>
              <w:autoSpaceDE w:val="0"/>
              <w:autoSpaceDN w:val="0"/>
              <w:adjustRightInd w:val="0"/>
              <w:ind w:right="283"/>
              <w:jc w:val="right"/>
              <w:rPr>
                <w:color w:val="000000"/>
                <w:sz w:val="16"/>
                <w:szCs w:val="16"/>
              </w:rPr>
            </w:pPr>
            <w:r w:rsidRPr="008D5816">
              <w:rPr>
                <w:color w:val="000000"/>
                <w:sz w:val="16"/>
                <w:szCs w:val="16"/>
              </w:rPr>
              <w:t>0.054</w:t>
            </w:r>
          </w:p>
        </w:tc>
        <w:tc>
          <w:tcPr>
            <w:tcW w:w="1505" w:type="pct"/>
            <w:shd w:val="clear" w:color="auto" w:fill="F2F2F2"/>
            <w:noWrap/>
            <w:vAlign w:val="center"/>
          </w:tcPr>
          <w:p w14:paraId="6DC8F36D" w14:textId="1EC4D7CF" w:rsidR="00F0620C" w:rsidRPr="008D5816" w:rsidRDefault="00F0620C" w:rsidP="00F0620C">
            <w:pPr>
              <w:keepNext/>
              <w:keepLines/>
              <w:ind w:left="57"/>
              <w:jc w:val="left"/>
              <w:rPr>
                <w:color w:val="000000"/>
                <w:sz w:val="16"/>
                <w:szCs w:val="16"/>
              </w:rPr>
            </w:pPr>
            <w:r w:rsidRPr="008D5816">
              <w:rPr>
                <w:color w:val="000000"/>
                <w:sz w:val="16"/>
                <w:szCs w:val="16"/>
              </w:rPr>
              <w:t>Oro afinado</w:t>
            </w:r>
          </w:p>
        </w:tc>
        <w:tc>
          <w:tcPr>
            <w:tcW w:w="502" w:type="pct"/>
            <w:shd w:val="clear" w:color="auto" w:fill="F2F2F2"/>
            <w:noWrap/>
            <w:vAlign w:val="center"/>
          </w:tcPr>
          <w:p w14:paraId="512F898B" w14:textId="327FC365" w:rsidR="00F0620C" w:rsidRPr="008D5816" w:rsidRDefault="00F0620C" w:rsidP="00F0620C">
            <w:pPr>
              <w:keepNext/>
              <w:keepLines/>
              <w:autoSpaceDE w:val="0"/>
              <w:autoSpaceDN w:val="0"/>
              <w:adjustRightInd w:val="0"/>
              <w:ind w:right="283"/>
              <w:jc w:val="right"/>
              <w:rPr>
                <w:color w:val="000000"/>
                <w:sz w:val="16"/>
                <w:szCs w:val="16"/>
              </w:rPr>
            </w:pPr>
            <w:r w:rsidRPr="008D5816">
              <w:rPr>
                <w:color w:val="000000"/>
                <w:sz w:val="16"/>
                <w:szCs w:val="16"/>
              </w:rPr>
              <w:t>-3.66</w:t>
            </w:r>
          </w:p>
        </w:tc>
        <w:tc>
          <w:tcPr>
            <w:tcW w:w="502" w:type="pct"/>
            <w:shd w:val="clear" w:color="auto" w:fill="F2F2F2"/>
            <w:noWrap/>
            <w:vAlign w:val="center"/>
          </w:tcPr>
          <w:p w14:paraId="27BC7788" w14:textId="0EC79EF0" w:rsidR="00F0620C" w:rsidRPr="008D5816" w:rsidRDefault="00F0620C" w:rsidP="00F0620C">
            <w:pPr>
              <w:keepNext/>
              <w:keepLines/>
              <w:autoSpaceDE w:val="0"/>
              <w:autoSpaceDN w:val="0"/>
              <w:adjustRightInd w:val="0"/>
              <w:ind w:right="283"/>
              <w:jc w:val="right"/>
              <w:rPr>
                <w:color w:val="000000"/>
                <w:sz w:val="16"/>
                <w:szCs w:val="16"/>
              </w:rPr>
            </w:pPr>
            <w:r w:rsidRPr="008D5816">
              <w:rPr>
                <w:color w:val="000000"/>
                <w:sz w:val="16"/>
                <w:szCs w:val="16"/>
              </w:rPr>
              <w:t>-0.048</w:t>
            </w:r>
          </w:p>
        </w:tc>
      </w:tr>
      <w:tr w:rsidR="00F0620C" w:rsidRPr="008D5816" w14:paraId="20A4F5F9" w14:textId="77777777" w:rsidTr="00F0620C">
        <w:trPr>
          <w:trHeight w:val="198"/>
          <w:jc w:val="center"/>
        </w:trPr>
        <w:tc>
          <w:tcPr>
            <w:tcW w:w="1505" w:type="pct"/>
            <w:noWrap/>
            <w:vAlign w:val="center"/>
          </w:tcPr>
          <w:p w14:paraId="0482C347" w14:textId="4F4B508C" w:rsidR="00F0620C" w:rsidRPr="008D5816" w:rsidRDefault="00F0620C" w:rsidP="00F0620C">
            <w:pPr>
              <w:keepNext/>
              <w:keepLines/>
              <w:ind w:left="57"/>
              <w:jc w:val="left"/>
              <w:rPr>
                <w:color w:val="000000"/>
                <w:sz w:val="16"/>
                <w:szCs w:val="16"/>
              </w:rPr>
            </w:pPr>
            <w:r w:rsidRPr="008D5816">
              <w:rPr>
                <w:color w:val="000000"/>
                <w:sz w:val="16"/>
                <w:szCs w:val="16"/>
              </w:rPr>
              <w:t>Diésel</w:t>
            </w:r>
          </w:p>
        </w:tc>
        <w:tc>
          <w:tcPr>
            <w:tcW w:w="493" w:type="pct"/>
            <w:noWrap/>
            <w:vAlign w:val="center"/>
          </w:tcPr>
          <w:p w14:paraId="278A37A3" w14:textId="731063CA" w:rsidR="00F0620C" w:rsidRPr="008D5816" w:rsidRDefault="00F0620C" w:rsidP="00F0620C">
            <w:pPr>
              <w:keepNext/>
              <w:keepLines/>
              <w:autoSpaceDE w:val="0"/>
              <w:autoSpaceDN w:val="0"/>
              <w:adjustRightInd w:val="0"/>
              <w:ind w:right="283"/>
              <w:jc w:val="right"/>
              <w:rPr>
                <w:color w:val="000000"/>
                <w:sz w:val="16"/>
                <w:szCs w:val="16"/>
              </w:rPr>
            </w:pPr>
            <w:r w:rsidRPr="008D5816">
              <w:rPr>
                <w:color w:val="000000"/>
                <w:sz w:val="16"/>
                <w:szCs w:val="16"/>
              </w:rPr>
              <w:t>11.86</w:t>
            </w:r>
          </w:p>
        </w:tc>
        <w:tc>
          <w:tcPr>
            <w:tcW w:w="493" w:type="pct"/>
            <w:noWrap/>
            <w:vAlign w:val="center"/>
          </w:tcPr>
          <w:p w14:paraId="7C852E92" w14:textId="2FF7C751" w:rsidR="00F0620C" w:rsidRPr="008D5816" w:rsidRDefault="00F0620C" w:rsidP="00F0620C">
            <w:pPr>
              <w:keepNext/>
              <w:keepLines/>
              <w:autoSpaceDE w:val="0"/>
              <w:autoSpaceDN w:val="0"/>
              <w:adjustRightInd w:val="0"/>
              <w:ind w:right="283"/>
              <w:jc w:val="right"/>
              <w:rPr>
                <w:color w:val="000000"/>
                <w:sz w:val="16"/>
                <w:szCs w:val="16"/>
              </w:rPr>
            </w:pPr>
            <w:r w:rsidRPr="008D5816">
              <w:rPr>
                <w:color w:val="000000"/>
                <w:sz w:val="16"/>
                <w:szCs w:val="16"/>
              </w:rPr>
              <w:t>0.037</w:t>
            </w:r>
          </w:p>
        </w:tc>
        <w:tc>
          <w:tcPr>
            <w:tcW w:w="1505" w:type="pct"/>
            <w:noWrap/>
            <w:vAlign w:val="center"/>
          </w:tcPr>
          <w:p w14:paraId="1C588663" w14:textId="5E7A84AB" w:rsidR="00F0620C" w:rsidRPr="008D5816" w:rsidRDefault="00F0620C" w:rsidP="00F0620C">
            <w:pPr>
              <w:keepNext/>
              <w:keepLines/>
              <w:ind w:left="57"/>
              <w:jc w:val="left"/>
              <w:rPr>
                <w:color w:val="000000"/>
                <w:sz w:val="16"/>
                <w:szCs w:val="16"/>
              </w:rPr>
            </w:pPr>
            <w:r w:rsidRPr="008D5816">
              <w:rPr>
                <w:color w:val="000000"/>
                <w:sz w:val="16"/>
                <w:szCs w:val="16"/>
              </w:rPr>
              <w:t>Plata afinada</w:t>
            </w:r>
          </w:p>
        </w:tc>
        <w:tc>
          <w:tcPr>
            <w:tcW w:w="502" w:type="pct"/>
            <w:noWrap/>
            <w:vAlign w:val="center"/>
          </w:tcPr>
          <w:p w14:paraId="0B283472" w14:textId="14E95379" w:rsidR="00F0620C" w:rsidRPr="008D5816" w:rsidRDefault="00F0620C" w:rsidP="00F0620C">
            <w:pPr>
              <w:keepNext/>
              <w:keepLines/>
              <w:autoSpaceDE w:val="0"/>
              <w:autoSpaceDN w:val="0"/>
              <w:adjustRightInd w:val="0"/>
              <w:ind w:right="283"/>
              <w:jc w:val="right"/>
              <w:rPr>
                <w:color w:val="000000"/>
                <w:sz w:val="16"/>
                <w:szCs w:val="16"/>
              </w:rPr>
            </w:pPr>
            <w:r w:rsidRPr="008D5816">
              <w:rPr>
                <w:color w:val="000000"/>
                <w:sz w:val="16"/>
                <w:szCs w:val="16"/>
              </w:rPr>
              <w:t>-3.62</w:t>
            </w:r>
          </w:p>
        </w:tc>
        <w:tc>
          <w:tcPr>
            <w:tcW w:w="502" w:type="pct"/>
            <w:noWrap/>
            <w:vAlign w:val="center"/>
          </w:tcPr>
          <w:p w14:paraId="2070C0E6" w14:textId="223A2D94" w:rsidR="00F0620C" w:rsidRPr="008D5816" w:rsidRDefault="00F0620C" w:rsidP="00F0620C">
            <w:pPr>
              <w:keepNext/>
              <w:keepLines/>
              <w:autoSpaceDE w:val="0"/>
              <w:autoSpaceDN w:val="0"/>
              <w:adjustRightInd w:val="0"/>
              <w:ind w:right="283"/>
              <w:jc w:val="right"/>
              <w:rPr>
                <w:color w:val="000000"/>
                <w:sz w:val="16"/>
                <w:szCs w:val="16"/>
              </w:rPr>
            </w:pPr>
            <w:r w:rsidRPr="008D5816">
              <w:rPr>
                <w:color w:val="000000"/>
                <w:sz w:val="16"/>
                <w:szCs w:val="16"/>
              </w:rPr>
              <w:t>-0.042</w:t>
            </w:r>
          </w:p>
        </w:tc>
      </w:tr>
      <w:tr w:rsidR="00F0620C" w:rsidRPr="008D5816" w14:paraId="0D906335" w14:textId="77777777" w:rsidTr="00F0620C">
        <w:trPr>
          <w:trHeight w:val="198"/>
          <w:jc w:val="center"/>
        </w:trPr>
        <w:tc>
          <w:tcPr>
            <w:tcW w:w="1505" w:type="pct"/>
            <w:shd w:val="clear" w:color="auto" w:fill="F2F2F2"/>
            <w:noWrap/>
            <w:vAlign w:val="center"/>
          </w:tcPr>
          <w:p w14:paraId="737D10B2" w14:textId="0BB06F73" w:rsidR="00F0620C" w:rsidRPr="008D5816" w:rsidRDefault="00F0620C" w:rsidP="00F0620C">
            <w:pPr>
              <w:keepNext/>
              <w:keepLines/>
              <w:ind w:left="57"/>
              <w:jc w:val="left"/>
              <w:rPr>
                <w:color w:val="000000"/>
                <w:sz w:val="16"/>
                <w:szCs w:val="16"/>
              </w:rPr>
            </w:pPr>
            <w:r w:rsidRPr="008D5816">
              <w:rPr>
                <w:color w:val="000000"/>
                <w:sz w:val="16"/>
                <w:szCs w:val="16"/>
              </w:rPr>
              <w:t>Edificación residencial</w:t>
            </w:r>
          </w:p>
        </w:tc>
        <w:tc>
          <w:tcPr>
            <w:tcW w:w="493" w:type="pct"/>
            <w:shd w:val="clear" w:color="auto" w:fill="F2F2F2"/>
            <w:noWrap/>
            <w:vAlign w:val="center"/>
          </w:tcPr>
          <w:p w14:paraId="1FF66232" w14:textId="34FEFA9D" w:rsidR="00F0620C" w:rsidRPr="008D5816" w:rsidRDefault="00F0620C" w:rsidP="00F0620C">
            <w:pPr>
              <w:keepNext/>
              <w:keepLines/>
              <w:autoSpaceDE w:val="0"/>
              <w:autoSpaceDN w:val="0"/>
              <w:adjustRightInd w:val="0"/>
              <w:ind w:right="283"/>
              <w:jc w:val="right"/>
              <w:rPr>
                <w:color w:val="000000"/>
                <w:sz w:val="16"/>
                <w:szCs w:val="16"/>
              </w:rPr>
            </w:pPr>
            <w:r w:rsidRPr="008D5816">
              <w:rPr>
                <w:color w:val="000000"/>
                <w:sz w:val="16"/>
                <w:szCs w:val="16"/>
              </w:rPr>
              <w:t>0.65</w:t>
            </w:r>
          </w:p>
        </w:tc>
        <w:tc>
          <w:tcPr>
            <w:tcW w:w="493" w:type="pct"/>
            <w:shd w:val="clear" w:color="auto" w:fill="F2F2F2"/>
            <w:noWrap/>
            <w:vAlign w:val="center"/>
          </w:tcPr>
          <w:p w14:paraId="4A21D06F" w14:textId="3EBCE94C" w:rsidR="00F0620C" w:rsidRPr="008D5816" w:rsidRDefault="00F0620C" w:rsidP="00F0620C">
            <w:pPr>
              <w:keepNext/>
              <w:keepLines/>
              <w:autoSpaceDE w:val="0"/>
              <w:autoSpaceDN w:val="0"/>
              <w:adjustRightInd w:val="0"/>
              <w:ind w:right="283"/>
              <w:jc w:val="right"/>
              <w:rPr>
                <w:color w:val="000000"/>
                <w:sz w:val="16"/>
                <w:szCs w:val="16"/>
              </w:rPr>
            </w:pPr>
            <w:r w:rsidRPr="008D5816">
              <w:rPr>
                <w:color w:val="000000"/>
                <w:sz w:val="16"/>
                <w:szCs w:val="16"/>
              </w:rPr>
              <w:t>0.030</w:t>
            </w:r>
          </w:p>
        </w:tc>
        <w:tc>
          <w:tcPr>
            <w:tcW w:w="1505" w:type="pct"/>
            <w:shd w:val="clear" w:color="auto" w:fill="F2F2F2"/>
            <w:noWrap/>
            <w:vAlign w:val="center"/>
          </w:tcPr>
          <w:p w14:paraId="0E461BFA" w14:textId="4FD224F2" w:rsidR="00F0620C" w:rsidRPr="008D5816" w:rsidRDefault="00F0620C" w:rsidP="00F0620C">
            <w:pPr>
              <w:keepNext/>
              <w:keepLines/>
              <w:ind w:left="57"/>
              <w:jc w:val="left"/>
              <w:rPr>
                <w:color w:val="000000"/>
                <w:sz w:val="16"/>
                <w:szCs w:val="16"/>
              </w:rPr>
            </w:pPr>
            <w:r w:rsidRPr="008D5816">
              <w:rPr>
                <w:color w:val="000000"/>
                <w:sz w:val="16"/>
                <w:szCs w:val="16"/>
              </w:rPr>
              <w:t>Transporte aéreo de pasajeros</w:t>
            </w:r>
          </w:p>
        </w:tc>
        <w:tc>
          <w:tcPr>
            <w:tcW w:w="502" w:type="pct"/>
            <w:shd w:val="clear" w:color="auto" w:fill="F2F2F2"/>
            <w:noWrap/>
            <w:vAlign w:val="center"/>
          </w:tcPr>
          <w:p w14:paraId="32ABFDA5" w14:textId="0B97FC7B" w:rsidR="00F0620C" w:rsidRPr="008D5816" w:rsidRDefault="00F0620C" w:rsidP="00F0620C">
            <w:pPr>
              <w:keepNext/>
              <w:keepLines/>
              <w:autoSpaceDE w:val="0"/>
              <w:autoSpaceDN w:val="0"/>
              <w:adjustRightInd w:val="0"/>
              <w:ind w:right="283"/>
              <w:jc w:val="right"/>
              <w:rPr>
                <w:color w:val="000000"/>
                <w:sz w:val="16"/>
                <w:szCs w:val="16"/>
              </w:rPr>
            </w:pPr>
            <w:r w:rsidRPr="008D5816">
              <w:rPr>
                <w:color w:val="000000"/>
                <w:sz w:val="16"/>
                <w:szCs w:val="16"/>
              </w:rPr>
              <w:t>-5.16</w:t>
            </w:r>
          </w:p>
        </w:tc>
        <w:tc>
          <w:tcPr>
            <w:tcW w:w="502" w:type="pct"/>
            <w:shd w:val="clear" w:color="auto" w:fill="F2F2F2"/>
            <w:noWrap/>
            <w:vAlign w:val="center"/>
          </w:tcPr>
          <w:p w14:paraId="0B2E62C9" w14:textId="695EBA96" w:rsidR="00F0620C" w:rsidRPr="008D5816" w:rsidRDefault="00F0620C" w:rsidP="00F0620C">
            <w:pPr>
              <w:keepNext/>
              <w:keepLines/>
              <w:autoSpaceDE w:val="0"/>
              <w:autoSpaceDN w:val="0"/>
              <w:adjustRightInd w:val="0"/>
              <w:ind w:right="283"/>
              <w:jc w:val="right"/>
              <w:rPr>
                <w:color w:val="000000"/>
                <w:sz w:val="16"/>
                <w:szCs w:val="16"/>
              </w:rPr>
            </w:pPr>
            <w:r w:rsidRPr="008D5816">
              <w:rPr>
                <w:color w:val="000000"/>
                <w:sz w:val="16"/>
                <w:szCs w:val="16"/>
              </w:rPr>
              <w:t>-0.039</w:t>
            </w:r>
          </w:p>
        </w:tc>
      </w:tr>
      <w:tr w:rsidR="00F0620C" w:rsidRPr="008D5816" w14:paraId="49CD59BA" w14:textId="77777777" w:rsidTr="00F0620C">
        <w:trPr>
          <w:trHeight w:val="198"/>
          <w:jc w:val="center"/>
        </w:trPr>
        <w:tc>
          <w:tcPr>
            <w:tcW w:w="1505" w:type="pct"/>
            <w:noWrap/>
            <w:vAlign w:val="center"/>
          </w:tcPr>
          <w:p w14:paraId="773AA5D8" w14:textId="254F7BC8" w:rsidR="00F0620C" w:rsidRPr="008D5816" w:rsidRDefault="00F0620C" w:rsidP="00F0620C">
            <w:pPr>
              <w:keepNext/>
              <w:keepLines/>
              <w:ind w:left="57"/>
              <w:jc w:val="left"/>
              <w:rPr>
                <w:color w:val="000000"/>
                <w:sz w:val="16"/>
                <w:szCs w:val="16"/>
              </w:rPr>
            </w:pPr>
            <w:r w:rsidRPr="008D5816">
              <w:rPr>
                <w:color w:val="000000"/>
                <w:sz w:val="16"/>
                <w:szCs w:val="16"/>
              </w:rPr>
              <w:t>Construcción de obras viales y para el autotransporte</w:t>
            </w:r>
          </w:p>
        </w:tc>
        <w:tc>
          <w:tcPr>
            <w:tcW w:w="493" w:type="pct"/>
            <w:noWrap/>
            <w:vAlign w:val="center"/>
          </w:tcPr>
          <w:p w14:paraId="1FF93526" w14:textId="1C974FDC" w:rsidR="00F0620C" w:rsidRPr="008D5816" w:rsidRDefault="00F0620C" w:rsidP="00F0620C">
            <w:pPr>
              <w:keepNext/>
              <w:keepLines/>
              <w:autoSpaceDE w:val="0"/>
              <w:autoSpaceDN w:val="0"/>
              <w:adjustRightInd w:val="0"/>
              <w:ind w:right="283"/>
              <w:jc w:val="right"/>
              <w:rPr>
                <w:color w:val="000000"/>
                <w:sz w:val="16"/>
                <w:szCs w:val="16"/>
              </w:rPr>
            </w:pPr>
            <w:r w:rsidRPr="008D5816">
              <w:rPr>
                <w:color w:val="000000"/>
                <w:sz w:val="16"/>
                <w:szCs w:val="16"/>
              </w:rPr>
              <w:t>3.85</w:t>
            </w:r>
          </w:p>
        </w:tc>
        <w:tc>
          <w:tcPr>
            <w:tcW w:w="493" w:type="pct"/>
            <w:noWrap/>
            <w:vAlign w:val="center"/>
          </w:tcPr>
          <w:p w14:paraId="3678B903" w14:textId="5B0D0289" w:rsidR="00F0620C" w:rsidRPr="008D5816" w:rsidRDefault="00F0620C" w:rsidP="00F0620C">
            <w:pPr>
              <w:keepNext/>
              <w:keepLines/>
              <w:autoSpaceDE w:val="0"/>
              <w:autoSpaceDN w:val="0"/>
              <w:adjustRightInd w:val="0"/>
              <w:ind w:right="283"/>
              <w:jc w:val="right"/>
              <w:rPr>
                <w:color w:val="000000"/>
                <w:sz w:val="16"/>
                <w:szCs w:val="16"/>
              </w:rPr>
            </w:pPr>
            <w:r w:rsidRPr="008D5816">
              <w:rPr>
                <w:color w:val="000000"/>
                <w:sz w:val="16"/>
                <w:szCs w:val="16"/>
              </w:rPr>
              <w:t>0.029</w:t>
            </w:r>
          </w:p>
        </w:tc>
        <w:tc>
          <w:tcPr>
            <w:tcW w:w="1505" w:type="pct"/>
            <w:noWrap/>
            <w:vAlign w:val="center"/>
          </w:tcPr>
          <w:p w14:paraId="505E897F" w14:textId="737FA3AB" w:rsidR="00F0620C" w:rsidRPr="008D5816" w:rsidRDefault="00F0620C" w:rsidP="00F0620C">
            <w:pPr>
              <w:keepNext/>
              <w:keepLines/>
              <w:ind w:left="57"/>
              <w:jc w:val="left"/>
              <w:rPr>
                <w:color w:val="000000"/>
                <w:sz w:val="16"/>
                <w:szCs w:val="16"/>
                <w:lang w:val="fr-FR"/>
              </w:rPr>
            </w:pPr>
            <w:r w:rsidRPr="008D5816">
              <w:rPr>
                <w:color w:val="000000"/>
                <w:sz w:val="16"/>
                <w:szCs w:val="16"/>
                <w:lang w:val="fr-FR"/>
              </w:rPr>
              <w:t xml:space="preserve">Carne </w:t>
            </w:r>
            <w:proofErr w:type="gramStart"/>
            <w:r w:rsidRPr="008D5816">
              <w:rPr>
                <w:color w:val="000000"/>
                <w:sz w:val="16"/>
                <w:szCs w:val="16"/>
                <w:lang w:val="fr-FR"/>
              </w:rPr>
              <w:t>de ave</w:t>
            </w:r>
            <w:proofErr w:type="gramEnd"/>
            <w:r w:rsidRPr="008D5816">
              <w:rPr>
                <w:color w:val="000000"/>
                <w:sz w:val="16"/>
                <w:szCs w:val="16"/>
                <w:lang w:val="fr-FR"/>
              </w:rPr>
              <w:t xml:space="preserve"> en canal</w:t>
            </w:r>
          </w:p>
        </w:tc>
        <w:tc>
          <w:tcPr>
            <w:tcW w:w="502" w:type="pct"/>
            <w:noWrap/>
            <w:vAlign w:val="center"/>
          </w:tcPr>
          <w:p w14:paraId="55CDAC12" w14:textId="2C2C3696" w:rsidR="00F0620C" w:rsidRPr="008D5816" w:rsidRDefault="00F0620C" w:rsidP="00F0620C">
            <w:pPr>
              <w:keepNext/>
              <w:keepLines/>
              <w:autoSpaceDE w:val="0"/>
              <w:autoSpaceDN w:val="0"/>
              <w:adjustRightInd w:val="0"/>
              <w:ind w:right="283"/>
              <w:jc w:val="right"/>
              <w:rPr>
                <w:color w:val="000000"/>
                <w:sz w:val="16"/>
                <w:szCs w:val="16"/>
              </w:rPr>
            </w:pPr>
            <w:r w:rsidRPr="008D5816">
              <w:rPr>
                <w:color w:val="000000"/>
                <w:sz w:val="16"/>
                <w:szCs w:val="16"/>
              </w:rPr>
              <w:t>-5.21</w:t>
            </w:r>
          </w:p>
        </w:tc>
        <w:tc>
          <w:tcPr>
            <w:tcW w:w="502" w:type="pct"/>
            <w:noWrap/>
            <w:vAlign w:val="center"/>
          </w:tcPr>
          <w:p w14:paraId="4E4F0DB3" w14:textId="514380D4" w:rsidR="00F0620C" w:rsidRPr="008D5816" w:rsidRDefault="00F0620C" w:rsidP="00F0620C">
            <w:pPr>
              <w:keepNext/>
              <w:keepLines/>
              <w:autoSpaceDE w:val="0"/>
              <w:autoSpaceDN w:val="0"/>
              <w:adjustRightInd w:val="0"/>
              <w:ind w:right="283"/>
              <w:jc w:val="right"/>
              <w:rPr>
                <w:color w:val="000000"/>
                <w:sz w:val="16"/>
                <w:szCs w:val="16"/>
              </w:rPr>
            </w:pPr>
            <w:r w:rsidRPr="008D5816">
              <w:rPr>
                <w:color w:val="000000"/>
                <w:sz w:val="16"/>
                <w:szCs w:val="16"/>
              </w:rPr>
              <w:t>-0.039</w:t>
            </w:r>
          </w:p>
        </w:tc>
      </w:tr>
      <w:tr w:rsidR="00F0620C" w:rsidRPr="008D5816" w14:paraId="4DE63D7B" w14:textId="77777777" w:rsidTr="00F0620C">
        <w:trPr>
          <w:trHeight w:val="198"/>
          <w:jc w:val="center"/>
        </w:trPr>
        <w:tc>
          <w:tcPr>
            <w:tcW w:w="1505" w:type="pct"/>
            <w:shd w:val="clear" w:color="auto" w:fill="F2F2F2"/>
            <w:vAlign w:val="center"/>
          </w:tcPr>
          <w:p w14:paraId="65F81C45" w14:textId="0F5381E1" w:rsidR="00F0620C" w:rsidRPr="008D5816" w:rsidRDefault="00F0620C" w:rsidP="00F0620C">
            <w:pPr>
              <w:keepNext/>
              <w:keepLines/>
              <w:ind w:left="57"/>
              <w:jc w:val="left"/>
              <w:rPr>
                <w:color w:val="000000"/>
                <w:sz w:val="16"/>
                <w:szCs w:val="16"/>
              </w:rPr>
            </w:pPr>
            <w:r w:rsidRPr="008D5816">
              <w:rPr>
                <w:color w:val="000000"/>
                <w:sz w:val="16"/>
                <w:szCs w:val="16"/>
              </w:rPr>
              <w:t>Turbosina</w:t>
            </w:r>
          </w:p>
        </w:tc>
        <w:tc>
          <w:tcPr>
            <w:tcW w:w="493" w:type="pct"/>
            <w:shd w:val="clear" w:color="auto" w:fill="F2F2F2"/>
            <w:noWrap/>
            <w:vAlign w:val="center"/>
          </w:tcPr>
          <w:p w14:paraId="7A616BE3" w14:textId="032F60C2" w:rsidR="00F0620C" w:rsidRPr="008D5816" w:rsidRDefault="00F0620C" w:rsidP="00F0620C">
            <w:pPr>
              <w:keepNext/>
              <w:keepLines/>
              <w:autoSpaceDE w:val="0"/>
              <w:autoSpaceDN w:val="0"/>
              <w:adjustRightInd w:val="0"/>
              <w:ind w:right="283"/>
              <w:jc w:val="right"/>
              <w:rPr>
                <w:color w:val="000000"/>
                <w:sz w:val="16"/>
                <w:szCs w:val="16"/>
              </w:rPr>
            </w:pPr>
            <w:r w:rsidRPr="008D5816">
              <w:rPr>
                <w:color w:val="000000"/>
                <w:sz w:val="16"/>
                <w:szCs w:val="16"/>
              </w:rPr>
              <w:t>23.92</w:t>
            </w:r>
          </w:p>
        </w:tc>
        <w:tc>
          <w:tcPr>
            <w:tcW w:w="493" w:type="pct"/>
            <w:shd w:val="clear" w:color="auto" w:fill="F2F2F2"/>
            <w:noWrap/>
            <w:vAlign w:val="center"/>
          </w:tcPr>
          <w:p w14:paraId="0674E817" w14:textId="463598BF" w:rsidR="00F0620C" w:rsidRPr="008D5816" w:rsidRDefault="00F0620C" w:rsidP="00F0620C">
            <w:pPr>
              <w:keepNext/>
              <w:keepLines/>
              <w:autoSpaceDE w:val="0"/>
              <w:autoSpaceDN w:val="0"/>
              <w:adjustRightInd w:val="0"/>
              <w:ind w:right="283"/>
              <w:jc w:val="right"/>
              <w:rPr>
                <w:color w:val="000000"/>
                <w:sz w:val="16"/>
                <w:szCs w:val="16"/>
              </w:rPr>
            </w:pPr>
            <w:r w:rsidRPr="008D5816">
              <w:rPr>
                <w:color w:val="000000"/>
                <w:sz w:val="16"/>
                <w:szCs w:val="16"/>
              </w:rPr>
              <w:t>0.024</w:t>
            </w:r>
          </w:p>
        </w:tc>
        <w:tc>
          <w:tcPr>
            <w:tcW w:w="1505" w:type="pct"/>
            <w:shd w:val="clear" w:color="auto" w:fill="F2F2F2"/>
            <w:noWrap/>
            <w:vAlign w:val="center"/>
          </w:tcPr>
          <w:p w14:paraId="4DF88150" w14:textId="3BE53786" w:rsidR="00F0620C" w:rsidRPr="008D5816" w:rsidRDefault="00F0620C" w:rsidP="00F0620C">
            <w:pPr>
              <w:keepNext/>
              <w:keepLines/>
              <w:ind w:left="57"/>
              <w:jc w:val="left"/>
              <w:rPr>
                <w:color w:val="000000"/>
                <w:sz w:val="16"/>
                <w:szCs w:val="16"/>
              </w:rPr>
            </w:pPr>
            <w:r w:rsidRPr="008D5816">
              <w:rPr>
                <w:color w:val="000000"/>
                <w:sz w:val="16"/>
                <w:szCs w:val="16"/>
              </w:rPr>
              <w:t>Hoteles</w:t>
            </w:r>
          </w:p>
        </w:tc>
        <w:tc>
          <w:tcPr>
            <w:tcW w:w="502" w:type="pct"/>
            <w:shd w:val="clear" w:color="auto" w:fill="F2F2F2"/>
            <w:noWrap/>
            <w:vAlign w:val="center"/>
          </w:tcPr>
          <w:p w14:paraId="5185B46D" w14:textId="3C8D5249" w:rsidR="00F0620C" w:rsidRPr="008D5816" w:rsidRDefault="00F0620C" w:rsidP="00F0620C">
            <w:pPr>
              <w:keepNext/>
              <w:keepLines/>
              <w:autoSpaceDE w:val="0"/>
              <w:autoSpaceDN w:val="0"/>
              <w:adjustRightInd w:val="0"/>
              <w:ind w:right="283"/>
              <w:jc w:val="right"/>
              <w:rPr>
                <w:color w:val="000000"/>
                <w:sz w:val="16"/>
                <w:szCs w:val="16"/>
              </w:rPr>
            </w:pPr>
            <w:r w:rsidRPr="008D5816">
              <w:rPr>
                <w:color w:val="000000"/>
                <w:sz w:val="16"/>
                <w:szCs w:val="16"/>
              </w:rPr>
              <w:t>-1.66</w:t>
            </w:r>
          </w:p>
        </w:tc>
        <w:tc>
          <w:tcPr>
            <w:tcW w:w="502" w:type="pct"/>
            <w:shd w:val="clear" w:color="auto" w:fill="F2F2F2"/>
            <w:noWrap/>
            <w:vAlign w:val="center"/>
          </w:tcPr>
          <w:p w14:paraId="116795B0" w14:textId="0665FFB0" w:rsidR="00F0620C" w:rsidRPr="008D5816" w:rsidRDefault="00F0620C" w:rsidP="00F0620C">
            <w:pPr>
              <w:keepNext/>
              <w:keepLines/>
              <w:autoSpaceDE w:val="0"/>
              <w:autoSpaceDN w:val="0"/>
              <w:adjustRightInd w:val="0"/>
              <w:ind w:right="283"/>
              <w:jc w:val="right"/>
              <w:rPr>
                <w:color w:val="000000"/>
                <w:sz w:val="16"/>
                <w:szCs w:val="16"/>
              </w:rPr>
            </w:pPr>
            <w:r w:rsidRPr="008D5816">
              <w:rPr>
                <w:color w:val="000000"/>
                <w:sz w:val="16"/>
                <w:szCs w:val="16"/>
              </w:rPr>
              <w:t>-0.022</w:t>
            </w:r>
          </w:p>
        </w:tc>
      </w:tr>
      <w:tr w:rsidR="00F0620C" w:rsidRPr="008D5816" w14:paraId="7167EBCB" w14:textId="77777777" w:rsidTr="00F0620C">
        <w:trPr>
          <w:trHeight w:val="198"/>
          <w:jc w:val="center"/>
        </w:trPr>
        <w:tc>
          <w:tcPr>
            <w:tcW w:w="1505" w:type="pct"/>
            <w:noWrap/>
            <w:vAlign w:val="center"/>
          </w:tcPr>
          <w:p w14:paraId="14D16889" w14:textId="4B42876E" w:rsidR="00F0620C" w:rsidRPr="008D5816" w:rsidRDefault="00F0620C" w:rsidP="00F0620C">
            <w:pPr>
              <w:keepNext/>
              <w:keepLines/>
              <w:ind w:left="57"/>
              <w:jc w:val="left"/>
              <w:rPr>
                <w:color w:val="000000"/>
                <w:sz w:val="16"/>
                <w:szCs w:val="16"/>
              </w:rPr>
            </w:pPr>
            <w:r w:rsidRPr="008D5816">
              <w:rPr>
                <w:color w:val="000000"/>
                <w:sz w:val="16"/>
                <w:szCs w:val="16"/>
              </w:rPr>
              <w:t>Chiles frescos</w:t>
            </w:r>
          </w:p>
        </w:tc>
        <w:tc>
          <w:tcPr>
            <w:tcW w:w="493" w:type="pct"/>
            <w:noWrap/>
            <w:vAlign w:val="center"/>
          </w:tcPr>
          <w:p w14:paraId="40A402DF" w14:textId="3AFB6926" w:rsidR="00F0620C" w:rsidRPr="008D5816" w:rsidRDefault="00F0620C" w:rsidP="00F0620C">
            <w:pPr>
              <w:keepNext/>
              <w:keepLines/>
              <w:autoSpaceDE w:val="0"/>
              <w:autoSpaceDN w:val="0"/>
              <w:adjustRightInd w:val="0"/>
              <w:ind w:right="283"/>
              <w:jc w:val="right"/>
              <w:rPr>
                <w:color w:val="000000"/>
                <w:sz w:val="16"/>
                <w:szCs w:val="16"/>
              </w:rPr>
            </w:pPr>
            <w:r w:rsidRPr="008D5816">
              <w:rPr>
                <w:color w:val="000000"/>
                <w:sz w:val="16"/>
                <w:szCs w:val="16"/>
              </w:rPr>
              <w:t>21.06</w:t>
            </w:r>
          </w:p>
        </w:tc>
        <w:tc>
          <w:tcPr>
            <w:tcW w:w="493" w:type="pct"/>
            <w:noWrap/>
            <w:vAlign w:val="center"/>
          </w:tcPr>
          <w:p w14:paraId="6F0EFA34" w14:textId="719CFC12" w:rsidR="00F0620C" w:rsidRPr="008D5816" w:rsidRDefault="00F0620C" w:rsidP="00F0620C">
            <w:pPr>
              <w:keepNext/>
              <w:keepLines/>
              <w:autoSpaceDE w:val="0"/>
              <w:autoSpaceDN w:val="0"/>
              <w:adjustRightInd w:val="0"/>
              <w:ind w:right="283"/>
              <w:jc w:val="right"/>
              <w:rPr>
                <w:color w:val="000000"/>
                <w:sz w:val="16"/>
                <w:szCs w:val="16"/>
              </w:rPr>
            </w:pPr>
            <w:r w:rsidRPr="008D5816">
              <w:rPr>
                <w:color w:val="000000"/>
                <w:sz w:val="16"/>
                <w:szCs w:val="16"/>
              </w:rPr>
              <w:t>0.020</w:t>
            </w:r>
          </w:p>
        </w:tc>
        <w:tc>
          <w:tcPr>
            <w:tcW w:w="1505" w:type="pct"/>
            <w:noWrap/>
            <w:vAlign w:val="center"/>
          </w:tcPr>
          <w:p w14:paraId="2CA18AE3" w14:textId="209A378A" w:rsidR="00F0620C" w:rsidRPr="008D5816" w:rsidRDefault="00F0620C" w:rsidP="00F0620C">
            <w:pPr>
              <w:keepNext/>
              <w:keepLines/>
              <w:ind w:left="57"/>
              <w:jc w:val="left"/>
              <w:rPr>
                <w:color w:val="000000"/>
                <w:sz w:val="16"/>
                <w:szCs w:val="16"/>
              </w:rPr>
            </w:pPr>
            <w:r w:rsidRPr="008D5816">
              <w:rPr>
                <w:color w:val="000000"/>
                <w:sz w:val="16"/>
                <w:szCs w:val="16"/>
              </w:rPr>
              <w:t>Huevo</w:t>
            </w:r>
          </w:p>
        </w:tc>
        <w:tc>
          <w:tcPr>
            <w:tcW w:w="502" w:type="pct"/>
            <w:noWrap/>
            <w:vAlign w:val="center"/>
          </w:tcPr>
          <w:p w14:paraId="4C59F2D1" w14:textId="59CF0E4C" w:rsidR="00F0620C" w:rsidRPr="008D5816" w:rsidRDefault="00F0620C" w:rsidP="00F0620C">
            <w:pPr>
              <w:keepNext/>
              <w:keepLines/>
              <w:autoSpaceDE w:val="0"/>
              <w:autoSpaceDN w:val="0"/>
              <w:adjustRightInd w:val="0"/>
              <w:ind w:right="283"/>
              <w:jc w:val="right"/>
              <w:rPr>
                <w:color w:val="000000"/>
                <w:sz w:val="16"/>
                <w:szCs w:val="16"/>
              </w:rPr>
            </w:pPr>
            <w:r w:rsidRPr="008D5816">
              <w:rPr>
                <w:color w:val="000000"/>
                <w:sz w:val="16"/>
                <w:szCs w:val="16"/>
              </w:rPr>
              <w:t>-9.39</w:t>
            </w:r>
          </w:p>
        </w:tc>
        <w:tc>
          <w:tcPr>
            <w:tcW w:w="502" w:type="pct"/>
            <w:noWrap/>
            <w:vAlign w:val="center"/>
          </w:tcPr>
          <w:p w14:paraId="31C5194A" w14:textId="634901C0" w:rsidR="00F0620C" w:rsidRPr="008D5816" w:rsidRDefault="00F0620C" w:rsidP="00F0620C">
            <w:pPr>
              <w:keepNext/>
              <w:keepLines/>
              <w:autoSpaceDE w:val="0"/>
              <w:autoSpaceDN w:val="0"/>
              <w:adjustRightInd w:val="0"/>
              <w:ind w:right="283"/>
              <w:jc w:val="right"/>
              <w:rPr>
                <w:color w:val="000000"/>
                <w:sz w:val="16"/>
                <w:szCs w:val="16"/>
              </w:rPr>
            </w:pPr>
            <w:r w:rsidRPr="008D5816">
              <w:rPr>
                <w:color w:val="000000"/>
                <w:sz w:val="16"/>
                <w:szCs w:val="16"/>
              </w:rPr>
              <w:t>-0.011</w:t>
            </w:r>
          </w:p>
        </w:tc>
      </w:tr>
      <w:tr w:rsidR="00F0620C" w:rsidRPr="008D5816" w14:paraId="4B8D0530" w14:textId="77777777" w:rsidTr="00F0620C">
        <w:trPr>
          <w:trHeight w:val="198"/>
          <w:jc w:val="center"/>
        </w:trPr>
        <w:tc>
          <w:tcPr>
            <w:tcW w:w="1505" w:type="pct"/>
            <w:shd w:val="clear" w:color="auto" w:fill="F2F2F2"/>
            <w:noWrap/>
            <w:vAlign w:val="center"/>
          </w:tcPr>
          <w:p w14:paraId="3ACDC8A0" w14:textId="3DE263F0" w:rsidR="00F0620C" w:rsidRPr="008D5816" w:rsidRDefault="00F0620C" w:rsidP="00F0620C">
            <w:pPr>
              <w:keepNext/>
              <w:keepLines/>
              <w:ind w:left="57"/>
              <w:jc w:val="left"/>
              <w:rPr>
                <w:color w:val="000000"/>
                <w:sz w:val="16"/>
                <w:szCs w:val="16"/>
              </w:rPr>
            </w:pPr>
            <w:r w:rsidRPr="008D5816">
              <w:rPr>
                <w:color w:val="000000"/>
                <w:sz w:val="16"/>
                <w:szCs w:val="16"/>
              </w:rPr>
              <w:t>Vivienda propia y rentada</w:t>
            </w:r>
          </w:p>
        </w:tc>
        <w:tc>
          <w:tcPr>
            <w:tcW w:w="493" w:type="pct"/>
            <w:shd w:val="clear" w:color="auto" w:fill="F2F2F2"/>
            <w:noWrap/>
            <w:vAlign w:val="center"/>
          </w:tcPr>
          <w:p w14:paraId="039681F6" w14:textId="624EF414" w:rsidR="00F0620C" w:rsidRPr="008D5816" w:rsidRDefault="00F0620C" w:rsidP="00F0620C">
            <w:pPr>
              <w:keepNext/>
              <w:keepLines/>
              <w:autoSpaceDE w:val="0"/>
              <w:autoSpaceDN w:val="0"/>
              <w:adjustRightInd w:val="0"/>
              <w:ind w:right="283"/>
              <w:jc w:val="right"/>
              <w:rPr>
                <w:color w:val="000000"/>
                <w:sz w:val="16"/>
                <w:szCs w:val="16"/>
              </w:rPr>
            </w:pPr>
            <w:r w:rsidRPr="008D5816">
              <w:rPr>
                <w:color w:val="000000"/>
                <w:sz w:val="16"/>
                <w:szCs w:val="16"/>
              </w:rPr>
              <w:t>0.29</w:t>
            </w:r>
          </w:p>
        </w:tc>
        <w:tc>
          <w:tcPr>
            <w:tcW w:w="493" w:type="pct"/>
            <w:shd w:val="clear" w:color="auto" w:fill="F2F2F2"/>
            <w:noWrap/>
            <w:vAlign w:val="center"/>
          </w:tcPr>
          <w:p w14:paraId="40047A0E" w14:textId="5060E406" w:rsidR="00F0620C" w:rsidRPr="008D5816" w:rsidRDefault="00F0620C" w:rsidP="00F0620C">
            <w:pPr>
              <w:keepNext/>
              <w:keepLines/>
              <w:autoSpaceDE w:val="0"/>
              <w:autoSpaceDN w:val="0"/>
              <w:adjustRightInd w:val="0"/>
              <w:ind w:right="283"/>
              <w:jc w:val="right"/>
              <w:rPr>
                <w:color w:val="000000"/>
                <w:sz w:val="16"/>
                <w:szCs w:val="16"/>
              </w:rPr>
            </w:pPr>
            <w:r w:rsidRPr="008D5816">
              <w:rPr>
                <w:color w:val="000000"/>
                <w:sz w:val="16"/>
                <w:szCs w:val="16"/>
              </w:rPr>
              <w:t>0.016</w:t>
            </w:r>
          </w:p>
        </w:tc>
        <w:tc>
          <w:tcPr>
            <w:tcW w:w="1505" w:type="pct"/>
            <w:shd w:val="clear" w:color="auto" w:fill="F2F2F2"/>
            <w:noWrap/>
            <w:vAlign w:val="center"/>
          </w:tcPr>
          <w:p w14:paraId="06CB5410" w14:textId="6AFDF471" w:rsidR="00F0620C" w:rsidRPr="008D5816" w:rsidRDefault="00F0620C" w:rsidP="00F0620C">
            <w:pPr>
              <w:keepNext/>
              <w:keepLines/>
              <w:ind w:left="57"/>
              <w:jc w:val="left"/>
              <w:rPr>
                <w:color w:val="000000"/>
                <w:sz w:val="16"/>
                <w:szCs w:val="16"/>
              </w:rPr>
            </w:pPr>
            <w:r w:rsidRPr="008D5816">
              <w:rPr>
                <w:color w:val="000000"/>
                <w:sz w:val="16"/>
                <w:szCs w:val="16"/>
              </w:rPr>
              <w:t>Ganado porcino</w:t>
            </w:r>
          </w:p>
        </w:tc>
        <w:tc>
          <w:tcPr>
            <w:tcW w:w="502" w:type="pct"/>
            <w:shd w:val="clear" w:color="auto" w:fill="F2F2F2"/>
            <w:noWrap/>
            <w:vAlign w:val="center"/>
          </w:tcPr>
          <w:p w14:paraId="4164AFA5" w14:textId="44FE4412" w:rsidR="00F0620C" w:rsidRPr="008D5816" w:rsidRDefault="00F0620C" w:rsidP="00F0620C">
            <w:pPr>
              <w:keepNext/>
              <w:keepLines/>
              <w:autoSpaceDE w:val="0"/>
              <w:autoSpaceDN w:val="0"/>
              <w:adjustRightInd w:val="0"/>
              <w:ind w:right="283"/>
              <w:jc w:val="right"/>
              <w:rPr>
                <w:color w:val="000000"/>
                <w:sz w:val="16"/>
                <w:szCs w:val="16"/>
              </w:rPr>
            </w:pPr>
            <w:r w:rsidRPr="008D5816">
              <w:rPr>
                <w:color w:val="000000"/>
                <w:sz w:val="16"/>
                <w:szCs w:val="16"/>
              </w:rPr>
              <w:t>-5.48</w:t>
            </w:r>
          </w:p>
        </w:tc>
        <w:tc>
          <w:tcPr>
            <w:tcW w:w="502" w:type="pct"/>
            <w:shd w:val="clear" w:color="auto" w:fill="F2F2F2"/>
            <w:noWrap/>
            <w:vAlign w:val="center"/>
          </w:tcPr>
          <w:p w14:paraId="4EB331DF" w14:textId="60DED533" w:rsidR="00F0620C" w:rsidRPr="008D5816" w:rsidRDefault="00F0620C" w:rsidP="00F0620C">
            <w:pPr>
              <w:keepNext/>
              <w:keepLines/>
              <w:autoSpaceDE w:val="0"/>
              <w:autoSpaceDN w:val="0"/>
              <w:adjustRightInd w:val="0"/>
              <w:ind w:right="283"/>
              <w:jc w:val="right"/>
              <w:rPr>
                <w:color w:val="000000"/>
                <w:sz w:val="16"/>
                <w:szCs w:val="16"/>
              </w:rPr>
            </w:pPr>
            <w:r w:rsidRPr="008D5816">
              <w:rPr>
                <w:color w:val="000000"/>
                <w:sz w:val="16"/>
                <w:szCs w:val="16"/>
              </w:rPr>
              <w:t>-0.010</w:t>
            </w:r>
          </w:p>
        </w:tc>
      </w:tr>
      <w:tr w:rsidR="00F0620C" w:rsidRPr="008D5816" w14:paraId="5EABC248" w14:textId="77777777" w:rsidTr="00F0620C">
        <w:trPr>
          <w:trHeight w:val="198"/>
          <w:jc w:val="center"/>
        </w:trPr>
        <w:tc>
          <w:tcPr>
            <w:tcW w:w="1505" w:type="pct"/>
            <w:noWrap/>
            <w:vAlign w:val="center"/>
          </w:tcPr>
          <w:p w14:paraId="7C0CDFB8" w14:textId="50AF5156" w:rsidR="00F0620C" w:rsidRPr="008D5816" w:rsidRDefault="00F0620C" w:rsidP="00F0620C">
            <w:pPr>
              <w:keepNext/>
              <w:keepLines/>
              <w:ind w:left="57"/>
              <w:jc w:val="left"/>
              <w:rPr>
                <w:color w:val="000000"/>
                <w:sz w:val="16"/>
                <w:szCs w:val="16"/>
              </w:rPr>
            </w:pPr>
            <w:r w:rsidRPr="008D5816">
              <w:rPr>
                <w:color w:val="000000"/>
                <w:sz w:val="16"/>
                <w:szCs w:val="16"/>
              </w:rPr>
              <w:t>Edificación de inmuebles comerciales y de servicios</w:t>
            </w:r>
          </w:p>
        </w:tc>
        <w:tc>
          <w:tcPr>
            <w:tcW w:w="493" w:type="pct"/>
            <w:noWrap/>
            <w:vAlign w:val="center"/>
          </w:tcPr>
          <w:p w14:paraId="14EF9B85" w14:textId="39A5B8FB" w:rsidR="00F0620C" w:rsidRPr="008D5816" w:rsidRDefault="00F0620C" w:rsidP="00F0620C">
            <w:pPr>
              <w:keepNext/>
              <w:keepLines/>
              <w:autoSpaceDE w:val="0"/>
              <w:autoSpaceDN w:val="0"/>
              <w:adjustRightInd w:val="0"/>
              <w:ind w:right="283"/>
              <w:jc w:val="right"/>
              <w:rPr>
                <w:color w:val="000000"/>
                <w:sz w:val="16"/>
                <w:szCs w:val="16"/>
              </w:rPr>
            </w:pPr>
            <w:r w:rsidRPr="008D5816">
              <w:rPr>
                <w:color w:val="000000"/>
                <w:sz w:val="16"/>
                <w:szCs w:val="16"/>
              </w:rPr>
              <w:t>0.74</w:t>
            </w:r>
          </w:p>
        </w:tc>
        <w:tc>
          <w:tcPr>
            <w:tcW w:w="493" w:type="pct"/>
            <w:noWrap/>
            <w:vAlign w:val="center"/>
          </w:tcPr>
          <w:p w14:paraId="472DF297" w14:textId="5D5E9239" w:rsidR="00F0620C" w:rsidRPr="008D5816" w:rsidRDefault="00F0620C" w:rsidP="00F0620C">
            <w:pPr>
              <w:keepNext/>
              <w:keepLines/>
              <w:autoSpaceDE w:val="0"/>
              <w:autoSpaceDN w:val="0"/>
              <w:adjustRightInd w:val="0"/>
              <w:ind w:right="283"/>
              <w:jc w:val="right"/>
              <w:rPr>
                <w:color w:val="000000"/>
                <w:sz w:val="16"/>
                <w:szCs w:val="16"/>
              </w:rPr>
            </w:pPr>
            <w:r w:rsidRPr="008D5816">
              <w:rPr>
                <w:color w:val="000000"/>
                <w:sz w:val="16"/>
                <w:szCs w:val="16"/>
              </w:rPr>
              <w:t>0.016</w:t>
            </w:r>
          </w:p>
        </w:tc>
        <w:tc>
          <w:tcPr>
            <w:tcW w:w="1505" w:type="pct"/>
            <w:noWrap/>
            <w:vAlign w:val="center"/>
          </w:tcPr>
          <w:p w14:paraId="48C06A50" w14:textId="6C476C6A" w:rsidR="00F0620C" w:rsidRPr="008D5816" w:rsidRDefault="00F0620C" w:rsidP="00F0620C">
            <w:pPr>
              <w:keepNext/>
              <w:keepLines/>
              <w:ind w:left="57"/>
              <w:jc w:val="left"/>
              <w:rPr>
                <w:color w:val="000000"/>
                <w:sz w:val="16"/>
                <w:szCs w:val="16"/>
              </w:rPr>
            </w:pPr>
            <w:r w:rsidRPr="008D5816">
              <w:rPr>
                <w:color w:val="000000"/>
                <w:sz w:val="16"/>
                <w:szCs w:val="16"/>
              </w:rPr>
              <w:t>Computadoras y accesorios</w:t>
            </w:r>
          </w:p>
        </w:tc>
        <w:tc>
          <w:tcPr>
            <w:tcW w:w="502" w:type="pct"/>
            <w:noWrap/>
            <w:vAlign w:val="center"/>
          </w:tcPr>
          <w:p w14:paraId="18BB68A4" w14:textId="7EA9CEF0" w:rsidR="00F0620C" w:rsidRPr="008D5816" w:rsidRDefault="00F0620C" w:rsidP="00F0620C">
            <w:pPr>
              <w:keepNext/>
              <w:keepLines/>
              <w:autoSpaceDE w:val="0"/>
              <w:autoSpaceDN w:val="0"/>
              <w:adjustRightInd w:val="0"/>
              <w:ind w:right="283"/>
              <w:jc w:val="right"/>
              <w:rPr>
                <w:color w:val="000000"/>
                <w:sz w:val="16"/>
                <w:szCs w:val="16"/>
              </w:rPr>
            </w:pPr>
            <w:r w:rsidRPr="008D5816">
              <w:rPr>
                <w:color w:val="000000"/>
                <w:sz w:val="16"/>
                <w:szCs w:val="16"/>
              </w:rPr>
              <w:t>-0.54</w:t>
            </w:r>
          </w:p>
        </w:tc>
        <w:tc>
          <w:tcPr>
            <w:tcW w:w="502" w:type="pct"/>
            <w:noWrap/>
            <w:vAlign w:val="center"/>
          </w:tcPr>
          <w:p w14:paraId="68AA0C6E" w14:textId="446B1651" w:rsidR="00F0620C" w:rsidRPr="008D5816" w:rsidRDefault="00F0620C" w:rsidP="00F0620C">
            <w:pPr>
              <w:keepNext/>
              <w:keepLines/>
              <w:autoSpaceDE w:val="0"/>
              <w:autoSpaceDN w:val="0"/>
              <w:adjustRightInd w:val="0"/>
              <w:ind w:right="283"/>
              <w:jc w:val="right"/>
              <w:rPr>
                <w:color w:val="000000"/>
                <w:sz w:val="16"/>
                <w:szCs w:val="16"/>
              </w:rPr>
            </w:pPr>
            <w:r w:rsidRPr="008D5816">
              <w:rPr>
                <w:color w:val="000000"/>
                <w:sz w:val="16"/>
                <w:szCs w:val="16"/>
              </w:rPr>
              <w:t>-0.010</w:t>
            </w:r>
          </w:p>
        </w:tc>
      </w:tr>
      <w:tr w:rsidR="00F0620C" w:rsidRPr="008D5816" w14:paraId="5D7D78AC" w14:textId="77777777" w:rsidTr="00F0620C">
        <w:trPr>
          <w:trHeight w:val="198"/>
          <w:jc w:val="center"/>
        </w:trPr>
        <w:tc>
          <w:tcPr>
            <w:tcW w:w="1505" w:type="pct"/>
            <w:shd w:val="clear" w:color="auto" w:fill="F2F2F2"/>
            <w:noWrap/>
            <w:vAlign w:val="center"/>
          </w:tcPr>
          <w:p w14:paraId="7E493AB0" w14:textId="7E38AA4C" w:rsidR="00F0620C" w:rsidRPr="008D5816" w:rsidRDefault="00F0620C" w:rsidP="00F0620C">
            <w:pPr>
              <w:keepNext/>
              <w:keepLines/>
              <w:ind w:left="57"/>
              <w:jc w:val="left"/>
              <w:rPr>
                <w:color w:val="000000"/>
                <w:sz w:val="16"/>
                <w:szCs w:val="16"/>
              </w:rPr>
            </w:pPr>
            <w:r w:rsidRPr="008D5816">
              <w:rPr>
                <w:color w:val="000000"/>
                <w:sz w:val="16"/>
                <w:szCs w:val="16"/>
              </w:rPr>
              <w:t>Afinación y laminación de aluminio</w:t>
            </w:r>
          </w:p>
        </w:tc>
        <w:tc>
          <w:tcPr>
            <w:tcW w:w="493" w:type="pct"/>
            <w:shd w:val="clear" w:color="auto" w:fill="F2F2F2"/>
            <w:noWrap/>
            <w:vAlign w:val="center"/>
          </w:tcPr>
          <w:p w14:paraId="5A5D7FC7" w14:textId="2E6D9B29" w:rsidR="00F0620C" w:rsidRPr="008D5816" w:rsidRDefault="00F0620C" w:rsidP="00F0620C">
            <w:pPr>
              <w:keepNext/>
              <w:keepLines/>
              <w:autoSpaceDE w:val="0"/>
              <w:autoSpaceDN w:val="0"/>
              <w:adjustRightInd w:val="0"/>
              <w:ind w:right="283"/>
              <w:jc w:val="right"/>
              <w:rPr>
                <w:color w:val="000000"/>
                <w:sz w:val="16"/>
                <w:szCs w:val="16"/>
              </w:rPr>
            </w:pPr>
            <w:r w:rsidRPr="008D5816">
              <w:rPr>
                <w:color w:val="000000"/>
                <w:sz w:val="16"/>
                <w:szCs w:val="16"/>
              </w:rPr>
              <w:t>6.20</w:t>
            </w:r>
          </w:p>
        </w:tc>
        <w:tc>
          <w:tcPr>
            <w:tcW w:w="493" w:type="pct"/>
            <w:shd w:val="clear" w:color="auto" w:fill="F2F2F2"/>
            <w:noWrap/>
            <w:vAlign w:val="center"/>
          </w:tcPr>
          <w:p w14:paraId="4FFBC949" w14:textId="467A9FE4" w:rsidR="00F0620C" w:rsidRPr="008D5816" w:rsidRDefault="00F0620C" w:rsidP="00F0620C">
            <w:pPr>
              <w:keepNext/>
              <w:keepLines/>
              <w:autoSpaceDE w:val="0"/>
              <w:autoSpaceDN w:val="0"/>
              <w:adjustRightInd w:val="0"/>
              <w:ind w:right="283"/>
              <w:jc w:val="right"/>
              <w:rPr>
                <w:color w:val="000000"/>
                <w:sz w:val="16"/>
                <w:szCs w:val="16"/>
              </w:rPr>
            </w:pPr>
            <w:r w:rsidRPr="008D5816">
              <w:rPr>
                <w:color w:val="000000"/>
                <w:sz w:val="16"/>
                <w:szCs w:val="16"/>
              </w:rPr>
              <w:t>0.015</w:t>
            </w:r>
          </w:p>
        </w:tc>
        <w:tc>
          <w:tcPr>
            <w:tcW w:w="1505" w:type="pct"/>
            <w:shd w:val="clear" w:color="auto" w:fill="F2F2F2"/>
            <w:noWrap/>
            <w:vAlign w:val="center"/>
          </w:tcPr>
          <w:p w14:paraId="0965E71D" w14:textId="116C5902" w:rsidR="00F0620C" w:rsidRPr="008D5816" w:rsidRDefault="00F0620C" w:rsidP="00F0620C">
            <w:pPr>
              <w:keepNext/>
              <w:keepLines/>
              <w:ind w:left="57"/>
              <w:jc w:val="left"/>
              <w:rPr>
                <w:color w:val="000000"/>
                <w:sz w:val="16"/>
                <w:szCs w:val="16"/>
              </w:rPr>
            </w:pPr>
            <w:r w:rsidRPr="008D5816">
              <w:rPr>
                <w:color w:val="000000"/>
                <w:sz w:val="16"/>
                <w:szCs w:val="16"/>
              </w:rPr>
              <w:t>Equipos de comunicación</w:t>
            </w:r>
          </w:p>
        </w:tc>
        <w:tc>
          <w:tcPr>
            <w:tcW w:w="502" w:type="pct"/>
            <w:shd w:val="clear" w:color="auto" w:fill="F2F2F2"/>
            <w:noWrap/>
            <w:vAlign w:val="center"/>
          </w:tcPr>
          <w:p w14:paraId="25600519" w14:textId="5ACBC8B5" w:rsidR="00F0620C" w:rsidRPr="008D5816" w:rsidRDefault="00F0620C" w:rsidP="00F0620C">
            <w:pPr>
              <w:keepNext/>
              <w:keepLines/>
              <w:autoSpaceDE w:val="0"/>
              <w:autoSpaceDN w:val="0"/>
              <w:adjustRightInd w:val="0"/>
              <w:ind w:right="283"/>
              <w:jc w:val="right"/>
              <w:rPr>
                <w:color w:val="000000"/>
                <w:sz w:val="16"/>
                <w:szCs w:val="16"/>
              </w:rPr>
            </w:pPr>
            <w:r w:rsidRPr="008D5816">
              <w:rPr>
                <w:color w:val="000000"/>
                <w:sz w:val="16"/>
                <w:szCs w:val="16"/>
              </w:rPr>
              <w:t>-0.90</w:t>
            </w:r>
          </w:p>
        </w:tc>
        <w:tc>
          <w:tcPr>
            <w:tcW w:w="502" w:type="pct"/>
            <w:shd w:val="clear" w:color="auto" w:fill="F2F2F2"/>
            <w:noWrap/>
            <w:vAlign w:val="center"/>
          </w:tcPr>
          <w:p w14:paraId="6FB06772" w14:textId="60D34183" w:rsidR="00F0620C" w:rsidRPr="008D5816" w:rsidRDefault="00F0620C" w:rsidP="00F0620C">
            <w:pPr>
              <w:keepNext/>
              <w:keepLines/>
              <w:autoSpaceDE w:val="0"/>
              <w:autoSpaceDN w:val="0"/>
              <w:adjustRightInd w:val="0"/>
              <w:ind w:right="283"/>
              <w:jc w:val="right"/>
              <w:rPr>
                <w:color w:val="000000"/>
                <w:sz w:val="16"/>
                <w:szCs w:val="16"/>
              </w:rPr>
            </w:pPr>
            <w:r w:rsidRPr="008D5816">
              <w:rPr>
                <w:color w:val="000000"/>
                <w:sz w:val="16"/>
                <w:szCs w:val="16"/>
              </w:rPr>
              <w:t>-0.008</w:t>
            </w:r>
          </w:p>
        </w:tc>
      </w:tr>
      <w:tr w:rsidR="00F0620C" w:rsidRPr="008D5816" w14:paraId="4383A2AC" w14:textId="77777777" w:rsidTr="00F0620C">
        <w:trPr>
          <w:trHeight w:val="198"/>
          <w:jc w:val="center"/>
        </w:trPr>
        <w:tc>
          <w:tcPr>
            <w:tcW w:w="1505" w:type="pct"/>
            <w:noWrap/>
            <w:vAlign w:val="center"/>
          </w:tcPr>
          <w:p w14:paraId="318B4CDB" w14:textId="55078D59" w:rsidR="00F0620C" w:rsidRPr="008D5816" w:rsidRDefault="00F0620C" w:rsidP="00F0620C">
            <w:pPr>
              <w:keepNext/>
              <w:keepLines/>
              <w:ind w:left="57"/>
              <w:jc w:val="left"/>
              <w:rPr>
                <w:color w:val="000000"/>
                <w:sz w:val="16"/>
                <w:szCs w:val="16"/>
              </w:rPr>
            </w:pPr>
            <w:r w:rsidRPr="008D5816">
              <w:rPr>
                <w:color w:val="000000"/>
                <w:sz w:val="16"/>
                <w:szCs w:val="16"/>
              </w:rPr>
              <w:t>Autobús foráneo</w:t>
            </w:r>
          </w:p>
        </w:tc>
        <w:tc>
          <w:tcPr>
            <w:tcW w:w="493" w:type="pct"/>
            <w:noWrap/>
            <w:vAlign w:val="center"/>
          </w:tcPr>
          <w:p w14:paraId="48103664" w14:textId="76CA0247" w:rsidR="00F0620C" w:rsidRPr="008D5816" w:rsidRDefault="00F0620C" w:rsidP="00F0620C">
            <w:pPr>
              <w:keepNext/>
              <w:keepLines/>
              <w:autoSpaceDE w:val="0"/>
              <w:autoSpaceDN w:val="0"/>
              <w:adjustRightInd w:val="0"/>
              <w:ind w:right="283"/>
              <w:jc w:val="right"/>
              <w:rPr>
                <w:color w:val="000000"/>
                <w:sz w:val="16"/>
                <w:szCs w:val="16"/>
              </w:rPr>
            </w:pPr>
            <w:r w:rsidRPr="008D5816">
              <w:rPr>
                <w:color w:val="000000"/>
                <w:sz w:val="16"/>
                <w:szCs w:val="16"/>
              </w:rPr>
              <w:t>1.58</w:t>
            </w:r>
          </w:p>
        </w:tc>
        <w:tc>
          <w:tcPr>
            <w:tcW w:w="493" w:type="pct"/>
            <w:noWrap/>
            <w:vAlign w:val="center"/>
          </w:tcPr>
          <w:p w14:paraId="31036316" w14:textId="5ADFF3A8" w:rsidR="00F0620C" w:rsidRPr="008D5816" w:rsidRDefault="00F0620C" w:rsidP="00F0620C">
            <w:pPr>
              <w:keepNext/>
              <w:keepLines/>
              <w:autoSpaceDE w:val="0"/>
              <w:autoSpaceDN w:val="0"/>
              <w:adjustRightInd w:val="0"/>
              <w:ind w:right="283"/>
              <w:jc w:val="right"/>
              <w:rPr>
                <w:color w:val="000000"/>
                <w:sz w:val="16"/>
                <w:szCs w:val="16"/>
              </w:rPr>
            </w:pPr>
            <w:r w:rsidRPr="008D5816">
              <w:rPr>
                <w:color w:val="000000"/>
                <w:sz w:val="16"/>
                <w:szCs w:val="16"/>
              </w:rPr>
              <w:t>0.013</w:t>
            </w:r>
          </w:p>
        </w:tc>
        <w:tc>
          <w:tcPr>
            <w:tcW w:w="1505" w:type="pct"/>
            <w:noWrap/>
            <w:vAlign w:val="center"/>
          </w:tcPr>
          <w:p w14:paraId="69FD04C7" w14:textId="6FA89CA8" w:rsidR="00F0620C" w:rsidRPr="008D5816" w:rsidRDefault="00F0620C" w:rsidP="00F0620C">
            <w:pPr>
              <w:keepNext/>
              <w:keepLines/>
              <w:ind w:left="57"/>
              <w:jc w:val="left"/>
              <w:rPr>
                <w:color w:val="000000"/>
                <w:sz w:val="16"/>
                <w:szCs w:val="16"/>
              </w:rPr>
            </w:pPr>
            <w:r w:rsidRPr="008D5816">
              <w:rPr>
                <w:color w:val="000000"/>
                <w:sz w:val="16"/>
                <w:szCs w:val="16"/>
              </w:rPr>
              <w:t>Tomate verde</w:t>
            </w:r>
          </w:p>
        </w:tc>
        <w:tc>
          <w:tcPr>
            <w:tcW w:w="502" w:type="pct"/>
            <w:noWrap/>
            <w:vAlign w:val="center"/>
          </w:tcPr>
          <w:p w14:paraId="2AAD3291" w14:textId="46CD05B0" w:rsidR="00F0620C" w:rsidRPr="008D5816" w:rsidRDefault="00F0620C" w:rsidP="00F0620C">
            <w:pPr>
              <w:keepNext/>
              <w:keepLines/>
              <w:autoSpaceDE w:val="0"/>
              <w:autoSpaceDN w:val="0"/>
              <w:adjustRightInd w:val="0"/>
              <w:ind w:right="283"/>
              <w:jc w:val="right"/>
              <w:rPr>
                <w:color w:val="000000"/>
                <w:sz w:val="16"/>
                <w:szCs w:val="16"/>
              </w:rPr>
            </w:pPr>
            <w:r w:rsidRPr="008D5816">
              <w:rPr>
                <w:color w:val="000000"/>
                <w:sz w:val="16"/>
                <w:szCs w:val="16"/>
              </w:rPr>
              <w:t>-25.75</w:t>
            </w:r>
          </w:p>
        </w:tc>
        <w:tc>
          <w:tcPr>
            <w:tcW w:w="502" w:type="pct"/>
            <w:noWrap/>
            <w:vAlign w:val="center"/>
          </w:tcPr>
          <w:p w14:paraId="5179AA35" w14:textId="7C2807D4" w:rsidR="00F0620C" w:rsidRPr="008D5816" w:rsidRDefault="00F0620C" w:rsidP="00F0620C">
            <w:pPr>
              <w:keepNext/>
              <w:keepLines/>
              <w:autoSpaceDE w:val="0"/>
              <w:autoSpaceDN w:val="0"/>
              <w:adjustRightInd w:val="0"/>
              <w:ind w:right="283"/>
              <w:jc w:val="right"/>
              <w:rPr>
                <w:color w:val="000000"/>
                <w:sz w:val="16"/>
                <w:szCs w:val="16"/>
              </w:rPr>
            </w:pPr>
            <w:r w:rsidRPr="008D5816">
              <w:rPr>
                <w:color w:val="000000"/>
                <w:sz w:val="16"/>
                <w:szCs w:val="16"/>
              </w:rPr>
              <w:t>-0.007</w:t>
            </w:r>
          </w:p>
        </w:tc>
      </w:tr>
      <w:tr w:rsidR="00F0620C" w:rsidRPr="008D5816" w14:paraId="51E7B24D" w14:textId="77777777" w:rsidTr="00F0620C">
        <w:trPr>
          <w:trHeight w:val="198"/>
          <w:jc w:val="center"/>
        </w:trPr>
        <w:tc>
          <w:tcPr>
            <w:tcW w:w="1505" w:type="pct"/>
            <w:shd w:val="clear" w:color="auto" w:fill="F2F2F2"/>
            <w:noWrap/>
            <w:vAlign w:val="center"/>
          </w:tcPr>
          <w:p w14:paraId="2C047E25" w14:textId="5F75B1E3" w:rsidR="00F0620C" w:rsidRPr="008D5816" w:rsidRDefault="00F0620C" w:rsidP="00F0620C">
            <w:pPr>
              <w:keepNext/>
              <w:keepLines/>
              <w:ind w:left="57"/>
              <w:jc w:val="left"/>
              <w:rPr>
                <w:color w:val="000000"/>
                <w:sz w:val="16"/>
                <w:szCs w:val="16"/>
              </w:rPr>
            </w:pPr>
            <w:r w:rsidRPr="008D5816">
              <w:rPr>
                <w:color w:val="000000"/>
                <w:sz w:val="16"/>
                <w:szCs w:val="16"/>
              </w:rPr>
              <w:t>Restaurantes y cafeterías</w:t>
            </w:r>
          </w:p>
        </w:tc>
        <w:tc>
          <w:tcPr>
            <w:tcW w:w="493" w:type="pct"/>
            <w:shd w:val="clear" w:color="auto" w:fill="F2F2F2"/>
            <w:noWrap/>
            <w:vAlign w:val="center"/>
          </w:tcPr>
          <w:p w14:paraId="43682D3B" w14:textId="1B24C9EB" w:rsidR="00F0620C" w:rsidRPr="008D5816" w:rsidRDefault="00F0620C" w:rsidP="00F0620C">
            <w:pPr>
              <w:keepNext/>
              <w:keepLines/>
              <w:autoSpaceDE w:val="0"/>
              <w:autoSpaceDN w:val="0"/>
              <w:adjustRightInd w:val="0"/>
              <w:ind w:right="283"/>
              <w:jc w:val="right"/>
              <w:rPr>
                <w:color w:val="000000"/>
                <w:sz w:val="16"/>
                <w:szCs w:val="16"/>
              </w:rPr>
            </w:pPr>
            <w:r w:rsidRPr="008D5816">
              <w:rPr>
                <w:color w:val="000000"/>
                <w:sz w:val="16"/>
                <w:szCs w:val="16"/>
              </w:rPr>
              <w:t>0.68</w:t>
            </w:r>
          </w:p>
        </w:tc>
        <w:tc>
          <w:tcPr>
            <w:tcW w:w="493" w:type="pct"/>
            <w:shd w:val="clear" w:color="auto" w:fill="F2F2F2"/>
            <w:noWrap/>
            <w:vAlign w:val="center"/>
          </w:tcPr>
          <w:p w14:paraId="0E9BF778" w14:textId="08D17B69" w:rsidR="00F0620C" w:rsidRPr="008D5816" w:rsidRDefault="00F0620C" w:rsidP="00F0620C">
            <w:pPr>
              <w:keepNext/>
              <w:keepLines/>
              <w:autoSpaceDE w:val="0"/>
              <w:autoSpaceDN w:val="0"/>
              <w:adjustRightInd w:val="0"/>
              <w:ind w:right="283"/>
              <w:jc w:val="right"/>
              <w:rPr>
                <w:color w:val="000000"/>
                <w:sz w:val="16"/>
                <w:szCs w:val="16"/>
              </w:rPr>
            </w:pPr>
            <w:r w:rsidRPr="008D5816">
              <w:rPr>
                <w:color w:val="000000"/>
                <w:sz w:val="16"/>
                <w:szCs w:val="16"/>
              </w:rPr>
              <w:t>0.009</w:t>
            </w:r>
          </w:p>
        </w:tc>
        <w:tc>
          <w:tcPr>
            <w:tcW w:w="1505" w:type="pct"/>
            <w:shd w:val="clear" w:color="auto" w:fill="F2F2F2"/>
            <w:noWrap/>
            <w:vAlign w:val="center"/>
          </w:tcPr>
          <w:p w14:paraId="10717191" w14:textId="28CCB709" w:rsidR="00F0620C" w:rsidRPr="008D5816" w:rsidRDefault="00F0620C" w:rsidP="00F0620C">
            <w:pPr>
              <w:keepNext/>
              <w:keepLines/>
              <w:ind w:left="57"/>
              <w:jc w:val="left"/>
              <w:rPr>
                <w:color w:val="000000"/>
                <w:sz w:val="16"/>
                <w:szCs w:val="16"/>
              </w:rPr>
            </w:pPr>
            <w:r w:rsidRPr="008D5816">
              <w:rPr>
                <w:color w:val="000000"/>
                <w:sz w:val="16"/>
                <w:szCs w:val="16"/>
              </w:rPr>
              <w:t>Circuitos integrados</w:t>
            </w:r>
          </w:p>
        </w:tc>
        <w:tc>
          <w:tcPr>
            <w:tcW w:w="502" w:type="pct"/>
            <w:shd w:val="clear" w:color="auto" w:fill="F2F2F2"/>
            <w:noWrap/>
            <w:vAlign w:val="center"/>
          </w:tcPr>
          <w:p w14:paraId="6B1E7947" w14:textId="60F2E8E1" w:rsidR="00F0620C" w:rsidRPr="008D5816" w:rsidRDefault="00F0620C" w:rsidP="00F0620C">
            <w:pPr>
              <w:keepNext/>
              <w:keepLines/>
              <w:autoSpaceDE w:val="0"/>
              <w:autoSpaceDN w:val="0"/>
              <w:adjustRightInd w:val="0"/>
              <w:ind w:right="283"/>
              <w:jc w:val="right"/>
              <w:rPr>
                <w:color w:val="000000"/>
                <w:sz w:val="16"/>
                <w:szCs w:val="16"/>
              </w:rPr>
            </w:pPr>
            <w:r w:rsidRPr="008D5816">
              <w:rPr>
                <w:color w:val="000000"/>
                <w:sz w:val="16"/>
                <w:szCs w:val="16"/>
              </w:rPr>
              <w:t>-2.60</w:t>
            </w:r>
          </w:p>
        </w:tc>
        <w:tc>
          <w:tcPr>
            <w:tcW w:w="502" w:type="pct"/>
            <w:shd w:val="clear" w:color="auto" w:fill="F2F2F2"/>
            <w:noWrap/>
            <w:vAlign w:val="center"/>
          </w:tcPr>
          <w:p w14:paraId="0B1F7C14" w14:textId="7411CC37" w:rsidR="00F0620C" w:rsidRPr="008D5816" w:rsidRDefault="00F0620C" w:rsidP="00F0620C">
            <w:pPr>
              <w:keepNext/>
              <w:keepLines/>
              <w:autoSpaceDE w:val="0"/>
              <w:autoSpaceDN w:val="0"/>
              <w:adjustRightInd w:val="0"/>
              <w:ind w:right="283"/>
              <w:jc w:val="right"/>
              <w:rPr>
                <w:color w:val="000000"/>
                <w:sz w:val="16"/>
                <w:szCs w:val="16"/>
              </w:rPr>
            </w:pPr>
            <w:r w:rsidRPr="008D5816">
              <w:rPr>
                <w:color w:val="000000"/>
                <w:sz w:val="16"/>
                <w:szCs w:val="16"/>
              </w:rPr>
              <w:t>-0.007</w:t>
            </w:r>
          </w:p>
        </w:tc>
      </w:tr>
      <w:tr w:rsidR="00F0620C" w:rsidRPr="008D5816" w14:paraId="24EE9D85" w14:textId="77777777" w:rsidTr="00F0620C">
        <w:trPr>
          <w:trHeight w:val="198"/>
          <w:jc w:val="center"/>
        </w:trPr>
        <w:tc>
          <w:tcPr>
            <w:tcW w:w="1505" w:type="pct"/>
            <w:noWrap/>
            <w:vAlign w:val="center"/>
          </w:tcPr>
          <w:p w14:paraId="40B0262A" w14:textId="5A07D464" w:rsidR="00F0620C" w:rsidRPr="008D5816" w:rsidRDefault="00F0620C" w:rsidP="00F0620C">
            <w:pPr>
              <w:keepNext/>
              <w:keepLines/>
              <w:ind w:left="57"/>
              <w:jc w:val="left"/>
              <w:rPr>
                <w:color w:val="000000"/>
                <w:sz w:val="16"/>
                <w:szCs w:val="16"/>
              </w:rPr>
            </w:pPr>
            <w:r w:rsidRPr="008D5816">
              <w:rPr>
                <w:color w:val="000000"/>
                <w:sz w:val="16"/>
                <w:szCs w:val="16"/>
              </w:rPr>
              <w:t>Papa</w:t>
            </w:r>
          </w:p>
        </w:tc>
        <w:tc>
          <w:tcPr>
            <w:tcW w:w="493" w:type="pct"/>
            <w:noWrap/>
            <w:vAlign w:val="center"/>
          </w:tcPr>
          <w:p w14:paraId="40B4EC34" w14:textId="07D978D0" w:rsidR="00F0620C" w:rsidRPr="008D5816" w:rsidRDefault="00F0620C" w:rsidP="00F0620C">
            <w:pPr>
              <w:keepNext/>
              <w:keepLines/>
              <w:autoSpaceDE w:val="0"/>
              <w:autoSpaceDN w:val="0"/>
              <w:adjustRightInd w:val="0"/>
              <w:ind w:right="283"/>
              <w:jc w:val="right"/>
              <w:rPr>
                <w:color w:val="000000"/>
                <w:sz w:val="16"/>
                <w:szCs w:val="16"/>
              </w:rPr>
            </w:pPr>
            <w:r w:rsidRPr="008D5816">
              <w:rPr>
                <w:color w:val="000000"/>
                <w:sz w:val="16"/>
                <w:szCs w:val="16"/>
              </w:rPr>
              <w:t>14.15</w:t>
            </w:r>
          </w:p>
        </w:tc>
        <w:tc>
          <w:tcPr>
            <w:tcW w:w="493" w:type="pct"/>
            <w:noWrap/>
            <w:vAlign w:val="center"/>
          </w:tcPr>
          <w:p w14:paraId="77D663A6" w14:textId="3F6C29E8" w:rsidR="00F0620C" w:rsidRPr="008D5816" w:rsidRDefault="00F0620C" w:rsidP="00F0620C">
            <w:pPr>
              <w:keepNext/>
              <w:keepLines/>
              <w:autoSpaceDE w:val="0"/>
              <w:autoSpaceDN w:val="0"/>
              <w:adjustRightInd w:val="0"/>
              <w:ind w:right="283"/>
              <w:jc w:val="right"/>
              <w:rPr>
                <w:color w:val="000000"/>
                <w:sz w:val="16"/>
                <w:szCs w:val="16"/>
              </w:rPr>
            </w:pPr>
            <w:r w:rsidRPr="008D5816">
              <w:rPr>
                <w:color w:val="000000"/>
                <w:sz w:val="16"/>
                <w:szCs w:val="16"/>
              </w:rPr>
              <w:t>0.008</w:t>
            </w:r>
          </w:p>
        </w:tc>
        <w:tc>
          <w:tcPr>
            <w:tcW w:w="1505" w:type="pct"/>
            <w:noWrap/>
            <w:vAlign w:val="center"/>
          </w:tcPr>
          <w:p w14:paraId="76B9D28F" w14:textId="3F93DA7E" w:rsidR="00F0620C" w:rsidRPr="008D5816" w:rsidRDefault="00F0620C" w:rsidP="00F0620C">
            <w:pPr>
              <w:keepNext/>
              <w:keepLines/>
              <w:ind w:left="57"/>
              <w:jc w:val="left"/>
              <w:rPr>
                <w:color w:val="000000"/>
                <w:sz w:val="16"/>
                <w:szCs w:val="16"/>
              </w:rPr>
            </w:pPr>
            <w:r w:rsidRPr="008D5816">
              <w:rPr>
                <w:color w:val="000000"/>
                <w:sz w:val="16"/>
                <w:szCs w:val="16"/>
              </w:rPr>
              <w:t>Plátanos</w:t>
            </w:r>
          </w:p>
        </w:tc>
        <w:tc>
          <w:tcPr>
            <w:tcW w:w="502" w:type="pct"/>
            <w:noWrap/>
            <w:vAlign w:val="center"/>
          </w:tcPr>
          <w:p w14:paraId="51CFB082" w14:textId="102A8A8E" w:rsidR="00F0620C" w:rsidRPr="008D5816" w:rsidRDefault="00F0620C" w:rsidP="00F0620C">
            <w:pPr>
              <w:keepNext/>
              <w:keepLines/>
              <w:autoSpaceDE w:val="0"/>
              <w:autoSpaceDN w:val="0"/>
              <w:adjustRightInd w:val="0"/>
              <w:ind w:right="283"/>
              <w:jc w:val="right"/>
              <w:rPr>
                <w:color w:val="000000"/>
                <w:sz w:val="16"/>
                <w:szCs w:val="16"/>
              </w:rPr>
            </w:pPr>
            <w:r w:rsidRPr="008D5816">
              <w:rPr>
                <w:color w:val="000000"/>
                <w:sz w:val="16"/>
                <w:szCs w:val="16"/>
              </w:rPr>
              <w:t>-14.13</w:t>
            </w:r>
          </w:p>
        </w:tc>
        <w:tc>
          <w:tcPr>
            <w:tcW w:w="502" w:type="pct"/>
            <w:noWrap/>
            <w:vAlign w:val="center"/>
          </w:tcPr>
          <w:p w14:paraId="27B34F1C" w14:textId="116D5AED" w:rsidR="00F0620C" w:rsidRPr="008D5816" w:rsidRDefault="00F0620C" w:rsidP="00F0620C">
            <w:pPr>
              <w:keepNext/>
              <w:keepLines/>
              <w:autoSpaceDE w:val="0"/>
              <w:autoSpaceDN w:val="0"/>
              <w:adjustRightInd w:val="0"/>
              <w:ind w:right="283"/>
              <w:jc w:val="right"/>
              <w:rPr>
                <w:color w:val="000000"/>
                <w:sz w:val="16"/>
                <w:szCs w:val="16"/>
              </w:rPr>
            </w:pPr>
            <w:r w:rsidRPr="008D5816">
              <w:rPr>
                <w:color w:val="000000"/>
                <w:sz w:val="16"/>
                <w:szCs w:val="16"/>
              </w:rPr>
              <w:t>-0.007</w:t>
            </w:r>
          </w:p>
        </w:tc>
      </w:tr>
    </w:tbl>
    <w:bookmarkEnd w:id="4"/>
    <w:p w14:paraId="56A8CD79" w14:textId="1125F79F" w:rsidR="00AA2290" w:rsidRPr="008D5816" w:rsidRDefault="003F544B" w:rsidP="00416073">
      <w:pPr>
        <w:pStyle w:val="Prrafodelista"/>
        <w:widowControl w:val="0"/>
        <w:autoSpaceDE w:val="0"/>
        <w:autoSpaceDN w:val="0"/>
        <w:adjustRightInd w:val="0"/>
        <w:ind w:left="680" w:right="51" w:hanging="567"/>
        <w:rPr>
          <w:color w:val="4D565E"/>
          <w:sz w:val="16"/>
          <w:szCs w:val="16"/>
        </w:rPr>
      </w:pPr>
      <w:r w:rsidRPr="008D5816">
        <w:rPr>
          <w:color w:val="4D565E"/>
          <w:sz w:val="16"/>
          <w:szCs w:val="16"/>
          <w:vertAlign w:val="superscript"/>
        </w:rPr>
        <w:t>1/</w:t>
      </w:r>
      <w:r w:rsidR="005D63E7" w:rsidRPr="008D5816">
        <w:rPr>
          <w:color w:val="4D565E"/>
          <w:sz w:val="16"/>
          <w:szCs w:val="16"/>
        </w:rPr>
        <w:tab/>
      </w:r>
      <w:r w:rsidRPr="008D5816">
        <w:rPr>
          <w:color w:val="4D565E"/>
          <w:sz w:val="16"/>
          <w:szCs w:val="16"/>
        </w:rPr>
        <w:t xml:space="preserve">La incidencia se refiere a la contribución, en puntos porcentuales, de cada componente del </w:t>
      </w:r>
      <w:proofErr w:type="spellStart"/>
      <w:r w:rsidRPr="008D5816">
        <w:rPr>
          <w:smallCaps/>
          <w:color w:val="4D565E"/>
          <w:sz w:val="16"/>
          <w:szCs w:val="16"/>
        </w:rPr>
        <w:t>inpp</w:t>
      </w:r>
      <w:proofErr w:type="spellEnd"/>
      <w:r w:rsidRPr="008D5816">
        <w:rPr>
          <w:color w:val="4D565E"/>
          <w:sz w:val="16"/>
          <w:szCs w:val="16"/>
        </w:rPr>
        <w:t xml:space="preserve"> en la variación porcentual del índice general. Esta se calcula utilizando los ponderadores de cada subíndice, así como los precios relativos y sus respectivas variaciones</w:t>
      </w:r>
      <w:r w:rsidR="00AA2290" w:rsidRPr="008D5816">
        <w:rPr>
          <w:color w:val="4D565E"/>
          <w:sz w:val="16"/>
          <w:szCs w:val="16"/>
        </w:rPr>
        <w:t>.</w:t>
      </w:r>
    </w:p>
    <w:p w14:paraId="41C4B06D" w14:textId="12D19CE4" w:rsidR="003F544B" w:rsidRPr="008D5816" w:rsidRDefault="00416073" w:rsidP="00416073">
      <w:pPr>
        <w:pStyle w:val="Prrafodelista"/>
        <w:widowControl w:val="0"/>
        <w:autoSpaceDE w:val="0"/>
        <w:autoSpaceDN w:val="0"/>
        <w:adjustRightInd w:val="0"/>
        <w:ind w:left="680" w:right="51" w:hanging="567"/>
        <w:rPr>
          <w:color w:val="4D565E"/>
          <w:sz w:val="16"/>
          <w:szCs w:val="16"/>
        </w:rPr>
      </w:pPr>
      <w:r w:rsidRPr="008D5816">
        <w:rPr>
          <w:color w:val="4D565E"/>
          <w:sz w:val="16"/>
          <w:szCs w:val="16"/>
        </w:rPr>
        <w:t>Fuente:</w:t>
      </w:r>
      <w:r w:rsidR="00C53C0A" w:rsidRPr="008D5816">
        <w:rPr>
          <w:color w:val="4D565E"/>
          <w:sz w:val="16"/>
          <w:szCs w:val="16"/>
        </w:rPr>
        <w:tab/>
      </w:r>
      <w:proofErr w:type="spellStart"/>
      <w:r w:rsidRPr="008D5816">
        <w:rPr>
          <w:smallCaps/>
          <w:color w:val="4D565E"/>
          <w:sz w:val="16"/>
          <w:szCs w:val="16"/>
        </w:rPr>
        <w:t>inegi</w:t>
      </w:r>
      <w:proofErr w:type="spellEnd"/>
      <w:r w:rsidRPr="008D5816">
        <w:rPr>
          <w:color w:val="4D565E"/>
          <w:sz w:val="16"/>
          <w:szCs w:val="16"/>
        </w:rPr>
        <w:t>. Índice Nacional de Precios Productor (</w:t>
      </w:r>
      <w:proofErr w:type="spellStart"/>
      <w:r w:rsidRPr="008D5816">
        <w:rPr>
          <w:smallCaps/>
          <w:color w:val="4D565E"/>
          <w:sz w:val="16"/>
          <w:szCs w:val="16"/>
        </w:rPr>
        <w:t>inpp</w:t>
      </w:r>
      <w:proofErr w:type="spellEnd"/>
      <w:r w:rsidRPr="008D5816">
        <w:rPr>
          <w:smallCaps/>
          <w:color w:val="4D565E"/>
          <w:sz w:val="16"/>
          <w:szCs w:val="16"/>
        </w:rPr>
        <w:t>)</w:t>
      </w:r>
      <w:r w:rsidRPr="008D5816">
        <w:rPr>
          <w:color w:val="4D565E"/>
          <w:sz w:val="16"/>
          <w:szCs w:val="16"/>
        </w:rPr>
        <w:t>, 20</w:t>
      </w:r>
      <w:r w:rsidR="001708CB" w:rsidRPr="008D5816">
        <w:rPr>
          <w:color w:val="4D565E"/>
          <w:sz w:val="16"/>
          <w:szCs w:val="16"/>
        </w:rPr>
        <w:t>26</w:t>
      </w:r>
      <w:r w:rsidR="003F544B" w:rsidRPr="008D5816">
        <w:rPr>
          <w:color w:val="4D565E"/>
          <w:sz w:val="16"/>
          <w:szCs w:val="16"/>
        </w:rPr>
        <w:t>.</w:t>
      </w:r>
    </w:p>
    <w:p w14:paraId="654A442C" w14:textId="2FB3E93F" w:rsidR="004430B9" w:rsidRPr="008D5816" w:rsidRDefault="004430B9" w:rsidP="005D63E7">
      <w:pPr>
        <w:keepNext/>
        <w:keepLines/>
        <w:widowControl w:val="0"/>
        <w:spacing w:before="240"/>
        <w:ind w:left="567"/>
        <w:jc w:val="left"/>
        <w:rPr>
          <w:b/>
        </w:rPr>
      </w:pPr>
      <w:r w:rsidRPr="008D5816">
        <w:rPr>
          <w:b/>
        </w:rPr>
        <w:t>Índice de mercancías y servicios de uso intermedio</w:t>
      </w:r>
    </w:p>
    <w:p w14:paraId="6D2626F2" w14:textId="65B45887" w:rsidR="004430B9" w:rsidRPr="008D5816" w:rsidRDefault="004430B9" w:rsidP="004430B9">
      <w:pPr>
        <w:keepNext/>
        <w:keepLines/>
        <w:widowControl w:val="0"/>
        <w:autoSpaceDE w:val="0"/>
        <w:autoSpaceDN w:val="0"/>
        <w:adjustRightInd w:val="0"/>
        <w:spacing w:before="240"/>
        <w:rPr>
          <w:snapToGrid w:val="0"/>
          <w:spacing w:val="-2"/>
        </w:rPr>
      </w:pPr>
      <w:r w:rsidRPr="008D5816">
        <w:rPr>
          <w:snapToGrid w:val="0"/>
          <w:spacing w:val="-2"/>
        </w:rPr>
        <w:t xml:space="preserve">En </w:t>
      </w:r>
      <w:r w:rsidR="004163D6" w:rsidRPr="008D5816">
        <w:rPr>
          <w:snapToGrid w:val="0"/>
          <w:spacing w:val="-2"/>
        </w:rPr>
        <w:t>abril</w:t>
      </w:r>
      <w:r w:rsidRPr="008D5816">
        <w:rPr>
          <w:snapToGrid w:val="0"/>
          <w:spacing w:val="-2"/>
        </w:rPr>
        <w:t xml:space="preserve"> de 202</w:t>
      </w:r>
      <w:r w:rsidR="008F7AD2" w:rsidRPr="008D5816">
        <w:rPr>
          <w:snapToGrid w:val="0"/>
          <w:spacing w:val="-2"/>
        </w:rPr>
        <w:t>6</w:t>
      </w:r>
      <w:r w:rsidRPr="008D5816">
        <w:rPr>
          <w:snapToGrid w:val="0"/>
          <w:spacing w:val="-2"/>
        </w:rPr>
        <w:t xml:space="preserve">, por grandes grupos de actividades económicas, los precios de las primarias </w:t>
      </w:r>
      <w:r w:rsidR="00782859" w:rsidRPr="008D5816">
        <w:rPr>
          <w:snapToGrid w:val="0"/>
          <w:spacing w:val="-2"/>
        </w:rPr>
        <w:t>descendie</w:t>
      </w:r>
      <w:r w:rsidR="009066B1" w:rsidRPr="008D5816">
        <w:rPr>
          <w:snapToGrid w:val="0"/>
          <w:spacing w:val="-2"/>
        </w:rPr>
        <w:t>r</w:t>
      </w:r>
      <w:r w:rsidR="00920242" w:rsidRPr="008D5816">
        <w:rPr>
          <w:snapToGrid w:val="0"/>
          <w:spacing w:val="-2"/>
        </w:rPr>
        <w:t>o</w:t>
      </w:r>
      <w:r w:rsidR="00CB4B42" w:rsidRPr="008D5816">
        <w:rPr>
          <w:snapToGrid w:val="0"/>
          <w:spacing w:val="-2"/>
        </w:rPr>
        <w:t>n</w:t>
      </w:r>
      <w:r w:rsidRPr="008D5816">
        <w:rPr>
          <w:snapToGrid w:val="0"/>
          <w:spacing w:val="-2"/>
        </w:rPr>
        <w:t xml:space="preserve"> </w:t>
      </w:r>
      <w:r w:rsidR="00782859" w:rsidRPr="008D5816">
        <w:rPr>
          <w:snapToGrid w:val="0"/>
          <w:spacing w:val="-2"/>
        </w:rPr>
        <w:t>5</w:t>
      </w:r>
      <w:r w:rsidR="00302EED" w:rsidRPr="008D5816">
        <w:rPr>
          <w:snapToGrid w:val="0"/>
          <w:spacing w:val="-2"/>
        </w:rPr>
        <w:t>.</w:t>
      </w:r>
      <w:r w:rsidR="00782859" w:rsidRPr="008D5816">
        <w:rPr>
          <w:snapToGrid w:val="0"/>
          <w:spacing w:val="-2"/>
        </w:rPr>
        <w:t>3</w:t>
      </w:r>
      <w:r w:rsidR="00364716" w:rsidRPr="008D5816">
        <w:rPr>
          <w:snapToGrid w:val="0"/>
          <w:spacing w:val="-2"/>
        </w:rPr>
        <w:t>6</w:t>
      </w:r>
      <w:r w:rsidR="00E826C0" w:rsidRPr="008D5816">
        <w:rPr>
          <w:snapToGrid w:val="0"/>
          <w:spacing w:val="-2"/>
        </w:rPr>
        <w:t> </w:t>
      </w:r>
      <w:r w:rsidRPr="008D5816">
        <w:rPr>
          <w:snapToGrid w:val="0"/>
          <w:spacing w:val="-2"/>
        </w:rPr>
        <w:t>% a tasa mensual y</w:t>
      </w:r>
      <w:r w:rsidR="00364716" w:rsidRPr="008D5816">
        <w:rPr>
          <w:snapToGrid w:val="0"/>
          <w:spacing w:val="-2"/>
        </w:rPr>
        <w:t xml:space="preserve"> </w:t>
      </w:r>
      <w:r w:rsidR="00782859" w:rsidRPr="008D5816">
        <w:rPr>
          <w:snapToGrid w:val="0"/>
          <w:spacing w:val="-2"/>
        </w:rPr>
        <w:t>12.08</w:t>
      </w:r>
      <w:r w:rsidR="00E826C0" w:rsidRPr="008D5816">
        <w:rPr>
          <w:snapToGrid w:val="0"/>
          <w:spacing w:val="-2"/>
        </w:rPr>
        <w:t> </w:t>
      </w:r>
      <w:r w:rsidRPr="008D5816">
        <w:rPr>
          <w:snapToGrid w:val="0"/>
          <w:spacing w:val="-2"/>
        </w:rPr>
        <w:t>% a tasa anual. Los de las secundarias</w:t>
      </w:r>
      <w:r w:rsidR="0072437C" w:rsidRPr="008D5816">
        <w:rPr>
          <w:snapToGrid w:val="0"/>
          <w:spacing w:val="-2"/>
        </w:rPr>
        <w:t xml:space="preserve"> </w:t>
      </w:r>
      <w:r w:rsidR="00782859" w:rsidRPr="008D5816">
        <w:rPr>
          <w:snapToGrid w:val="0"/>
          <w:spacing w:val="-2"/>
        </w:rPr>
        <w:t>incrementa</w:t>
      </w:r>
      <w:r w:rsidR="00D82B20" w:rsidRPr="008D5816">
        <w:rPr>
          <w:snapToGrid w:val="0"/>
          <w:spacing w:val="-2"/>
        </w:rPr>
        <w:t>ron</w:t>
      </w:r>
      <w:r w:rsidR="00920242" w:rsidRPr="008D5816">
        <w:rPr>
          <w:snapToGrid w:val="0"/>
          <w:spacing w:val="-2"/>
        </w:rPr>
        <w:t xml:space="preserve"> </w:t>
      </w:r>
      <w:r w:rsidR="00782859" w:rsidRPr="008D5816">
        <w:rPr>
          <w:snapToGrid w:val="0"/>
          <w:spacing w:val="-2"/>
        </w:rPr>
        <w:t>0</w:t>
      </w:r>
      <w:r w:rsidR="00920242" w:rsidRPr="008D5816">
        <w:rPr>
          <w:snapToGrid w:val="0"/>
          <w:spacing w:val="-2"/>
        </w:rPr>
        <w:t>.</w:t>
      </w:r>
      <w:r w:rsidR="00782859" w:rsidRPr="008D5816">
        <w:rPr>
          <w:snapToGrid w:val="0"/>
          <w:spacing w:val="-2"/>
        </w:rPr>
        <w:t>20</w:t>
      </w:r>
      <w:r w:rsidR="00920242" w:rsidRPr="008D5816">
        <w:rPr>
          <w:snapToGrid w:val="0"/>
          <w:spacing w:val="-2"/>
        </w:rPr>
        <w:t> %</w:t>
      </w:r>
      <w:r w:rsidR="001D5FA5" w:rsidRPr="008D5816">
        <w:rPr>
          <w:snapToGrid w:val="0"/>
          <w:spacing w:val="-2"/>
        </w:rPr>
        <w:t xml:space="preserve"> </w:t>
      </w:r>
      <w:r w:rsidRPr="008D5816">
        <w:rPr>
          <w:snapToGrid w:val="0"/>
          <w:spacing w:val="-2"/>
        </w:rPr>
        <w:t>a tasa mensual y</w:t>
      </w:r>
      <w:r w:rsidR="00D82B20" w:rsidRPr="008D5816">
        <w:rPr>
          <w:snapToGrid w:val="0"/>
          <w:spacing w:val="-2"/>
        </w:rPr>
        <w:t xml:space="preserve"> </w:t>
      </w:r>
      <w:r w:rsidR="00364716" w:rsidRPr="008D5816">
        <w:rPr>
          <w:snapToGrid w:val="0"/>
          <w:spacing w:val="-2"/>
        </w:rPr>
        <w:t>3</w:t>
      </w:r>
      <w:r w:rsidR="00B130F1" w:rsidRPr="008D5816">
        <w:rPr>
          <w:snapToGrid w:val="0"/>
          <w:spacing w:val="-2"/>
        </w:rPr>
        <w:t>.</w:t>
      </w:r>
      <w:r w:rsidR="00782859" w:rsidRPr="008D5816">
        <w:rPr>
          <w:snapToGrid w:val="0"/>
          <w:spacing w:val="-2"/>
        </w:rPr>
        <w:t>14</w:t>
      </w:r>
      <w:r w:rsidR="00E826C0" w:rsidRPr="008D5816">
        <w:rPr>
          <w:snapToGrid w:val="0"/>
          <w:spacing w:val="-2"/>
        </w:rPr>
        <w:t> </w:t>
      </w:r>
      <w:r w:rsidRPr="008D5816">
        <w:rPr>
          <w:snapToGrid w:val="0"/>
          <w:spacing w:val="-2"/>
        </w:rPr>
        <w:t>% a tasa anual. Los precios de las actividades terciarias</w:t>
      </w:r>
      <w:r w:rsidR="00B130F1" w:rsidRPr="008D5816">
        <w:rPr>
          <w:snapToGrid w:val="0"/>
          <w:spacing w:val="-2"/>
        </w:rPr>
        <w:t xml:space="preserve"> </w:t>
      </w:r>
      <w:r w:rsidR="00782859" w:rsidRPr="008D5816">
        <w:rPr>
          <w:snapToGrid w:val="0"/>
          <w:spacing w:val="-2"/>
        </w:rPr>
        <w:t>crecie</w:t>
      </w:r>
      <w:r w:rsidR="00B26C33" w:rsidRPr="008D5816">
        <w:rPr>
          <w:snapToGrid w:val="0"/>
          <w:spacing w:val="-2"/>
        </w:rPr>
        <w:t>ron</w:t>
      </w:r>
      <w:r w:rsidRPr="008D5816">
        <w:rPr>
          <w:snapToGrid w:val="0"/>
          <w:spacing w:val="-2"/>
        </w:rPr>
        <w:t xml:space="preserve"> 0</w:t>
      </w:r>
      <w:r w:rsidR="00302EED" w:rsidRPr="008D5816">
        <w:rPr>
          <w:snapToGrid w:val="0"/>
          <w:spacing w:val="-2"/>
        </w:rPr>
        <w:t>.</w:t>
      </w:r>
      <w:r w:rsidR="00782859" w:rsidRPr="008D5816">
        <w:rPr>
          <w:snapToGrid w:val="0"/>
          <w:spacing w:val="-2"/>
        </w:rPr>
        <w:t>19</w:t>
      </w:r>
      <w:r w:rsidR="00E826C0" w:rsidRPr="008D5816">
        <w:rPr>
          <w:snapToGrid w:val="0"/>
          <w:spacing w:val="-2"/>
        </w:rPr>
        <w:t> </w:t>
      </w:r>
      <w:r w:rsidRPr="008D5816">
        <w:rPr>
          <w:snapToGrid w:val="0"/>
          <w:spacing w:val="-2"/>
        </w:rPr>
        <w:t>% a tasa mensual y</w:t>
      </w:r>
      <w:r w:rsidR="00A012B3" w:rsidRPr="008D5816">
        <w:rPr>
          <w:snapToGrid w:val="0"/>
          <w:spacing w:val="-2"/>
        </w:rPr>
        <w:t xml:space="preserve"> </w:t>
      </w:r>
      <w:r w:rsidR="00D82B20" w:rsidRPr="008D5816">
        <w:rPr>
          <w:snapToGrid w:val="0"/>
          <w:spacing w:val="-2"/>
        </w:rPr>
        <w:t>3</w:t>
      </w:r>
      <w:r w:rsidR="00B130F1" w:rsidRPr="008D5816">
        <w:rPr>
          <w:snapToGrid w:val="0"/>
          <w:spacing w:val="-2"/>
        </w:rPr>
        <w:t>.</w:t>
      </w:r>
      <w:r w:rsidR="00364716" w:rsidRPr="008D5816">
        <w:rPr>
          <w:snapToGrid w:val="0"/>
          <w:spacing w:val="-2"/>
        </w:rPr>
        <w:t>4</w:t>
      </w:r>
      <w:r w:rsidR="00782859" w:rsidRPr="008D5816">
        <w:rPr>
          <w:snapToGrid w:val="0"/>
          <w:spacing w:val="-2"/>
        </w:rPr>
        <w:t>1</w:t>
      </w:r>
      <w:r w:rsidR="00E826C0" w:rsidRPr="008D5816">
        <w:rPr>
          <w:snapToGrid w:val="0"/>
          <w:spacing w:val="-2"/>
        </w:rPr>
        <w:t> </w:t>
      </w:r>
      <w:r w:rsidRPr="008D5816">
        <w:rPr>
          <w:snapToGrid w:val="0"/>
          <w:spacing w:val="-2"/>
        </w:rPr>
        <w:t>% a tasa anual</w:t>
      </w:r>
      <w:r w:rsidR="005D63E7" w:rsidRPr="008D5816">
        <w:rPr>
          <w:snapToGrid w:val="0"/>
          <w:spacing w:val="-2"/>
        </w:rPr>
        <w:t xml:space="preserve"> (ver</w:t>
      </w:r>
      <w:r w:rsidR="00E027FF" w:rsidRPr="008D5816">
        <w:rPr>
          <w:snapToGrid w:val="0"/>
          <w:spacing w:val="-2"/>
        </w:rPr>
        <w:t xml:space="preserve"> </w:t>
      </w:r>
      <w:r w:rsidR="005D63E7" w:rsidRPr="008D5816">
        <w:rPr>
          <w:snapToGrid w:val="0"/>
          <w:spacing w:val="-2"/>
        </w:rPr>
        <w:t>cuadro</w:t>
      </w:r>
      <w:r w:rsidR="00E027FF" w:rsidRPr="008D5816">
        <w:rPr>
          <w:snapToGrid w:val="0"/>
          <w:spacing w:val="-2"/>
        </w:rPr>
        <w:t xml:space="preserve"> </w:t>
      </w:r>
      <w:r w:rsidR="005D63E7" w:rsidRPr="008D5816">
        <w:rPr>
          <w:snapToGrid w:val="0"/>
          <w:spacing w:val="-2"/>
        </w:rPr>
        <w:t>4)</w:t>
      </w:r>
      <w:r w:rsidR="00502CAB" w:rsidRPr="008D5816">
        <w:rPr>
          <w:snapToGrid w:val="0"/>
          <w:spacing w:val="-2"/>
        </w:rPr>
        <w:t>.</w:t>
      </w:r>
    </w:p>
    <w:p w14:paraId="518A8621" w14:textId="77777777" w:rsidR="00375C94" w:rsidRPr="008D5816" w:rsidRDefault="00375C94" w:rsidP="00375C94">
      <w:pPr>
        <w:widowControl w:val="0"/>
        <w:autoSpaceDE w:val="0"/>
        <w:autoSpaceDN w:val="0"/>
        <w:adjustRightInd w:val="0"/>
        <w:jc w:val="center"/>
        <w:rPr>
          <w:snapToGrid w:val="0"/>
          <w:color w:val="003057"/>
          <w:sz w:val="20"/>
          <w:szCs w:val="20"/>
        </w:rPr>
      </w:pPr>
    </w:p>
    <w:p w14:paraId="6BB0FF62" w14:textId="2F0AEF49" w:rsidR="004430B9" w:rsidRPr="008D5816" w:rsidRDefault="004430B9" w:rsidP="00375C94">
      <w:pPr>
        <w:widowControl w:val="0"/>
        <w:autoSpaceDE w:val="0"/>
        <w:autoSpaceDN w:val="0"/>
        <w:adjustRightInd w:val="0"/>
        <w:jc w:val="center"/>
        <w:rPr>
          <w:snapToGrid w:val="0"/>
          <w:color w:val="003057"/>
          <w:sz w:val="20"/>
          <w:szCs w:val="20"/>
        </w:rPr>
      </w:pPr>
      <w:r w:rsidRPr="008D5816">
        <w:rPr>
          <w:snapToGrid w:val="0"/>
          <w:color w:val="003057"/>
          <w:sz w:val="20"/>
          <w:szCs w:val="20"/>
        </w:rPr>
        <w:t>Cuadro 4</w:t>
      </w:r>
    </w:p>
    <w:p w14:paraId="00423AFB" w14:textId="719E0936" w:rsidR="004430B9" w:rsidRPr="008D5816" w:rsidRDefault="005D63E7" w:rsidP="004430B9">
      <w:pPr>
        <w:widowControl w:val="0"/>
        <w:autoSpaceDE w:val="0"/>
        <w:autoSpaceDN w:val="0"/>
        <w:adjustRightInd w:val="0"/>
        <w:jc w:val="center"/>
        <w:rPr>
          <w:b/>
          <w:smallCaps/>
          <w:snapToGrid w:val="0"/>
          <w:color w:val="003057"/>
          <w:sz w:val="22"/>
          <w:szCs w:val="22"/>
        </w:rPr>
      </w:pPr>
      <w:r w:rsidRPr="008D5816">
        <w:rPr>
          <w:b/>
          <w:snapToGrid w:val="0"/>
          <w:color w:val="003057"/>
          <w:sz w:val="22"/>
          <w:szCs w:val="22"/>
        </w:rPr>
        <w:t>V</w:t>
      </w:r>
      <w:r w:rsidR="004430B9" w:rsidRPr="008D5816">
        <w:rPr>
          <w:b/>
          <w:snapToGrid w:val="0"/>
          <w:color w:val="003057"/>
          <w:sz w:val="22"/>
          <w:szCs w:val="22"/>
        </w:rPr>
        <w:t>ariación del</w:t>
      </w:r>
      <w:r w:rsidR="004430B9" w:rsidRPr="008D5816">
        <w:rPr>
          <w:b/>
          <w:smallCaps/>
          <w:snapToGrid w:val="0"/>
          <w:color w:val="003057"/>
          <w:sz w:val="22"/>
          <w:szCs w:val="22"/>
        </w:rPr>
        <w:t xml:space="preserve"> </w:t>
      </w:r>
      <w:r w:rsidR="001E73F0" w:rsidRPr="008D5816">
        <w:rPr>
          <w:b/>
          <w:snapToGrid w:val="0"/>
          <w:color w:val="003057"/>
          <w:sz w:val="22"/>
          <w:szCs w:val="22"/>
        </w:rPr>
        <w:t>Índice Nacional de Precios Productor</w:t>
      </w:r>
    </w:p>
    <w:p w14:paraId="07DD63B6" w14:textId="77777777" w:rsidR="004430B9" w:rsidRPr="008D5816" w:rsidRDefault="004430B9" w:rsidP="004430B9">
      <w:pPr>
        <w:widowControl w:val="0"/>
        <w:autoSpaceDE w:val="0"/>
        <w:autoSpaceDN w:val="0"/>
        <w:adjustRightInd w:val="0"/>
        <w:jc w:val="center"/>
        <w:rPr>
          <w:bCs/>
          <w:snapToGrid w:val="0"/>
          <w:color w:val="003057"/>
          <w:sz w:val="20"/>
          <w:szCs w:val="20"/>
        </w:rPr>
      </w:pPr>
      <w:r w:rsidRPr="008D5816">
        <w:rPr>
          <w:bCs/>
          <w:snapToGrid w:val="0"/>
          <w:color w:val="003057"/>
          <w:sz w:val="20"/>
          <w:szCs w:val="20"/>
        </w:rPr>
        <w:t>mercancías y servicios de uso intermedio, incluido petróleo</w:t>
      </w:r>
    </w:p>
    <w:p w14:paraId="56A33092" w14:textId="6A38C0E4" w:rsidR="00050D6A" w:rsidRPr="008D5816" w:rsidRDefault="004163D6" w:rsidP="004430B9">
      <w:pPr>
        <w:widowControl w:val="0"/>
        <w:autoSpaceDE w:val="0"/>
        <w:autoSpaceDN w:val="0"/>
        <w:adjustRightInd w:val="0"/>
        <w:jc w:val="center"/>
        <w:rPr>
          <w:snapToGrid w:val="0"/>
          <w:color w:val="27251F"/>
          <w:sz w:val="20"/>
          <w:szCs w:val="20"/>
        </w:rPr>
      </w:pPr>
      <w:r w:rsidRPr="008D5816">
        <w:rPr>
          <w:snapToGrid w:val="0"/>
          <w:color w:val="27251F"/>
          <w:sz w:val="20"/>
          <w:szCs w:val="20"/>
        </w:rPr>
        <w:t>abril</w:t>
      </w:r>
      <w:r w:rsidR="004430B9" w:rsidRPr="008D5816">
        <w:rPr>
          <w:snapToGrid w:val="0"/>
          <w:color w:val="27251F"/>
          <w:sz w:val="20"/>
          <w:szCs w:val="20"/>
        </w:rPr>
        <w:t xml:space="preserve"> de los años que se indican</w:t>
      </w:r>
    </w:p>
    <w:p w14:paraId="6F36A70D" w14:textId="1EB398D5" w:rsidR="00EB090A" w:rsidRPr="008D5816" w:rsidRDefault="00EB090A" w:rsidP="004430B9">
      <w:pPr>
        <w:widowControl w:val="0"/>
        <w:autoSpaceDE w:val="0"/>
        <w:autoSpaceDN w:val="0"/>
        <w:adjustRightInd w:val="0"/>
        <w:jc w:val="center"/>
        <w:rPr>
          <w:snapToGrid w:val="0"/>
          <w:color w:val="27251F"/>
          <w:sz w:val="18"/>
          <w:szCs w:val="18"/>
        </w:rPr>
      </w:pPr>
      <w:r w:rsidRPr="008D5816">
        <w:rPr>
          <w:bCs/>
          <w:snapToGrid w:val="0"/>
          <w:color w:val="27251F"/>
          <w:sz w:val="18"/>
          <w:szCs w:val="18"/>
        </w:rPr>
        <w:t>(variación porcentual)</w:t>
      </w:r>
    </w:p>
    <w:tbl>
      <w:tblPr>
        <w:tblW w:w="5000" w:type="pct"/>
        <w:jc w:val="cente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CellMar>
          <w:left w:w="28" w:type="dxa"/>
          <w:right w:w="28" w:type="dxa"/>
        </w:tblCellMar>
        <w:tblLook w:val="04A0" w:firstRow="1" w:lastRow="0" w:firstColumn="1" w:lastColumn="0" w:noHBand="0" w:noVBand="1"/>
      </w:tblPr>
      <w:tblGrid>
        <w:gridCol w:w="4835"/>
        <w:gridCol w:w="854"/>
        <w:gridCol w:w="855"/>
        <w:gridCol w:w="855"/>
        <w:gridCol w:w="855"/>
        <w:gridCol w:w="855"/>
        <w:gridCol w:w="855"/>
      </w:tblGrid>
      <w:tr w:rsidR="004430B9" w:rsidRPr="008D5816" w14:paraId="26B2455A" w14:textId="77777777" w:rsidTr="00D25E85">
        <w:trPr>
          <w:trHeight w:val="255"/>
          <w:jc w:val="center"/>
        </w:trPr>
        <w:tc>
          <w:tcPr>
            <w:tcW w:w="4835" w:type="dxa"/>
            <w:vMerge w:val="restart"/>
            <w:shd w:val="clear" w:color="auto" w:fill="80DDD7"/>
            <w:noWrap/>
            <w:vAlign w:val="center"/>
            <w:hideMark/>
          </w:tcPr>
          <w:p w14:paraId="656EA169" w14:textId="77777777" w:rsidR="004430B9" w:rsidRPr="008D5816" w:rsidRDefault="004430B9" w:rsidP="002D3840">
            <w:pPr>
              <w:keepNext/>
              <w:keepLines/>
              <w:autoSpaceDE w:val="0"/>
              <w:autoSpaceDN w:val="0"/>
              <w:adjustRightInd w:val="0"/>
              <w:jc w:val="center"/>
              <w:rPr>
                <w:b/>
                <w:color w:val="000000"/>
                <w:sz w:val="16"/>
                <w:szCs w:val="16"/>
                <w:lang w:eastAsia="es-MX"/>
              </w:rPr>
            </w:pPr>
            <w:bookmarkStart w:id="5" w:name="_Hlk2757867"/>
            <w:r w:rsidRPr="008D5816">
              <w:rPr>
                <w:b/>
                <w:color w:val="000000"/>
                <w:sz w:val="16"/>
                <w:szCs w:val="16"/>
                <w:lang w:eastAsia="es-MX"/>
              </w:rPr>
              <w:t>Actividad económica</w:t>
            </w:r>
          </w:p>
        </w:tc>
        <w:tc>
          <w:tcPr>
            <w:tcW w:w="2564" w:type="dxa"/>
            <w:gridSpan w:val="3"/>
            <w:shd w:val="clear" w:color="auto" w:fill="80DDD7"/>
            <w:noWrap/>
            <w:vAlign w:val="center"/>
            <w:hideMark/>
          </w:tcPr>
          <w:p w14:paraId="60331EE5" w14:textId="77777777" w:rsidR="004430B9" w:rsidRPr="008D5816" w:rsidRDefault="004430B9" w:rsidP="00067230">
            <w:pPr>
              <w:keepNext/>
              <w:keepLines/>
              <w:jc w:val="center"/>
              <w:rPr>
                <w:b/>
                <w:color w:val="000000"/>
                <w:sz w:val="16"/>
                <w:szCs w:val="16"/>
                <w:lang w:eastAsia="es-MX"/>
              </w:rPr>
            </w:pPr>
            <w:r w:rsidRPr="008D5816">
              <w:rPr>
                <w:b/>
                <w:color w:val="000000"/>
                <w:sz w:val="16"/>
                <w:szCs w:val="16"/>
                <w:lang w:eastAsia="es-MX"/>
              </w:rPr>
              <w:t>Variación porcentual mensual</w:t>
            </w:r>
          </w:p>
        </w:tc>
        <w:tc>
          <w:tcPr>
            <w:tcW w:w="2565" w:type="dxa"/>
            <w:gridSpan w:val="3"/>
            <w:shd w:val="clear" w:color="auto" w:fill="80DDD7"/>
            <w:noWrap/>
            <w:vAlign w:val="center"/>
            <w:hideMark/>
          </w:tcPr>
          <w:p w14:paraId="24352AA8" w14:textId="77777777" w:rsidR="004430B9" w:rsidRPr="008D5816" w:rsidRDefault="004430B9" w:rsidP="00067230">
            <w:pPr>
              <w:keepNext/>
              <w:keepLines/>
              <w:jc w:val="center"/>
              <w:rPr>
                <w:b/>
                <w:color w:val="000000"/>
                <w:sz w:val="16"/>
                <w:szCs w:val="16"/>
                <w:lang w:eastAsia="es-MX"/>
              </w:rPr>
            </w:pPr>
            <w:r w:rsidRPr="008D5816">
              <w:rPr>
                <w:b/>
                <w:color w:val="000000"/>
                <w:sz w:val="16"/>
                <w:szCs w:val="16"/>
                <w:lang w:eastAsia="es-MX"/>
              </w:rPr>
              <w:t>Variación porcentual anual</w:t>
            </w:r>
          </w:p>
        </w:tc>
      </w:tr>
      <w:tr w:rsidR="004430B9" w:rsidRPr="008D5816" w14:paraId="0F254FEB" w14:textId="77777777" w:rsidTr="00D25E85">
        <w:trPr>
          <w:trHeight w:val="255"/>
          <w:jc w:val="center"/>
        </w:trPr>
        <w:tc>
          <w:tcPr>
            <w:tcW w:w="4835" w:type="dxa"/>
            <w:vMerge/>
            <w:vAlign w:val="center"/>
            <w:hideMark/>
          </w:tcPr>
          <w:p w14:paraId="201B4AC4" w14:textId="77777777" w:rsidR="004430B9" w:rsidRPr="008D5816" w:rsidRDefault="004430B9" w:rsidP="00067230">
            <w:pPr>
              <w:jc w:val="center"/>
              <w:rPr>
                <w:b/>
                <w:color w:val="000000"/>
                <w:sz w:val="16"/>
                <w:szCs w:val="16"/>
                <w:lang w:eastAsia="es-MX"/>
              </w:rPr>
            </w:pPr>
          </w:p>
        </w:tc>
        <w:tc>
          <w:tcPr>
            <w:tcW w:w="854" w:type="dxa"/>
            <w:shd w:val="clear" w:color="auto" w:fill="BDEDEA"/>
            <w:noWrap/>
            <w:vAlign w:val="center"/>
            <w:hideMark/>
          </w:tcPr>
          <w:p w14:paraId="520FF61A" w14:textId="5CCA83BB" w:rsidR="004430B9" w:rsidRPr="008D5816" w:rsidRDefault="004430B9" w:rsidP="00067230">
            <w:pPr>
              <w:jc w:val="center"/>
              <w:rPr>
                <w:b/>
                <w:color w:val="000000"/>
                <w:sz w:val="16"/>
                <w:szCs w:val="16"/>
              </w:rPr>
            </w:pPr>
            <w:r w:rsidRPr="008D5816">
              <w:rPr>
                <w:b/>
                <w:color w:val="000000"/>
                <w:sz w:val="16"/>
                <w:szCs w:val="16"/>
              </w:rPr>
              <w:t>202</w:t>
            </w:r>
            <w:r w:rsidR="008F7AD2" w:rsidRPr="008D5816">
              <w:rPr>
                <w:b/>
                <w:color w:val="000000"/>
                <w:sz w:val="16"/>
                <w:szCs w:val="16"/>
              </w:rPr>
              <w:t>4</w:t>
            </w:r>
          </w:p>
        </w:tc>
        <w:tc>
          <w:tcPr>
            <w:tcW w:w="855" w:type="dxa"/>
            <w:shd w:val="clear" w:color="auto" w:fill="BDEDEA"/>
            <w:noWrap/>
            <w:vAlign w:val="center"/>
            <w:hideMark/>
          </w:tcPr>
          <w:p w14:paraId="4961266D" w14:textId="25315777" w:rsidR="004430B9" w:rsidRPr="008D5816" w:rsidRDefault="004430B9" w:rsidP="00067230">
            <w:pPr>
              <w:jc w:val="center"/>
              <w:rPr>
                <w:b/>
                <w:color w:val="000000"/>
                <w:sz w:val="16"/>
                <w:szCs w:val="16"/>
              </w:rPr>
            </w:pPr>
            <w:r w:rsidRPr="008D5816">
              <w:rPr>
                <w:b/>
                <w:color w:val="000000"/>
                <w:sz w:val="16"/>
                <w:szCs w:val="16"/>
              </w:rPr>
              <w:t>202</w:t>
            </w:r>
            <w:r w:rsidR="008F7AD2" w:rsidRPr="008D5816">
              <w:rPr>
                <w:b/>
                <w:color w:val="000000"/>
                <w:sz w:val="16"/>
                <w:szCs w:val="16"/>
              </w:rPr>
              <w:t>5</w:t>
            </w:r>
          </w:p>
        </w:tc>
        <w:tc>
          <w:tcPr>
            <w:tcW w:w="855" w:type="dxa"/>
            <w:shd w:val="clear" w:color="auto" w:fill="BDEDEA"/>
            <w:noWrap/>
            <w:vAlign w:val="center"/>
            <w:hideMark/>
          </w:tcPr>
          <w:p w14:paraId="2F0BFB6A" w14:textId="0A9243F6" w:rsidR="004430B9" w:rsidRPr="008D5816" w:rsidRDefault="004430B9" w:rsidP="00067230">
            <w:pPr>
              <w:jc w:val="center"/>
              <w:rPr>
                <w:b/>
                <w:color w:val="000000"/>
                <w:sz w:val="16"/>
                <w:szCs w:val="16"/>
              </w:rPr>
            </w:pPr>
            <w:r w:rsidRPr="008D5816">
              <w:rPr>
                <w:b/>
                <w:color w:val="000000"/>
                <w:sz w:val="16"/>
                <w:szCs w:val="16"/>
              </w:rPr>
              <w:t>202</w:t>
            </w:r>
            <w:r w:rsidR="008F7AD2" w:rsidRPr="008D5816">
              <w:rPr>
                <w:b/>
                <w:color w:val="000000"/>
                <w:sz w:val="16"/>
                <w:szCs w:val="16"/>
              </w:rPr>
              <w:t>6</w:t>
            </w:r>
          </w:p>
        </w:tc>
        <w:tc>
          <w:tcPr>
            <w:tcW w:w="855" w:type="dxa"/>
            <w:shd w:val="clear" w:color="auto" w:fill="BDEDEA"/>
            <w:noWrap/>
            <w:vAlign w:val="center"/>
            <w:hideMark/>
          </w:tcPr>
          <w:p w14:paraId="79B8E6D9" w14:textId="1B1BAF51" w:rsidR="004430B9" w:rsidRPr="008D5816" w:rsidRDefault="004430B9" w:rsidP="00067230">
            <w:pPr>
              <w:jc w:val="center"/>
              <w:rPr>
                <w:b/>
                <w:color w:val="000000"/>
                <w:sz w:val="16"/>
                <w:szCs w:val="16"/>
              </w:rPr>
            </w:pPr>
            <w:r w:rsidRPr="008D5816">
              <w:rPr>
                <w:b/>
                <w:color w:val="000000"/>
                <w:sz w:val="16"/>
                <w:szCs w:val="16"/>
              </w:rPr>
              <w:t>202</w:t>
            </w:r>
            <w:r w:rsidR="008F7AD2" w:rsidRPr="008D5816">
              <w:rPr>
                <w:b/>
                <w:color w:val="000000"/>
                <w:sz w:val="16"/>
                <w:szCs w:val="16"/>
              </w:rPr>
              <w:t>4</w:t>
            </w:r>
          </w:p>
        </w:tc>
        <w:tc>
          <w:tcPr>
            <w:tcW w:w="855" w:type="dxa"/>
            <w:shd w:val="clear" w:color="auto" w:fill="BDEDEA"/>
            <w:noWrap/>
            <w:vAlign w:val="center"/>
            <w:hideMark/>
          </w:tcPr>
          <w:p w14:paraId="457D0EC3" w14:textId="7132A32F" w:rsidR="004430B9" w:rsidRPr="008D5816" w:rsidRDefault="004430B9" w:rsidP="00067230">
            <w:pPr>
              <w:jc w:val="center"/>
              <w:rPr>
                <w:b/>
                <w:color w:val="000000"/>
                <w:sz w:val="16"/>
                <w:szCs w:val="16"/>
              </w:rPr>
            </w:pPr>
            <w:r w:rsidRPr="008D5816">
              <w:rPr>
                <w:b/>
                <w:color w:val="000000"/>
                <w:sz w:val="16"/>
                <w:szCs w:val="16"/>
              </w:rPr>
              <w:t>202</w:t>
            </w:r>
            <w:r w:rsidR="008F7AD2" w:rsidRPr="008D5816">
              <w:rPr>
                <w:b/>
                <w:color w:val="000000"/>
                <w:sz w:val="16"/>
                <w:szCs w:val="16"/>
              </w:rPr>
              <w:t>5</w:t>
            </w:r>
          </w:p>
        </w:tc>
        <w:tc>
          <w:tcPr>
            <w:tcW w:w="855" w:type="dxa"/>
            <w:shd w:val="clear" w:color="auto" w:fill="BDEDEA"/>
            <w:noWrap/>
            <w:vAlign w:val="center"/>
            <w:hideMark/>
          </w:tcPr>
          <w:p w14:paraId="69AC3976" w14:textId="4AD572A5" w:rsidR="004430B9" w:rsidRPr="008D5816" w:rsidRDefault="004430B9" w:rsidP="00067230">
            <w:pPr>
              <w:jc w:val="center"/>
              <w:rPr>
                <w:b/>
                <w:color w:val="000000"/>
                <w:sz w:val="16"/>
                <w:szCs w:val="16"/>
              </w:rPr>
            </w:pPr>
            <w:r w:rsidRPr="008D5816">
              <w:rPr>
                <w:b/>
                <w:color w:val="000000"/>
                <w:sz w:val="16"/>
                <w:szCs w:val="16"/>
              </w:rPr>
              <w:t>202</w:t>
            </w:r>
            <w:r w:rsidR="008F7AD2" w:rsidRPr="008D5816">
              <w:rPr>
                <w:b/>
                <w:color w:val="000000"/>
                <w:sz w:val="16"/>
                <w:szCs w:val="16"/>
              </w:rPr>
              <w:t>6</w:t>
            </w:r>
          </w:p>
        </w:tc>
      </w:tr>
      <w:tr w:rsidR="00F0620C" w:rsidRPr="008D5816" w14:paraId="6643437F" w14:textId="77777777" w:rsidTr="00F0620C">
        <w:trPr>
          <w:trHeight w:val="227"/>
          <w:jc w:val="center"/>
        </w:trPr>
        <w:tc>
          <w:tcPr>
            <w:tcW w:w="4835" w:type="dxa"/>
            <w:shd w:val="clear" w:color="auto" w:fill="C0C0C0"/>
            <w:noWrap/>
            <w:vAlign w:val="center"/>
            <w:hideMark/>
          </w:tcPr>
          <w:p w14:paraId="25779B00" w14:textId="2769FB37" w:rsidR="00F0620C" w:rsidRPr="008D5816" w:rsidRDefault="00F0620C" w:rsidP="00F0620C">
            <w:pPr>
              <w:jc w:val="left"/>
              <w:rPr>
                <w:b/>
                <w:bCs/>
                <w:color w:val="000000"/>
                <w:sz w:val="16"/>
                <w:szCs w:val="16"/>
                <w:lang w:eastAsia="es-MX"/>
              </w:rPr>
            </w:pPr>
            <w:r w:rsidRPr="008D5816">
              <w:rPr>
                <w:b/>
                <w:sz w:val="16"/>
                <w:szCs w:val="16"/>
              </w:rPr>
              <w:t>Mercancías y servicios de uso intermedio</w:t>
            </w:r>
          </w:p>
        </w:tc>
        <w:tc>
          <w:tcPr>
            <w:tcW w:w="854" w:type="dxa"/>
            <w:shd w:val="clear" w:color="auto" w:fill="C0C0C0"/>
            <w:noWrap/>
            <w:vAlign w:val="center"/>
            <w:hideMark/>
          </w:tcPr>
          <w:p w14:paraId="7882246A" w14:textId="0C1F14A7" w:rsidR="00F0620C" w:rsidRPr="008D5816" w:rsidRDefault="00F0620C" w:rsidP="00F0620C">
            <w:pPr>
              <w:ind w:right="227"/>
              <w:jc w:val="right"/>
              <w:rPr>
                <w:b/>
                <w:bCs/>
                <w:color w:val="000000"/>
                <w:sz w:val="16"/>
                <w:szCs w:val="16"/>
              </w:rPr>
            </w:pPr>
            <w:r w:rsidRPr="008D5816">
              <w:rPr>
                <w:b/>
                <w:bCs/>
                <w:color w:val="000000"/>
                <w:sz w:val="16"/>
                <w:szCs w:val="16"/>
              </w:rPr>
              <w:t>1.27</w:t>
            </w:r>
          </w:p>
        </w:tc>
        <w:tc>
          <w:tcPr>
            <w:tcW w:w="855" w:type="dxa"/>
            <w:shd w:val="clear" w:color="auto" w:fill="C0C0C0"/>
            <w:noWrap/>
            <w:vAlign w:val="center"/>
            <w:hideMark/>
          </w:tcPr>
          <w:p w14:paraId="33BBF969" w14:textId="73E99EF9" w:rsidR="00F0620C" w:rsidRPr="008D5816" w:rsidRDefault="00F0620C" w:rsidP="00F0620C">
            <w:pPr>
              <w:ind w:right="227"/>
              <w:jc w:val="right"/>
              <w:rPr>
                <w:b/>
                <w:bCs/>
                <w:color w:val="000000"/>
                <w:sz w:val="16"/>
                <w:szCs w:val="16"/>
              </w:rPr>
            </w:pPr>
            <w:r w:rsidRPr="008D5816">
              <w:rPr>
                <w:b/>
                <w:bCs/>
                <w:color w:val="000000"/>
                <w:sz w:val="16"/>
                <w:szCs w:val="16"/>
              </w:rPr>
              <w:t>0.22</w:t>
            </w:r>
          </w:p>
        </w:tc>
        <w:tc>
          <w:tcPr>
            <w:tcW w:w="855" w:type="dxa"/>
            <w:shd w:val="clear" w:color="auto" w:fill="C0C0C0"/>
            <w:noWrap/>
            <w:vAlign w:val="center"/>
            <w:hideMark/>
          </w:tcPr>
          <w:p w14:paraId="4D5BF135" w14:textId="4FCB20E3" w:rsidR="00F0620C" w:rsidRPr="008D5816" w:rsidRDefault="00F0620C" w:rsidP="00F0620C">
            <w:pPr>
              <w:ind w:right="227"/>
              <w:jc w:val="right"/>
              <w:rPr>
                <w:b/>
                <w:bCs/>
                <w:color w:val="000000"/>
                <w:sz w:val="16"/>
                <w:szCs w:val="16"/>
              </w:rPr>
            </w:pPr>
            <w:r w:rsidRPr="008D5816">
              <w:rPr>
                <w:b/>
                <w:bCs/>
                <w:color w:val="000000"/>
                <w:sz w:val="16"/>
                <w:szCs w:val="16"/>
              </w:rPr>
              <w:t>-0.25</w:t>
            </w:r>
          </w:p>
        </w:tc>
        <w:tc>
          <w:tcPr>
            <w:tcW w:w="855" w:type="dxa"/>
            <w:shd w:val="clear" w:color="auto" w:fill="C0C0C0"/>
            <w:noWrap/>
            <w:vAlign w:val="center"/>
            <w:hideMark/>
          </w:tcPr>
          <w:p w14:paraId="5B4163B5" w14:textId="6C7A3027" w:rsidR="00F0620C" w:rsidRPr="008D5816" w:rsidRDefault="00F0620C" w:rsidP="00F0620C">
            <w:pPr>
              <w:ind w:right="227"/>
              <w:jc w:val="right"/>
              <w:rPr>
                <w:b/>
                <w:bCs/>
                <w:color w:val="000000"/>
                <w:sz w:val="16"/>
                <w:szCs w:val="16"/>
              </w:rPr>
            </w:pPr>
            <w:r w:rsidRPr="008D5816">
              <w:rPr>
                <w:b/>
                <w:bCs/>
                <w:color w:val="000000"/>
                <w:sz w:val="16"/>
                <w:szCs w:val="16"/>
              </w:rPr>
              <w:t>1.79</w:t>
            </w:r>
          </w:p>
        </w:tc>
        <w:tc>
          <w:tcPr>
            <w:tcW w:w="855" w:type="dxa"/>
            <w:shd w:val="clear" w:color="auto" w:fill="C0C0C0"/>
            <w:noWrap/>
            <w:vAlign w:val="center"/>
            <w:hideMark/>
          </w:tcPr>
          <w:p w14:paraId="769AEE58" w14:textId="6CFBE67F" w:rsidR="00F0620C" w:rsidRPr="008D5816" w:rsidRDefault="00F0620C" w:rsidP="00F0620C">
            <w:pPr>
              <w:ind w:right="227"/>
              <w:jc w:val="right"/>
              <w:rPr>
                <w:b/>
                <w:bCs/>
                <w:color w:val="000000"/>
                <w:sz w:val="16"/>
                <w:szCs w:val="16"/>
              </w:rPr>
            </w:pPr>
            <w:r w:rsidRPr="008D5816">
              <w:rPr>
                <w:b/>
                <w:bCs/>
                <w:color w:val="000000"/>
                <w:sz w:val="16"/>
                <w:szCs w:val="16"/>
              </w:rPr>
              <w:t>6.68</w:t>
            </w:r>
          </w:p>
        </w:tc>
        <w:tc>
          <w:tcPr>
            <w:tcW w:w="855" w:type="dxa"/>
            <w:shd w:val="clear" w:color="auto" w:fill="C0C0C0"/>
            <w:noWrap/>
            <w:vAlign w:val="center"/>
            <w:hideMark/>
          </w:tcPr>
          <w:p w14:paraId="30B68CC6" w14:textId="5A3D880A" w:rsidR="00F0620C" w:rsidRPr="008D5816" w:rsidRDefault="00F0620C" w:rsidP="00F0620C">
            <w:pPr>
              <w:ind w:right="227"/>
              <w:jc w:val="right"/>
              <w:rPr>
                <w:b/>
                <w:bCs/>
                <w:color w:val="000000"/>
                <w:sz w:val="16"/>
                <w:szCs w:val="16"/>
              </w:rPr>
            </w:pPr>
            <w:r w:rsidRPr="008D5816">
              <w:rPr>
                <w:b/>
                <w:bCs/>
                <w:color w:val="000000"/>
                <w:sz w:val="16"/>
                <w:szCs w:val="16"/>
              </w:rPr>
              <w:t>1.98</w:t>
            </w:r>
          </w:p>
        </w:tc>
      </w:tr>
      <w:tr w:rsidR="00F0620C" w:rsidRPr="008D5816" w14:paraId="7ECBD2FE" w14:textId="77777777" w:rsidTr="00F0620C">
        <w:trPr>
          <w:trHeight w:val="227"/>
          <w:jc w:val="center"/>
        </w:trPr>
        <w:tc>
          <w:tcPr>
            <w:tcW w:w="4835" w:type="dxa"/>
            <w:shd w:val="clear" w:color="auto" w:fill="C0C0C0"/>
            <w:noWrap/>
            <w:vAlign w:val="center"/>
            <w:hideMark/>
          </w:tcPr>
          <w:p w14:paraId="3D81487D" w14:textId="77777777" w:rsidR="00F0620C" w:rsidRPr="008D5816" w:rsidRDefault="00F0620C" w:rsidP="00F0620C">
            <w:pPr>
              <w:ind w:left="113"/>
              <w:jc w:val="left"/>
              <w:rPr>
                <w:b/>
                <w:bCs/>
                <w:color w:val="000000"/>
                <w:sz w:val="16"/>
                <w:szCs w:val="16"/>
                <w:lang w:eastAsia="es-MX"/>
              </w:rPr>
            </w:pPr>
            <w:r w:rsidRPr="008D5816">
              <w:rPr>
                <w:b/>
                <w:bCs/>
                <w:color w:val="000000"/>
                <w:sz w:val="16"/>
                <w:szCs w:val="16"/>
                <w:lang w:eastAsia="es-MX"/>
              </w:rPr>
              <w:t>Actividades primarias</w:t>
            </w:r>
          </w:p>
        </w:tc>
        <w:tc>
          <w:tcPr>
            <w:tcW w:w="854" w:type="dxa"/>
            <w:shd w:val="clear" w:color="auto" w:fill="C0C0C0"/>
            <w:noWrap/>
            <w:vAlign w:val="center"/>
            <w:hideMark/>
          </w:tcPr>
          <w:p w14:paraId="23C6A5B9" w14:textId="5314902B" w:rsidR="00F0620C" w:rsidRPr="008D5816" w:rsidRDefault="00F0620C" w:rsidP="00F0620C">
            <w:pPr>
              <w:ind w:right="227"/>
              <w:jc w:val="right"/>
              <w:rPr>
                <w:b/>
                <w:bCs/>
                <w:color w:val="000000"/>
                <w:sz w:val="16"/>
                <w:szCs w:val="16"/>
              </w:rPr>
            </w:pPr>
            <w:r w:rsidRPr="008D5816">
              <w:rPr>
                <w:b/>
                <w:bCs/>
                <w:color w:val="000000"/>
                <w:sz w:val="16"/>
                <w:szCs w:val="16"/>
              </w:rPr>
              <w:t>5.09</w:t>
            </w:r>
          </w:p>
        </w:tc>
        <w:tc>
          <w:tcPr>
            <w:tcW w:w="855" w:type="dxa"/>
            <w:shd w:val="clear" w:color="auto" w:fill="C0C0C0"/>
            <w:noWrap/>
            <w:vAlign w:val="center"/>
            <w:hideMark/>
          </w:tcPr>
          <w:p w14:paraId="16D07A88" w14:textId="27DD2DDC" w:rsidR="00F0620C" w:rsidRPr="008D5816" w:rsidRDefault="00F0620C" w:rsidP="00F0620C">
            <w:pPr>
              <w:ind w:right="227"/>
              <w:jc w:val="right"/>
              <w:rPr>
                <w:b/>
                <w:bCs/>
                <w:color w:val="000000"/>
                <w:sz w:val="16"/>
                <w:szCs w:val="16"/>
              </w:rPr>
            </w:pPr>
            <w:r w:rsidRPr="008D5816">
              <w:rPr>
                <w:b/>
                <w:bCs/>
                <w:color w:val="000000"/>
                <w:sz w:val="16"/>
                <w:szCs w:val="16"/>
              </w:rPr>
              <w:t>0.93</w:t>
            </w:r>
          </w:p>
        </w:tc>
        <w:tc>
          <w:tcPr>
            <w:tcW w:w="855" w:type="dxa"/>
            <w:shd w:val="clear" w:color="auto" w:fill="C0C0C0"/>
            <w:noWrap/>
            <w:vAlign w:val="center"/>
            <w:hideMark/>
          </w:tcPr>
          <w:p w14:paraId="56F98274" w14:textId="6F5D878A" w:rsidR="00F0620C" w:rsidRPr="008D5816" w:rsidRDefault="00F0620C" w:rsidP="00F0620C">
            <w:pPr>
              <w:ind w:right="227"/>
              <w:jc w:val="right"/>
              <w:rPr>
                <w:b/>
                <w:bCs/>
                <w:color w:val="000000"/>
                <w:sz w:val="16"/>
                <w:szCs w:val="16"/>
              </w:rPr>
            </w:pPr>
            <w:r w:rsidRPr="008D5816">
              <w:rPr>
                <w:b/>
                <w:bCs/>
                <w:color w:val="000000"/>
                <w:sz w:val="16"/>
                <w:szCs w:val="16"/>
              </w:rPr>
              <w:t>-5.36</w:t>
            </w:r>
          </w:p>
        </w:tc>
        <w:tc>
          <w:tcPr>
            <w:tcW w:w="855" w:type="dxa"/>
            <w:shd w:val="clear" w:color="auto" w:fill="C0C0C0"/>
            <w:noWrap/>
            <w:vAlign w:val="center"/>
            <w:hideMark/>
          </w:tcPr>
          <w:p w14:paraId="3D0E8E2F" w14:textId="290DCEFA" w:rsidR="00F0620C" w:rsidRPr="008D5816" w:rsidRDefault="00F0620C" w:rsidP="00F0620C">
            <w:pPr>
              <w:ind w:right="227"/>
              <w:jc w:val="right"/>
              <w:rPr>
                <w:b/>
                <w:bCs/>
                <w:color w:val="000000"/>
                <w:sz w:val="16"/>
                <w:szCs w:val="16"/>
              </w:rPr>
            </w:pPr>
            <w:r w:rsidRPr="008D5816">
              <w:rPr>
                <w:b/>
                <w:bCs/>
                <w:color w:val="000000"/>
                <w:sz w:val="16"/>
                <w:szCs w:val="16"/>
              </w:rPr>
              <w:t>6.51</w:t>
            </w:r>
          </w:p>
        </w:tc>
        <w:tc>
          <w:tcPr>
            <w:tcW w:w="855" w:type="dxa"/>
            <w:shd w:val="clear" w:color="auto" w:fill="C0C0C0"/>
            <w:noWrap/>
            <w:vAlign w:val="center"/>
            <w:hideMark/>
          </w:tcPr>
          <w:p w14:paraId="72716615" w14:textId="129EBA0E" w:rsidR="00F0620C" w:rsidRPr="008D5816" w:rsidRDefault="00F0620C" w:rsidP="00F0620C">
            <w:pPr>
              <w:ind w:right="227"/>
              <w:jc w:val="right"/>
              <w:rPr>
                <w:b/>
                <w:bCs/>
                <w:color w:val="000000"/>
                <w:sz w:val="16"/>
                <w:szCs w:val="16"/>
              </w:rPr>
            </w:pPr>
            <w:r w:rsidRPr="008D5816">
              <w:rPr>
                <w:b/>
                <w:bCs/>
                <w:color w:val="000000"/>
                <w:sz w:val="16"/>
                <w:szCs w:val="16"/>
              </w:rPr>
              <w:t>1.46</w:t>
            </w:r>
          </w:p>
        </w:tc>
        <w:tc>
          <w:tcPr>
            <w:tcW w:w="855" w:type="dxa"/>
            <w:shd w:val="clear" w:color="auto" w:fill="C0C0C0"/>
            <w:noWrap/>
            <w:vAlign w:val="center"/>
            <w:hideMark/>
          </w:tcPr>
          <w:p w14:paraId="036618A3" w14:textId="348619F4" w:rsidR="00F0620C" w:rsidRPr="008D5816" w:rsidRDefault="00F0620C" w:rsidP="00F0620C">
            <w:pPr>
              <w:ind w:right="227"/>
              <w:jc w:val="right"/>
              <w:rPr>
                <w:b/>
                <w:bCs/>
                <w:color w:val="000000"/>
                <w:sz w:val="16"/>
                <w:szCs w:val="16"/>
              </w:rPr>
            </w:pPr>
            <w:r w:rsidRPr="008D5816">
              <w:rPr>
                <w:b/>
                <w:bCs/>
                <w:color w:val="000000"/>
                <w:sz w:val="16"/>
                <w:szCs w:val="16"/>
              </w:rPr>
              <w:t>-12.08</w:t>
            </w:r>
          </w:p>
        </w:tc>
      </w:tr>
      <w:tr w:rsidR="00F0620C" w:rsidRPr="008D5816" w14:paraId="79308EB9" w14:textId="77777777" w:rsidTr="00F0620C">
        <w:trPr>
          <w:trHeight w:val="227"/>
          <w:jc w:val="center"/>
        </w:trPr>
        <w:tc>
          <w:tcPr>
            <w:tcW w:w="4835" w:type="dxa"/>
            <w:shd w:val="clear" w:color="auto" w:fill="C0C0C0"/>
            <w:noWrap/>
            <w:vAlign w:val="center"/>
            <w:hideMark/>
          </w:tcPr>
          <w:p w14:paraId="6C6A59CD" w14:textId="77777777" w:rsidR="00F0620C" w:rsidRPr="008D5816" w:rsidRDefault="00F0620C" w:rsidP="00F0620C">
            <w:pPr>
              <w:ind w:left="113"/>
              <w:jc w:val="left"/>
              <w:rPr>
                <w:b/>
                <w:bCs/>
                <w:color w:val="000000"/>
                <w:sz w:val="16"/>
                <w:szCs w:val="16"/>
                <w:lang w:eastAsia="es-MX"/>
              </w:rPr>
            </w:pPr>
            <w:r w:rsidRPr="008D5816">
              <w:rPr>
                <w:b/>
                <w:bCs/>
                <w:color w:val="000000"/>
                <w:sz w:val="16"/>
                <w:szCs w:val="16"/>
                <w:lang w:eastAsia="es-MX"/>
              </w:rPr>
              <w:t xml:space="preserve">Actividades secundarias </w:t>
            </w:r>
          </w:p>
        </w:tc>
        <w:tc>
          <w:tcPr>
            <w:tcW w:w="854" w:type="dxa"/>
            <w:shd w:val="clear" w:color="auto" w:fill="C0C0C0"/>
            <w:noWrap/>
            <w:vAlign w:val="center"/>
            <w:hideMark/>
          </w:tcPr>
          <w:p w14:paraId="4703ED4E" w14:textId="34377E42" w:rsidR="00F0620C" w:rsidRPr="008D5816" w:rsidRDefault="00F0620C" w:rsidP="00F0620C">
            <w:pPr>
              <w:ind w:right="227"/>
              <w:jc w:val="right"/>
              <w:rPr>
                <w:b/>
                <w:bCs/>
                <w:color w:val="000000"/>
                <w:sz w:val="16"/>
                <w:szCs w:val="16"/>
              </w:rPr>
            </w:pPr>
            <w:r w:rsidRPr="008D5816">
              <w:rPr>
                <w:b/>
                <w:bCs/>
                <w:color w:val="000000"/>
                <w:sz w:val="16"/>
                <w:szCs w:val="16"/>
              </w:rPr>
              <w:t>1.42</w:t>
            </w:r>
          </w:p>
        </w:tc>
        <w:tc>
          <w:tcPr>
            <w:tcW w:w="855" w:type="dxa"/>
            <w:shd w:val="clear" w:color="auto" w:fill="C0C0C0"/>
            <w:noWrap/>
            <w:vAlign w:val="center"/>
            <w:hideMark/>
          </w:tcPr>
          <w:p w14:paraId="7CB3AF76" w14:textId="483DA6D4" w:rsidR="00F0620C" w:rsidRPr="008D5816" w:rsidRDefault="00F0620C" w:rsidP="00F0620C">
            <w:pPr>
              <w:ind w:right="227"/>
              <w:jc w:val="right"/>
              <w:rPr>
                <w:b/>
                <w:bCs/>
                <w:color w:val="000000"/>
                <w:sz w:val="16"/>
                <w:szCs w:val="16"/>
              </w:rPr>
            </w:pPr>
            <w:r w:rsidRPr="008D5816">
              <w:rPr>
                <w:b/>
                <w:bCs/>
                <w:color w:val="000000"/>
                <w:sz w:val="16"/>
                <w:szCs w:val="16"/>
              </w:rPr>
              <w:t>0.07</w:t>
            </w:r>
          </w:p>
        </w:tc>
        <w:tc>
          <w:tcPr>
            <w:tcW w:w="855" w:type="dxa"/>
            <w:shd w:val="clear" w:color="auto" w:fill="C0C0C0"/>
            <w:noWrap/>
            <w:vAlign w:val="center"/>
            <w:hideMark/>
          </w:tcPr>
          <w:p w14:paraId="145F31D0" w14:textId="2E39F156" w:rsidR="00F0620C" w:rsidRPr="008D5816" w:rsidRDefault="00F0620C" w:rsidP="00F0620C">
            <w:pPr>
              <w:ind w:right="227"/>
              <w:jc w:val="right"/>
              <w:rPr>
                <w:b/>
                <w:bCs/>
                <w:color w:val="000000"/>
                <w:sz w:val="16"/>
                <w:szCs w:val="16"/>
              </w:rPr>
            </w:pPr>
            <w:r w:rsidRPr="008D5816">
              <w:rPr>
                <w:b/>
                <w:bCs/>
                <w:color w:val="000000"/>
                <w:sz w:val="16"/>
                <w:szCs w:val="16"/>
              </w:rPr>
              <w:t>0.20</w:t>
            </w:r>
          </w:p>
        </w:tc>
        <w:tc>
          <w:tcPr>
            <w:tcW w:w="855" w:type="dxa"/>
            <w:shd w:val="clear" w:color="auto" w:fill="C0C0C0"/>
            <w:noWrap/>
            <w:vAlign w:val="center"/>
            <w:hideMark/>
          </w:tcPr>
          <w:p w14:paraId="2306BA6D" w14:textId="270B25E1" w:rsidR="00F0620C" w:rsidRPr="008D5816" w:rsidRDefault="00F0620C" w:rsidP="00F0620C">
            <w:pPr>
              <w:ind w:right="227"/>
              <w:jc w:val="right"/>
              <w:rPr>
                <w:b/>
                <w:bCs/>
                <w:color w:val="000000"/>
                <w:sz w:val="16"/>
                <w:szCs w:val="16"/>
              </w:rPr>
            </w:pPr>
            <w:r w:rsidRPr="008D5816">
              <w:rPr>
                <w:b/>
                <w:bCs/>
                <w:color w:val="000000"/>
                <w:sz w:val="16"/>
                <w:szCs w:val="16"/>
              </w:rPr>
              <w:t>-0.30</w:t>
            </w:r>
          </w:p>
        </w:tc>
        <w:tc>
          <w:tcPr>
            <w:tcW w:w="855" w:type="dxa"/>
            <w:shd w:val="clear" w:color="auto" w:fill="C0C0C0"/>
            <w:noWrap/>
            <w:vAlign w:val="center"/>
            <w:hideMark/>
          </w:tcPr>
          <w:p w14:paraId="542AB479" w14:textId="5DF5E3DB" w:rsidR="00F0620C" w:rsidRPr="008D5816" w:rsidRDefault="00F0620C" w:rsidP="00F0620C">
            <w:pPr>
              <w:ind w:right="227"/>
              <w:jc w:val="right"/>
              <w:rPr>
                <w:b/>
                <w:bCs/>
                <w:color w:val="000000"/>
                <w:sz w:val="16"/>
                <w:szCs w:val="16"/>
              </w:rPr>
            </w:pPr>
            <w:r w:rsidRPr="008D5816">
              <w:rPr>
                <w:b/>
                <w:bCs/>
                <w:color w:val="000000"/>
                <w:sz w:val="16"/>
                <w:szCs w:val="16"/>
              </w:rPr>
              <w:t>8.02</w:t>
            </w:r>
          </w:p>
        </w:tc>
        <w:tc>
          <w:tcPr>
            <w:tcW w:w="855" w:type="dxa"/>
            <w:shd w:val="clear" w:color="auto" w:fill="C0C0C0"/>
            <w:noWrap/>
            <w:vAlign w:val="center"/>
            <w:hideMark/>
          </w:tcPr>
          <w:p w14:paraId="055A6DBD" w14:textId="6F08E5B9" w:rsidR="00F0620C" w:rsidRPr="008D5816" w:rsidRDefault="00F0620C" w:rsidP="00F0620C">
            <w:pPr>
              <w:ind w:right="227"/>
              <w:jc w:val="right"/>
              <w:rPr>
                <w:b/>
                <w:bCs/>
                <w:color w:val="000000"/>
                <w:sz w:val="16"/>
                <w:szCs w:val="16"/>
              </w:rPr>
            </w:pPr>
            <w:r w:rsidRPr="008D5816">
              <w:rPr>
                <w:b/>
                <w:bCs/>
                <w:color w:val="000000"/>
                <w:sz w:val="16"/>
                <w:szCs w:val="16"/>
              </w:rPr>
              <w:t>3.14</w:t>
            </w:r>
          </w:p>
        </w:tc>
      </w:tr>
      <w:tr w:rsidR="00F0620C" w:rsidRPr="008D5816" w14:paraId="6CED3A9A" w14:textId="77777777" w:rsidTr="00F0620C">
        <w:trPr>
          <w:trHeight w:val="227"/>
          <w:jc w:val="center"/>
        </w:trPr>
        <w:tc>
          <w:tcPr>
            <w:tcW w:w="4835" w:type="dxa"/>
            <w:noWrap/>
            <w:vAlign w:val="center"/>
            <w:hideMark/>
          </w:tcPr>
          <w:p w14:paraId="56E04FB5" w14:textId="77777777" w:rsidR="00F0620C" w:rsidRPr="008D5816" w:rsidRDefault="00F0620C" w:rsidP="00F0620C">
            <w:pPr>
              <w:ind w:left="227"/>
              <w:jc w:val="left"/>
              <w:rPr>
                <w:color w:val="000000"/>
                <w:sz w:val="16"/>
                <w:szCs w:val="16"/>
                <w:lang w:eastAsia="es-MX"/>
              </w:rPr>
            </w:pPr>
            <w:r w:rsidRPr="008D5816">
              <w:rPr>
                <w:color w:val="000000"/>
                <w:sz w:val="16"/>
                <w:szCs w:val="16"/>
                <w:lang w:eastAsia="es-MX"/>
              </w:rPr>
              <w:t>Minería</w:t>
            </w:r>
          </w:p>
        </w:tc>
        <w:tc>
          <w:tcPr>
            <w:tcW w:w="854" w:type="dxa"/>
            <w:noWrap/>
            <w:vAlign w:val="center"/>
            <w:hideMark/>
          </w:tcPr>
          <w:p w14:paraId="765EC05F" w14:textId="1BB2EF31" w:rsidR="00F0620C" w:rsidRPr="008D5816" w:rsidRDefault="00F0620C" w:rsidP="00F0620C">
            <w:pPr>
              <w:ind w:right="227"/>
              <w:jc w:val="right"/>
              <w:rPr>
                <w:color w:val="000000"/>
                <w:sz w:val="16"/>
                <w:szCs w:val="16"/>
              </w:rPr>
            </w:pPr>
            <w:r w:rsidRPr="008D5816">
              <w:rPr>
                <w:color w:val="000000"/>
                <w:sz w:val="16"/>
                <w:szCs w:val="16"/>
              </w:rPr>
              <w:t>3.50</w:t>
            </w:r>
          </w:p>
        </w:tc>
        <w:tc>
          <w:tcPr>
            <w:tcW w:w="855" w:type="dxa"/>
            <w:noWrap/>
            <w:vAlign w:val="center"/>
            <w:hideMark/>
          </w:tcPr>
          <w:p w14:paraId="2C06F2C0" w14:textId="16E6707A" w:rsidR="00F0620C" w:rsidRPr="008D5816" w:rsidRDefault="00F0620C" w:rsidP="00F0620C">
            <w:pPr>
              <w:ind w:right="227"/>
              <w:jc w:val="right"/>
              <w:rPr>
                <w:color w:val="000000"/>
                <w:sz w:val="16"/>
                <w:szCs w:val="16"/>
              </w:rPr>
            </w:pPr>
            <w:r w:rsidRPr="008D5816">
              <w:rPr>
                <w:color w:val="000000"/>
                <w:sz w:val="16"/>
                <w:szCs w:val="16"/>
              </w:rPr>
              <w:t>-0.89</w:t>
            </w:r>
          </w:p>
        </w:tc>
        <w:tc>
          <w:tcPr>
            <w:tcW w:w="855" w:type="dxa"/>
            <w:noWrap/>
            <w:vAlign w:val="center"/>
            <w:hideMark/>
          </w:tcPr>
          <w:p w14:paraId="219B7B81" w14:textId="397AAC39" w:rsidR="00F0620C" w:rsidRPr="008D5816" w:rsidRDefault="00F0620C" w:rsidP="00F0620C">
            <w:pPr>
              <w:ind w:right="227"/>
              <w:jc w:val="right"/>
              <w:rPr>
                <w:color w:val="000000"/>
                <w:sz w:val="16"/>
                <w:szCs w:val="16"/>
              </w:rPr>
            </w:pPr>
            <w:r w:rsidRPr="008D5816">
              <w:rPr>
                <w:color w:val="000000"/>
                <w:sz w:val="16"/>
                <w:szCs w:val="16"/>
              </w:rPr>
              <w:t>-3.01</w:t>
            </w:r>
          </w:p>
        </w:tc>
        <w:tc>
          <w:tcPr>
            <w:tcW w:w="855" w:type="dxa"/>
            <w:noWrap/>
            <w:vAlign w:val="center"/>
            <w:hideMark/>
          </w:tcPr>
          <w:p w14:paraId="64DDCFD7" w14:textId="241217C9" w:rsidR="00F0620C" w:rsidRPr="008D5816" w:rsidRDefault="00F0620C" w:rsidP="00F0620C">
            <w:pPr>
              <w:ind w:right="227"/>
              <w:jc w:val="right"/>
              <w:rPr>
                <w:color w:val="000000"/>
                <w:sz w:val="16"/>
                <w:szCs w:val="16"/>
              </w:rPr>
            </w:pPr>
            <w:r w:rsidRPr="008D5816">
              <w:rPr>
                <w:color w:val="000000"/>
                <w:sz w:val="16"/>
                <w:szCs w:val="16"/>
              </w:rPr>
              <w:t>2.50</w:t>
            </w:r>
          </w:p>
        </w:tc>
        <w:tc>
          <w:tcPr>
            <w:tcW w:w="855" w:type="dxa"/>
            <w:noWrap/>
            <w:vAlign w:val="center"/>
            <w:hideMark/>
          </w:tcPr>
          <w:p w14:paraId="2C7B4BFD" w14:textId="2CF4BCB2" w:rsidR="00F0620C" w:rsidRPr="008D5816" w:rsidRDefault="00F0620C" w:rsidP="00F0620C">
            <w:pPr>
              <w:ind w:right="227"/>
              <w:jc w:val="right"/>
              <w:rPr>
                <w:color w:val="000000"/>
                <w:sz w:val="16"/>
                <w:szCs w:val="16"/>
              </w:rPr>
            </w:pPr>
            <w:r w:rsidRPr="008D5816">
              <w:rPr>
                <w:color w:val="000000"/>
                <w:sz w:val="16"/>
                <w:szCs w:val="16"/>
              </w:rPr>
              <w:t>19.48</w:t>
            </w:r>
          </w:p>
        </w:tc>
        <w:tc>
          <w:tcPr>
            <w:tcW w:w="855" w:type="dxa"/>
            <w:noWrap/>
            <w:vAlign w:val="center"/>
            <w:hideMark/>
          </w:tcPr>
          <w:p w14:paraId="111EFD6F" w14:textId="1322E9C2" w:rsidR="00F0620C" w:rsidRPr="008D5816" w:rsidRDefault="00F0620C" w:rsidP="00F0620C">
            <w:pPr>
              <w:ind w:right="227"/>
              <w:jc w:val="right"/>
              <w:rPr>
                <w:color w:val="000000"/>
                <w:sz w:val="16"/>
                <w:szCs w:val="16"/>
              </w:rPr>
            </w:pPr>
            <w:r w:rsidRPr="008D5816">
              <w:rPr>
                <w:color w:val="000000"/>
                <w:sz w:val="16"/>
                <w:szCs w:val="16"/>
              </w:rPr>
              <w:t>24.31</w:t>
            </w:r>
          </w:p>
        </w:tc>
      </w:tr>
      <w:tr w:rsidR="00F0620C" w:rsidRPr="008D5816" w14:paraId="69A4C72E" w14:textId="77777777" w:rsidTr="00F0620C">
        <w:trPr>
          <w:trHeight w:val="397"/>
          <w:jc w:val="center"/>
        </w:trPr>
        <w:tc>
          <w:tcPr>
            <w:tcW w:w="4835" w:type="dxa"/>
            <w:shd w:val="clear" w:color="auto" w:fill="F2F2F2"/>
            <w:vAlign w:val="center"/>
            <w:hideMark/>
          </w:tcPr>
          <w:p w14:paraId="63EE1763" w14:textId="047B5E29" w:rsidR="00F0620C" w:rsidRPr="008D5816" w:rsidRDefault="00F0620C" w:rsidP="00F0620C">
            <w:pPr>
              <w:ind w:left="227"/>
              <w:jc w:val="left"/>
              <w:rPr>
                <w:color w:val="000000"/>
                <w:sz w:val="16"/>
                <w:szCs w:val="16"/>
                <w:lang w:eastAsia="es-MX"/>
              </w:rPr>
            </w:pPr>
            <w:r w:rsidRPr="008D5816">
              <w:rPr>
                <w:sz w:val="16"/>
                <w:szCs w:val="16"/>
                <w:lang w:eastAsia="es-MX"/>
              </w:rPr>
              <w:t>Generación, transmisión, distribución y comercialización de energía eléctrica, suministro de agua y de gas natural por ductos al consumidor final</w:t>
            </w:r>
          </w:p>
        </w:tc>
        <w:tc>
          <w:tcPr>
            <w:tcW w:w="854" w:type="dxa"/>
            <w:shd w:val="clear" w:color="auto" w:fill="F2F2F2"/>
            <w:noWrap/>
            <w:vAlign w:val="center"/>
            <w:hideMark/>
          </w:tcPr>
          <w:p w14:paraId="40040B1B" w14:textId="4FAB0894" w:rsidR="00F0620C" w:rsidRPr="008D5816" w:rsidRDefault="00F0620C" w:rsidP="00F0620C">
            <w:pPr>
              <w:ind w:right="227"/>
              <w:jc w:val="right"/>
              <w:rPr>
                <w:color w:val="000000"/>
                <w:sz w:val="16"/>
                <w:szCs w:val="16"/>
              </w:rPr>
            </w:pPr>
            <w:r w:rsidRPr="008D5816">
              <w:rPr>
                <w:color w:val="000000"/>
                <w:sz w:val="16"/>
                <w:szCs w:val="16"/>
              </w:rPr>
              <w:t>0.16</w:t>
            </w:r>
          </w:p>
        </w:tc>
        <w:tc>
          <w:tcPr>
            <w:tcW w:w="855" w:type="dxa"/>
            <w:shd w:val="clear" w:color="auto" w:fill="F2F2F2"/>
            <w:noWrap/>
            <w:vAlign w:val="center"/>
            <w:hideMark/>
          </w:tcPr>
          <w:p w14:paraId="762AD1FD" w14:textId="77299BAC" w:rsidR="00F0620C" w:rsidRPr="008D5816" w:rsidRDefault="00F0620C" w:rsidP="00F0620C">
            <w:pPr>
              <w:ind w:right="227"/>
              <w:jc w:val="right"/>
              <w:rPr>
                <w:color w:val="000000"/>
                <w:sz w:val="16"/>
                <w:szCs w:val="16"/>
              </w:rPr>
            </w:pPr>
            <w:r w:rsidRPr="008D5816">
              <w:rPr>
                <w:color w:val="000000"/>
                <w:sz w:val="16"/>
                <w:szCs w:val="16"/>
              </w:rPr>
              <w:t>0.04</w:t>
            </w:r>
          </w:p>
        </w:tc>
        <w:tc>
          <w:tcPr>
            <w:tcW w:w="855" w:type="dxa"/>
            <w:shd w:val="clear" w:color="auto" w:fill="F2F2F2"/>
            <w:noWrap/>
            <w:vAlign w:val="center"/>
            <w:hideMark/>
          </w:tcPr>
          <w:p w14:paraId="63C6C62D" w14:textId="23CC68EE" w:rsidR="00F0620C" w:rsidRPr="008D5816" w:rsidRDefault="00F0620C" w:rsidP="00F0620C">
            <w:pPr>
              <w:ind w:right="227"/>
              <w:jc w:val="right"/>
              <w:rPr>
                <w:color w:val="000000"/>
                <w:sz w:val="16"/>
                <w:szCs w:val="16"/>
              </w:rPr>
            </w:pPr>
            <w:r w:rsidRPr="008D5816">
              <w:rPr>
                <w:color w:val="000000"/>
                <w:sz w:val="16"/>
                <w:szCs w:val="16"/>
              </w:rPr>
              <w:t>0.08</w:t>
            </w:r>
          </w:p>
        </w:tc>
        <w:tc>
          <w:tcPr>
            <w:tcW w:w="855" w:type="dxa"/>
            <w:shd w:val="clear" w:color="auto" w:fill="F2F2F2"/>
            <w:noWrap/>
            <w:vAlign w:val="center"/>
            <w:hideMark/>
          </w:tcPr>
          <w:p w14:paraId="5BADA282" w14:textId="498DAF0D" w:rsidR="00F0620C" w:rsidRPr="008D5816" w:rsidRDefault="00F0620C" w:rsidP="00F0620C">
            <w:pPr>
              <w:ind w:right="227"/>
              <w:jc w:val="right"/>
              <w:rPr>
                <w:color w:val="000000"/>
                <w:sz w:val="16"/>
                <w:szCs w:val="16"/>
              </w:rPr>
            </w:pPr>
            <w:r w:rsidRPr="008D5816">
              <w:rPr>
                <w:color w:val="000000"/>
                <w:sz w:val="16"/>
                <w:szCs w:val="16"/>
              </w:rPr>
              <w:t>3.67</w:t>
            </w:r>
          </w:p>
        </w:tc>
        <w:tc>
          <w:tcPr>
            <w:tcW w:w="855" w:type="dxa"/>
            <w:shd w:val="clear" w:color="auto" w:fill="F2F2F2"/>
            <w:noWrap/>
            <w:vAlign w:val="center"/>
            <w:hideMark/>
          </w:tcPr>
          <w:p w14:paraId="2F40403A" w14:textId="0FBA0C47" w:rsidR="00F0620C" w:rsidRPr="008D5816" w:rsidRDefault="00F0620C" w:rsidP="00F0620C">
            <w:pPr>
              <w:ind w:right="227"/>
              <w:jc w:val="right"/>
              <w:rPr>
                <w:color w:val="000000"/>
                <w:sz w:val="16"/>
                <w:szCs w:val="16"/>
              </w:rPr>
            </w:pPr>
            <w:r w:rsidRPr="008D5816">
              <w:rPr>
                <w:color w:val="000000"/>
                <w:sz w:val="16"/>
                <w:szCs w:val="16"/>
              </w:rPr>
              <w:t>3.27</w:t>
            </w:r>
          </w:p>
        </w:tc>
        <w:tc>
          <w:tcPr>
            <w:tcW w:w="855" w:type="dxa"/>
            <w:shd w:val="clear" w:color="auto" w:fill="F2F2F2"/>
            <w:noWrap/>
            <w:vAlign w:val="center"/>
            <w:hideMark/>
          </w:tcPr>
          <w:p w14:paraId="4EECB33B" w14:textId="123A266E" w:rsidR="00F0620C" w:rsidRPr="008D5816" w:rsidRDefault="00F0620C" w:rsidP="00F0620C">
            <w:pPr>
              <w:ind w:right="227"/>
              <w:jc w:val="right"/>
              <w:rPr>
                <w:color w:val="000000"/>
                <w:sz w:val="16"/>
                <w:szCs w:val="16"/>
              </w:rPr>
            </w:pPr>
            <w:r w:rsidRPr="008D5816">
              <w:rPr>
                <w:color w:val="000000"/>
                <w:sz w:val="16"/>
                <w:szCs w:val="16"/>
              </w:rPr>
              <w:t>-4.11</w:t>
            </w:r>
          </w:p>
        </w:tc>
      </w:tr>
      <w:tr w:rsidR="00F0620C" w:rsidRPr="008D5816" w14:paraId="5B4E1187" w14:textId="77777777" w:rsidTr="00F0620C">
        <w:trPr>
          <w:trHeight w:val="227"/>
          <w:jc w:val="center"/>
        </w:trPr>
        <w:tc>
          <w:tcPr>
            <w:tcW w:w="4835" w:type="dxa"/>
            <w:noWrap/>
            <w:vAlign w:val="center"/>
            <w:hideMark/>
          </w:tcPr>
          <w:p w14:paraId="717A2D5D" w14:textId="77777777" w:rsidR="00F0620C" w:rsidRPr="008D5816" w:rsidRDefault="00F0620C" w:rsidP="00F0620C">
            <w:pPr>
              <w:ind w:left="227"/>
              <w:jc w:val="left"/>
              <w:rPr>
                <w:color w:val="000000"/>
                <w:sz w:val="16"/>
                <w:szCs w:val="16"/>
                <w:lang w:eastAsia="es-MX"/>
              </w:rPr>
            </w:pPr>
            <w:r w:rsidRPr="008D5816">
              <w:rPr>
                <w:color w:val="000000"/>
                <w:sz w:val="16"/>
                <w:szCs w:val="16"/>
                <w:lang w:eastAsia="es-MX"/>
              </w:rPr>
              <w:t xml:space="preserve">Industrias manufactureras </w:t>
            </w:r>
          </w:p>
        </w:tc>
        <w:tc>
          <w:tcPr>
            <w:tcW w:w="854" w:type="dxa"/>
            <w:noWrap/>
            <w:vAlign w:val="center"/>
          </w:tcPr>
          <w:p w14:paraId="772B3A13" w14:textId="62E2F249" w:rsidR="00F0620C" w:rsidRPr="008D5816" w:rsidRDefault="00F0620C" w:rsidP="00F0620C">
            <w:pPr>
              <w:ind w:right="227"/>
              <w:jc w:val="right"/>
              <w:rPr>
                <w:color w:val="000000"/>
                <w:sz w:val="16"/>
                <w:szCs w:val="16"/>
              </w:rPr>
            </w:pPr>
            <w:r w:rsidRPr="008D5816">
              <w:rPr>
                <w:color w:val="000000"/>
                <w:sz w:val="16"/>
                <w:szCs w:val="16"/>
              </w:rPr>
              <w:t>1.21</w:t>
            </w:r>
          </w:p>
        </w:tc>
        <w:tc>
          <w:tcPr>
            <w:tcW w:w="855" w:type="dxa"/>
            <w:noWrap/>
            <w:vAlign w:val="center"/>
          </w:tcPr>
          <w:p w14:paraId="505FDD51" w14:textId="3E3B098E" w:rsidR="00F0620C" w:rsidRPr="008D5816" w:rsidRDefault="00F0620C" w:rsidP="00F0620C">
            <w:pPr>
              <w:ind w:right="227"/>
              <w:jc w:val="right"/>
              <w:rPr>
                <w:color w:val="000000"/>
                <w:sz w:val="16"/>
                <w:szCs w:val="16"/>
              </w:rPr>
            </w:pPr>
            <w:r w:rsidRPr="008D5816">
              <w:rPr>
                <w:color w:val="000000"/>
                <w:sz w:val="16"/>
                <w:szCs w:val="16"/>
              </w:rPr>
              <w:t>0.30</w:t>
            </w:r>
          </w:p>
        </w:tc>
        <w:tc>
          <w:tcPr>
            <w:tcW w:w="855" w:type="dxa"/>
            <w:noWrap/>
            <w:vAlign w:val="center"/>
          </w:tcPr>
          <w:p w14:paraId="08BA545B" w14:textId="2D9F5558" w:rsidR="00F0620C" w:rsidRPr="008D5816" w:rsidRDefault="00F0620C" w:rsidP="00F0620C">
            <w:pPr>
              <w:ind w:right="227"/>
              <w:jc w:val="right"/>
              <w:rPr>
                <w:color w:val="000000"/>
                <w:sz w:val="16"/>
                <w:szCs w:val="16"/>
              </w:rPr>
            </w:pPr>
            <w:r w:rsidRPr="008D5816">
              <w:rPr>
                <w:color w:val="000000"/>
                <w:sz w:val="16"/>
                <w:szCs w:val="16"/>
              </w:rPr>
              <w:t>0.91</w:t>
            </w:r>
          </w:p>
        </w:tc>
        <w:tc>
          <w:tcPr>
            <w:tcW w:w="855" w:type="dxa"/>
            <w:noWrap/>
            <w:vAlign w:val="center"/>
          </w:tcPr>
          <w:p w14:paraId="6F42D80F" w14:textId="2DB57130" w:rsidR="00F0620C" w:rsidRPr="008D5816" w:rsidRDefault="00F0620C" w:rsidP="00F0620C">
            <w:pPr>
              <w:ind w:right="227"/>
              <w:jc w:val="right"/>
              <w:rPr>
                <w:color w:val="000000"/>
                <w:sz w:val="16"/>
                <w:szCs w:val="16"/>
              </w:rPr>
            </w:pPr>
            <w:r w:rsidRPr="008D5816">
              <w:rPr>
                <w:color w:val="000000"/>
                <w:sz w:val="16"/>
                <w:szCs w:val="16"/>
              </w:rPr>
              <w:t>-1.50</w:t>
            </w:r>
          </w:p>
        </w:tc>
        <w:tc>
          <w:tcPr>
            <w:tcW w:w="855" w:type="dxa"/>
            <w:noWrap/>
            <w:vAlign w:val="center"/>
          </w:tcPr>
          <w:p w14:paraId="7267AFB5" w14:textId="0D32A387" w:rsidR="00F0620C" w:rsidRPr="008D5816" w:rsidRDefault="00F0620C" w:rsidP="00F0620C">
            <w:pPr>
              <w:ind w:right="227"/>
              <w:jc w:val="right"/>
              <w:rPr>
                <w:color w:val="000000"/>
                <w:sz w:val="16"/>
                <w:szCs w:val="16"/>
              </w:rPr>
            </w:pPr>
            <w:r w:rsidRPr="008D5816">
              <w:rPr>
                <w:color w:val="000000"/>
                <w:sz w:val="16"/>
                <w:szCs w:val="16"/>
              </w:rPr>
              <w:t>6.43</w:t>
            </w:r>
          </w:p>
        </w:tc>
        <w:tc>
          <w:tcPr>
            <w:tcW w:w="855" w:type="dxa"/>
            <w:noWrap/>
            <w:vAlign w:val="center"/>
          </w:tcPr>
          <w:p w14:paraId="0ECCA120" w14:textId="34E3383B" w:rsidR="00F0620C" w:rsidRPr="008D5816" w:rsidRDefault="00F0620C" w:rsidP="00F0620C">
            <w:pPr>
              <w:ind w:right="227"/>
              <w:jc w:val="right"/>
              <w:rPr>
                <w:color w:val="000000"/>
                <w:sz w:val="16"/>
                <w:szCs w:val="16"/>
              </w:rPr>
            </w:pPr>
            <w:r w:rsidRPr="008D5816">
              <w:rPr>
                <w:color w:val="000000"/>
                <w:sz w:val="16"/>
                <w:szCs w:val="16"/>
              </w:rPr>
              <w:t>0.58</w:t>
            </w:r>
          </w:p>
        </w:tc>
      </w:tr>
      <w:tr w:rsidR="00F0620C" w:rsidRPr="008D5816" w14:paraId="29A1DAD4" w14:textId="77777777" w:rsidTr="00F0620C">
        <w:trPr>
          <w:trHeight w:val="227"/>
          <w:jc w:val="center"/>
        </w:trPr>
        <w:tc>
          <w:tcPr>
            <w:tcW w:w="4835" w:type="dxa"/>
            <w:shd w:val="clear" w:color="auto" w:fill="C0C0C0"/>
            <w:noWrap/>
            <w:vAlign w:val="center"/>
            <w:hideMark/>
          </w:tcPr>
          <w:p w14:paraId="5D035E21" w14:textId="77777777" w:rsidR="00F0620C" w:rsidRPr="008D5816" w:rsidRDefault="00F0620C" w:rsidP="00F0620C">
            <w:pPr>
              <w:ind w:left="113"/>
              <w:jc w:val="left"/>
              <w:rPr>
                <w:b/>
                <w:bCs/>
                <w:color w:val="000000"/>
                <w:sz w:val="16"/>
                <w:szCs w:val="16"/>
                <w:lang w:eastAsia="es-MX"/>
              </w:rPr>
            </w:pPr>
            <w:r w:rsidRPr="008D5816">
              <w:rPr>
                <w:b/>
                <w:bCs/>
                <w:color w:val="000000"/>
                <w:sz w:val="16"/>
                <w:szCs w:val="16"/>
                <w:lang w:eastAsia="es-MX"/>
              </w:rPr>
              <w:t>Actividades terciarias</w:t>
            </w:r>
          </w:p>
        </w:tc>
        <w:tc>
          <w:tcPr>
            <w:tcW w:w="854" w:type="dxa"/>
            <w:shd w:val="clear" w:color="auto" w:fill="C0C0C0"/>
            <w:noWrap/>
            <w:vAlign w:val="center"/>
            <w:hideMark/>
          </w:tcPr>
          <w:p w14:paraId="653EFC04" w14:textId="390353D8" w:rsidR="00F0620C" w:rsidRPr="008D5816" w:rsidRDefault="00F0620C" w:rsidP="00F0620C">
            <w:pPr>
              <w:ind w:right="227"/>
              <w:jc w:val="right"/>
              <w:rPr>
                <w:b/>
                <w:bCs/>
                <w:color w:val="000000"/>
                <w:sz w:val="16"/>
                <w:szCs w:val="16"/>
              </w:rPr>
            </w:pPr>
            <w:r w:rsidRPr="008D5816">
              <w:rPr>
                <w:b/>
                <w:bCs/>
                <w:color w:val="000000"/>
                <w:sz w:val="16"/>
                <w:szCs w:val="16"/>
              </w:rPr>
              <w:t>-0.27</w:t>
            </w:r>
          </w:p>
        </w:tc>
        <w:tc>
          <w:tcPr>
            <w:tcW w:w="855" w:type="dxa"/>
            <w:shd w:val="clear" w:color="auto" w:fill="C0C0C0"/>
            <w:noWrap/>
            <w:vAlign w:val="center"/>
            <w:hideMark/>
          </w:tcPr>
          <w:p w14:paraId="3C57121A" w14:textId="546BBA5F" w:rsidR="00F0620C" w:rsidRPr="008D5816" w:rsidRDefault="00F0620C" w:rsidP="00F0620C">
            <w:pPr>
              <w:ind w:right="227"/>
              <w:jc w:val="right"/>
              <w:rPr>
                <w:b/>
                <w:bCs/>
                <w:color w:val="000000"/>
                <w:sz w:val="16"/>
                <w:szCs w:val="16"/>
              </w:rPr>
            </w:pPr>
            <w:r w:rsidRPr="008D5816">
              <w:rPr>
                <w:b/>
                <w:bCs/>
                <w:color w:val="000000"/>
                <w:sz w:val="16"/>
                <w:szCs w:val="16"/>
              </w:rPr>
              <w:t>0.24</w:t>
            </w:r>
          </w:p>
        </w:tc>
        <w:tc>
          <w:tcPr>
            <w:tcW w:w="855" w:type="dxa"/>
            <w:shd w:val="clear" w:color="auto" w:fill="C0C0C0"/>
            <w:noWrap/>
            <w:vAlign w:val="center"/>
            <w:hideMark/>
          </w:tcPr>
          <w:p w14:paraId="735E3174" w14:textId="12B178A0" w:rsidR="00F0620C" w:rsidRPr="008D5816" w:rsidRDefault="00F0620C" w:rsidP="00F0620C">
            <w:pPr>
              <w:ind w:right="227"/>
              <w:jc w:val="right"/>
              <w:rPr>
                <w:b/>
                <w:bCs/>
                <w:color w:val="000000"/>
                <w:sz w:val="16"/>
                <w:szCs w:val="16"/>
              </w:rPr>
            </w:pPr>
            <w:r w:rsidRPr="008D5816">
              <w:rPr>
                <w:b/>
                <w:bCs/>
                <w:color w:val="000000"/>
                <w:sz w:val="16"/>
                <w:szCs w:val="16"/>
              </w:rPr>
              <w:t>0.19</w:t>
            </w:r>
          </w:p>
        </w:tc>
        <w:tc>
          <w:tcPr>
            <w:tcW w:w="855" w:type="dxa"/>
            <w:shd w:val="clear" w:color="auto" w:fill="C0C0C0"/>
            <w:noWrap/>
            <w:vAlign w:val="center"/>
            <w:hideMark/>
          </w:tcPr>
          <w:p w14:paraId="7F9C3050" w14:textId="25B1E3FF" w:rsidR="00F0620C" w:rsidRPr="008D5816" w:rsidRDefault="00F0620C" w:rsidP="00F0620C">
            <w:pPr>
              <w:ind w:right="227"/>
              <w:jc w:val="right"/>
              <w:rPr>
                <w:b/>
                <w:bCs/>
                <w:color w:val="000000"/>
                <w:sz w:val="16"/>
                <w:szCs w:val="16"/>
              </w:rPr>
            </w:pPr>
            <w:r w:rsidRPr="008D5816">
              <w:rPr>
                <w:b/>
                <w:bCs/>
                <w:color w:val="000000"/>
                <w:sz w:val="16"/>
                <w:szCs w:val="16"/>
              </w:rPr>
              <w:t>3.93</w:t>
            </w:r>
          </w:p>
        </w:tc>
        <w:tc>
          <w:tcPr>
            <w:tcW w:w="855" w:type="dxa"/>
            <w:shd w:val="clear" w:color="auto" w:fill="C0C0C0"/>
            <w:noWrap/>
            <w:vAlign w:val="center"/>
            <w:hideMark/>
          </w:tcPr>
          <w:p w14:paraId="25F672F6" w14:textId="588B04CE" w:rsidR="00F0620C" w:rsidRPr="008D5816" w:rsidRDefault="00F0620C" w:rsidP="00F0620C">
            <w:pPr>
              <w:ind w:right="227"/>
              <w:jc w:val="right"/>
              <w:rPr>
                <w:b/>
                <w:bCs/>
                <w:color w:val="000000"/>
                <w:sz w:val="16"/>
                <w:szCs w:val="16"/>
              </w:rPr>
            </w:pPr>
            <w:r w:rsidRPr="008D5816">
              <w:rPr>
                <w:b/>
                <w:bCs/>
                <w:color w:val="000000"/>
                <w:sz w:val="16"/>
                <w:szCs w:val="16"/>
              </w:rPr>
              <w:t>6.21</w:t>
            </w:r>
          </w:p>
        </w:tc>
        <w:tc>
          <w:tcPr>
            <w:tcW w:w="855" w:type="dxa"/>
            <w:shd w:val="clear" w:color="auto" w:fill="C0C0C0"/>
            <w:noWrap/>
            <w:vAlign w:val="center"/>
            <w:hideMark/>
          </w:tcPr>
          <w:p w14:paraId="7AA5119E" w14:textId="1CD41F1B" w:rsidR="00F0620C" w:rsidRPr="008D5816" w:rsidRDefault="00F0620C" w:rsidP="00F0620C">
            <w:pPr>
              <w:ind w:right="227"/>
              <w:jc w:val="right"/>
              <w:rPr>
                <w:b/>
                <w:bCs/>
                <w:color w:val="000000"/>
                <w:sz w:val="16"/>
                <w:szCs w:val="16"/>
              </w:rPr>
            </w:pPr>
            <w:r w:rsidRPr="008D5816">
              <w:rPr>
                <w:b/>
                <w:bCs/>
                <w:color w:val="000000"/>
                <w:sz w:val="16"/>
                <w:szCs w:val="16"/>
              </w:rPr>
              <w:t>3.41</w:t>
            </w:r>
          </w:p>
        </w:tc>
      </w:tr>
    </w:tbl>
    <w:bookmarkEnd w:id="5"/>
    <w:p w14:paraId="01DBE072" w14:textId="5B7C3C60" w:rsidR="005D63E7" w:rsidRPr="008D5816" w:rsidRDefault="00752FB3" w:rsidP="00F077D2">
      <w:pPr>
        <w:pStyle w:val="Prrafodelista"/>
        <w:widowControl w:val="0"/>
        <w:autoSpaceDE w:val="0"/>
        <w:autoSpaceDN w:val="0"/>
        <w:adjustRightInd w:val="0"/>
        <w:ind w:left="709" w:hanging="641"/>
        <w:rPr>
          <w:color w:val="4D565E"/>
          <w:sz w:val="16"/>
          <w:szCs w:val="16"/>
        </w:rPr>
      </w:pPr>
      <w:r w:rsidRPr="008D5816">
        <w:rPr>
          <w:color w:val="4D565E"/>
          <w:sz w:val="16"/>
          <w:szCs w:val="16"/>
        </w:rPr>
        <w:t xml:space="preserve">Fuente: </w:t>
      </w:r>
      <w:proofErr w:type="spellStart"/>
      <w:r w:rsidRPr="008D5816">
        <w:rPr>
          <w:smallCaps/>
          <w:color w:val="4D565E"/>
          <w:sz w:val="16"/>
          <w:szCs w:val="16"/>
        </w:rPr>
        <w:t>inegi</w:t>
      </w:r>
      <w:proofErr w:type="spellEnd"/>
      <w:r w:rsidRPr="008D5816">
        <w:rPr>
          <w:color w:val="4D565E"/>
          <w:sz w:val="16"/>
          <w:szCs w:val="16"/>
        </w:rPr>
        <w:t>. Índice Nacional de Precios Productor (</w:t>
      </w:r>
      <w:proofErr w:type="spellStart"/>
      <w:r w:rsidRPr="008D5816">
        <w:rPr>
          <w:smallCaps/>
          <w:color w:val="4D565E"/>
          <w:sz w:val="16"/>
          <w:szCs w:val="16"/>
        </w:rPr>
        <w:t>inpp</w:t>
      </w:r>
      <w:proofErr w:type="spellEnd"/>
      <w:r w:rsidRPr="008D5816">
        <w:rPr>
          <w:smallCaps/>
          <w:color w:val="4D565E"/>
          <w:sz w:val="16"/>
          <w:szCs w:val="16"/>
        </w:rPr>
        <w:t>)</w:t>
      </w:r>
      <w:r w:rsidRPr="008D5816">
        <w:rPr>
          <w:color w:val="4D565E"/>
          <w:sz w:val="16"/>
          <w:szCs w:val="16"/>
        </w:rPr>
        <w:t>, 202</w:t>
      </w:r>
      <w:r w:rsidR="001708CB" w:rsidRPr="008D5816">
        <w:rPr>
          <w:color w:val="4D565E"/>
          <w:sz w:val="16"/>
          <w:szCs w:val="16"/>
        </w:rPr>
        <w:t>6</w:t>
      </w:r>
      <w:r w:rsidRPr="008D5816">
        <w:rPr>
          <w:color w:val="4D565E"/>
          <w:sz w:val="16"/>
          <w:szCs w:val="16"/>
        </w:rPr>
        <w:t>.</w:t>
      </w:r>
    </w:p>
    <w:p w14:paraId="6A0BDF33" w14:textId="77777777" w:rsidR="004430B9" w:rsidRPr="008D5816" w:rsidRDefault="004430B9" w:rsidP="00375C94">
      <w:pPr>
        <w:keepNext/>
        <w:keepLines/>
        <w:widowControl w:val="0"/>
        <w:spacing w:before="240"/>
        <w:ind w:left="567"/>
        <w:jc w:val="left"/>
        <w:rPr>
          <w:b/>
        </w:rPr>
      </w:pPr>
      <w:r w:rsidRPr="008D5816">
        <w:rPr>
          <w:b/>
        </w:rPr>
        <w:lastRenderedPageBreak/>
        <w:t>Índice de mercancías y servicios finales</w:t>
      </w:r>
    </w:p>
    <w:p w14:paraId="647E94FF" w14:textId="56D45015" w:rsidR="004430B9" w:rsidRPr="008D5816" w:rsidRDefault="004430B9" w:rsidP="00375C94">
      <w:pPr>
        <w:pStyle w:val="n01"/>
        <w:keepLines w:val="0"/>
        <w:widowControl w:val="0"/>
        <w:ind w:left="567" w:firstLine="0"/>
        <w:rPr>
          <w:rFonts w:ascii="Arial" w:hAnsi="Arial"/>
          <w:bCs/>
          <w:i/>
          <w:iCs/>
          <w:snapToGrid w:val="0"/>
          <w:color w:val="000000"/>
        </w:rPr>
      </w:pPr>
      <w:r w:rsidRPr="008D5816">
        <w:rPr>
          <w:rFonts w:ascii="Arial" w:hAnsi="Arial"/>
          <w:bCs/>
          <w:i/>
          <w:iCs/>
          <w:snapToGrid w:val="0"/>
          <w:color w:val="000000"/>
        </w:rPr>
        <w:t>Por origen de la producción</w:t>
      </w:r>
    </w:p>
    <w:p w14:paraId="244D6529" w14:textId="73F26226" w:rsidR="008A06CB" w:rsidRPr="008D5816" w:rsidRDefault="004430B9" w:rsidP="0046386E">
      <w:pPr>
        <w:widowControl w:val="0"/>
        <w:autoSpaceDE w:val="0"/>
        <w:autoSpaceDN w:val="0"/>
        <w:adjustRightInd w:val="0"/>
        <w:spacing w:before="240"/>
        <w:rPr>
          <w:snapToGrid w:val="0"/>
        </w:rPr>
      </w:pPr>
      <w:r w:rsidRPr="008D5816">
        <w:rPr>
          <w:snapToGrid w:val="0"/>
        </w:rPr>
        <w:t>Por grandes grupos de actividades económicas, los precios de las primarias</w:t>
      </w:r>
      <w:r w:rsidR="004E7CB4" w:rsidRPr="008D5816">
        <w:rPr>
          <w:snapToGrid w:val="0"/>
        </w:rPr>
        <w:t xml:space="preserve"> </w:t>
      </w:r>
      <w:r w:rsidR="004366DA" w:rsidRPr="008D5816">
        <w:rPr>
          <w:snapToGrid w:val="0"/>
        </w:rPr>
        <w:t>ascend</w:t>
      </w:r>
      <w:r w:rsidR="0092590E" w:rsidRPr="008D5816">
        <w:rPr>
          <w:snapToGrid w:val="0"/>
        </w:rPr>
        <w:t>ie</w:t>
      </w:r>
      <w:r w:rsidR="00D6341E" w:rsidRPr="008D5816">
        <w:rPr>
          <w:snapToGrid w:val="0"/>
        </w:rPr>
        <w:t>ron</w:t>
      </w:r>
      <w:r w:rsidRPr="008D5816">
        <w:rPr>
          <w:snapToGrid w:val="0"/>
        </w:rPr>
        <w:t xml:space="preserve"> </w:t>
      </w:r>
      <w:r w:rsidR="00782859" w:rsidRPr="008D5816">
        <w:rPr>
          <w:snapToGrid w:val="0"/>
        </w:rPr>
        <w:t>3</w:t>
      </w:r>
      <w:r w:rsidR="00872CDD" w:rsidRPr="008D5816">
        <w:rPr>
          <w:snapToGrid w:val="0"/>
        </w:rPr>
        <w:t>.</w:t>
      </w:r>
      <w:r w:rsidR="00782859" w:rsidRPr="008D5816">
        <w:rPr>
          <w:snapToGrid w:val="0"/>
        </w:rPr>
        <w:t>79</w:t>
      </w:r>
      <w:r w:rsidR="004366DA" w:rsidRPr="008D5816">
        <w:rPr>
          <w:snapToGrid w:val="0"/>
        </w:rPr>
        <w:t xml:space="preserve"> %; los de las secundarias, </w:t>
      </w:r>
      <w:r w:rsidR="00782859" w:rsidRPr="008D5816">
        <w:rPr>
          <w:snapToGrid w:val="0"/>
        </w:rPr>
        <w:t>0</w:t>
      </w:r>
      <w:r w:rsidR="004366DA" w:rsidRPr="008D5816">
        <w:rPr>
          <w:snapToGrid w:val="0"/>
        </w:rPr>
        <w:t>.</w:t>
      </w:r>
      <w:r w:rsidR="00782859" w:rsidRPr="008D5816">
        <w:rPr>
          <w:snapToGrid w:val="0"/>
        </w:rPr>
        <w:t>05</w:t>
      </w:r>
      <w:r w:rsidR="004366DA" w:rsidRPr="008D5816">
        <w:rPr>
          <w:snapToGrid w:val="0"/>
        </w:rPr>
        <w:t> %; y</w:t>
      </w:r>
      <w:r w:rsidR="00D82B20" w:rsidRPr="008D5816">
        <w:rPr>
          <w:snapToGrid w:val="0"/>
        </w:rPr>
        <w:t xml:space="preserve"> los de las terciarias, </w:t>
      </w:r>
      <w:r w:rsidR="00782859" w:rsidRPr="008D5816">
        <w:rPr>
          <w:snapToGrid w:val="0"/>
        </w:rPr>
        <w:t>0</w:t>
      </w:r>
      <w:r w:rsidR="00D82B20" w:rsidRPr="008D5816">
        <w:rPr>
          <w:snapToGrid w:val="0"/>
        </w:rPr>
        <w:t>.</w:t>
      </w:r>
      <w:r w:rsidR="004366DA" w:rsidRPr="008D5816">
        <w:rPr>
          <w:snapToGrid w:val="0"/>
        </w:rPr>
        <w:t>1</w:t>
      </w:r>
      <w:r w:rsidR="00782859" w:rsidRPr="008D5816">
        <w:rPr>
          <w:snapToGrid w:val="0"/>
        </w:rPr>
        <w:t>2</w:t>
      </w:r>
      <w:r w:rsidR="00D82B20" w:rsidRPr="008D5816">
        <w:rPr>
          <w:snapToGrid w:val="0"/>
        </w:rPr>
        <w:t> </w:t>
      </w:r>
      <w:r w:rsidR="00236089" w:rsidRPr="008D5816">
        <w:rPr>
          <w:snapToGrid w:val="0"/>
        </w:rPr>
        <w:t>%</w:t>
      </w:r>
      <w:r w:rsidR="00F00C8D" w:rsidRPr="008D5816">
        <w:rPr>
          <w:snapToGrid w:val="0"/>
        </w:rPr>
        <w:t>,</w:t>
      </w:r>
      <w:r w:rsidR="00D82B20" w:rsidRPr="008D5816">
        <w:rPr>
          <w:snapToGrid w:val="0"/>
        </w:rPr>
        <w:t xml:space="preserve"> a tasa mensual</w:t>
      </w:r>
      <w:r w:rsidR="00872CDD" w:rsidRPr="008D5816">
        <w:rPr>
          <w:snapToGrid w:val="0"/>
        </w:rPr>
        <w:t>.</w:t>
      </w:r>
      <w:r w:rsidR="00FF00C7" w:rsidRPr="008D5816">
        <w:rPr>
          <w:snapToGrid w:val="0"/>
        </w:rPr>
        <w:t xml:space="preserve"> </w:t>
      </w:r>
      <w:r w:rsidR="008F5B7D" w:rsidRPr="008D5816">
        <w:rPr>
          <w:snapToGrid w:val="0"/>
        </w:rPr>
        <w:br/>
      </w:r>
      <w:r w:rsidR="00F828FA" w:rsidRPr="008D5816">
        <w:rPr>
          <w:snapToGrid w:val="0"/>
        </w:rPr>
        <w:t>En</w:t>
      </w:r>
      <w:r w:rsidRPr="008D5816">
        <w:rPr>
          <w:snapToGrid w:val="0"/>
        </w:rPr>
        <w:t xml:space="preserve"> su comparación anual, los de las actividades primarias </w:t>
      </w:r>
      <w:r w:rsidR="00782859" w:rsidRPr="008D5816">
        <w:rPr>
          <w:snapToGrid w:val="0"/>
        </w:rPr>
        <w:t>sub</w:t>
      </w:r>
      <w:r w:rsidR="009E0CFD" w:rsidRPr="008D5816">
        <w:rPr>
          <w:snapToGrid w:val="0"/>
        </w:rPr>
        <w:t>i</w:t>
      </w:r>
      <w:r w:rsidR="004E7CB4" w:rsidRPr="008D5816">
        <w:rPr>
          <w:snapToGrid w:val="0"/>
        </w:rPr>
        <w:t>e</w:t>
      </w:r>
      <w:r w:rsidR="002F5421" w:rsidRPr="008D5816">
        <w:rPr>
          <w:snapToGrid w:val="0"/>
        </w:rPr>
        <w:t>r</w:t>
      </w:r>
      <w:r w:rsidRPr="008D5816">
        <w:rPr>
          <w:snapToGrid w:val="0"/>
        </w:rPr>
        <w:t>on</w:t>
      </w:r>
      <w:r w:rsidR="00923604" w:rsidRPr="008D5816">
        <w:rPr>
          <w:snapToGrid w:val="0"/>
        </w:rPr>
        <w:t xml:space="preserve"> </w:t>
      </w:r>
      <w:r w:rsidR="00782859" w:rsidRPr="008D5816">
        <w:rPr>
          <w:snapToGrid w:val="0"/>
        </w:rPr>
        <w:t>8</w:t>
      </w:r>
      <w:r w:rsidR="00CC0FC4" w:rsidRPr="008D5816">
        <w:rPr>
          <w:snapToGrid w:val="0"/>
        </w:rPr>
        <w:t>.</w:t>
      </w:r>
      <w:r w:rsidR="00782859" w:rsidRPr="008D5816">
        <w:rPr>
          <w:snapToGrid w:val="0"/>
        </w:rPr>
        <w:t>70</w:t>
      </w:r>
      <w:r w:rsidR="002B14CA" w:rsidRPr="008D5816">
        <w:rPr>
          <w:snapToGrid w:val="0"/>
        </w:rPr>
        <w:t> </w:t>
      </w:r>
      <w:r w:rsidR="009E0CFD" w:rsidRPr="008D5816">
        <w:rPr>
          <w:snapToGrid w:val="0"/>
        </w:rPr>
        <w:t>%</w:t>
      </w:r>
      <w:r w:rsidR="0041153C" w:rsidRPr="008D5816">
        <w:rPr>
          <w:snapToGrid w:val="0"/>
        </w:rPr>
        <w:t>;</w:t>
      </w:r>
      <w:r w:rsidR="009E0CFD" w:rsidRPr="008D5816">
        <w:rPr>
          <w:snapToGrid w:val="0"/>
        </w:rPr>
        <w:t xml:space="preserve"> l</w:t>
      </w:r>
      <w:r w:rsidR="00CC0FC4" w:rsidRPr="008D5816">
        <w:rPr>
          <w:snapToGrid w:val="0"/>
        </w:rPr>
        <w:t>os</w:t>
      </w:r>
      <w:r w:rsidRPr="008D5816">
        <w:rPr>
          <w:snapToGrid w:val="0"/>
        </w:rPr>
        <w:t xml:space="preserve"> de las secundarias</w:t>
      </w:r>
      <w:r w:rsidR="009E0CFD" w:rsidRPr="008D5816">
        <w:rPr>
          <w:snapToGrid w:val="0"/>
        </w:rPr>
        <w:t xml:space="preserve">, </w:t>
      </w:r>
      <w:r w:rsidR="004366DA" w:rsidRPr="008D5816">
        <w:rPr>
          <w:snapToGrid w:val="0"/>
        </w:rPr>
        <w:t>1</w:t>
      </w:r>
      <w:r w:rsidR="00CC0FC4" w:rsidRPr="008D5816">
        <w:rPr>
          <w:snapToGrid w:val="0"/>
        </w:rPr>
        <w:t>.</w:t>
      </w:r>
      <w:r w:rsidR="00782859" w:rsidRPr="008D5816">
        <w:rPr>
          <w:snapToGrid w:val="0"/>
        </w:rPr>
        <w:t>86</w:t>
      </w:r>
      <w:r w:rsidR="00E826C0" w:rsidRPr="008D5816">
        <w:rPr>
          <w:snapToGrid w:val="0"/>
        </w:rPr>
        <w:t> </w:t>
      </w:r>
      <w:r w:rsidRPr="008D5816">
        <w:rPr>
          <w:snapToGrid w:val="0"/>
        </w:rPr>
        <w:t>%</w:t>
      </w:r>
      <w:r w:rsidR="00C11C47" w:rsidRPr="008D5816">
        <w:rPr>
          <w:snapToGrid w:val="0"/>
        </w:rPr>
        <w:t>;</w:t>
      </w:r>
      <w:r w:rsidRPr="008D5816">
        <w:rPr>
          <w:snapToGrid w:val="0"/>
        </w:rPr>
        <w:t xml:space="preserve"> y los de las terciarias, </w:t>
      </w:r>
      <w:r w:rsidR="00495360" w:rsidRPr="008D5816">
        <w:rPr>
          <w:snapToGrid w:val="0"/>
        </w:rPr>
        <w:t>4</w:t>
      </w:r>
      <w:r w:rsidR="00F828FA" w:rsidRPr="008D5816">
        <w:rPr>
          <w:snapToGrid w:val="0"/>
        </w:rPr>
        <w:t>.</w:t>
      </w:r>
      <w:r w:rsidR="00782859" w:rsidRPr="008D5816">
        <w:rPr>
          <w:snapToGrid w:val="0"/>
        </w:rPr>
        <w:t>19</w:t>
      </w:r>
      <w:r w:rsidR="00E826C0" w:rsidRPr="008D5816">
        <w:rPr>
          <w:snapToGrid w:val="0"/>
        </w:rPr>
        <w:t> </w:t>
      </w:r>
      <w:r w:rsidR="005D63E7" w:rsidRPr="008D5816">
        <w:rPr>
          <w:snapToGrid w:val="0"/>
        </w:rPr>
        <w:t>% (ver</w:t>
      </w:r>
      <w:r w:rsidR="00E027FF" w:rsidRPr="008D5816">
        <w:rPr>
          <w:snapToGrid w:val="0"/>
        </w:rPr>
        <w:t xml:space="preserve"> </w:t>
      </w:r>
      <w:r w:rsidR="005D63E7" w:rsidRPr="008D5816">
        <w:rPr>
          <w:snapToGrid w:val="0"/>
        </w:rPr>
        <w:t>cuadro</w:t>
      </w:r>
      <w:r w:rsidR="00E027FF" w:rsidRPr="008D5816">
        <w:rPr>
          <w:snapToGrid w:val="0"/>
        </w:rPr>
        <w:t xml:space="preserve"> </w:t>
      </w:r>
      <w:r w:rsidR="005D63E7" w:rsidRPr="008D5816">
        <w:rPr>
          <w:snapToGrid w:val="0"/>
        </w:rPr>
        <w:t>5)</w:t>
      </w:r>
      <w:r w:rsidRPr="008D5816">
        <w:rPr>
          <w:snapToGrid w:val="0"/>
        </w:rPr>
        <w:t>.</w:t>
      </w:r>
    </w:p>
    <w:p w14:paraId="4130E109" w14:textId="77777777" w:rsidR="00375C94" w:rsidRPr="008D5816" w:rsidRDefault="00375C94" w:rsidP="00375C94">
      <w:pPr>
        <w:widowControl w:val="0"/>
        <w:autoSpaceDE w:val="0"/>
        <w:autoSpaceDN w:val="0"/>
        <w:adjustRightInd w:val="0"/>
        <w:jc w:val="center"/>
        <w:rPr>
          <w:snapToGrid w:val="0"/>
          <w:color w:val="003057"/>
          <w:sz w:val="20"/>
          <w:szCs w:val="20"/>
        </w:rPr>
      </w:pPr>
    </w:p>
    <w:p w14:paraId="59DCE508" w14:textId="3B8039A9" w:rsidR="004430B9" w:rsidRPr="008D5816" w:rsidRDefault="004430B9" w:rsidP="00375C94">
      <w:pPr>
        <w:widowControl w:val="0"/>
        <w:autoSpaceDE w:val="0"/>
        <w:autoSpaceDN w:val="0"/>
        <w:adjustRightInd w:val="0"/>
        <w:jc w:val="center"/>
        <w:rPr>
          <w:snapToGrid w:val="0"/>
          <w:color w:val="003057"/>
          <w:sz w:val="20"/>
          <w:szCs w:val="20"/>
        </w:rPr>
      </w:pPr>
      <w:r w:rsidRPr="008D5816">
        <w:rPr>
          <w:snapToGrid w:val="0"/>
          <w:color w:val="003057"/>
          <w:sz w:val="20"/>
          <w:szCs w:val="20"/>
        </w:rPr>
        <w:t>Cuadro 5</w:t>
      </w:r>
    </w:p>
    <w:p w14:paraId="0A4B4791" w14:textId="2A110C06" w:rsidR="004430B9" w:rsidRPr="008D5816" w:rsidRDefault="005D63E7" w:rsidP="004430B9">
      <w:pPr>
        <w:widowControl w:val="0"/>
        <w:autoSpaceDE w:val="0"/>
        <w:autoSpaceDN w:val="0"/>
        <w:adjustRightInd w:val="0"/>
        <w:jc w:val="center"/>
        <w:rPr>
          <w:b/>
          <w:smallCaps/>
          <w:snapToGrid w:val="0"/>
          <w:color w:val="003057"/>
          <w:sz w:val="22"/>
          <w:szCs w:val="22"/>
        </w:rPr>
      </w:pPr>
      <w:r w:rsidRPr="008D5816">
        <w:rPr>
          <w:b/>
          <w:snapToGrid w:val="0"/>
          <w:color w:val="003057"/>
          <w:sz w:val="22"/>
          <w:szCs w:val="22"/>
        </w:rPr>
        <w:t>V</w:t>
      </w:r>
      <w:r w:rsidR="004430B9" w:rsidRPr="008D5816">
        <w:rPr>
          <w:b/>
          <w:snapToGrid w:val="0"/>
          <w:color w:val="003057"/>
          <w:sz w:val="22"/>
          <w:szCs w:val="22"/>
        </w:rPr>
        <w:t>ariación del</w:t>
      </w:r>
      <w:r w:rsidR="004430B9" w:rsidRPr="008D5816">
        <w:rPr>
          <w:b/>
          <w:smallCaps/>
          <w:snapToGrid w:val="0"/>
          <w:color w:val="003057"/>
          <w:sz w:val="22"/>
          <w:szCs w:val="22"/>
        </w:rPr>
        <w:t xml:space="preserve"> </w:t>
      </w:r>
      <w:r w:rsidR="001E73F0" w:rsidRPr="008D5816">
        <w:rPr>
          <w:b/>
          <w:snapToGrid w:val="0"/>
          <w:color w:val="003057"/>
          <w:sz w:val="22"/>
          <w:szCs w:val="22"/>
        </w:rPr>
        <w:t>Índice Nacional de Precios Productor</w:t>
      </w:r>
    </w:p>
    <w:p w14:paraId="0505291F" w14:textId="77777777" w:rsidR="004430B9" w:rsidRPr="008D5816" w:rsidRDefault="004430B9" w:rsidP="004430B9">
      <w:pPr>
        <w:widowControl w:val="0"/>
        <w:autoSpaceDE w:val="0"/>
        <w:autoSpaceDN w:val="0"/>
        <w:adjustRightInd w:val="0"/>
        <w:jc w:val="center"/>
        <w:rPr>
          <w:bCs/>
          <w:snapToGrid w:val="0"/>
          <w:color w:val="003057"/>
          <w:sz w:val="20"/>
          <w:szCs w:val="20"/>
        </w:rPr>
      </w:pPr>
      <w:r w:rsidRPr="008D5816">
        <w:rPr>
          <w:bCs/>
          <w:snapToGrid w:val="0"/>
          <w:color w:val="003057"/>
          <w:sz w:val="20"/>
          <w:szCs w:val="20"/>
        </w:rPr>
        <w:t>mercancías y servicios finales, incluido petróleo</w:t>
      </w:r>
    </w:p>
    <w:p w14:paraId="2CD2BD26" w14:textId="505BE2D5" w:rsidR="00B912A4" w:rsidRPr="008D5816" w:rsidRDefault="00B912A4" w:rsidP="00B912A4">
      <w:pPr>
        <w:widowControl w:val="0"/>
        <w:autoSpaceDE w:val="0"/>
        <w:autoSpaceDN w:val="0"/>
        <w:adjustRightInd w:val="0"/>
        <w:jc w:val="center"/>
        <w:rPr>
          <w:bCs/>
          <w:snapToGrid w:val="0"/>
          <w:color w:val="003057"/>
          <w:sz w:val="20"/>
          <w:szCs w:val="20"/>
        </w:rPr>
      </w:pPr>
      <w:r w:rsidRPr="008D5816">
        <w:rPr>
          <w:bCs/>
          <w:snapToGrid w:val="0"/>
          <w:color w:val="003057"/>
          <w:sz w:val="20"/>
          <w:szCs w:val="20"/>
        </w:rPr>
        <w:t>clasificación por origen</w:t>
      </w:r>
    </w:p>
    <w:p w14:paraId="4234A1E6" w14:textId="73E6E701" w:rsidR="00050D6A" w:rsidRPr="008D5816" w:rsidRDefault="004163D6" w:rsidP="004430B9">
      <w:pPr>
        <w:widowControl w:val="0"/>
        <w:autoSpaceDE w:val="0"/>
        <w:autoSpaceDN w:val="0"/>
        <w:adjustRightInd w:val="0"/>
        <w:jc w:val="center"/>
        <w:rPr>
          <w:snapToGrid w:val="0"/>
          <w:color w:val="27251F"/>
          <w:sz w:val="20"/>
          <w:szCs w:val="20"/>
        </w:rPr>
      </w:pPr>
      <w:r w:rsidRPr="008D5816">
        <w:rPr>
          <w:snapToGrid w:val="0"/>
          <w:color w:val="27251F"/>
          <w:sz w:val="20"/>
          <w:szCs w:val="20"/>
        </w:rPr>
        <w:t>abril</w:t>
      </w:r>
      <w:r w:rsidR="004430B9" w:rsidRPr="008D5816">
        <w:rPr>
          <w:snapToGrid w:val="0"/>
          <w:color w:val="27251F"/>
          <w:sz w:val="20"/>
          <w:szCs w:val="20"/>
        </w:rPr>
        <w:t xml:space="preserve"> de los años que se indican</w:t>
      </w:r>
    </w:p>
    <w:p w14:paraId="62AEB2E6" w14:textId="70596F69" w:rsidR="00EB090A" w:rsidRPr="008D5816" w:rsidRDefault="00EB090A" w:rsidP="004430B9">
      <w:pPr>
        <w:widowControl w:val="0"/>
        <w:autoSpaceDE w:val="0"/>
        <w:autoSpaceDN w:val="0"/>
        <w:adjustRightInd w:val="0"/>
        <w:jc w:val="center"/>
        <w:rPr>
          <w:snapToGrid w:val="0"/>
          <w:color w:val="27251F"/>
          <w:sz w:val="18"/>
          <w:szCs w:val="18"/>
        </w:rPr>
      </w:pPr>
      <w:r w:rsidRPr="008D5816">
        <w:rPr>
          <w:bCs/>
          <w:snapToGrid w:val="0"/>
          <w:color w:val="27251F"/>
          <w:sz w:val="18"/>
          <w:szCs w:val="18"/>
        </w:rPr>
        <w:t>(variación porcentual)</w:t>
      </w:r>
    </w:p>
    <w:tbl>
      <w:tblPr>
        <w:tblW w:w="4981" w:type="pct"/>
        <w:tblInd w:w="-1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CellMar>
          <w:left w:w="28" w:type="dxa"/>
          <w:right w:w="28" w:type="dxa"/>
        </w:tblCellMar>
        <w:tblLook w:val="04A0" w:firstRow="1" w:lastRow="0" w:firstColumn="1" w:lastColumn="0" w:noHBand="0" w:noVBand="1"/>
      </w:tblPr>
      <w:tblGrid>
        <w:gridCol w:w="4814"/>
        <w:gridCol w:w="851"/>
        <w:gridCol w:w="852"/>
        <w:gridCol w:w="852"/>
        <w:gridCol w:w="852"/>
        <w:gridCol w:w="852"/>
        <w:gridCol w:w="853"/>
      </w:tblGrid>
      <w:tr w:rsidR="004430B9" w:rsidRPr="008D5816" w14:paraId="13309423" w14:textId="77777777" w:rsidTr="0015265A">
        <w:trPr>
          <w:trHeight w:val="255"/>
        </w:trPr>
        <w:tc>
          <w:tcPr>
            <w:tcW w:w="4814" w:type="dxa"/>
            <w:vMerge w:val="restart"/>
            <w:shd w:val="clear" w:color="auto" w:fill="80DDD7"/>
            <w:noWrap/>
            <w:vAlign w:val="center"/>
            <w:hideMark/>
          </w:tcPr>
          <w:p w14:paraId="5A5CB2E4" w14:textId="77777777" w:rsidR="004430B9" w:rsidRPr="008D5816" w:rsidRDefault="004430B9" w:rsidP="00BE515E">
            <w:pPr>
              <w:autoSpaceDE w:val="0"/>
              <w:autoSpaceDN w:val="0"/>
              <w:adjustRightInd w:val="0"/>
              <w:jc w:val="center"/>
              <w:rPr>
                <w:b/>
                <w:color w:val="000000"/>
                <w:sz w:val="16"/>
                <w:szCs w:val="16"/>
                <w:lang w:eastAsia="es-MX"/>
              </w:rPr>
            </w:pPr>
            <w:bookmarkStart w:id="6" w:name="_Hlk2757904"/>
            <w:r w:rsidRPr="008D5816">
              <w:rPr>
                <w:b/>
                <w:color w:val="000000"/>
                <w:sz w:val="16"/>
                <w:szCs w:val="16"/>
                <w:lang w:eastAsia="es-MX"/>
              </w:rPr>
              <w:t>Actividad económica</w:t>
            </w:r>
          </w:p>
        </w:tc>
        <w:tc>
          <w:tcPr>
            <w:tcW w:w="2555" w:type="dxa"/>
            <w:gridSpan w:val="3"/>
            <w:shd w:val="clear" w:color="auto" w:fill="80DDD7"/>
            <w:noWrap/>
            <w:vAlign w:val="center"/>
            <w:hideMark/>
          </w:tcPr>
          <w:p w14:paraId="3147C5F9" w14:textId="77777777" w:rsidR="004430B9" w:rsidRPr="008D5816" w:rsidRDefault="004430B9" w:rsidP="00067230">
            <w:pPr>
              <w:jc w:val="center"/>
              <w:rPr>
                <w:b/>
                <w:color w:val="000000"/>
                <w:sz w:val="16"/>
                <w:szCs w:val="16"/>
                <w:lang w:eastAsia="es-MX"/>
              </w:rPr>
            </w:pPr>
            <w:r w:rsidRPr="008D5816">
              <w:rPr>
                <w:b/>
                <w:color w:val="000000"/>
                <w:sz w:val="16"/>
                <w:szCs w:val="16"/>
                <w:lang w:eastAsia="es-MX"/>
              </w:rPr>
              <w:t>Variación porcentual mensual</w:t>
            </w:r>
          </w:p>
        </w:tc>
        <w:tc>
          <w:tcPr>
            <w:tcW w:w="2557" w:type="dxa"/>
            <w:gridSpan w:val="3"/>
            <w:shd w:val="clear" w:color="auto" w:fill="80DDD7"/>
            <w:noWrap/>
            <w:vAlign w:val="center"/>
            <w:hideMark/>
          </w:tcPr>
          <w:p w14:paraId="29829F93" w14:textId="77777777" w:rsidR="004430B9" w:rsidRPr="008D5816" w:rsidRDefault="004430B9" w:rsidP="00067230">
            <w:pPr>
              <w:jc w:val="center"/>
              <w:rPr>
                <w:b/>
                <w:color w:val="000000"/>
                <w:sz w:val="16"/>
                <w:szCs w:val="16"/>
                <w:lang w:eastAsia="es-MX"/>
              </w:rPr>
            </w:pPr>
            <w:r w:rsidRPr="008D5816">
              <w:rPr>
                <w:b/>
                <w:color w:val="000000"/>
                <w:sz w:val="16"/>
                <w:szCs w:val="16"/>
                <w:lang w:eastAsia="es-MX"/>
              </w:rPr>
              <w:t>Variación porcentual anual</w:t>
            </w:r>
          </w:p>
        </w:tc>
      </w:tr>
      <w:tr w:rsidR="004430B9" w:rsidRPr="008D5816" w14:paraId="36631820" w14:textId="77777777" w:rsidTr="0015265A">
        <w:trPr>
          <w:trHeight w:val="255"/>
        </w:trPr>
        <w:tc>
          <w:tcPr>
            <w:tcW w:w="4814" w:type="dxa"/>
            <w:vMerge/>
            <w:vAlign w:val="center"/>
            <w:hideMark/>
          </w:tcPr>
          <w:p w14:paraId="49AFAC00" w14:textId="77777777" w:rsidR="004430B9" w:rsidRPr="008D5816" w:rsidRDefault="004430B9" w:rsidP="00067230">
            <w:pPr>
              <w:jc w:val="center"/>
              <w:rPr>
                <w:b/>
                <w:color w:val="000000"/>
                <w:sz w:val="16"/>
                <w:szCs w:val="16"/>
                <w:lang w:eastAsia="es-MX"/>
              </w:rPr>
            </w:pPr>
          </w:p>
        </w:tc>
        <w:tc>
          <w:tcPr>
            <w:tcW w:w="851" w:type="dxa"/>
            <w:shd w:val="clear" w:color="auto" w:fill="BDEDEA"/>
            <w:noWrap/>
            <w:vAlign w:val="center"/>
            <w:hideMark/>
          </w:tcPr>
          <w:p w14:paraId="7366590F" w14:textId="6EF0E402" w:rsidR="004430B9" w:rsidRPr="008D5816" w:rsidRDefault="004430B9" w:rsidP="00067230">
            <w:pPr>
              <w:jc w:val="center"/>
              <w:rPr>
                <w:b/>
                <w:color w:val="000000"/>
                <w:sz w:val="16"/>
                <w:szCs w:val="16"/>
              </w:rPr>
            </w:pPr>
            <w:r w:rsidRPr="008D5816">
              <w:rPr>
                <w:b/>
                <w:color w:val="000000"/>
                <w:sz w:val="16"/>
                <w:szCs w:val="16"/>
              </w:rPr>
              <w:t>202</w:t>
            </w:r>
            <w:r w:rsidR="008F7AD2" w:rsidRPr="008D5816">
              <w:rPr>
                <w:b/>
                <w:color w:val="000000"/>
                <w:sz w:val="16"/>
                <w:szCs w:val="16"/>
              </w:rPr>
              <w:t>4</w:t>
            </w:r>
          </w:p>
        </w:tc>
        <w:tc>
          <w:tcPr>
            <w:tcW w:w="852" w:type="dxa"/>
            <w:shd w:val="clear" w:color="auto" w:fill="BDEDEA"/>
            <w:noWrap/>
            <w:vAlign w:val="center"/>
            <w:hideMark/>
          </w:tcPr>
          <w:p w14:paraId="38738538" w14:textId="76E3E64B" w:rsidR="004430B9" w:rsidRPr="008D5816" w:rsidRDefault="004430B9" w:rsidP="00067230">
            <w:pPr>
              <w:jc w:val="center"/>
              <w:rPr>
                <w:b/>
                <w:color w:val="000000"/>
                <w:sz w:val="16"/>
                <w:szCs w:val="16"/>
              </w:rPr>
            </w:pPr>
            <w:r w:rsidRPr="008D5816">
              <w:rPr>
                <w:b/>
                <w:color w:val="000000"/>
                <w:sz w:val="16"/>
                <w:szCs w:val="16"/>
              </w:rPr>
              <w:t>202</w:t>
            </w:r>
            <w:r w:rsidR="008F7AD2" w:rsidRPr="008D5816">
              <w:rPr>
                <w:b/>
                <w:color w:val="000000"/>
                <w:sz w:val="16"/>
                <w:szCs w:val="16"/>
              </w:rPr>
              <w:t>5</w:t>
            </w:r>
          </w:p>
        </w:tc>
        <w:tc>
          <w:tcPr>
            <w:tcW w:w="852" w:type="dxa"/>
            <w:shd w:val="clear" w:color="auto" w:fill="BDEDEA"/>
            <w:noWrap/>
            <w:vAlign w:val="center"/>
            <w:hideMark/>
          </w:tcPr>
          <w:p w14:paraId="42CA770E" w14:textId="3D1FCA53" w:rsidR="004430B9" w:rsidRPr="008D5816" w:rsidRDefault="004430B9" w:rsidP="00067230">
            <w:pPr>
              <w:jc w:val="center"/>
              <w:rPr>
                <w:b/>
                <w:color w:val="000000"/>
                <w:sz w:val="16"/>
                <w:szCs w:val="16"/>
              </w:rPr>
            </w:pPr>
            <w:r w:rsidRPr="008D5816">
              <w:rPr>
                <w:b/>
                <w:color w:val="000000"/>
                <w:sz w:val="16"/>
                <w:szCs w:val="16"/>
              </w:rPr>
              <w:t>202</w:t>
            </w:r>
            <w:r w:rsidR="008F7AD2" w:rsidRPr="008D5816">
              <w:rPr>
                <w:b/>
                <w:color w:val="000000"/>
                <w:sz w:val="16"/>
                <w:szCs w:val="16"/>
              </w:rPr>
              <w:t>6</w:t>
            </w:r>
          </w:p>
        </w:tc>
        <w:tc>
          <w:tcPr>
            <w:tcW w:w="852" w:type="dxa"/>
            <w:shd w:val="clear" w:color="auto" w:fill="BDEDEA"/>
            <w:noWrap/>
            <w:vAlign w:val="center"/>
            <w:hideMark/>
          </w:tcPr>
          <w:p w14:paraId="6C463963" w14:textId="5F2DAE01" w:rsidR="004430B9" w:rsidRPr="008D5816" w:rsidRDefault="004430B9" w:rsidP="00067230">
            <w:pPr>
              <w:jc w:val="center"/>
              <w:rPr>
                <w:b/>
                <w:color w:val="000000"/>
                <w:sz w:val="16"/>
                <w:szCs w:val="16"/>
              </w:rPr>
            </w:pPr>
            <w:r w:rsidRPr="008D5816">
              <w:rPr>
                <w:b/>
                <w:color w:val="000000"/>
                <w:sz w:val="16"/>
                <w:szCs w:val="16"/>
              </w:rPr>
              <w:t>202</w:t>
            </w:r>
            <w:r w:rsidR="008F7AD2" w:rsidRPr="008D5816">
              <w:rPr>
                <w:b/>
                <w:color w:val="000000"/>
                <w:sz w:val="16"/>
                <w:szCs w:val="16"/>
              </w:rPr>
              <w:t>4</w:t>
            </w:r>
          </w:p>
        </w:tc>
        <w:tc>
          <w:tcPr>
            <w:tcW w:w="852" w:type="dxa"/>
            <w:shd w:val="clear" w:color="auto" w:fill="BDEDEA"/>
            <w:noWrap/>
            <w:vAlign w:val="center"/>
            <w:hideMark/>
          </w:tcPr>
          <w:p w14:paraId="5D147AFB" w14:textId="27F26315" w:rsidR="004430B9" w:rsidRPr="008D5816" w:rsidRDefault="004430B9" w:rsidP="00067230">
            <w:pPr>
              <w:jc w:val="center"/>
              <w:rPr>
                <w:b/>
                <w:color w:val="000000"/>
                <w:sz w:val="16"/>
                <w:szCs w:val="16"/>
              </w:rPr>
            </w:pPr>
            <w:r w:rsidRPr="008D5816">
              <w:rPr>
                <w:b/>
                <w:color w:val="000000"/>
                <w:sz w:val="16"/>
                <w:szCs w:val="16"/>
              </w:rPr>
              <w:t>202</w:t>
            </w:r>
            <w:r w:rsidR="008F7AD2" w:rsidRPr="008D5816">
              <w:rPr>
                <w:b/>
                <w:color w:val="000000"/>
                <w:sz w:val="16"/>
                <w:szCs w:val="16"/>
              </w:rPr>
              <w:t>5</w:t>
            </w:r>
          </w:p>
        </w:tc>
        <w:tc>
          <w:tcPr>
            <w:tcW w:w="853" w:type="dxa"/>
            <w:shd w:val="clear" w:color="auto" w:fill="BDEDEA"/>
            <w:noWrap/>
            <w:vAlign w:val="center"/>
            <w:hideMark/>
          </w:tcPr>
          <w:p w14:paraId="75BEDE4D" w14:textId="7CA53178" w:rsidR="004430B9" w:rsidRPr="008D5816" w:rsidRDefault="004430B9" w:rsidP="00067230">
            <w:pPr>
              <w:jc w:val="center"/>
              <w:rPr>
                <w:b/>
                <w:color w:val="000000"/>
                <w:sz w:val="16"/>
                <w:szCs w:val="16"/>
              </w:rPr>
            </w:pPr>
            <w:r w:rsidRPr="008D5816">
              <w:rPr>
                <w:b/>
                <w:color w:val="000000"/>
                <w:sz w:val="16"/>
                <w:szCs w:val="16"/>
              </w:rPr>
              <w:t>202</w:t>
            </w:r>
            <w:r w:rsidR="008F7AD2" w:rsidRPr="008D5816">
              <w:rPr>
                <w:b/>
                <w:color w:val="000000"/>
                <w:sz w:val="16"/>
                <w:szCs w:val="16"/>
              </w:rPr>
              <w:t>6</w:t>
            </w:r>
          </w:p>
        </w:tc>
      </w:tr>
      <w:tr w:rsidR="00F0620C" w:rsidRPr="008D5816" w14:paraId="7DA3873A" w14:textId="77777777" w:rsidTr="00F0620C">
        <w:trPr>
          <w:trHeight w:val="227"/>
        </w:trPr>
        <w:tc>
          <w:tcPr>
            <w:tcW w:w="4814" w:type="dxa"/>
            <w:shd w:val="clear" w:color="auto" w:fill="C0C0C0"/>
            <w:noWrap/>
            <w:vAlign w:val="center"/>
            <w:hideMark/>
          </w:tcPr>
          <w:p w14:paraId="12A149B0" w14:textId="3F03DE01" w:rsidR="00F0620C" w:rsidRPr="008D5816" w:rsidRDefault="00F0620C" w:rsidP="00F0620C">
            <w:pPr>
              <w:jc w:val="left"/>
              <w:rPr>
                <w:b/>
                <w:bCs/>
                <w:color w:val="000000"/>
                <w:sz w:val="16"/>
                <w:szCs w:val="16"/>
                <w:lang w:eastAsia="es-MX"/>
              </w:rPr>
            </w:pPr>
            <w:r w:rsidRPr="008D5816">
              <w:rPr>
                <w:b/>
                <w:sz w:val="16"/>
                <w:szCs w:val="16"/>
              </w:rPr>
              <w:t>Mercancías y servicios finales</w:t>
            </w:r>
          </w:p>
        </w:tc>
        <w:tc>
          <w:tcPr>
            <w:tcW w:w="851" w:type="dxa"/>
            <w:shd w:val="clear" w:color="auto" w:fill="C0C0C0"/>
            <w:noWrap/>
            <w:vAlign w:val="center"/>
            <w:hideMark/>
          </w:tcPr>
          <w:p w14:paraId="5094920B" w14:textId="2812EC59" w:rsidR="00F0620C" w:rsidRPr="008D5816" w:rsidRDefault="00F0620C" w:rsidP="00F0620C">
            <w:pPr>
              <w:ind w:right="227"/>
              <w:jc w:val="right"/>
              <w:rPr>
                <w:b/>
                <w:bCs/>
                <w:color w:val="000000"/>
                <w:sz w:val="16"/>
                <w:szCs w:val="16"/>
              </w:rPr>
            </w:pPr>
            <w:r w:rsidRPr="008D5816">
              <w:rPr>
                <w:b/>
                <w:bCs/>
                <w:color w:val="000000"/>
                <w:sz w:val="16"/>
                <w:szCs w:val="16"/>
              </w:rPr>
              <w:t>0.29</w:t>
            </w:r>
          </w:p>
        </w:tc>
        <w:tc>
          <w:tcPr>
            <w:tcW w:w="852" w:type="dxa"/>
            <w:shd w:val="clear" w:color="auto" w:fill="C0C0C0"/>
            <w:noWrap/>
            <w:vAlign w:val="center"/>
            <w:hideMark/>
          </w:tcPr>
          <w:p w14:paraId="6EB3972B" w14:textId="55E2F2CA" w:rsidR="00F0620C" w:rsidRPr="008D5816" w:rsidRDefault="00F0620C" w:rsidP="00F0620C">
            <w:pPr>
              <w:ind w:right="227"/>
              <w:jc w:val="right"/>
              <w:rPr>
                <w:b/>
                <w:bCs/>
                <w:color w:val="000000"/>
                <w:sz w:val="16"/>
                <w:szCs w:val="16"/>
              </w:rPr>
            </w:pPr>
            <w:r w:rsidRPr="008D5816">
              <w:rPr>
                <w:b/>
                <w:bCs/>
                <w:color w:val="000000"/>
                <w:sz w:val="16"/>
                <w:szCs w:val="16"/>
              </w:rPr>
              <w:t>0.25</w:t>
            </w:r>
          </w:p>
        </w:tc>
        <w:tc>
          <w:tcPr>
            <w:tcW w:w="852" w:type="dxa"/>
            <w:shd w:val="clear" w:color="auto" w:fill="C0C0C0"/>
            <w:noWrap/>
            <w:vAlign w:val="center"/>
            <w:hideMark/>
          </w:tcPr>
          <w:p w14:paraId="7ABB5164" w14:textId="6CF6C190" w:rsidR="00F0620C" w:rsidRPr="008D5816" w:rsidRDefault="00F0620C" w:rsidP="00F0620C">
            <w:pPr>
              <w:ind w:right="227"/>
              <w:jc w:val="right"/>
              <w:rPr>
                <w:b/>
                <w:bCs/>
                <w:color w:val="000000"/>
                <w:sz w:val="16"/>
                <w:szCs w:val="16"/>
              </w:rPr>
            </w:pPr>
            <w:r w:rsidRPr="008D5816">
              <w:rPr>
                <w:b/>
                <w:bCs/>
                <w:color w:val="000000"/>
                <w:sz w:val="16"/>
                <w:szCs w:val="16"/>
              </w:rPr>
              <w:t>0.16</w:t>
            </w:r>
          </w:p>
        </w:tc>
        <w:tc>
          <w:tcPr>
            <w:tcW w:w="852" w:type="dxa"/>
            <w:shd w:val="clear" w:color="auto" w:fill="C0C0C0"/>
            <w:noWrap/>
            <w:vAlign w:val="center"/>
            <w:hideMark/>
          </w:tcPr>
          <w:p w14:paraId="7F2E646F" w14:textId="4F5F03AB" w:rsidR="00F0620C" w:rsidRPr="008D5816" w:rsidRDefault="00F0620C" w:rsidP="00F0620C">
            <w:pPr>
              <w:ind w:right="227"/>
              <w:jc w:val="right"/>
              <w:rPr>
                <w:b/>
                <w:bCs/>
                <w:color w:val="000000"/>
                <w:sz w:val="16"/>
                <w:szCs w:val="16"/>
              </w:rPr>
            </w:pPr>
            <w:r w:rsidRPr="008D5816">
              <w:rPr>
                <w:b/>
                <w:bCs/>
                <w:color w:val="000000"/>
                <w:sz w:val="16"/>
                <w:szCs w:val="16"/>
              </w:rPr>
              <w:t>2.77</w:t>
            </w:r>
          </w:p>
        </w:tc>
        <w:tc>
          <w:tcPr>
            <w:tcW w:w="852" w:type="dxa"/>
            <w:shd w:val="clear" w:color="auto" w:fill="C0C0C0"/>
            <w:noWrap/>
            <w:vAlign w:val="center"/>
            <w:hideMark/>
          </w:tcPr>
          <w:p w14:paraId="31CFE0F3" w14:textId="63480FA6" w:rsidR="00F0620C" w:rsidRPr="008D5816" w:rsidRDefault="00F0620C" w:rsidP="00F0620C">
            <w:pPr>
              <w:ind w:right="227"/>
              <w:jc w:val="right"/>
              <w:rPr>
                <w:b/>
                <w:bCs/>
                <w:color w:val="000000"/>
                <w:sz w:val="16"/>
                <w:szCs w:val="16"/>
              </w:rPr>
            </w:pPr>
            <w:r w:rsidRPr="008D5816">
              <w:rPr>
                <w:b/>
                <w:bCs/>
                <w:color w:val="000000"/>
                <w:sz w:val="16"/>
                <w:szCs w:val="16"/>
              </w:rPr>
              <w:t>6.95</w:t>
            </w:r>
          </w:p>
        </w:tc>
        <w:tc>
          <w:tcPr>
            <w:tcW w:w="853" w:type="dxa"/>
            <w:shd w:val="clear" w:color="auto" w:fill="C0C0C0"/>
            <w:noWrap/>
            <w:vAlign w:val="center"/>
            <w:hideMark/>
          </w:tcPr>
          <w:p w14:paraId="0EF5900A" w14:textId="6A378888" w:rsidR="00F0620C" w:rsidRPr="008D5816" w:rsidRDefault="00F0620C" w:rsidP="00F0620C">
            <w:pPr>
              <w:ind w:right="227"/>
              <w:jc w:val="right"/>
              <w:rPr>
                <w:b/>
                <w:bCs/>
                <w:color w:val="000000"/>
                <w:sz w:val="16"/>
                <w:szCs w:val="16"/>
              </w:rPr>
            </w:pPr>
            <w:r w:rsidRPr="008D5816">
              <w:rPr>
                <w:b/>
                <w:bCs/>
                <w:color w:val="000000"/>
                <w:sz w:val="16"/>
                <w:szCs w:val="16"/>
              </w:rPr>
              <w:t>2.80</w:t>
            </w:r>
          </w:p>
        </w:tc>
      </w:tr>
      <w:tr w:rsidR="00F0620C" w:rsidRPr="008D5816" w14:paraId="1845F812" w14:textId="77777777" w:rsidTr="00F0620C">
        <w:trPr>
          <w:trHeight w:val="227"/>
        </w:trPr>
        <w:tc>
          <w:tcPr>
            <w:tcW w:w="4814" w:type="dxa"/>
            <w:shd w:val="clear" w:color="auto" w:fill="C0C0C0"/>
            <w:noWrap/>
            <w:vAlign w:val="center"/>
            <w:hideMark/>
          </w:tcPr>
          <w:p w14:paraId="0587B3BC" w14:textId="77777777" w:rsidR="00F0620C" w:rsidRPr="008D5816" w:rsidRDefault="00F0620C" w:rsidP="00F0620C">
            <w:pPr>
              <w:ind w:left="113"/>
              <w:jc w:val="left"/>
              <w:rPr>
                <w:b/>
                <w:bCs/>
                <w:color w:val="000000"/>
                <w:sz w:val="16"/>
                <w:szCs w:val="16"/>
                <w:lang w:eastAsia="es-MX"/>
              </w:rPr>
            </w:pPr>
            <w:r w:rsidRPr="008D5816">
              <w:rPr>
                <w:b/>
                <w:bCs/>
                <w:color w:val="000000"/>
                <w:sz w:val="16"/>
                <w:szCs w:val="16"/>
                <w:lang w:eastAsia="es-MX"/>
              </w:rPr>
              <w:t>Actividades primarias</w:t>
            </w:r>
          </w:p>
        </w:tc>
        <w:tc>
          <w:tcPr>
            <w:tcW w:w="851" w:type="dxa"/>
            <w:shd w:val="clear" w:color="auto" w:fill="C0C0C0"/>
            <w:noWrap/>
            <w:vAlign w:val="center"/>
            <w:hideMark/>
          </w:tcPr>
          <w:p w14:paraId="4206E9EB" w14:textId="45FFEA9D" w:rsidR="00F0620C" w:rsidRPr="008D5816" w:rsidRDefault="00F0620C" w:rsidP="00F0620C">
            <w:pPr>
              <w:ind w:right="227"/>
              <w:jc w:val="right"/>
              <w:rPr>
                <w:b/>
                <w:bCs/>
                <w:color w:val="000000"/>
                <w:sz w:val="16"/>
                <w:szCs w:val="16"/>
              </w:rPr>
            </w:pPr>
            <w:r w:rsidRPr="008D5816">
              <w:rPr>
                <w:b/>
                <w:bCs/>
                <w:color w:val="000000"/>
                <w:sz w:val="16"/>
                <w:szCs w:val="16"/>
              </w:rPr>
              <w:t>7.84</w:t>
            </w:r>
          </w:p>
        </w:tc>
        <w:tc>
          <w:tcPr>
            <w:tcW w:w="852" w:type="dxa"/>
            <w:shd w:val="clear" w:color="auto" w:fill="C0C0C0"/>
            <w:noWrap/>
            <w:vAlign w:val="center"/>
            <w:hideMark/>
          </w:tcPr>
          <w:p w14:paraId="1E48C62C" w14:textId="59503D4E" w:rsidR="00F0620C" w:rsidRPr="008D5816" w:rsidRDefault="00F0620C" w:rsidP="00F0620C">
            <w:pPr>
              <w:ind w:right="227"/>
              <w:jc w:val="right"/>
              <w:rPr>
                <w:b/>
                <w:bCs/>
                <w:color w:val="000000"/>
                <w:sz w:val="16"/>
                <w:szCs w:val="16"/>
              </w:rPr>
            </w:pPr>
            <w:r w:rsidRPr="008D5816">
              <w:rPr>
                <w:b/>
                <w:bCs/>
                <w:color w:val="000000"/>
                <w:sz w:val="16"/>
                <w:szCs w:val="16"/>
              </w:rPr>
              <w:t>2.01</w:t>
            </w:r>
          </w:p>
        </w:tc>
        <w:tc>
          <w:tcPr>
            <w:tcW w:w="852" w:type="dxa"/>
            <w:shd w:val="clear" w:color="auto" w:fill="C0C0C0"/>
            <w:noWrap/>
            <w:vAlign w:val="center"/>
            <w:hideMark/>
          </w:tcPr>
          <w:p w14:paraId="68E74BBE" w14:textId="78AD8991" w:rsidR="00F0620C" w:rsidRPr="008D5816" w:rsidRDefault="00F0620C" w:rsidP="00F0620C">
            <w:pPr>
              <w:ind w:right="227"/>
              <w:jc w:val="right"/>
              <w:rPr>
                <w:b/>
                <w:bCs/>
                <w:color w:val="000000"/>
                <w:sz w:val="16"/>
                <w:szCs w:val="16"/>
              </w:rPr>
            </w:pPr>
            <w:r w:rsidRPr="008D5816">
              <w:rPr>
                <w:b/>
                <w:bCs/>
                <w:color w:val="000000"/>
                <w:sz w:val="16"/>
                <w:szCs w:val="16"/>
              </w:rPr>
              <w:t>3.79</w:t>
            </w:r>
          </w:p>
        </w:tc>
        <w:tc>
          <w:tcPr>
            <w:tcW w:w="852" w:type="dxa"/>
            <w:shd w:val="clear" w:color="auto" w:fill="C0C0C0"/>
            <w:noWrap/>
            <w:vAlign w:val="center"/>
            <w:hideMark/>
          </w:tcPr>
          <w:p w14:paraId="0C5195FD" w14:textId="32C53862" w:rsidR="00F0620C" w:rsidRPr="008D5816" w:rsidRDefault="00F0620C" w:rsidP="00F0620C">
            <w:pPr>
              <w:ind w:right="227"/>
              <w:jc w:val="right"/>
              <w:rPr>
                <w:b/>
                <w:bCs/>
                <w:color w:val="000000"/>
                <w:sz w:val="16"/>
                <w:szCs w:val="16"/>
              </w:rPr>
            </w:pPr>
            <w:r w:rsidRPr="008D5816">
              <w:rPr>
                <w:b/>
                <w:bCs/>
                <w:color w:val="000000"/>
                <w:sz w:val="16"/>
                <w:szCs w:val="16"/>
              </w:rPr>
              <w:t>11.44</w:t>
            </w:r>
          </w:p>
        </w:tc>
        <w:tc>
          <w:tcPr>
            <w:tcW w:w="852" w:type="dxa"/>
            <w:shd w:val="clear" w:color="auto" w:fill="C0C0C0"/>
            <w:noWrap/>
            <w:vAlign w:val="center"/>
            <w:hideMark/>
          </w:tcPr>
          <w:p w14:paraId="30F3B5D8" w14:textId="49F31A3B" w:rsidR="00F0620C" w:rsidRPr="008D5816" w:rsidRDefault="00F0620C" w:rsidP="00F0620C">
            <w:pPr>
              <w:ind w:right="227"/>
              <w:jc w:val="right"/>
              <w:rPr>
                <w:b/>
                <w:bCs/>
                <w:color w:val="000000"/>
                <w:sz w:val="16"/>
                <w:szCs w:val="16"/>
              </w:rPr>
            </w:pPr>
            <w:r w:rsidRPr="008D5816">
              <w:rPr>
                <w:b/>
                <w:bCs/>
                <w:color w:val="000000"/>
                <w:sz w:val="16"/>
                <w:szCs w:val="16"/>
              </w:rPr>
              <w:t>2.02</w:t>
            </w:r>
          </w:p>
        </w:tc>
        <w:tc>
          <w:tcPr>
            <w:tcW w:w="853" w:type="dxa"/>
            <w:shd w:val="clear" w:color="auto" w:fill="C0C0C0"/>
            <w:noWrap/>
            <w:vAlign w:val="center"/>
            <w:hideMark/>
          </w:tcPr>
          <w:p w14:paraId="1093FC62" w14:textId="1AD16049" w:rsidR="00F0620C" w:rsidRPr="008D5816" w:rsidRDefault="00F0620C" w:rsidP="00F0620C">
            <w:pPr>
              <w:ind w:right="227"/>
              <w:jc w:val="right"/>
              <w:rPr>
                <w:b/>
                <w:bCs/>
                <w:color w:val="000000"/>
                <w:sz w:val="16"/>
                <w:szCs w:val="16"/>
              </w:rPr>
            </w:pPr>
            <w:r w:rsidRPr="008D5816">
              <w:rPr>
                <w:b/>
                <w:bCs/>
                <w:color w:val="000000"/>
                <w:sz w:val="16"/>
                <w:szCs w:val="16"/>
              </w:rPr>
              <w:t>8.70</w:t>
            </w:r>
          </w:p>
        </w:tc>
      </w:tr>
      <w:tr w:rsidR="00F0620C" w:rsidRPr="008D5816" w14:paraId="1AD171D6" w14:textId="77777777" w:rsidTr="00F0620C">
        <w:trPr>
          <w:trHeight w:val="227"/>
        </w:trPr>
        <w:tc>
          <w:tcPr>
            <w:tcW w:w="4814" w:type="dxa"/>
            <w:shd w:val="clear" w:color="auto" w:fill="C0C0C0"/>
            <w:noWrap/>
            <w:vAlign w:val="center"/>
            <w:hideMark/>
          </w:tcPr>
          <w:p w14:paraId="4F4A946B" w14:textId="77777777" w:rsidR="00F0620C" w:rsidRPr="008D5816" w:rsidRDefault="00F0620C" w:rsidP="00F0620C">
            <w:pPr>
              <w:ind w:left="113"/>
              <w:jc w:val="left"/>
              <w:rPr>
                <w:b/>
                <w:bCs/>
                <w:color w:val="000000"/>
                <w:sz w:val="16"/>
                <w:szCs w:val="16"/>
                <w:lang w:eastAsia="es-MX"/>
              </w:rPr>
            </w:pPr>
            <w:r w:rsidRPr="008D5816">
              <w:rPr>
                <w:b/>
                <w:bCs/>
                <w:color w:val="000000"/>
                <w:sz w:val="16"/>
                <w:szCs w:val="16"/>
                <w:lang w:eastAsia="es-MX"/>
              </w:rPr>
              <w:t xml:space="preserve">Actividades secundarias </w:t>
            </w:r>
          </w:p>
        </w:tc>
        <w:tc>
          <w:tcPr>
            <w:tcW w:w="851" w:type="dxa"/>
            <w:shd w:val="clear" w:color="auto" w:fill="C0C0C0"/>
            <w:noWrap/>
            <w:vAlign w:val="center"/>
            <w:hideMark/>
          </w:tcPr>
          <w:p w14:paraId="7B2CAA74" w14:textId="3822B518" w:rsidR="00F0620C" w:rsidRPr="008D5816" w:rsidRDefault="00F0620C" w:rsidP="00F0620C">
            <w:pPr>
              <w:ind w:right="227"/>
              <w:jc w:val="right"/>
              <w:rPr>
                <w:b/>
                <w:bCs/>
                <w:color w:val="000000"/>
                <w:sz w:val="16"/>
                <w:szCs w:val="16"/>
              </w:rPr>
            </w:pPr>
            <w:r w:rsidRPr="008D5816">
              <w:rPr>
                <w:b/>
                <w:bCs/>
                <w:color w:val="000000"/>
                <w:sz w:val="16"/>
                <w:szCs w:val="16"/>
              </w:rPr>
              <w:t>0.28</w:t>
            </w:r>
          </w:p>
        </w:tc>
        <w:tc>
          <w:tcPr>
            <w:tcW w:w="852" w:type="dxa"/>
            <w:shd w:val="clear" w:color="auto" w:fill="C0C0C0"/>
            <w:noWrap/>
            <w:vAlign w:val="center"/>
            <w:hideMark/>
          </w:tcPr>
          <w:p w14:paraId="7B941F52" w14:textId="1C0EA779" w:rsidR="00F0620C" w:rsidRPr="008D5816" w:rsidRDefault="00F0620C" w:rsidP="00F0620C">
            <w:pPr>
              <w:ind w:right="227"/>
              <w:jc w:val="right"/>
              <w:rPr>
                <w:b/>
                <w:bCs/>
                <w:color w:val="000000"/>
                <w:sz w:val="16"/>
                <w:szCs w:val="16"/>
              </w:rPr>
            </w:pPr>
            <w:r w:rsidRPr="008D5816">
              <w:rPr>
                <w:b/>
                <w:bCs/>
                <w:color w:val="000000"/>
                <w:sz w:val="16"/>
                <w:szCs w:val="16"/>
              </w:rPr>
              <w:t>0.10</w:t>
            </w:r>
          </w:p>
        </w:tc>
        <w:tc>
          <w:tcPr>
            <w:tcW w:w="852" w:type="dxa"/>
            <w:shd w:val="clear" w:color="auto" w:fill="C0C0C0"/>
            <w:noWrap/>
            <w:vAlign w:val="center"/>
            <w:hideMark/>
          </w:tcPr>
          <w:p w14:paraId="7C827E4D" w14:textId="7C4D61E3" w:rsidR="00F0620C" w:rsidRPr="008D5816" w:rsidRDefault="00F0620C" w:rsidP="00F0620C">
            <w:pPr>
              <w:ind w:right="227"/>
              <w:jc w:val="right"/>
              <w:rPr>
                <w:b/>
                <w:bCs/>
                <w:color w:val="000000"/>
                <w:sz w:val="16"/>
                <w:szCs w:val="16"/>
              </w:rPr>
            </w:pPr>
            <w:r w:rsidRPr="008D5816">
              <w:rPr>
                <w:b/>
                <w:bCs/>
                <w:color w:val="000000"/>
                <w:sz w:val="16"/>
                <w:szCs w:val="16"/>
              </w:rPr>
              <w:t>0.05</w:t>
            </w:r>
          </w:p>
        </w:tc>
        <w:tc>
          <w:tcPr>
            <w:tcW w:w="852" w:type="dxa"/>
            <w:shd w:val="clear" w:color="auto" w:fill="C0C0C0"/>
            <w:noWrap/>
            <w:vAlign w:val="center"/>
            <w:hideMark/>
          </w:tcPr>
          <w:p w14:paraId="3534575E" w14:textId="0DEC11FA" w:rsidR="00F0620C" w:rsidRPr="008D5816" w:rsidRDefault="00F0620C" w:rsidP="00F0620C">
            <w:pPr>
              <w:ind w:right="227"/>
              <w:jc w:val="right"/>
              <w:rPr>
                <w:b/>
                <w:bCs/>
                <w:color w:val="000000"/>
                <w:sz w:val="16"/>
                <w:szCs w:val="16"/>
              </w:rPr>
            </w:pPr>
            <w:r w:rsidRPr="008D5816">
              <w:rPr>
                <w:b/>
                <w:bCs/>
                <w:color w:val="000000"/>
                <w:sz w:val="16"/>
                <w:szCs w:val="16"/>
              </w:rPr>
              <w:t>0.97</w:t>
            </w:r>
          </w:p>
        </w:tc>
        <w:tc>
          <w:tcPr>
            <w:tcW w:w="852" w:type="dxa"/>
            <w:shd w:val="clear" w:color="auto" w:fill="C0C0C0"/>
            <w:noWrap/>
            <w:vAlign w:val="center"/>
            <w:hideMark/>
          </w:tcPr>
          <w:p w14:paraId="340893AE" w14:textId="530100F7" w:rsidR="00F0620C" w:rsidRPr="008D5816" w:rsidRDefault="00F0620C" w:rsidP="00F0620C">
            <w:pPr>
              <w:ind w:right="227"/>
              <w:jc w:val="right"/>
              <w:rPr>
                <w:b/>
                <w:bCs/>
                <w:color w:val="000000"/>
                <w:sz w:val="16"/>
                <w:szCs w:val="16"/>
              </w:rPr>
            </w:pPr>
            <w:r w:rsidRPr="008D5816">
              <w:rPr>
                <w:b/>
                <w:bCs/>
                <w:color w:val="000000"/>
                <w:sz w:val="16"/>
                <w:szCs w:val="16"/>
              </w:rPr>
              <w:t>7.79</w:t>
            </w:r>
          </w:p>
        </w:tc>
        <w:tc>
          <w:tcPr>
            <w:tcW w:w="853" w:type="dxa"/>
            <w:shd w:val="clear" w:color="auto" w:fill="C0C0C0"/>
            <w:noWrap/>
            <w:vAlign w:val="center"/>
            <w:hideMark/>
          </w:tcPr>
          <w:p w14:paraId="48164E94" w14:textId="4AF3E5ED" w:rsidR="00F0620C" w:rsidRPr="008D5816" w:rsidRDefault="00F0620C" w:rsidP="00F0620C">
            <w:pPr>
              <w:ind w:right="227"/>
              <w:jc w:val="right"/>
              <w:rPr>
                <w:b/>
                <w:bCs/>
                <w:color w:val="000000"/>
                <w:sz w:val="16"/>
                <w:szCs w:val="16"/>
              </w:rPr>
            </w:pPr>
            <w:r w:rsidRPr="008D5816">
              <w:rPr>
                <w:b/>
                <w:bCs/>
                <w:color w:val="000000"/>
                <w:sz w:val="16"/>
                <w:szCs w:val="16"/>
              </w:rPr>
              <w:t>1.86</w:t>
            </w:r>
          </w:p>
        </w:tc>
      </w:tr>
      <w:tr w:rsidR="00F0620C" w:rsidRPr="008D5816" w14:paraId="3CF50B3A" w14:textId="77777777" w:rsidTr="00F0620C">
        <w:trPr>
          <w:trHeight w:val="227"/>
        </w:trPr>
        <w:tc>
          <w:tcPr>
            <w:tcW w:w="4814" w:type="dxa"/>
            <w:noWrap/>
            <w:vAlign w:val="center"/>
            <w:hideMark/>
          </w:tcPr>
          <w:p w14:paraId="7008F20F" w14:textId="77777777" w:rsidR="00F0620C" w:rsidRPr="008D5816" w:rsidRDefault="00F0620C" w:rsidP="00F0620C">
            <w:pPr>
              <w:ind w:left="227"/>
              <w:jc w:val="left"/>
              <w:rPr>
                <w:color w:val="000000"/>
                <w:sz w:val="16"/>
                <w:szCs w:val="16"/>
                <w:lang w:eastAsia="es-MX"/>
              </w:rPr>
            </w:pPr>
            <w:r w:rsidRPr="008D5816">
              <w:rPr>
                <w:color w:val="000000"/>
                <w:sz w:val="16"/>
                <w:szCs w:val="16"/>
                <w:lang w:eastAsia="es-MX"/>
              </w:rPr>
              <w:t>Minería</w:t>
            </w:r>
          </w:p>
        </w:tc>
        <w:tc>
          <w:tcPr>
            <w:tcW w:w="851" w:type="dxa"/>
            <w:noWrap/>
            <w:vAlign w:val="center"/>
            <w:hideMark/>
          </w:tcPr>
          <w:p w14:paraId="223B290E" w14:textId="70DADF6E" w:rsidR="00F0620C" w:rsidRPr="008D5816" w:rsidRDefault="00F0620C" w:rsidP="00F0620C">
            <w:pPr>
              <w:ind w:right="227"/>
              <w:jc w:val="right"/>
              <w:rPr>
                <w:color w:val="000000"/>
                <w:sz w:val="16"/>
                <w:szCs w:val="16"/>
              </w:rPr>
            </w:pPr>
            <w:r w:rsidRPr="008D5816">
              <w:rPr>
                <w:color w:val="000000"/>
                <w:sz w:val="16"/>
                <w:szCs w:val="16"/>
              </w:rPr>
              <w:t>2.09</w:t>
            </w:r>
          </w:p>
        </w:tc>
        <w:tc>
          <w:tcPr>
            <w:tcW w:w="852" w:type="dxa"/>
            <w:noWrap/>
            <w:vAlign w:val="center"/>
            <w:hideMark/>
          </w:tcPr>
          <w:p w14:paraId="52A2BE73" w14:textId="6803A78F" w:rsidR="00F0620C" w:rsidRPr="008D5816" w:rsidRDefault="00F0620C" w:rsidP="00F0620C">
            <w:pPr>
              <w:ind w:right="227"/>
              <w:jc w:val="right"/>
              <w:rPr>
                <w:color w:val="000000"/>
                <w:sz w:val="16"/>
                <w:szCs w:val="16"/>
              </w:rPr>
            </w:pPr>
            <w:r w:rsidRPr="008D5816">
              <w:rPr>
                <w:color w:val="000000"/>
                <w:sz w:val="16"/>
                <w:szCs w:val="16"/>
              </w:rPr>
              <w:t>-2.68</w:t>
            </w:r>
          </w:p>
        </w:tc>
        <w:tc>
          <w:tcPr>
            <w:tcW w:w="852" w:type="dxa"/>
            <w:noWrap/>
            <w:vAlign w:val="center"/>
            <w:hideMark/>
          </w:tcPr>
          <w:p w14:paraId="48711CBD" w14:textId="05320B76" w:rsidR="00F0620C" w:rsidRPr="008D5816" w:rsidRDefault="00F0620C" w:rsidP="00F0620C">
            <w:pPr>
              <w:ind w:right="227"/>
              <w:jc w:val="right"/>
              <w:rPr>
                <w:color w:val="000000"/>
                <w:sz w:val="16"/>
                <w:szCs w:val="16"/>
              </w:rPr>
            </w:pPr>
            <w:r w:rsidRPr="008D5816">
              <w:rPr>
                <w:color w:val="000000"/>
                <w:sz w:val="16"/>
                <w:szCs w:val="16"/>
              </w:rPr>
              <w:t>4.72</w:t>
            </w:r>
          </w:p>
        </w:tc>
        <w:tc>
          <w:tcPr>
            <w:tcW w:w="852" w:type="dxa"/>
            <w:noWrap/>
            <w:vAlign w:val="center"/>
            <w:hideMark/>
          </w:tcPr>
          <w:p w14:paraId="36686C22" w14:textId="3363FB47" w:rsidR="00F0620C" w:rsidRPr="008D5816" w:rsidRDefault="00F0620C" w:rsidP="00F0620C">
            <w:pPr>
              <w:ind w:right="227"/>
              <w:jc w:val="right"/>
              <w:rPr>
                <w:color w:val="000000"/>
                <w:sz w:val="16"/>
                <w:szCs w:val="16"/>
              </w:rPr>
            </w:pPr>
            <w:r w:rsidRPr="008D5816">
              <w:rPr>
                <w:color w:val="000000"/>
                <w:sz w:val="16"/>
                <w:szCs w:val="16"/>
              </w:rPr>
              <w:t>1.77</w:t>
            </w:r>
          </w:p>
        </w:tc>
        <w:tc>
          <w:tcPr>
            <w:tcW w:w="852" w:type="dxa"/>
            <w:noWrap/>
            <w:vAlign w:val="center"/>
            <w:hideMark/>
          </w:tcPr>
          <w:p w14:paraId="5F091649" w14:textId="5F2A0797" w:rsidR="00F0620C" w:rsidRPr="008D5816" w:rsidRDefault="00F0620C" w:rsidP="00F0620C">
            <w:pPr>
              <w:ind w:right="227"/>
              <w:jc w:val="right"/>
              <w:rPr>
                <w:color w:val="000000"/>
                <w:sz w:val="16"/>
                <w:szCs w:val="16"/>
              </w:rPr>
            </w:pPr>
            <w:r w:rsidRPr="008D5816">
              <w:rPr>
                <w:color w:val="000000"/>
                <w:sz w:val="16"/>
                <w:szCs w:val="16"/>
              </w:rPr>
              <w:t>6.15</w:t>
            </w:r>
          </w:p>
        </w:tc>
        <w:tc>
          <w:tcPr>
            <w:tcW w:w="853" w:type="dxa"/>
            <w:noWrap/>
            <w:vAlign w:val="center"/>
            <w:hideMark/>
          </w:tcPr>
          <w:p w14:paraId="7AA8E8B9" w14:textId="34BB7F0B" w:rsidR="00F0620C" w:rsidRPr="008D5816" w:rsidRDefault="00F0620C" w:rsidP="00F0620C">
            <w:pPr>
              <w:ind w:right="227"/>
              <w:jc w:val="right"/>
              <w:rPr>
                <w:color w:val="000000"/>
                <w:sz w:val="16"/>
                <w:szCs w:val="16"/>
              </w:rPr>
            </w:pPr>
            <w:r w:rsidRPr="008D5816">
              <w:rPr>
                <w:color w:val="000000"/>
                <w:sz w:val="16"/>
                <w:szCs w:val="16"/>
              </w:rPr>
              <w:t>19.51</w:t>
            </w:r>
          </w:p>
        </w:tc>
      </w:tr>
      <w:tr w:rsidR="00F0620C" w:rsidRPr="008D5816" w14:paraId="3F80F090" w14:textId="77777777" w:rsidTr="00F0620C">
        <w:trPr>
          <w:trHeight w:val="227"/>
        </w:trPr>
        <w:tc>
          <w:tcPr>
            <w:tcW w:w="4814" w:type="dxa"/>
            <w:shd w:val="clear" w:color="auto" w:fill="F2F2F2"/>
            <w:vAlign w:val="center"/>
            <w:hideMark/>
          </w:tcPr>
          <w:p w14:paraId="1FBC7A07" w14:textId="3808AAB8" w:rsidR="00F0620C" w:rsidRPr="008D5816" w:rsidRDefault="00F0620C" w:rsidP="00F0620C">
            <w:pPr>
              <w:ind w:left="227"/>
              <w:jc w:val="left"/>
              <w:rPr>
                <w:color w:val="000000"/>
                <w:sz w:val="16"/>
                <w:szCs w:val="16"/>
                <w:lang w:eastAsia="es-MX"/>
              </w:rPr>
            </w:pPr>
            <w:r w:rsidRPr="008D5816">
              <w:rPr>
                <w:sz w:val="16"/>
                <w:szCs w:val="16"/>
                <w:lang w:eastAsia="es-MX"/>
              </w:rPr>
              <w:t>Generación, transmisión, distribución y comercialización de energía eléctrica, suministro de agua y de gas natural por ductos al consumidor final</w:t>
            </w:r>
          </w:p>
        </w:tc>
        <w:tc>
          <w:tcPr>
            <w:tcW w:w="851" w:type="dxa"/>
            <w:shd w:val="clear" w:color="auto" w:fill="F2F2F2"/>
            <w:noWrap/>
            <w:vAlign w:val="center"/>
            <w:hideMark/>
          </w:tcPr>
          <w:p w14:paraId="1CA21CBC" w14:textId="281FE1A1" w:rsidR="00F0620C" w:rsidRPr="008D5816" w:rsidRDefault="00F0620C" w:rsidP="00F0620C">
            <w:pPr>
              <w:ind w:right="227"/>
              <w:jc w:val="right"/>
              <w:rPr>
                <w:color w:val="000000"/>
                <w:sz w:val="16"/>
                <w:szCs w:val="16"/>
              </w:rPr>
            </w:pPr>
            <w:r w:rsidRPr="008D5816">
              <w:rPr>
                <w:color w:val="000000"/>
                <w:sz w:val="16"/>
                <w:szCs w:val="16"/>
              </w:rPr>
              <w:t>-10.22</w:t>
            </w:r>
          </w:p>
        </w:tc>
        <w:tc>
          <w:tcPr>
            <w:tcW w:w="852" w:type="dxa"/>
            <w:shd w:val="clear" w:color="auto" w:fill="F2F2F2"/>
            <w:noWrap/>
            <w:vAlign w:val="center"/>
            <w:hideMark/>
          </w:tcPr>
          <w:p w14:paraId="123528FF" w14:textId="586AE101" w:rsidR="00F0620C" w:rsidRPr="008D5816" w:rsidRDefault="00F0620C" w:rsidP="00F0620C">
            <w:pPr>
              <w:ind w:right="227"/>
              <w:jc w:val="right"/>
              <w:rPr>
                <w:color w:val="000000"/>
                <w:sz w:val="16"/>
                <w:szCs w:val="16"/>
              </w:rPr>
            </w:pPr>
            <w:r w:rsidRPr="008D5816">
              <w:rPr>
                <w:color w:val="000000"/>
                <w:sz w:val="16"/>
                <w:szCs w:val="16"/>
              </w:rPr>
              <w:t>-9.66</w:t>
            </w:r>
          </w:p>
        </w:tc>
        <w:tc>
          <w:tcPr>
            <w:tcW w:w="852" w:type="dxa"/>
            <w:shd w:val="clear" w:color="auto" w:fill="F2F2F2"/>
            <w:noWrap/>
            <w:vAlign w:val="center"/>
            <w:hideMark/>
          </w:tcPr>
          <w:p w14:paraId="1C728A2B" w14:textId="11C3AF52" w:rsidR="00F0620C" w:rsidRPr="008D5816" w:rsidRDefault="00F0620C" w:rsidP="00F0620C">
            <w:pPr>
              <w:ind w:right="227"/>
              <w:jc w:val="right"/>
              <w:rPr>
                <w:color w:val="000000"/>
                <w:sz w:val="16"/>
                <w:szCs w:val="16"/>
              </w:rPr>
            </w:pPr>
            <w:r w:rsidRPr="008D5816">
              <w:rPr>
                <w:color w:val="000000"/>
                <w:sz w:val="16"/>
                <w:szCs w:val="16"/>
              </w:rPr>
              <w:t>-11.86</w:t>
            </w:r>
          </w:p>
        </w:tc>
        <w:tc>
          <w:tcPr>
            <w:tcW w:w="852" w:type="dxa"/>
            <w:shd w:val="clear" w:color="auto" w:fill="F2F2F2"/>
            <w:noWrap/>
            <w:vAlign w:val="center"/>
            <w:hideMark/>
          </w:tcPr>
          <w:p w14:paraId="712B4AB1" w14:textId="2781707E" w:rsidR="00F0620C" w:rsidRPr="008D5816" w:rsidRDefault="00F0620C" w:rsidP="00F0620C">
            <w:pPr>
              <w:ind w:right="227"/>
              <w:jc w:val="right"/>
              <w:rPr>
                <w:color w:val="000000"/>
                <w:sz w:val="16"/>
                <w:szCs w:val="16"/>
              </w:rPr>
            </w:pPr>
            <w:r w:rsidRPr="008D5816">
              <w:rPr>
                <w:color w:val="000000"/>
                <w:sz w:val="16"/>
                <w:szCs w:val="16"/>
              </w:rPr>
              <w:t>4.47</w:t>
            </w:r>
          </w:p>
        </w:tc>
        <w:tc>
          <w:tcPr>
            <w:tcW w:w="852" w:type="dxa"/>
            <w:shd w:val="clear" w:color="auto" w:fill="F2F2F2"/>
            <w:noWrap/>
            <w:vAlign w:val="center"/>
            <w:hideMark/>
          </w:tcPr>
          <w:p w14:paraId="24DD558C" w14:textId="4ED8420D" w:rsidR="00F0620C" w:rsidRPr="008D5816" w:rsidRDefault="00F0620C" w:rsidP="00F0620C">
            <w:pPr>
              <w:ind w:right="227"/>
              <w:jc w:val="right"/>
              <w:rPr>
                <w:color w:val="000000"/>
                <w:sz w:val="16"/>
                <w:szCs w:val="16"/>
              </w:rPr>
            </w:pPr>
            <w:r w:rsidRPr="008D5816">
              <w:rPr>
                <w:color w:val="000000"/>
                <w:sz w:val="16"/>
                <w:szCs w:val="16"/>
              </w:rPr>
              <w:t>5.78</w:t>
            </w:r>
          </w:p>
        </w:tc>
        <w:tc>
          <w:tcPr>
            <w:tcW w:w="853" w:type="dxa"/>
            <w:shd w:val="clear" w:color="auto" w:fill="F2F2F2"/>
            <w:noWrap/>
            <w:vAlign w:val="center"/>
            <w:hideMark/>
          </w:tcPr>
          <w:p w14:paraId="5A27AF67" w14:textId="73A8ED71" w:rsidR="00F0620C" w:rsidRPr="008D5816" w:rsidRDefault="00F0620C" w:rsidP="00F0620C">
            <w:pPr>
              <w:ind w:right="227"/>
              <w:jc w:val="right"/>
              <w:rPr>
                <w:color w:val="000000"/>
                <w:sz w:val="16"/>
                <w:szCs w:val="16"/>
              </w:rPr>
            </w:pPr>
            <w:r w:rsidRPr="008D5816">
              <w:rPr>
                <w:color w:val="000000"/>
                <w:sz w:val="16"/>
                <w:szCs w:val="16"/>
              </w:rPr>
              <w:t>4.31</w:t>
            </w:r>
          </w:p>
        </w:tc>
      </w:tr>
      <w:tr w:rsidR="00F0620C" w:rsidRPr="008D5816" w14:paraId="73363D24" w14:textId="77777777" w:rsidTr="00F0620C">
        <w:trPr>
          <w:trHeight w:val="227"/>
        </w:trPr>
        <w:tc>
          <w:tcPr>
            <w:tcW w:w="4814" w:type="dxa"/>
            <w:noWrap/>
            <w:vAlign w:val="center"/>
          </w:tcPr>
          <w:p w14:paraId="50999E9A" w14:textId="77777777" w:rsidR="00F0620C" w:rsidRPr="008D5816" w:rsidRDefault="00F0620C" w:rsidP="00F0620C">
            <w:pPr>
              <w:ind w:left="227"/>
              <w:jc w:val="left"/>
              <w:rPr>
                <w:color w:val="000000"/>
                <w:sz w:val="16"/>
                <w:szCs w:val="16"/>
                <w:lang w:eastAsia="es-MX"/>
              </w:rPr>
            </w:pPr>
            <w:r w:rsidRPr="008D5816">
              <w:rPr>
                <w:color w:val="000000"/>
                <w:sz w:val="16"/>
                <w:szCs w:val="16"/>
                <w:lang w:eastAsia="es-MX"/>
              </w:rPr>
              <w:t>Construcción</w:t>
            </w:r>
          </w:p>
        </w:tc>
        <w:tc>
          <w:tcPr>
            <w:tcW w:w="851" w:type="dxa"/>
            <w:noWrap/>
            <w:vAlign w:val="center"/>
          </w:tcPr>
          <w:p w14:paraId="30664F11" w14:textId="3FE8F8EA" w:rsidR="00F0620C" w:rsidRPr="008D5816" w:rsidRDefault="00F0620C" w:rsidP="00F0620C">
            <w:pPr>
              <w:ind w:right="227"/>
              <w:jc w:val="right"/>
              <w:rPr>
                <w:color w:val="000000"/>
                <w:sz w:val="16"/>
                <w:szCs w:val="16"/>
              </w:rPr>
            </w:pPr>
            <w:r w:rsidRPr="008D5816">
              <w:rPr>
                <w:color w:val="000000"/>
                <w:sz w:val="16"/>
                <w:szCs w:val="16"/>
              </w:rPr>
              <w:t>-0.11</w:t>
            </w:r>
          </w:p>
        </w:tc>
        <w:tc>
          <w:tcPr>
            <w:tcW w:w="852" w:type="dxa"/>
            <w:noWrap/>
            <w:vAlign w:val="center"/>
          </w:tcPr>
          <w:p w14:paraId="5FF3FFD6" w14:textId="4A37D454" w:rsidR="00F0620C" w:rsidRPr="008D5816" w:rsidRDefault="00F0620C" w:rsidP="00F0620C">
            <w:pPr>
              <w:ind w:right="227"/>
              <w:jc w:val="right"/>
              <w:rPr>
                <w:color w:val="000000"/>
                <w:sz w:val="16"/>
                <w:szCs w:val="16"/>
              </w:rPr>
            </w:pPr>
            <w:r w:rsidRPr="008D5816">
              <w:rPr>
                <w:color w:val="000000"/>
                <w:sz w:val="16"/>
                <w:szCs w:val="16"/>
              </w:rPr>
              <w:t>0.81</w:t>
            </w:r>
          </w:p>
        </w:tc>
        <w:tc>
          <w:tcPr>
            <w:tcW w:w="852" w:type="dxa"/>
            <w:noWrap/>
            <w:vAlign w:val="center"/>
          </w:tcPr>
          <w:p w14:paraId="2EAAAB94" w14:textId="61D909AC" w:rsidR="00F0620C" w:rsidRPr="008D5816" w:rsidRDefault="00F0620C" w:rsidP="00F0620C">
            <w:pPr>
              <w:ind w:right="227"/>
              <w:jc w:val="right"/>
              <w:rPr>
                <w:color w:val="000000"/>
                <w:sz w:val="16"/>
                <w:szCs w:val="16"/>
              </w:rPr>
            </w:pPr>
            <w:r w:rsidRPr="008D5816">
              <w:rPr>
                <w:color w:val="000000"/>
                <w:sz w:val="16"/>
                <w:szCs w:val="16"/>
              </w:rPr>
              <w:t>0.96</w:t>
            </w:r>
          </w:p>
        </w:tc>
        <w:tc>
          <w:tcPr>
            <w:tcW w:w="852" w:type="dxa"/>
            <w:noWrap/>
            <w:vAlign w:val="center"/>
          </w:tcPr>
          <w:p w14:paraId="648529C0" w14:textId="7A478ED0" w:rsidR="00F0620C" w:rsidRPr="008D5816" w:rsidRDefault="00F0620C" w:rsidP="00F0620C">
            <w:pPr>
              <w:ind w:right="227"/>
              <w:jc w:val="right"/>
              <w:rPr>
                <w:color w:val="000000"/>
                <w:sz w:val="16"/>
                <w:szCs w:val="16"/>
              </w:rPr>
            </w:pPr>
            <w:r w:rsidRPr="008D5816">
              <w:rPr>
                <w:color w:val="000000"/>
                <w:sz w:val="16"/>
                <w:szCs w:val="16"/>
              </w:rPr>
              <w:t>1.21</w:t>
            </w:r>
          </w:p>
        </w:tc>
        <w:tc>
          <w:tcPr>
            <w:tcW w:w="852" w:type="dxa"/>
            <w:noWrap/>
            <w:vAlign w:val="center"/>
          </w:tcPr>
          <w:p w14:paraId="639F948C" w14:textId="4EA54482" w:rsidR="00F0620C" w:rsidRPr="008D5816" w:rsidRDefault="00F0620C" w:rsidP="00F0620C">
            <w:pPr>
              <w:ind w:right="227"/>
              <w:jc w:val="right"/>
              <w:rPr>
                <w:color w:val="000000"/>
                <w:sz w:val="16"/>
                <w:szCs w:val="16"/>
              </w:rPr>
            </w:pPr>
            <w:r w:rsidRPr="008D5816">
              <w:rPr>
                <w:color w:val="000000"/>
                <w:sz w:val="16"/>
                <w:szCs w:val="16"/>
              </w:rPr>
              <w:t>4.71</w:t>
            </w:r>
          </w:p>
        </w:tc>
        <w:tc>
          <w:tcPr>
            <w:tcW w:w="853" w:type="dxa"/>
            <w:noWrap/>
            <w:vAlign w:val="center"/>
          </w:tcPr>
          <w:p w14:paraId="7C12AAFA" w14:textId="402950F2" w:rsidR="00F0620C" w:rsidRPr="008D5816" w:rsidRDefault="00F0620C" w:rsidP="00F0620C">
            <w:pPr>
              <w:ind w:right="227"/>
              <w:jc w:val="right"/>
              <w:rPr>
                <w:color w:val="000000"/>
                <w:sz w:val="16"/>
                <w:szCs w:val="16"/>
              </w:rPr>
            </w:pPr>
            <w:r w:rsidRPr="008D5816">
              <w:rPr>
                <w:color w:val="000000"/>
                <w:sz w:val="16"/>
                <w:szCs w:val="16"/>
              </w:rPr>
              <w:t>4.15</w:t>
            </w:r>
          </w:p>
        </w:tc>
      </w:tr>
      <w:tr w:rsidR="00F0620C" w:rsidRPr="008D5816" w14:paraId="7063705C" w14:textId="77777777" w:rsidTr="00F0620C">
        <w:trPr>
          <w:trHeight w:val="227"/>
        </w:trPr>
        <w:tc>
          <w:tcPr>
            <w:tcW w:w="4814" w:type="dxa"/>
            <w:shd w:val="clear" w:color="auto" w:fill="F2F2F2"/>
            <w:noWrap/>
            <w:vAlign w:val="center"/>
            <w:hideMark/>
          </w:tcPr>
          <w:p w14:paraId="02D485E4" w14:textId="28F9B17F" w:rsidR="00F0620C" w:rsidRPr="008D5816" w:rsidRDefault="00F0620C" w:rsidP="00F0620C">
            <w:pPr>
              <w:ind w:left="227"/>
              <w:jc w:val="left"/>
              <w:rPr>
                <w:color w:val="000000"/>
                <w:sz w:val="16"/>
                <w:szCs w:val="16"/>
                <w:lang w:eastAsia="es-MX"/>
              </w:rPr>
            </w:pPr>
            <w:r w:rsidRPr="008D5816">
              <w:rPr>
                <w:color w:val="000000"/>
                <w:sz w:val="16"/>
                <w:szCs w:val="16"/>
                <w:lang w:eastAsia="es-MX"/>
              </w:rPr>
              <w:t>Industrias manufactureras</w:t>
            </w:r>
          </w:p>
        </w:tc>
        <w:tc>
          <w:tcPr>
            <w:tcW w:w="851" w:type="dxa"/>
            <w:shd w:val="clear" w:color="auto" w:fill="F2F2F2"/>
            <w:noWrap/>
            <w:vAlign w:val="center"/>
          </w:tcPr>
          <w:p w14:paraId="2E214064" w14:textId="55118AD4" w:rsidR="00F0620C" w:rsidRPr="008D5816" w:rsidRDefault="00F0620C" w:rsidP="00F0620C">
            <w:pPr>
              <w:ind w:right="227"/>
              <w:jc w:val="right"/>
              <w:rPr>
                <w:color w:val="000000"/>
                <w:sz w:val="16"/>
                <w:szCs w:val="16"/>
              </w:rPr>
            </w:pPr>
            <w:r w:rsidRPr="008D5816">
              <w:rPr>
                <w:color w:val="000000"/>
                <w:sz w:val="16"/>
                <w:szCs w:val="16"/>
              </w:rPr>
              <w:t>0.42</w:t>
            </w:r>
          </w:p>
        </w:tc>
        <w:tc>
          <w:tcPr>
            <w:tcW w:w="852" w:type="dxa"/>
            <w:shd w:val="clear" w:color="auto" w:fill="F2F2F2"/>
            <w:noWrap/>
            <w:vAlign w:val="center"/>
          </w:tcPr>
          <w:p w14:paraId="4CAFF786" w14:textId="512A58F1" w:rsidR="00F0620C" w:rsidRPr="008D5816" w:rsidRDefault="00F0620C" w:rsidP="00F0620C">
            <w:pPr>
              <w:ind w:right="227"/>
              <w:jc w:val="right"/>
              <w:rPr>
                <w:color w:val="000000"/>
                <w:sz w:val="16"/>
                <w:szCs w:val="16"/>
              </w:rPr>
            </w:pPr>
            <w:r w:rsidRPr="008D5816">
              <w:rPr>
                <w:color w:val="000000"/>
                <w:sz w:val="16"/>
                <w:szCs w:val="16"/>
              </w:rPr>
              <w:t>0.20</w:t>
            </w:r>
          </w:p>
        </w:tc>
        <w:tc>
          <w:tcPr>
            <w:tcW w:w="852" w:type="dxa"/>
            <w:shd w:val="clear" w:color="auto" w:fill="F2F2F2"/>
            <w:noWrap/>
            <w:vAlign w:val="center"/>
          </w:tcPr>
          <w:p w14:paraId="15B7AD31" w14:textId="64FA8A2E" w:rsidR="00F0620C" w:rsidRPr="008D5816" w:rsidRDefault="00F0620C" w:rsidP="00F0620C">
            <w:pPr>
              <w:ind w:right="227"/>
              <w:jc w:val="right"/>
              <w:rPr>
                <w:color w:val="000000"/>
                <w:sz w:val="16"/>
                <w:szCs w:val="16"/>
              </w:rPr>
            </w:pPr>
            <w:r w:rsidRPr="008D5816">
              <w:rPr>
                <w:color w:val="000000"/>
                <w:sz w:val="16"/>
                <w:szCs w:val="16"/>
              </w:rPr>
              <w:t>-0.28</w:t>
            </w:r>
          </w:p>
        </w:tc>
        <w:tc>
          <w:tcPr>
            <w:tcW w:w="852" w:type="dxa"/>
            <w:shd w:val="clear" w:color="auto" w:fill="F2F2F2"/>
            <w:noWrap/>
            <w:vAlign w:val="center"/>
          </w:tcPr>
          <w:p w14:paraId="427BFEA7" w14:textId="19A3CA29" w:rsidR="00F0620C" w:rsidRPr="008D5816" w:rsidRDefault="00F0620C" w:rsidP="00F0620C">
            <w:pPr>
              <w:ind w:right="227"/>
              <w:jc w:val="right"/>
              <w:rPr>
                <w:color w:val="000000"/>
                <w:sz w:val="16"/>
                <w:szCs w:val="16"/>
              </w:rPr>
            </w:pPr>
            <w:r w:rsidRPr="008D5816">
              <w:rPr>
                <w:color w:val="000000"/>
                <w:sz w:val="16"/>
                <w:szCs w:val="16"/>
              </w:rPr>
              <w:t>0.81</w:t>
            </w:r>
          </w:p>
        </w:tc>
        <w:tc>
          <w:tcPr>
            <w:tcW w:w="852" w:type="dxa"/>
            <w:shd w:val="clear" w:color="auto" w:fill="F2F2F2"/>
            <w:noWrap/>
            <w:vAlign w:val="center"/>
          </w:tcPr>
          <w:p w14:paraId="29E51BF2" w14:textId="019F561A" w:rsidR="00F0620C" w:rsidRPr="008D5816" w:rsidRDefault="00F0620C" w:rsidP="00F0620C">
            <w:pPr>
              <w:ind w:right="227"/>
              <w:jc w:val="right"/>
              <w:rPr>
                <w:color w:val="000000"/>
                <w:sz w:val="16"/>
                <w:szCs w:val="16"/>
              </w:rPr>
            </w:pPr>
            <w:r w:rsidRPr="008D5816">
              <w:rPr>
                <w:color w:val="000000"/>
                <w:sz w:val="16"/>
                <w:szCs w:val="16"/>
              </w:rPr>
              <w:t>8.82</w:t>
            </w:r>
          </w:p>
        </w:tc>
        <w:tc>
          <w:tcPr>
            <w:tcW w:w="853" w:type="dxa"/>
            <w:shd w:val="clear" w:color="auto" w:fill="F2F2F2"/>
            <w:noWrap/>
            <w:vAlign w:val="center"/>
          </w:tcPr>
          <w:p w14:paraId="556DCD22" w14:textId="77210745" w:rsidR="00F0620C" w:rsidRPr="008D5816" w:rsidRDefault="00F0620C" w:rsidP="00F0620C">
            <w:pPr>
              <w:ind w:right="227"/>
              <w:jc w:val="right"/>
              <w:rPr>
                <w:color w:val="000000"/>
                <w:sz w:val="16"/>
                <w:szCs w:val="16"/>
              </w:rPr>
            </w:pPr>
            <w:r w:rsidRPr="008D5816">
              <w:rPr>
                <w:color w:val="000000"/>
                <w:sz w:val="16"/>
                <w:szCs w:val="16"/>
              </w:rPr>
              <w:t>0.19</w:t>
            </w:r>
          </w:p>
        </w:tc>
      </w:tr>
      <w:tr w:rsidR="00F0620C" w:rsidRPr="008D5816" w14:paraId="3E2A3672" w14:textId="77777777" w:rsidTr="00F0620C">
        <w:trPr>
          <w:trHeight w:val="227"/>
        </w:trPr>
        <w:tc>
          <w:tcPr>
            <w:tcW w:w="4814" w:type="dxa"/>
            <w:shd w:val="clear" w:color="auto" w:fill="C0C0C0"/>
            <w:noWrap/>
            <w:vAlign w:val="center"/>
            <w:hideMark/>
          </w:tcPr>
          <w:p w14:paraId="31DA5F8D" w14:textId="77777777" w:rsidR="00F0620C" w:rsidRPr="008D5816" w:rsidRDefault="00F0620C" w:rsidP="00F0620C">
            <w:pPr>
              <w:ind w:left="113"/>
              <w:jc w:val="left"/>
              <w:rPr>
                <w:b/>
                <w:bCs/>
                <w:color w:val="000000"/>
                <w:sz w:val="16"/>
                <w:szCs w:val="16"/>
                <w:lang w:eastAsia="es-MX"/>
              </w:rPr>
            </w:pPr>
            <w:r w:rsidRPr="008D5816">
              <w:rPr>
                <w:b/>
                <w:bCs/>
                <w:color w:val="000000"/>
                <w:sz w:val="16"/>
                <w:szCs w:val="16"/>
                <w:lang w:eastAsia="es-MX"/>
              </w:rPr>
              <w:t>Actividades terciarias</w:t>
            </w:r>
          </w:p>
        </w:tc>
        <w:tc>
          <w:tcPr>
            <w:tcW w:w="851" w:type="dxa"/>
            <w:shd w:val="clear" w:color="auto" w:fill="C0C0C0"/>
            <w:noWrap/>
            <w:vAlign w:val="center"/>
            <w:hideMark/>
          </w:tcPr>
          <w:p w14:paraId="21906DE1" w14:textId="0C44F206" w:rsidR="00F0620C" w:rsidRPr="008D5816" w:rsidRDefault="00F0620C" w:rsidP="00F0620C">
            <w:pPr>
              <w:ind w:right="227"/>
              <w:jc w:val="right"/>
              <w:rPr>
                <w:b/>
                <w:bCs/>
                <w:color w:val="000000"/>
                <w:sz w:val="16"/>
                <w:szCs w:val="16"/>
              </w:rPr>
            </w:pPr>
            <w:r w:rsidRPr="008D5816">
              <w:rPr>
                <w:b/>
                <w:bCs/>
                <w:color w:val="000000"/>
                <w:sz w:val="16"/>
                <w:szCs w:val="16"/>
              </w:rPr>
              <w:t>-0.55</w:t>
            </w:r>
          </w:p>
        </w:tc>
        <w:tc>
          <w:tcPr>
            <w:tcW w:w="852" w:type="dxa"/>
            <w:shd w:val="clear" w:color="auto" w:fill="C0C0C0"/>
            <w:noWrap/>
            <w:vAlign w:val="center"/>
            <w:hideMark/>
          </w:tcPr>
          <w:p w14:paraId="3CD4196B" w14:textId="0A22BB02" w:rsidR="00F0620C" w:rsidRPr="008D5816" w:rsidRDefault="00F0620C" w:rsidP="00F0620C">
            <w:pPr>
              <w:ind w:right="227"/>
              <w:jc w:val="right"/>
              <w:rPr>
                <w:b/>
                <w:bCs/>
                <w:color w:val="000000"/>
                <w:sz w:val="16"/>
                <w:szCs w:val="16"/>
              </w:rPr>
            </w:pPr>
            <w:r w:rsidRPr="008D5816">
              <w:rPr>
                <w:b/>
                <w:bCs/>
                <w:color w:val="000000"/>
                <w:sz w:val="16"/>
                <w:szCs w:val="16"/>
              </w:rPr>
              <w:t>0.33</w:t>
            </w:r>
          </w:p>
        </w:tc>
        <w:tc>
          <w:tcPr>
            <w:tcW w:w="852" w:type="dxa"/>
            <w:shd w:val="clear" w:color="auto" w:fill="C0C0C0"/>
            <w:noWrap/>
            <w:vAlign w:val="center"/>
            <w:hideMark/>
          </w:tcPr>
          <w:p w14:paraId="2FDFFF0E" w14:textId="7D633591" w:rsidR="00F0620C" w:rsidRPr="008D5816" w:rsidRDefault="00F0620C" w:rsidP="00F0620C">
            <w:pPr>
              <w:ind w:right="227"/>
              <w:jc w:val="right"/>
              <w:rPr>
                <w:b/>
                <w:bCs/>
                <w:color w:val="000000"/>
                <w:sz w:val="16"/>
                <w:szCs w:val="16"/>
              </w:rPr>
            </w:pPr>
            <w:r w:rsidRPr="008D5816">
              <w:rPr>
                <w:b/>
                <w:bCs/>
                <w:color w:val="000000"/>
                <w:sz w:val="16"/>
                <w:szCs w:val="16"/>
              </w:rPr>
              <w:t>0.12</w:t>
            </w:r>
          </w:p>
        </w:tc>
        <w:tc>
          <w:tcPr>
            <w:tcW w:w="852" w:type="dxa"/>
            <w:shd w:val="clear" w:color="auto" w:fill="C0C0C0"/>
            <w:noWrap/>
            <w:vAlign w:val="center"/>
            <w:hideMark/>
          </w:tcPr>
          <w:p w14:paraId="3F48861E" w14:textId="56F86051" w:rsidR="00F0620C" w:rsidRPr="008D5816" w:rsidRDefault="00F0620C" w:rsidP="00F0620C">
            <w:pPr>
              <w:ind w:right="227"/>
              <w:jc w:val="right"/>
              <w:rPr>
                <w:b/>
                <w:bCs/>
                <w:color w:val="000000"/>
                <w:sz w:val="16"/>
                <w:szCs w:val="16"/>
              </w:rPr>
            </w:pPr>
            <w:r w:rsidRPr="008D5816">
              <w:rPr>
                <w:b/>
                <w:bCs/>
                <w:color w:val="000000"/>
                <w:sz w:val="16"/>
                <w:szCs w:val="16"/>
              </w:rPr>
              <w:t>5.38</w:t>
            </w:r>
          </w:p>
        </w:tc>
        <w:tc>
          <w:tcPr>
            <w:tcW w:w="852" w:type="dxa"/>
            <w:shd w:val="clear" w:color="auto" w:fill="C0C0C0"/>
            <w:noWrap/>
            <w:vAlign w:val="center"/>
            <w:hideMark/>
          </w:tcPr>
          <w:p w14:paraId="5C4DF20E" w14:textId="7214DA6E" w:rsidR="00F0620C" w:rsidRPr="008D5816" w:rsidRDefault="00F0620C" w:rsidP="00F0620C">
            <w:pPr>
              <w:ind w:right="227"/>
              <w:jc w:val="right"/>
              <w:rPr>
                <w:b/>
                <w:bCs/>
                <w:color w:val="000000"/>
                <w:sz w:val="16"/>
                <w:szCs w:val="16"/>
              </w:rPr>
            </w:pPr>
            <w:r w:rsidRPr="008D5816">
              <w:rPr>
                <w:b/>
                <w:bCs/>
                <w:color w:val="000000"/>
                <w:sz w:val="16"/>
                <w:szCs w:val="16"/>
              </w:rPr>
              <w:t>5.94</w:t>
            </w:r>
          </w:p>
        </w:tc>
        <w:tc>
          <w:tcPr>
            <w:tcW w:w="853" w:type="dxa"/>
            <w:shd w:val="clear" w:color="auto" w:fill="C0C0C0"/>
            <w:noWrap/>
            <w:vAlign w:val="center"/>
            <w:hideMark/>
          </w:tcPr>
          <w:p w14:paraId="354BF607" w14:textId="7206B87D" w:rsidR="00F0620C" w:rsidRPr="008D5816" w:rsidRDefault="00F0620C" w:rsidP="00F0620C">
            <w:pPr>
              <w:ind w:right="227"/>
              <w:jc w:val="right"/>
              <w:rPr>
                <w:b/>
                <w:bCs/>
                <w:color w:val="000000"/>
                <w:sz w:val="16"/>
                <w:szCs w:val="16"/>
              </w:rPr>
            </w:pPr>
            <w:r w:rsidRPr="008D5816">
              <w:rPr>
                <w:b/>
                <w:bCs/>
                <w:color w:val="000000"/>
                <w:sz w:val="16"/>
                <w:szCs w:val="16"/>
              </w:rPr>
              <w:t>4.19</w:t>
            </w:r>
          </w:p>
        </w:tc>
      </w:tr>
    </w:tbl>
    <w:bookmarkEnd w:id="6"/>
    <w:p w14:paraId="08D36D67" w14:textId="53895B16" w:rsidR="00183A00" w:rsidRPr="008D5816" w:rsidRDefault="00752FB3" w:rsidP="00F077D2">
      <w:pPr>
        <w:pStyle w:val="Prrafodelista"/>
        <w:widowControl w:val="0"/>
        <w:autoSpaceDE w:val="0"/>
        <w:autoSpaceDN w:val="0"/>
        <w:adjustRightInd w:val="0"/>
        <w:ind w:left="709" w:hanging="641"/>
        <w:rPr>
          <w:color w:val="4D565E"/>
          <w:sz w:val="16"/>
          <w:szCs w:val="16"/>
        </w:rPr>
      </w:pPr>
      <w:r w:rsidRPr="008D5816">
        <w:rPr>
          <w:color w:val="4D565E"/>
          <w:sz w:val="16"/>
          <w:szCs w:val="16"/>
        </w:rPr>
        <w:t xml:space="preserve">Fuente: </w:t>
      </w:r>
      <w:proofErr w:type="spellStart"/>
      <w:r w:rsidRPr="008D5816">
        <w:rPr>
          <w:smallCaps/>
          <w:color w:val="4D565E"/>
          <w:sz w:val="16"/>
          <w:szCs w:val="16"/>
        </w:rPr>
        <w:t>inegi</w:t>
      </w:r>
      <w:proofErr w:type="spellEnd"/>
      <w:r w:rsidRPr="008D5816">
        <w:rPr>
          <w:color w:val="4D565E"/>
          <w:sz w:val="16"/>
          <w:szCs w:val="16"/>
        </w:rPr>
        <w:t>. Índice Nacional de Precios Productor (</w:t>
      </w:r>
      <w:proofErr w:type="spellStart"/>
      <w:r w:rsidRPr="008D5816">
        <w:rPr>
          <w:smallCaps/>
          <w:color w:val="4D565E"/>
          <w:sz w:val="16"/>
          <w:szCs w:val="16"/>
        </w:rPr>
        <w:t>inpp</w:t>
      </w:r>
      <w:proofErr w:type="spellEnd"/>
      <w:r w:rsidRPr="008D5816">
        <w:rPr>
          <w:smallCaps/>
          <w:color w:val="4D565E"/>
          <w:sz w:val="16"/>
          <w:szCs w:val="16"/>
        </w:rPr>
        <w:t>)</w:t>
      </w:r>
      <w:r w:rsidRPr="008D5816">
        <w:rPr>
          <w:color w:val="4D565E"/>
          <w:sz w:val="16"/>
          <w:szCs w:val="16"/>
        </w:rPr>
        <w:t>, 202</w:t>
      </w:r>
      <w:r w:rsidR="001708CB" w:rsidRPr="008D5816">
        <w:rPr>
          <w:color w:val="4D565E"/>
          <w:sz w:val="16"/>
          <w:szCs w:val="16"/>
        </w:rPr>
        <w:t>6</w:t>
      </w:r>
      <w:r w:rsidRPr="008D5816">
        <w:rPr>
          <w:color w:val="4D565E"/>
          <w:sz w:val="16"/>
          <w:szCs w:val="16"/>
        </w:rPr>
        <w:t>.</w:t>
      </w:r>
    </w:p>
    <w:p w14:paraId="1D97FF28" w14:textId="00FDD91C" w:rsidR="00856E81" w:rsidRPr="008D5816" w:rsidRDefault="00856E81" w:rsidP="00856E81">
      <w:pPr>
        <w:pStyle w:val="n01"/>
        <w:keepLines w:val="0"/>
        <w:widowControl w:val="0"/>
        <w:rPr>
          <w:rFonts w:ascii="Arial" w:hAnsi="Arial"/>
          <w:bCs/>
          <w:i/>
          <w:iCs/>
          <w:snapToGrid w:val="0"/>
          <w:color w:val="000000"/>
        </w:rPr>
      </w:pPr>
      <w:r w:rsidRPr="008D5816">
        <w:rPr>
          <w:rFonts w:ascii="Arial" w:hAnsi="Arial"/>
          <w:snapToGrid w:val="0"/>
          <w:sz w:val="20"/>
          <w:szCs w:val="20"/>
        </w:rPr>
        <w:br w:type="page"/>
      </w:r>
    </w:p>
    <w:p w14:paraId="2975A828" w14:textId="1130F0F1" w:rsidR="004430B9" w:rsidRPr="008D5816" w:rsidRDefault="004430B9" w:rsidP="00F11E3F">
      <w:pPr>
        <w:pStyle w:val="n01"/>
        <w:keepLines w:val="0"/>
        <w:widowControl w:val="0"/>
        <w:ind w:left="567" w:firstLine="0"/>
        <w:rPr>
          <w:rFonts w:ascii="Arial" w:hAnsi="Arial"/>
          <w:bCs/>
          <w:i/>
          <w:iCs/>
          <w:snapToGrid w:val="0"/>
          <w:color w:val="000000"/>
        </w:rPr>
      </w:pPr>
      <w:r w:rsidRPr="008D5816">
        <w:rPr>
          <w:rFonts w:ascii="Arial" w:hAnsi="Arial"/>
          <w:bCs/>
          <w:i/>
          <w:iCs/>
          <w:snapToGrid w:val="0"/>
          <w:color w:val="000000"/>
        </w:rPr>
        <w:lastRenderedPageBreak/>
        <w:t>Por destino de la producción</w:t>
      </w:r>
    </w:p>
    <w:p w14:paraId="5166C3C6" w14:textId="6F6389B3" w:rsidR="00856E81" w:rsidRPr="008D5816" w:rsidRDefault="004430B9" w:rsidP="00E95868">
      <w:pPr>
        <w:keepNext/>
        <w:keepLines/>
        <w:widowControl w:val="0"/>
        <w:autoSpaceDE w:val="0"/>
        <w:autoSpaceDN w:val="0"/>
        <w:adjustRightInd w:val="0"/>
        <w:spacing w:before="240"/>
        <w:rPr>
          <w:snapToGrid w:val="0"/>
        </w:rPr>
      </w:pPr>
      <w:r w:rsidRPr="008D5816">
        <w:rPr>
          <w:snapToGrid w:val="0"/>
        </w:rPr>
        <w:t xml:space="preserve">En </w:t>
      </w:r>
      <w:r w:rsidR="004163D6" w:rsidRPr="008D5816">
        <w:rPr>
          <w:snapToGrid w:val="0"/>
        </w:rPr>
        <w:t>abril</w:t>
      </w:r>
      <w:r w:rsidRPr="008D5816">
        <w:rPr>
          <w:snapToGrid w:val="0"/>
        </w:rPr>
        <w:t xml:space="preserve"> pasado, los precios de los bienes finales de demanda interna </w:t>
      </w:r>
      <w:r w:rsidR="00782859" w:rsidRPr="008D5816">
        <w:rPr>
          <w:snapToGrid w:val="0"/>
        </w:rPr>
        <w:t>au</w:t>
      </w:r>
      <w:r w:rsidR="004366DA" w:rsidRPr="008D5816">
        <w:rPr>
          <w:snapToGrid w:val="0"/>
        </w:rPr>
        <w:t>menta</w:t>
      </w:r>
      <w:r w:rsidR="005B7E5B" w:rsidRPr="008D5816">
        <w:rPr>
          <w:snapToGrid w:val="0"/>
        </w:rPr>
        <w:t xml:space="preserve">ron </w:t>
      </w:r>
      <w:r w:rsidR="00782859" w:rsidRPr="008D5816">
        <w:rPr>
          <w:snapToGrid w:val="0"/>
        </w:rPr>
        <w:t>0</w:t>
      </w:r>
      <w:r w:rsidR="005B7E5B" w:rsidRPr="008D5816">
        <w:rPr>
          <w:snapToGrid w:val="0"/>
        </w:rPr>
        <w:t>.</w:t>
      </w:r>
      <w:r w:rsidR="004366DA" w:rsidRPr="008D5816">
        <w:rPr>
          <w:snapToGrid w:val="0"/>
        </w:rPr>
        <w:t>0</w:t>
      </w:r>
      <w:r w:rsidR="00782859" w:rsidRPr="008D5816">
        <w:rPr>
          <w:snapToGrid w:val="0"/>
        </w:rPr>
        <w:t>5</w:t>
      </w:r>
      <w:r w:rsidR="005B7E5B" w:rsidRPr="008D5816">
        <w:rPr>
          <w:snapToGrid w:val="0"/>
        </w:rPr>
        <w:t xml:space="preserve"> % </w:t>
      </w:r>
      <w:r w:rsidR="00044679" w:rsidRPr="008D5816">
        <w:rPr>
          <w:snapToGrid w:val="0"/>
        </w:rPr>
        <w:t xml:space="preserve">a tasa </w:t>
      </w:r>
      <w:r w:rsidR="00E35477" w:rsidRPr="008D5816">
        <w:rPr>
          <w:snapToGrid w:val="0"/>
        </w:rPr>
        <w:t>mensual</w:t>
      </w:r>
      <w:r w:rsidRPr="008D5816">
        <w:rPr>
          <w:snapToGrid w:val="0"/>
        </w:rPr>
        <w:t xml:space="preserve"> y </w:t>
      </w:r>
      <w:r w:rsidR="00782859" w:rsidRPr="008D5816">
        <w:rPr>
          <w:snapToGrid w:val="0"/>
        </w:rPr>
        <w:t>3</w:t>
      </w:r>
      <w:r w:rsidR="005D1333" w:rsidRPr="008D5816">
        <w:rPr>
          <w:snapToGrid w:val="0"/>
        </w:rPr>
        <w:t>.</w:t>
      </w:r>
      <w:r w:rsidR="00782859" w:rsidRPr="008D5816">
        <w:rPr>
          <w:snapToGrid w:val="0"/>
        </w:rPr>
        <w:t>72</w:t>
      </w:r>
      <w:r w:rsidR="00E35477" w:rsidRPr="008D5816">
        <w:rPr>
          <w:snapToGrid w:val="0"/>
        </w:rPr>
        <w:t> % a tasa anual</w:t>
      </w:r>
      <w:r w:rsidRPr="008D5816">
        <w:rPr>
          <w:snapToGrid w:val="0"/>
        </w:rPr>
        <w:t>. A su interior, los precios de los bienes de consumo</w:t>
      </w:r>
      <w:r w:rsidR="005B7E5B" w:rsidRPr="008D5816">
        <w:rPr>
          <w:snapToGrid w:val="0"/>
        </w:rPr>
        <w:t xml:space="preserve"> </w:t>
      </w:r>
      <w:r w:rsidR="00782859" w:rsidRPr="008D5816">
        <w:rPr>
          <w:snapToGrid w:val="0"/>
        </w:rPr>
        <w:t>cay</w:t>
      </w:r>
      <w:r w:rsidR="004366DA" w:rsidRPr="008D5816">
        <w:rPr>
          <w:snapToGrid w:val="0"/>
        </w:rPr>
        <w:t>e</w:t>
      </w:r>
      <w:r w:rsidR="00CB4CD7" w:rsidRPr="008D5816">
        <w:rPr>
          <w:snapToGrid w:val="0"/>
        </w:rPr>
        <w:t>ro</w:t>
      </w:r>
      <w:r w:rsidR="006E75FE" w:rsidRPr="008D5816">
        <w:rPr>
          <w:snapToGrid w:val="0"/>
        </w:rPr>
        <w:t>n</w:t>
      </w:r>
      <w:r w:rsidRPr="008D5816">
        <w:rPr>
          <w:snapToGrid w:val="0"/>
        </w:rPr>
        <w:t xml:space="preserve"> </w:t>
      </w:r>
      <w:r w:rsidR="00782859" w:rsidRPr="008D5816">
        <w:rPr>
          <w:snapToGrid w:val="0"/>
        </w:rPr>
        <w:t>0</w:t>
      </w:r>
      <w:r w:rsidR="00F828FA" w:rsidRPr="008D5816">
        <w:rPr>
          <w:snapToGrid w:val="0"/>
        </w:rPr>
        <w:t>.</w:t>
      </w:r>
      <w:r w:rsidR="00782859" w:rsidRPr="008D5816">
        <w:rPr>
          <w:snapToGrid w:val="0"/>
        </w:rPr>
        <w:t>02</w:t>
      </w:r>
      <w:r w:rsidR="00E826C0" w:rsidRPr="008D5816">
        <w:rPr>
          <w:snapToGrid w:val="0"/>
        </w:rPr>
        <w:t> </w:t>
      </w:r>
      <w:r w:rsidRPr="008D5816">
        <w:rPr>
          <w:snapToGrid w:val="0"/>
        </w:rPr>
        <w:t>% a tasa mensua</w:t>
      </w:r>
      <w:r w:rsidR="005B7E5B" w:rsidRPr="008D5816">
        <w:rPr>
          <w:snapToGrid w:val="0"/>
        </w:rPr>
        <w:t>l</w:t>
      </w:r>
      <w:r w:rsidRPr="008D5816">
        <w:rPr>
          <w:snapToGrid w:val="0"/>
        </w:rPr>
        <w:t xml:space="preserve"> </w:t>
      </w:r>
      <w:r w:rsidR="00782859" w:rsidRPr="008D5816">
        <w:rPr>
          <w:snapToGrid w:val="0"/>
        </w:rPr>
        <w:t>e incrementaron</w:t>
      </w:r>
      <w:r w:rsidR="00E35477" w:rsidRPr="008D5816">
        <w:rPr>
          <w:snapToGrid w:val="0"/>
        </w:rPr>
        <w:t xml:space="preserve"> </w:t>
      </w:r>
      <w:r w:rsidR="004366DA" w:rsidRPr="008D5816">
        <w:rPr>
          <w:snapToGrid w:val="0"/>
        </w:rPr>
        <w:t>3</w:t>
      </w:r>
      <w:r w:rsidRPr="008D5816">
        <w:rPr>
          <w:snapToGrid w:val="0"/>
        </w:rPr>
        <w:t>.</w:t>
      </w:r>
      <w:r w:rsidR="00782859" w:rsidRPr="008D5816">
        <w:rPr>
          <w:snapToGrid w:val="0"/>
        </w:rPr>
        <w:t>4</w:t>
      </w:r>
      <w:r w:rsidR="004366DA" w:rsidRPr="008D5816">
        <w:rPr>
          <w:snapToGrid w:val="0"/>
        </w:rPr>
        <w:t>8</w:t>
      </w:r>
      <w:r w:rsidR="00E826C0" w:rsidRPr="008D5816">
        <w:rPr>
          <w:snapToGrid w:val="0"/>
        </w:rPr>
        <w:t> </w:t>
      </w:r>
      <w:r w:rsidRPr="008D5816">
        <w:rPr>
          <w:snapToGrid w:val="0"/>
        </w:rPr>
        <w:t xml:space="preserve">% a tasa anual. Los </w:t>
      </w:r>
      <w:r w:rsidR="009B6864" w:rsidRPr="008D5816">
        <w:rPr>
          <w:snapToGrid w:val="0"/>
        </w:rPr>
        <w:t xml:space="preserve">que se destinaron </w:t>
      </w:r>
      <w:r w:rsidRPr="008D5816">
        <w:rPr>
          <w:snapToGrid w:val="0"/>
        </w:rPr>
        <w:t xml:space="preserve">a la formación de capital </w:t>
      </w:r>
      <w:r w:rsidR="00782859" w:rsidRPr="008D5816">
        <w:rPr>
          <w:snapToGrid w:val="0"/>
        </w:rPr>
        <w:t>crecie</w:t>
      </w:r>
      <w:r w:rsidR="005B7E5B" w:rsidRPr="008D5816">
        <w:rPr>
          <w:snapToGrid w:val="0"/>
        </w:rPr>
        <w:t>ron</w:t>
      </w:r>
      <w:r w:rsidRPr="008D5816">
        <w:rPr>
          <w:snapToGrid w:val="0"/>
        </w:rPr>
        <w:t xml:space="preserve"> </w:t>
      </w:r>
      <w:r w:rsidR="005B7E5B" w:rsidRPr="008D5816">
        <w:rPr>
          <w:snapToGrid w:val="0"/>
        </w:rPr>
        <w:t>0</w:t>
      </w:r>
      <w:r w:rsidR="008C76D1" w:rsidRPr="008D5816">
        <w:rPr>
          <w:snapToGrid w:val="0"/>
        </w:rPr>
        <w:t>.</w:t>
      </w:r>
      <w:r w:rsidR="00782859" w:rsidRPr="008D5816">
        <w:rPr>
          <w:snapToGrid w:val="0"/>
        </w:rPr>
        <w:t>25</w:t>
      </w:r>
      <w:r w:rsidR="00E826C0" w:rsidRPr="008D5816">
        <w:rPr>
          <w:snapToGrid w:val="0"/>
        </w:rPr>
        <w:t> </w:t>
      </w:r>
      <w:r w:rsidRPr="008D5816">
        <w:rPr>
          <w:snapToGrid w:val="0"/>
        </w:rPr>
        <w:t xml:space="preserve">% a tasa mensual </w:t>
      </w:r>
      <w:r w:rsidR="006E75FE" w:rsidRPr="008D5816">
        <w:rPr>
          <w:snapToGrid w:val="0"/>
        </w:rPr>
        <w:t>y</w:t>
      </w:r>
      <w:r w:rsidR="005D1974" w:rsidRPr="008D5816">
        <w:rPr>
          <w:snapToGrid w:val="0"/>
        </w:rPr>
        <w:t xml:space="preserve"> </w:t>
      </w:r>
      <w:r w:rsidR="005B7E5B" w:rsidRPr="008D5816">
        <w:rPr>
          <w:snapToGrid w:val="0"/>
        </w:rPr>
        <w:t>4</w:t>
      </w:r>
      <w:r w:rsidR="005D1974" w:rsidRPr="008D5816">
        <w:rPr>
          <w:snapToGrid w:val="0"/>
        </w:rPr>
        <w:t>.</w:t>
      </w:r>
      <w:r w:rsidR="00782859" w:rsidRPr="008D5816">
        <w:rPr>
          <w:snapToGrid w:val="0"/>
        </w:rPr>
        <w:t>44</w:t>
      </w:r>
      <w:r w:rsidR="00E826C0" w:rsidRPr="008D5816">
        <w:rPr>
          <w:snapToGrid w:val="0"/>
        </w:rPr>
        <w:t> </w:t>
      </w:r>
      <w:r w:rsidRPr="008D5816">
        <w:rPr>
          <w:snapToGrid w:val="0"/>
        </w:rPr>
        <w:t>% a tasa anual. Por su parte,</w:t>
      </w:r>
      <w:r w:rsidR="003C586B">
        <w:rPr>
          <w:snapToGrid w:val="0"/>
        </w:rPr>
        <w:br/>
        <w:t>los</w:t>
      </w:r>
      <w:r w:rsidRPr="008D5816">
        <w:rPr>
          <w:snapToGrid w:val="0"/>
        </w:rPr>
        <w:t xml:space="preserve"> precios de los bienes </w:t>
      </w:r>
      <w:r w:rsidR="00076653" w:rsidRPr="008D5816">
        <w:rPr>
          <w:snapToGrid w:val="0"/>
        </w:rPr>
        <w:t xml:space="preserve">para </w:t>
      </w:r>
      <w:r w:rsidRPr="008D5816">
        <w:rPr>
          <w:snapToGrid w:val="0"/>
        </w:rPr>
        <w:t xml:space="preserve">exportación </w:t>
      </w:r>
      <w:r w:rsidR="004366DA" w:rsidRPr="008D5816">
        <w:rPr>
          <w:snapToGrid w:val="0"/>
        </w:rPr>
        <w:t>a</w:t>
      </w:r>
      <w:r w:rsidR="005B7E5B" w:rsidRPr="008D5816">
        <w:rPr>
          <w:snapToGrid w:val="0"/>
        </w:rPr>
        <w:t>scendier</w:t>
      </w:r>
      <w:r w:rsidR="00CB4CD7" w:rsidRPr="008D5816">
        <w:rPr>
          <w:snapToGrid w:val="0"/>
        </w:rPr>
        <w:t>o</w:t>
      </w:r>
      <w:r w:rsidR="007913AC" w:rsidRPr="008D5816">
        <w:rPr>
          <w:snapToGrid w:val="0"/>
        </w:rPr>
        <w:t>n</w:t>
      </w:r>
      <w:r w:rsidR="00A03D08" w:rsidRPr="008D5816">
        <w:rPr>
          <w:snapToGrid w:val="0"/>
        </w:rPr>
        <w:t xml:space="preserve"> </w:t>
      </w:r>
      <w:r w:rsidR="00782859" w:rsidRPr="008D5816">
        <w:rPr>
          <w:snapToGrid w:val="0"/>
        </w:rPr>
        <w:t>0</w:t>
      </w:r>
      <w:r w:rsidR="00495360" w:rsidRPr="008D5816">
        <w:rPr>
          <w:snapToGrid w:val="0"/>
        </w:rPr>
        <w:t>.</w:t>
      </w:r>
      <w:r w:rsidR="00782859" w:rsidRPr="008D5816">
        <w:rPr>
          <w:snapToGrid w:val="0"/>
        </w:rPr>
        <w:t>47</w:t>
      </w:r>
      <w:r w:rsidR="007913AC" w:rsidRPr="008D5816">
        <w:rPr>
          <w:snapToGrid w:val="0"/>
        </w:rPr>
        <w:t> </w:t>
      </w:r>
      <w:r w:rsidR="00495360" w:rsidRPr="008D5816">
        <w:rPr>
          <w:snapToGrid w:val="0"/>
        </w:rPr>
        <w:t xml:space="preserve">% </w:t>
      </w:r>
      <w:r w:rsidR="00A03D08" w:rsidRPr="008D5816">
        <w:rPr>
          <w:snapToGrid w:val="0"/>
        </w:rPr>
        <w:t>a</w:t>
      </w:r>
      <w:r w:rsidR="00C53C0A" w:rsidRPr="008D5816">
        <w:rPr>
          <w:snapToGrid w:val="0"/>
        </w:rPr>
        <w:t xml:space="preserve"> </w:t>
      </w:r>
      <w:r w:rsidR="00A03D08" w:rsidRPr="008D5816">
        <w:rPr>
          <w:snapToGrid w:val="0"/>
        </w:rPr>
        <w:t>tasa</w:t>
      </w:r>
      <w:r w:rsidR="00C53C0A" w:rsidRPr="008D5816">
        <w:rPr>
          <w:snapToGrid w:val="0"/>
        </w:rPr>
        <w:t xml:space="preserve"> </w:t>
      </w:r>
      <w:r w:rsidR="00A03D08" w:rsidRPr="008D5816">
        <w:rPr>
          <w:snapToGrid w:val="0"/>
        </w:rPr>
        <w:t xml:space="preserve">mensual </w:t>
      </w:r>
      <w:r w:rsidR="00F72F8C" w:rsidRPr="008D5816">
        <w:rPr>
          <w:snapToGrid w:val="0"/>
        </w:rPr>
        <w:t>y</w:t>
      </w:r>
      <w:r w:rsidR="004366DA" w:rsidRPr="008D5816">
        <w:rPr>
          <w:snapToGrid w:val="0"/>
        </w:rPr>
        <w:t xml:space="preserve"> 0</w:t>
      </w:r>
      <w:r w:rsidR="007913AC" w:rsidRPr="008D5816">
        <w:rPr>
          <w:snapToGrid w:val="0"/>
        </w:rPr>
        <w:t>.</w:t>
      </w:r>
      <w:r w:rsidR="00782859" w:rsidRPr="008D5816">
        <w:rPr>
          <w:snapToGrid w:val="0"/>
        </w:rPr>
        <w:t>3</w:t>
      </w:r>
      <w:r w:rsidR="004366DA" w:rsidRPr="008D5816">
        <w:rPr>
          <w:snapToGrid w:val="0"/>
        </w:rPr>
        <w:t>6</w:t>
      </w:r>
      <w:r w:rsidR="00E826C0" w:rsidRPr="008D5816">
        <w:rPr>
          <w:snapToGrid w:val="0"/>
        </w:rPr>
        <w:t> </w:t>
      </w:r>
      <w:r w:rsidRPr="008D5816">
        <w:rPr>
          <w:snapToGrid w:val="0"/>
        </w:rPr>
        <w:t>% a tasa anual</w:t>
      </w:r>
      <w:r w:rsidR="004366DA" w:rsidRPr="008D5816">
        <w:rPr>
          <w:snapToGrid w:val="0"/>
        </w:rPr>
        <w:t xml:space="preserve"> </w:t>
      </w:r>
      <w:r w:rsidR="00183A00" w:rsidRPr="008D5816">
        <w:rPr>
          <w:snapToGrid w:val="0"/>
        </w:rPr>
        <w:t>(ver cuadro 6).</w:t>
      </w:r>
    </w:p>
    <w:p w14:paraId="293F5C55" w14:textId="77777777" w:rsidR="00856E81" w:rsidRPr="008D5816" w:rsidRDefault="00856E81" w:rsidP="00E95868">
      <w:pPr>
        <w:keepNext/>
        <w:keepLines/>
        <w:widowControl w:val="0"/>
        <w:autoSpaceDE w:val="0"/>
        <w:autoSpaceDN w:val="0"/>
        <w:adjustRightInd w:val="0"/>
        <w:rPr>
          <w:snapToGrid w:val="0"/>
          <w:color w:val="4D565E"/>
          <w:sz w:val="20"/>
          <w:szCs w:val="20"/>
        </w:rPr>
      </w:pPr>
    </w:p>
    <w:p w14:paraId="7EBFF5F1" w14:textId="7389D044" w:rsidR="004430B9" w:rsidRPr="008D5816" w:rsidRDefault="004430B9" w:rsidP="00502CAB">
      <w:pPr>
        <w:widowControl w:val="0"/>
        <w:autoSpaceDE w:val="0"/>
        <w:autoSpaceDN w:val="0"/>
        <w:adjustRightInd w:val="0"/>
        <w:jc w:val="center"/>
        <w:rPr>
          <w:snapToGrid w:val="0"/>
          <w:color w:val="003057"/>
          <w:sz w:val="20"/>
          <w:szCs w:val="20"/>
        </w:rPr>
      </w:pPr>
      <w:r w:rsidRPr="008D5816">
        <w:rPr>
          <w:snapToGrid w:val="0"/>
          <w:color w:val="003057"/>
          <w:sz w:val="20"/>
          <w:szCs w:val="20"/>
        </w:rPr>
        <w:t>Cuadro 6</w:t>
      </w:r>
    </w:p>
    <w:p w14:paraId="254B0907" w14:textId="0EEC3F29" w:rsidR="004430B9" w:rsidRPr="008D5816" w:rsidRDefault="00183A00" w:rsidP="004430B9">
      <w:pPr>
        <w:widowControl w:val="0"/>
        <w:autoSpaceDE w:val="0"/>
        <w:autoSpaceDN w:val="0"/>
        <w:adjustRightInd w:val="0"/>
        <w:jc w:val="center"/>
        <w:rPr>
          <w:b/>
          <w:smallCaps/>
          <w:snapToGrid w:val="0"/>
          <w:color w:val="003057"/>
          <w:sz w:val="22"/>
          <w:szCs w:val="22"/>
        </w:rPr>
      </w:pPr>
      <w:r w:rsidRPr="008D5816">
        <w:rPr>
          <w:b/>
          <w:snapToGrid w:val="0"/>
          <w:color w:val="003057"/>
          <w:sz w:val="22"/>
          <w:szCs w:val="22"/>
        </w:rPr>
        <w:t>V</w:t>
      </w:r>
      <w:r w:rsidR="004430B9" w:rsidRPr="008D5816">
        <w:rPr>
          <w:b/>
          <w:snapToGrid w:val="0"/>
          <w:color w:val="003057"/>
          <w:sz w:val="22"/>
          <w:szCs w:val="22"/>
        </w:rPr>
        <w:t>ariación e incidencia del</w:t>
      </w:r>
      <w:r w:rsidR="004430B9" w:rsidRPr="008D5816">
        <w:rPr>
          <w:b/>
          <w:smallCaps/>
          <w:snapToGrid w:val="0"/>
          <w:color w:val="003057"/>
          <w:sz w:val="22"/>
          <w:szCs w:val="22"/>
        </w:rPr>
        <w:t xml:space="preserve"> </w:t>
      </w:r>
      <w:r w:rsidR="001E73F0" w:rsidRPr="008D5816">
        <w:rPr>
          <w:b/>
          <w:snapToGrid w:val="0"/>
          <w:color w:val="003057"/>
          <w:sz w:val="22"/>
          <w:szCs w:val="22"/>
        </w:rPr>
        <w:t>Índice Nacional de Precios Productor</w:t>
      </w:r>
    </w:p>
    <w:p w14:paraId="59E850F5" w14:textId="77777777" w:rsidR="00D009A0" w:rsidRPr="008D5816" w:rsidRDefault="004430B9" w:rsidP="00D009A0">
      <w:pPr>
        <w:widowControl w:val="0"/>
        <w:autoSpaceDE w:val="0"/>
        <w:autoSpaceDN w:val="0"/>
        <w:adjustRightInd w:val="0"/>
        <w:jc w:val="center"/>
        <w:rPr>
          <w:bCs/>
          <w:snapToGrid w:val="0"/>
          <w:color w:val="003057"/>
          <w:sz w:val="20"/>
          <w:szCs w:val="20"/>
        </w:rPr>
      </w:pPr>
      <w:r w:rsidRPr="008D5816">
        <w:rPr>
          <w:bCs/>
          <w:snapToGrid w:val="0"/>
          <w:color w:val="003057"/>
          <w:sz w:val="20"/>
          <w:szCs w:val="20"/>
        </w:rPr>
        <w:t>mercancías y servicios finales, incluido petróleo</w:t>
      </w:r>
    </w:p>
    <w:p w14:paraId="5EC21AFC" w14:textId="4ADB4B65" w:rsidR="004430B9" w:rsidRPr="008D5816" w:rsidRDefault="004430B9" w:rsidP="00D009A0">
      <w:pPr>
        <w:widowControl w:val="0"/>
        <w:autoSpaceDE w:val="0"/>
        <w:autoSpaceDN w:val="0"/>
        <w:adjustRightInd w:val="0"/>
        <w:jc w:val="center"/>
        <w:rPr>
          <w:bCs/>
          <w:snapToGrid w:val="0"/>
          <w:color w:val="003057"/>
          <w:sz w:val="20"/>
          <w:szCs w:val="20"/>
        </w:rPr>
      </w:pPr>
      <w:r w:rsidRPr="008D5816">
        <w:rPr>
          <w:bCs/>
          <w:snapToGrid w:val="0"/>
          <w:color w:val="003057"/>
          <w:sz w:val="20"/>
          <w:szCs w:val="20"/>
        </w:rPr>
        <w:t>clasificación por destino</w:t>
      </w:r>
    </w:p>
    <w:p w14:paraId="1D907F20" w14:textId="091ACD37" w:rsidR="0046386E" w:rsidRPr="008D5816" w:rsidRDefault="004163D6" w:rsidP="004430B9">
      <w:pPr>
        <w:widowControl w:val="0"/>
        <w:autoSpaceDE w:val="0"/>
        <w:autoSpaceDN w:val="0"/>
        <w:adjustRightInd w:val="0"/>
        <w:jc w:val="center"/>
        <w:rPr>
          <w:bCs/>
          <w:color w:val="27251F"/>
          <w:spacing w:val="1"/>
          <w:sz w:val="20"/>
          <w:szCs w:val="20"/>
        </w:rPr>
      </w:pPr>
      <w:r w:rsidRPr="008D5816">
        <w:rPr>
          <w:bCs/>
          <w:snapToGrid w:val="0"/>
          <w:color w:val="27251F"/>
          <w:sz w:val="20"/>
          <w:szCs w:val="20"/>
        </w:rPr>
        <w:t>abril</w:t>
      </w:r>
      <w:r w:rsidR="004430B9" w:rsidRPr="008D5816">
        <w:rPr>
          <w:bCs/>
          <w:color w:val="27251F"/>
          <w:spacing w:val="1"/>
          <w:sz w:val="20"/>
          <w:szCs w:val="20"/>
        </w:rPr>
        <w:t xml:space="preserve"> de 202</w:t>
      </w:r>
      <w:r w:rsidR="008F7AD2" w:rsidRPr="008D5816">
        <w:rPr>
          <w:bCs/>
          <w:color w:val="27251F"/>
          <w:spacing w:val="1"/>
          <w:sz w:val="20"/>
          <w:szCs w:val="20"/>
        </w:rPr>
        <w:t>6</w:t>
      </w:r>
    </w:p>
    <w:p w14:paraId="148D2D63" w14:textId="4E7DE3E4" w:rsidR="00EB090A" w:rsidRPr="008D5816" w:rsidRDefault="00EB090A" w:rsidP="004430B9">
      <w:pPr>
        <w:widowControl w:val="0"/>
        <w:autoSpaceDE w:val="0"/>
        <w:autoSpaceDN w:val="0"/>
        <w:adjustRightInd w:val="0"/>
        <w:jc w:val="center"/>
        <w:rPr>
          <w:bCs/>
          <w:snapToGrid w:val="0"/>
          <w:color w:val="27251F"/>
          <w:sz w:val="18"/>
          <w:szCs w:val="18"/>
        </w:rPr>
      </w:pPr>
      <w:r w:rsidRPr="008D5816">
        <w:rPr>
          <w:bCs/>
          <w:snapToGrid w:val="0"/>
          <w:color w:val="27251F"/>
          <w:sz w:val="18"/>
          <w:szCs w:val="18"/>
        </w:rPr>
        <w:t>(variación y puntos porcentuales)</w:t>
      </w:r>
    </w:p>
    <w:tbl>
      <w:tblPr>
        <w:tblW w:w="5000" w:type="pct"/>
        <w:jc w:val="cente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CellMar>
          <w:left w:w="28" w:type="dxa"/>
          <w:right w:w="28" w:type="dxa"/>
        </w:tblCellMar>
        <w:tblLook w:val="04A0" w:firstRow="1" w:lastRow="0" w:firstColumn="1" w:lastColumn="0" w:noHBand="0" w:noVBand="1"/>
      </w:tblPr>
      <w:tblGrid>
        <w:gridCol w:w="2493"/>
        <w:gridCol w:w="1065"/>
        <w:gridCol w:w="1068"/>
        <w:gridCol w:w="1068"/>
        <w:gridCol w:w="1066"/>
        <w:gridCol w:w="1068"/>
        <w:gridCol w:w="1068"/>
        <w:gridCol w:w="1068"/>
      </w:tblGrid>
      <w:tr w:rsidR="004430B9" w:rsidRPr="008D5816" w14:paraId="06284F6F" w14:textId="77777777" w:rsidTr="0015265A">
        <w:trPr>
          <w:trHeight w:val="255"/>
          <w:jc w:val="center"/>
        </w:trPr>
        <w:tc>
          <w:tcPr>
            <w:tcW w:w="2493" w:type="dxa"/>
            <w:vMerge w:val="restart"/>
            <w:shd w:val="clear" w:color="auto" w:fill="80DDD7"/>
            <w:noWrap/>
            <w:vAlign w:val="center"/>
            <w:hideMark/>
          </w:tcPr>
          <w:p w14:paraId="1DC06876" w14:textId="77777777" w:rsidR="004430B9" w:rsidRPr="008D5816" w:rsidRDefault="004430B9" w:rsidP="00BE515E">
            <w:pPr>
              <w:autoSpaceDE w:val="0"/>
              <w:autoSpaceDN w:val="0"/>
              <w:adjustRightInd w:val="0"/>
              <w:jc w:val="center"/>
              <w:rPr>
                <w:b/>
                <w:color w:val="000000"/>
                <w:sz w:val="16"/>
                <w:szCs w:val="16"/>
                <w:lang w:eastAsia="es-MX"/>
              </w:rPr>
            </w:pPr>
            <w:r w:rsidRPr="008D5816">
              <w:rPr>
                <w:b/>
                <w:color w:val="000000"/>
                <w:sz w:val="16"/>
                <w:szCs w:val="16"/>
                <w:lang w:eastAsia="es-MX"/>
              </w:rPr>
              <w:t>Destino de la producción</w:t>
            </w:r>
          </w:p>
        </w:tc>
        <w:tc>
          <w:tcPr>
            <w:tcW w:w="3201" w:type="dxa"/>
            <w:gridSpan w:val="3"/>
            <w:shd w:val="clear" w:color="auto" w:fill="80DDD7"/>
            <w:noWrap/>
            <w:vAlign w:val="center"/>
            <w:hideMark/>
          </w:tcPr>
          <w:p w14:paraId="7974362E" w14:textId="77777777" w:rsidR="004430B9" w:rsidRPr="008D5816" w:rsidRDefault="004430B9" w:rsidP="00067230">
            <w:pPr>
              <w:autoSpaceDE w:val="0"/>
              <w:autoSpaceDN w:val="0"/>
              <w:adjustRightInd w:val="0"/>
              <w:jc w:val="center"/>
              <w:rPr>
                <w:b/>
                <w:color w:val="000000"/>
                <w:sz w:val="16"/>
                <w:szCs w:val="16"/>
              </w:rPr>
            </w:pPr>
            <w:r w:rsidRPr="008D5816">
              <w:rPr>
                <w:b/>
                <w:color w:val="000000"/>
                <w:sz w:val="16"/>
                <w:szCs w:val="16"/>
              </w:rPr>
              <w:t>Variación porcentual mensual</w:t>
            </w:r>
          </w:p>
        </w:tc>
        <w:tc>
          <w:tcPr>
            <w:tcW w:w="1066" w:type="dxa"/>
            <w:vMerge w:val="restart"/>
            <w:shd w:val="clear" w:color="auto" w:fill="80DDD7"/>
            <w:vAlign w:val="center"/>
          </w:tcPr>
          <w:p w14:paraId="7A4F6F34" w14:textId="149EE219" w:rsidR="004430B9" w:rsidRPr="008D5816" w:rsidRDefault="004430B9" w:rsidP="00067230">
            <w:pPr>
              <w:autoSpaceDE w:val="0"/>
              <w:autoSpaceDN w:val="0"/>
              <w:adjustRightInd w:val="0"/>
              <w:jc w:val="center"/>
              <w:rPr>
                <w:b/>
                <w:color w:val="000000"/>
                <w:sz w:val="16"/>
                <w:szCs w:val="16"/>
              </w:rPr>
            </w:pPr>
            <w:r w:rsidRPr="008D5816">
              <w:rPr>
                <w:b/>
                <w:color w:val="000000"/>
                <w:sz w:val="16"/>
                <w:szCs w:val="16"/>
              </w:rPr>
              <w:t>Incidencia</w:t>
            </w:r>
            <w:r w:rsidR="00563498" w:rsidRPr="008D5816">
              <w:rPr>
                <w:b/>
                <w:color w:val="000000"/>
                <w:sz w:val="16"/>
                <w:szCs w:val="16"/>
              </w:rPr>
              <w:t xml:space="preserve"> </w:t>
            </w:r>
            <w:r w:rsidRPr="008D5816">
              <w:rPr>
                <w:b/>
                <w:color w:val="000000"/>
                <w:sz w:val="16"/>
                <w:szCs w:val="16"/>
              </w:rPr>
              <w:t>mensual</w:t>
            </w:r>
            <w:r w:rsidR="00B912A4" w:rsidRPr="008D5816">
              <w:rPr>
                <w:b/>
                <w:color w:val="000000"/>
                <w:sz w:val="16"/>
                <w:szCs w:val="16"/>
              </w:rPr>
              <w:t xml:space="preserve"> </w:t>
            </w:r>
            <w:r w:rsidR="00E5416D" w:rsidRPr="008D5816">
              <w:rPr>
                <w:b/>
                <w:color w:val="000000"/>
                <w:position w:val="-1"/>
                <w:sz w:val="16"/>
                <w:szCs w:val="16"/>
                <w:lang w:eastAsia="es-MX"/>
              </w:rPr>
              <w:t>t</w:t>
            </w:r>
            <w:r w:rsidRPr="008D5816">
              <w:rPr>
                <w:b/>
                <w:color w:val="000000"/>
                <w:position w:val="-1"/>
                <w:sz w:val="16"/>
                <w:szCs w:val="16"/>
                <w:lang w:eastAsia="es-MX"/>
              </w:rPr>
              <w:t>otal</w:t>
            </w:r>
            <w:r w:rsidR="00B912A4" w:rsidRPr="008D5816">
              <w:rPr>
                <w:b/>
                <w:color w:val="000000"/>
                <w:position w:val="-1"/>
                <w:sz w:val="16"/>
                <w:szCs w:val="16"/>
                <w:vertAlign w:val="superscript"/>
                <w:lang w:eastAsia="es-MX"/>
              </w:rPr>
              <w:t>1/</w:t>
            </w:r>
          </w:p>
        </w:tc>
        <w:tc>
          <w:tcPr>
            <w:tcW w:w="3204" w:type="dxa"/>
            <w:gridSpan w:val="3"/>
            <w:shd w:val="clear" w:color="auto" w:fill="80DDD7"/>
            <w:noWrap/>
            <w:vAlign w:val="center"/>
            <w:hideMark/>
          </w:tcPr>
          <w:p w14:paraId="546A1EB1" w14:textId="77777777" w:rsidR="004430B9" w:rsidRPr="008D5816" w:rsidRDefault="004430B9" w:rsidP="00067230">
            <w:pPr>
              <w:autoSpaceDE w:val="0"/>
              <w:autoSpaceDN w:val="0"/>
              <w:adjustRightInd w:val="0"/>
              <w:jc w:val="center"/>
              <w:rPr>
                <w:b/>
                <w:color w:val="000000"/>
                <w:sz w:val="16"/>
                <w:szCs w:val="16"/>
              </w:rPr>
            </w:pPr>
            <w:r w:rsidRPr="008D5816">
              <w:rPr>
                <w:b/>
                <w:color w:val="000000"/>
                <w:sz w:val="16"/>
                <w:szCs w:val="16"/>
              </w:rPr>
              <w:t>Variación porcentual anual</w:t>
            </w:r>
          </w:p>
        </w:tc>
      </w:tr>
      <w:tr w:rsidR="004430B9" w:rsidRPr="008D5816" w14:paraId="1A70FF48" w14:textId="77777777" w:rsidTr="0015265A">
        <w:trPr>
          <w:trHeight w:val="255"/>
          <w:jc w:val="center"/>
        </w:trPr>
        <w:tc>
          <w:tcPr>
            <w:tcW w:w="2493" w:type="dxa"/>
            <w:vMerge/>
            <w:vAlign w:val="center"/>
            <w:hideMark/>
          </w:tcPr>
          <w:p w14:paraId="537C14B6" w14:textId="77777777" w:rsidR="004430B9" w:rsidRPr="008D5816" w:rsidRDefault="004430B9" w:rsidP="00067230">
            <w:pPr>
              <w:jc w:val="center"/>
              <w:rPr>
                <w:b/>
                <w:color w:val="000000"/>
                <w:sz w:val="16"/>
                <w:szCs w:val="16"/>
                <w:lang w:eastAsia="es-MX"/>
              </w:rPr>
            </w:pPr>
          </w:p>
        </w:tc>
        <w:tc>
          <w:tcPr>
            <w:tcW w:w="1065" w:type="dxa"/>
            <w:shd w:val="clear" w:color="auto" w:fill="BDEDEA"/>
            <w:noWrap/>
            <w:vAlign w:val="center"/>
            <w:hideMark/>
          </w:tcPr>
          <w:p w14:paraId="5A337D95" w14:textId="77777777" w:rsidR="004430B9" w:rsidRPr="008D5816" w:rsidRDefault="004430B9" w:rsidP="00067230">
            <w:pPr>
              <w:jc w:val="center"/>
              <w:rPr>
                <w:b/>
                <w:color w:val="000000"/>
                <w:sz w:val="16"/>
                <w:szCs w:val="16"/>
              </w:rPr>
            </w:pPr>
            <w:r w:rsidRPr="008D5816">
              <w:rPr>
                <w:b/>
                <w:color w:val="000000"/>
                <w:sz w:val="16"/>
                <w:szCs w:val="16"/>
              </w:rPr>
              <w:t>Mercancías</w:t>
            </w:r>
          </w:p>
        </w:tc>
        <w:tc>
          <w:tcPr>
            <w:tcW w:w="1068" w:type="dxa"/>
            <w:shd w:val="clear" w:color="auto" w:fill="BDEDEA"/>
            <w:noWrap/>
            <w:vAlign w:val="center"/>
            <w:hideMark/>
          </w:tcPr>
          <w:p w14:paraId="04659373" w14:textId="77777777" w:rsidR="004430B9" w:rsidRPr="008D5816" w:rsidRDefault="004430B9" w:rsidP="00067230">
            <w:pPr>
              <w:jc w:val="center"/>
              <w:rPr>
                <w:b/>
                <w:color w:val="000000"/>
                <w:sz w:val="16"/>
                <w:szCs w:val="16"/>
              </w:rPr>
            </w:pPr>
            <w:r w:rsidRPr="008D5816">
              <w:rPr>
                <w:b/>
                <w:color w:val="000000"/>
                <w:sz w:val="16"/>
                <w:szCs w:val="16"/>
              </w:rPr>
              <w:t>Servicios</w:t>
            </w:r>
          </w:p>
        </w:tc>
        <w:tc>
          <w:tcPr>
            <w:tcW w:w="1068" w:type="dxa"/>
            <w:shd w:val="clear" w:color="auto" w:fill="BDEDEA"/>
            <w:noWrap/>
            <w:vAlign w:val="center"/>
            <w:hideMark/>
          </w:tcPr>
          <w:p w14:paraId="47D65FD8" w14:textId="77777777" w:rsidR="004430B9" w:rsidRPr="008D5816" w:rsidRDefault="004430B9" w:rsidP="00067230">
            <w:pPr>
              <w:jc w:val="center"/>
              <w:rPr>
                <w:b/>
                <w:color w:val="000000"/>
                <w:sz w:val="16"/>
                <w:szCs w:val="16"/>
              </w:rPr>
            </w:pPr>
            <w:r w:rsidRPr="008D5816">
              <w:rPr>
                <w:b/>
                <w:color w:val="000000"/>
                <w:sz w:val="16"/>
                <w:szCs w:val="16"/>
              </w:rPr>
              <w:t>Total</w:t>
            </w:r>
          </w:p>
        </w:tc>
        <w:tc>
          <w:tcPr>
            <w:tcW w:w="1066" w:type="dxa"/>
            <w:vMerge/>
            <w:shd w:val="clear" w:color="000000" w:fill="8DB4E2"/>
            <w:vAlign w:val="center"/>
          </w:tcPr>
          <w:p w14:paraId="0627BCBC" w14:textId="77777777" w:rsidR="004430B9" w:rsidRPr="008D5816" w:rsidRDefault="004430B9" w:rsidP="00067230">
            <w:pPr>
              <w:jc w:val="center"/>
              <w:rPr>
                <w:b/>
                <w:color w:val="000000"/>
                <w:sz w:val="16"/>
                <w:szCs w:val="16"/>
              </w:rPr>
            </w:pPr>
          </w:p>
        </w:tc>
        <w:tc>
          <w:tcPr>
            <w:tcW w:w="1068" w:type="dxa"/>
            <w:shd w:val="clear" w:color="auto" w:fill="BDEDEA"/>
            <w:noWrap/>
            <w:vAlign w:val="center"/>
            <w:hideMark/>
          </w:tcPr>
          <w:p w14:paraId="3D8034EA" w14:textId="77777777" w:rsidR="004430B9" w:rsidRPr="008D5816" w:rsidRDefault="004430B9" w:rsidP="00067230">
            <w:pPr>
              <w:jc w:val="center"/>
              <w:rPr>
                <w:b/>
                <w:color w:val="000000"/>
                <w:sz w:val="16"/>
                <w:szCs w:val="16"/>
              </w:rPr>
            </w:pPr>
            <w:r w:rsidRPr="008D5816">
              <w:rPr>
                <w:b/>
                <w:color w:val="000000"/>
                <w:sz w:val="16"/>
                <w:szCs w:val="16"/>
              </w:rPr>
              <w:t>Mercancías</w:t>
            </w:r>
          </w:p>
        </w:tc>
        <w:tc>
          <w:tcPr>
            <w:tcW w:w="1068" w:type="dxa"/>
            <w:shd w:val="clear" w:color="auto" w:fill="BDEDEA"/>
            <w:noWrap/>
            <w:vAlign w:val="center"/>
            <w:hideMark/>
          </w:tcPr>
          <w:p w14:paraId="7A7ACCD2" w14:textId="77777777" w:rsidR="004430B9" w:rsidRPr="008D5816" w:rsidRDefault="004430B9" w:rsidP="00067230">
            <w:pPr>
              <w:jc w:val="center"/>
              <w:rPr>
                <w:b/>
                <w:color w:val="000000"/>
                <w:sz w:val="16"/>
                <w:szCs w:val="16"/>
              </w:rPr>
            </w:pPr>
            <w:r w:rsidRPr="008D5816">
              <w:rPr>
                <w:b/>
                <w:color w:val="000000"/>
                <w:sz w:val="16"/>
                <w:szCs w:val="16"/>
              </w:rPr>
              <w:t>Servicios</w:t>
            </w:r>
          </w:p>
        </w:tc>
        <w:tc>
          <w:tcPr>
            <w:tcW w:w="1068" w:type="dxa"/>
            <w:shd w:val="clear" w:color="auto" w:fill="BDEDEA"/>
            <w:noWrap/>
            <w:vAlign w:val="center"/>
            <w:hideMark/>
          </w:tcPr>
          <w:p w14:paraId="54108FFF" w14:textId="77777777" w:rsidR="004430B9" w:rsidRPr="008D5816" w:rsidRDefault="004430B9" w:rsidP="00067230">
            <w:pPr>
              <w:jc w:val="center"/>
              <w:rPr>
                <w:b/>
                <w:color w:val="000000"/>
                <w:sz w:val="16"/>
                <w:szCs w:val="16"/>
              </w:rPr>
            </w:pPr>
            <w:r w:rsidRPr="008D5816">
              <w:rPr>
                <w:b/>
                <w:color w:val="000000"/>
                <w:sz w:val="16"/>
                <w:szCs w:val="16"/>
              </w:rPr>
              <w:t>Total</w:t>
            </w:r>
          </w:p>
        </w:tc>
      </w:tr>
      <w:tr w:rsidR="00F0620C" w:rsidRPr="008D5816" w14:paraId="349FAB07" w14:textId="77777777" w:rsidTr="00F0620C">
        <w:trPr>
          <w:trHeight w:val="227"/>
          <w:jc w:val="center"/>
        </w:trPr>
        <w:tc>
          <w:tcPr>
            <w:tcW w:w="2493" w:type="dxa"/>
            <w:shd w:val="clear" w:color="auto" w:fill="C0C0C0"/>
            <w:noWrap/>
            <w:vAlign w:val="center"/>
            <w:hideMark/>
          </w:tcPr>
          <w:p w14:paraId="7BFE383B" w14:textId="0F7E1E1A" w:rsidR="00F0620C" w:rsidRPr="008D5816" w:rsidRDefault="00F0620C" w:rsidP="00F0620C">
            <w:pPr>
              <w:autoSpaceDE w:val="0"/>
              <w:autoSpaceDN w:val="0"/>
              <w:adjustRightInd w:val="0"/>
              <w:jc w:val="left"/>
              <w:rPr>
                <w:b/>
                <w:bCs/>
                <w:color w:val="000000"/>
                <w:sz w:val="16"/>
                <w:szCs w:val="16"/>
              </w:rPr>
            </w:pPr>
            <w:r w:rsidRPr="008D5816">
              <w:rPr>
                <w:b/>
                <w:sz w:val="16"/>
                <w:szCs w:val="16"/>
              </w:rPr>
              <w:t>Mercancías y servicios finales</w:t>
            </w:r>
            <w:r w:rsidRPr="008D5816">
              <w:rPr>
                <w:b/>
                <w:bCs/>
                <w:color w:val="000000"/>
                <w:sz w:val="16"/>
                <w:szCs w:val="16"/>
              </w:rPr>
              <w:t xml:space="preserve"> </w:t>
            </w:r>
          </w:p>
        </w:tc>
        <w:tc>
          <w:tcPr>
            <w:tcW w:w="1065" w:type="dxa"/>
            <w:shd w:val="clear" w:color="auto" w:fill="C0C0C0"/>
            <w:noWrap/>
            <w:vAlign w:val="center"/>
            <w:hideMark/>
          </w:tcPr>
          <w:p w14:paraId="62C02FC9" w14:textId="6A059EC3" w:rsidR="00F0620C" w:rsidRPr="008D5816" w:rsidRDefault="00F0620C" w:rsidP="00F0620C">
            <w:pPr>
              <w:autoSpaceDE w:val="0"/>
              <w:autoSpaceDN w:val="0"/>
              <w:adjustRightInd w:val="0"/>
              <w:ind w:right="340"/>
              <w:jc w:val="right"/>
              <w:rPr>
                <w:b/>
                <w:bCs/>
                <w:sz w:val="16"/>
                <w:szCs w:val="16"/>
              </w:rPr>
            </w:pPr>
            <w:r w:rsidRPr="008D5816">
              <w:rPr>
                <w:b/>
                <w:bCs/>
                <w:sz w:val="16"/>
                <w:szCs w:val="16"/>
              </w:rPr>
              <w:t>0.18</w:t>
            </w:r>
          </w:p>
        </w:tc>
        <w:tc>
          <w:tcPr>
            <w:tcW w:w="1068" w:type="dxa"/>
            <w:shd w:val="clear" w:color="auto" w:fill="C0C0C0"/>
            <w:noWrap/>
            <w:vAlign w:val="center"/>
            <w:hideMark/>
          </w:tcPr>
          <w:p w14:paraId="01F611B5" w14:textId="7EF97391" w:rsidR="00F0620C" w:rsidRPr="008D5816" w:rsidRDefault="00F0620C" w:rsidP="00F0620C">
            <w:pPr>
              <w:autoSpaceDE w:val="0"/>
              <w:autoSpaceDN w:val="0"/>
              <w:adjustRightInd w:val="0"/>
              <w:ind w:right="340"/>
              <w:jc w:val="right"/>
              <w:rPr>
                <w:b/>
                <w:bCs/>
                <w:sz w:val="16"/>
                <w:szCs w:val="16"/>
              </w:rPr>
            </w:pPr>
            <w:r w:rsidRPr="008D5816">
              <w:rPr>
                <w:b/>
                <w:bCs/>
                <w:sz w:val="16"/>
                <w:szCs w:val="16"/>
              </w:rPr>
              <w:t>0.14</w:t>
            </w:r>
          </w:p>
        </w:tc>
        <w:tc>
          <w:tcPr>
            <w:tcW w:w="1068" w:type="dxa"/>
            <w:shd w:val="clear" w:color="auto" w:fill="C0C0C0"/>
            <w:noWrap/>
            <w:vAlign w:val="center"/>
            <w:hideMark/>
          </w:tcPr>
          <w:p w14:paraId="5811FE81" w14:textId="48A5D56A" w:rsidR="00F0620C" w:rsidRPr="008D5816" w:rsidRDefault="00F0620C" w:rsidP="00F0620C">
            <w:pPr>
              <w:autoSpaceDE w:val="0"/>
              <w:autoSpaceDN w:val="0"/>
              <w:adjustRightInd w:val="0"/>
              <w:ind w:right="340"/>
              <w:jc w:val="right"/>
              <w:rPr>
                <w:b/>
                <w:bCs/>
                <w:sz w:val="16"/>
                <w:szCs w:val="16"/>
              </w:rPr>
            </w:pPr>
            <w:r w:rsidRPr="008D5816">
              <w:rPr>
                <w:b/>
                <w:bCs/>
                <w:sz w:val="16"/>
                <w:szCs w:val="16"/>
              </w:rPr>
              <w:t>0.16</w:t>
            </w:r>
          </w:p>
        </w:tc>
        <w:tc>
          <w:tcPr>
            <w:tcW w:w="1066" w:type="dxa"/>
            <w:shd w:val="clear" w:color="auto" w:fill="C0C0C0"/>
            <w:vAlign w:val="center"/>
          </w:tcPr>
          <w:p w14:paraId="455D8C15" w14:textId="1BD951A7" w:rsidR="00F0620C" w:rsidRPr="008D5816" w:rsidRDefault="00F0620C" w:rsidP="00F0620C">
            <w:pPr>
              <w:autoSpaceDE w:val="0"/>
              <w:autoSpaceDN w:val="0"/>
              <w:adjustRightInd w:val="0"/>
              <w:ind w:right="340"/>
              <w:jc w:val="right"/>
              <w:rPr>
                <w:b/>
                <w:bCs/>
                <w:sz w:val="16"/>
                <w:szCs w:val="16"/>
              </w:rPr>
            </w:pPr>
            <w:r w:rsidRPr="008D5816">
              <w:rPr>
                <w:b/>
                <w:bCs/>
                <w:sz w:val="16"/>
                <w:szCs w:val="16"/>
              </w:rPr>
              <w:t>0.163</w:t>
            </w:r>
          </w:p>
        </w:tc>
        <w:tc>
          <w:tcPr>
            <w:tcW w:w="1068" w:type="dxa"/>
            <w:shd w:val="clear" w:color="auto" w:fill="C0C0C0"/>
            <w:noWrap/>
            <w:vAlign w:val="center"/>
            <w:hideMark/>
          </w:tcPr>
          <w:p w14:paraId="30D3DDB8" w14:textId="51D5C553" w:rsidR="00F0620C" w:rsidRPr="008D5816" w:rsidRDefault="00F0620C" w:rsidP="00F0620C">
            <w:pPr>
              <w:autoSpaceDE w:val="0"/>
              <w:autoSpaceDN w:val="0"/>
              <w:adjustRightInd w:val="0"/>
              <w:ind w:right="340"/>
              <w:jc w:val="right"/>
              <w:rPr>
                <w:b/>
                <w:bCs/>
                <w:sz w:val="16"/>
                <w:szCs w:val="16"/>
              </w:rPr>
            </w:pPr>
            <w:r w:rsidRPr="008D5816">
              <w:rPr>
                <w:b/>
                <w:bCs/>
                <w:sz w:val="16"/>
                <w:szCs w:val="16"/>
              </w:rPr>
              <w:t>2.17</w:t>
            </w:r>
          </w:p>
        </w:tc>
        <w:tc>
          <w:tcPr>
            <w:tcW w:w="1068" w:type="dxa"/>
            <w:shd w:val="clear" w:color="auto" w:fill="C0C0C0"/>
            <w:noWrap/>
            <w:vAlign w:val="center"/>
            <w:hideMark/>
          </w:tcPr>
          <w:p w14:paraId="4AED9863" w14:textId="430B0DBD" w:rsidR="00F0620C" w:rsidRPr="008D5816" w:rsidRDefault="00F0620C" w:rsidP="00F0620C">
            <w:pPr>
              <w:autoSpaceDE w:val="0"/>
              <w:autoSpaceDN w:val="0"/>
              <w:adjustRightInd w:val="0"/>
              <w:ind w:right="340"/>
              <w:jc w:val="right"/>
              <w:rPr>
                <w:b/>
                <w:bCs/>
                <w:sz w:val="16"/>
                <w:szCs w:val="16"/>
              </w:rPr>
            </w:pPr>
            <w:r w:rsidRPr="008D5816">
              <w:rPr>
                <w:b/>
                <w:bCs/>
                <w:sz w:val="16"/>
                <w:szCs w:val="16"/>
              </w:rPr>
              <w:t>3.97</w:t>
            </w:r>
          </w:p>
        </w:tc>
        <w:tc>
          <w:tcPr>
            <w:tcW w:w="1068" w:type="dxa"/>
            <w:shd w:val="clear" w:color="auto" w:fill="C0C0C0"/>
            <w:noWrap/>
            <w:vAlign w:val="center"/>
            <w:hideMark/>
          </w:tcPr>
          <w:p w14:paraId="17FBDED1" w14:textId="13EBFC4C" w:rsidR="00F0620C" w:rsidRPr="008D5816" w:rsidRDefault="00F0620C" w:rsidP="00F0620C">
            <w:pPr>
              <w:autoSpaceDE w:val="0"/>
              <w:autoSpaceDN w:val="0"/>
              <w:adjustRightInd w:val="0"/>
              <w:ind w:right="340"/>
              <w:jc w:val="right"/>
              <w:rPr>
                <w:b/>
                <w:bCs/>
                <w:sz w:val="16"/>
                <w:szCs w:val="16"/>
              </w:rPr>
            </w:pPr>
            <w:r w:rsidRPr="008D5816">
              <w:rPr>
                <w:b/>
                <w:bCs/>
                <w:sz w:val="16"/>
                <w:szCs w:val="16"/>
              </w:rPr>
              <w:t>2.80</w:t>
            </w:r>
          </w:p>
        </w:tc>
      </w:tr>
      <w:tr w:rsidR="00F0620C" w:rsidRPr="008D5816" w14:paraId="57887FCB" w14:textId="77777777" w:rsidTr="00F0620C">
        <w:trPr>
          <w:trHeight w:val="227"/>
          <w:jc w:val="center"/>
        </w:trPr>
        <w:tc>
          <w:tcPr>
            <w:tcW w:w="2493" w:type="dxa"/>
            <w:shd w:val="clear" w:color="auto" w:fill="C0C0C0"/>
            <w:noWrap/>
            <w:vAlign w:val="center"/>
            <w:hideMark/>
          </w:tcPr>
          <w:p w14:paraId="6C7100BC" w14:textId="77777777" w:rsidR="00F0620C" w:rsidRPr="008D5816" w:rsidRDefault="00F0620C" w:rsidP="00F0620C">
            <w:pPr>
              <w:autoSpaceDE w:val="0"/>
              <w:autoSpaceDN w:val="0"/>
              <w:adjustRightInd w:val="0"/>
              <w:ind w:left="113"/>
              <w:jc w:val="left"/>
              <w:rPr>
                <w:b/>
                <w:bCs/>
                <w:color w:val="000000"/>
                <w:sz w:val="16"/>
                <w:szCs w:val="16"/>
              </w:rPr>
            </w:pPr>
            <w:r w:rsidRPr="008D5816">
              <w:rPr>
                <w:b/>
                <w:bCs/>
                <w:color w:val="000000"/>
                <w:sz w:val="16"/>
                <w:szCs w:val="16"/>
              </w:rPr>
              <w:t xml:space="preserve">Demanda interna </w:t>
            </w:r>
          </w:p>
        </w:tc>
        <w:tc>
          <w:tcPr>
            <w:tcW w:w="1065" w:type="dxa"/>
            <w:shd w:val="clear" w:color="auto" w:fill="C0C0C0"/>
            <w:noWrap/>
            <w:vAlign w:val="center"/>
            <w:hideMark/>
          </w:tcPr>
          <w:p w14:paraId="46361A4B" w14:textId="68DCC5A9" w:rsidR="00F0620C" w:rsidRPr="008D5816" w:rsidRDefault="00F0620C" w:rsidP="00F0620C">
            <w:pPr>
              <w:autoSpaceDE w:val="0"/>
              <w:autoSpaceDN w:val="0"/>
              <w:adjustRightInd w:val="0"/>
              <w:ind w:right="340"/>
              <w:jc w:val="right"/>
              <w:rPr>
                <w:b/>
                <w:bCs/>
                <w:sz w:val="16"/>
                <w:szCs w:val="16"/>
              </w:rPr>
            </w:pPr>
            <w:r w:rsidRPr="008D5816">
              <w:rPr>
                <w:b/>
                <w:bCs/>
                <w:sz w:val="16"/>
                <w:szCs w:val="16"/>
              </w:rPr>
              <w:t>-0.04</w:t>
            </w:r>
          </w:p>
        </w:tc>
        <w:tc>
          <w:tcPr>
            <w:tcW w:w="1068" w:type="dxa"/>
            <w:shd w:val="clear" w:color="auto" w:fill="C0C0C0"/>
            <w:noWrap/>
            <w:vAlign w:val="center"/>
            <w:hideMark/>
          </w:tcPr>
          <w:p w14:paraId="249B7B9A" w14:textId="7371F28C" w:rsidR="00F0620C" w:rsidRPr="008D5816" w:rsidRDefault="00F0620C" w:rsidP="00F0620C">
            <w:pPr>
              <w:autoSpaceDE w:val="0"/>
              <w:autoSpaceDN w:val="0"/>
              <w:adjustRightInd w:val="0"/>
              <w:ind w:right="340"/>
              <w:jc w:val="right"/>
              <w:rPr>
                <w:b/>
                <w:bCs/>
                <w:sz w:val="16"/>
                <w:szCs w:val="16"/>
              </w:rPr>
            </w:pPr>
            <w:r w:rsidRPr="008D5816">
              <w:rPr>
                <w:b/>
                <w:bCs/>
                <w:sz w:val="16"/>
                <w:szCs w:val="16"/>
              </w:rPr>
              <w:t>0.15</w:t>
            </w:r>
          </w:p>
        </w:tc>
        <w:tc>
          <w:tcPr>
            <w:tcW w:w="1068" w:type="dxa"/>
            <w:shd w:val="clear" w:color="auto" w:fill="C0C0C0"/>
            <w:noWrap/>
            <w:vAlign w:val="center"/>
            <w:hideMark/>
          </w:tcPr>
          <w:p w14:paraId="7BE179F0" w14:textId="53B36998" w:rsidR="00F0620C" w:rsidRPr="008D5816" w:rsidRDefault="00F0620C" w:rsidP="00F0620C">
            <w:pPr>
              <w:autoSpaceDE w:val="0"/>
              <w:autoSpaceDN w:val="0"/>
              <w:adjustRightInd w:val="0"/>
              <w:ind w:right="340"/>
              <w:jc w:val="right"/>
              <w:rPr>
                <w:b/>
                <w:bCs/>
                <w:sz w:val="16"/>
                <w:szCs w:val="16"/>
              </w:rPr>
            </w:pPr>
            <w:r w:rsidRPr="008D5816">
              <w:rPr>
                <w:b/>
                <w:bCs/>
                <w:sz w:val="16"/>
                <w:szCs w:val="16"/>
              </w:rPr>
              <w:t>0.05</w:t>
            </w:r>
          </w:p>
        </w:tc>
        <w:tc>
          <w:tcPr>
            <w:tcW w:w="1066" w:type="dxa"/>
            <w:shd w:val="clear" w:color="auto" w:fill="C0C0C0"/>
            <w:vAlign w:val="center"/>
          </w:tcPr>
          <w:p w14:paraId="140FF8D5" w14:textId="4476FD0D" w:rsidR="00F0620C" w:rsidRPr="008D5816" w:rsidRDefault="00F0620C" w:rsidP="00F0620C">
            <w:pPr>
              <w:autoSpaceDE w:val="0"/>
              <w:autoSpaceDN w:val="0"/>
              <w:adjustRightInd w:val="0"/>
              <w:ind w:right="340"/>
              <w:jc w:val="right"/>
              <w:rPr>
                <w:b/>
                <w:bCs/>
                <w:sz w:val="16"/>
                <w:szCs w:val="16"/>
              </w:rPr>
            </w:pPr>
            <w:r w:rsidRPr="008D5816">
              <w:rPr>
                <w:b/>
                <w:bCs/>
                <w:sz w:val="16"/>
                <w:szCs w:val="16"/>
              </w:rPr>
              <w:t>0.039</w:t>
            </w:r>
          </w:p>
        </w:tc>
        <w:tc>
          <w:tcPr>
            <w:tcW w:w="1068" w:type="dxa"/>
            <w:shd w:val="clear" w:color="auto" w:fill="C0C0C0"/>
            <w:noWrap/>
            <w:vAlign w:val="center"/>
            <w:hideMark/>
          </w:tcPr>
          <w:p w14:paraId="43C9B49B" w14:textId="008CD524" w:rsidR="00F0620C" w:rsidRPr="008D5816" w:rsidRDefault="00F0620C" w:rsidP="00F0620C">
            <w:pPr>
              <w:autoSpaceDE w:val="0"/>
              <w:autoSpaceDN w:val="0"/>
              <w:adjustRightInd w:val="0"/>
              <w:ind w:right="340"/>
              <w:jc w:val="right"/>
              <w:rPr>
                <w:b/>
                <w:bCs/>
                <w:sz w:val="16"/>
                <w:szCs w:val="16"/>
              </w:rPr>
            </w:pPr>
            <w:r w:rsidRPr="008D5816">
              <w:rPr>
                <w:b/>
                <w:bCs/>
                <w:sz w:val="16"/>
                <w:szCs w:val="16"/>
              </w:rPr>
              <w:t>3.48</w:t>
            </w:r>
          </w:p>
        </w:tc>
        <w:tc>
          <w:tcPr>
            <w:tcW w:w="1068" w:type="dxa"/>
            <w:shd w:val="clear" w:color="auto" w:fill="C0C0C0"/>
            <w:noWrap/>
            <w:vAlign w:val="center"/>
            <w:hideMark/>
          </w:tcPr>
          <w:p w14:paraId="2C22851D" w14:textId="740A8365" w:rsidR="00F0620C" w:rsidRPr="008D5816" w:rsidRDefault="00F0620C" w:rsidP="00F0620C">
            <w:pPr>
              <w:autoSpaceDE w:val="0"/>
              <w:autoSpaceDN w:val="0"/>
              <w:adjustRightInd w:val="0"/>
              <w:ind w:right="340"/>
              <w:jc w:val="right"/>
              <w:rPr>
                <w:b/>
                <w:bCs/>
                <w:sz w:val="16"/>
                <w:szCs w:val="16"/>
              </w:rPr>
            </w:pPr>
            <w:r w:rsidRPr="008D5816">
              <w:rPr>
                <w:b/>
                <w:bCs/>
                <w:sz w:val="16"/>
                <w:szCs w:val="16"/>
              </w:rPr>
              <w:t>4.00</w:t>
            </w:r>
          </w:p>
        </w:tc>
        <w:tc>
          <w:tcPr>
            <w:tcW w:w="1068" w:type="dxa"/>
            <w:shd w:val="clear" w:color="auto" w:fill="C0C0C0"/>
            <w:noWrap/>
            <w:vAlign w:val="center"/>
            <w:hideMark/>
          </w:tcPr>
          <w:p w14:paraId="4359651A" w14:textId="392FA8C5" w:rsidR="00F0620C" w:rsidRPr="008D5816" w:rsidRDefault="00F0620C" w:rsidP="00F0620C">
            <w:pPr>
              <w:autoSpaceDE w:val="0"/>
              <w:autoSpaceDN w:val="0"/>
              <w:adjustRightInd w:val="0"/>
              <w:ind w:right="340"/>
              <w:jc w:val="right"/>
              <w:rPr>
                <w:b/>
                <w:bCs/>
                <w:sz w:val="16"/>
                <w:szCs w:val="16"/>
              </w:rPr>
            </w:pPr>
            <w:r w:rsidRPr="008D5816">
              <w:rPr>
                <w:b/>
                <w:bCs/>
                <w:sz w:val="16"/>
                <w:szCs w:val="16"/>
              </w:rPr>
              <w:t>3.72</w:t>
            </w:r>
          </w:p>
        </w:tc>
      </w:tr>
      <w:tr w:rsidR="00F0620C" w:rsidRPr="008D5816" w14:paraId="3805D6BB" w14:textId="77777777" w:rsidTr="00F0620C">
        <w:trPr>
          <w:trHeight w:val="227"/>
          <w:jc w:val="center"/>
        </w:trPr>
        <w:tc>
          <w:tcPr>
            <w:tcW w:w="2493" w:type="dxa"/>
            <w:noWrap/>
            <w:vAlign w:val="center"/>
            <w:hideMark/>
          </w:tcPr>
          <w:p w14:paraId="2A9B776C" w14:textId="54DCB207" w:rsidR="00F0620C" w:rsidRPr="008D5816" w:rsidRDefault="00F0620C" w:rsidP="00F0620C">
            <w:pPr>
              <w:autoSpaceDE w:val="0"/>
              <w:autoSpaceDN w:val="0"/>
              <w:adjustRightInd w:val="0"/>
              <w:ind w:left="227"/>
              <w:jc w:val="left"/>
              <w:rPr>
                <w:color w:val="000000"/>
                <w:sz w:val="16"/>
                <w:szCs w:val="16"/>
                <w:vertAlign w:val="superscript"/>
              </w:rPr>
            </w:pPr>
            <w:r w:rsidRPr="008D5816">
              <w:rPr>
                <w:color w:val="000000"/>
                <w:sz w:val="16"/>
                <w:szCs w:val="16"/>
              </w:rPr>
              <w:t>Consumo</w:t>
            </w:r>
            <w:r w:rsidRPr="008D5816">
              <w:rPr>
                <w:color w:val="000000"/>
                <w:position w:val="-1"/>
                <w:sz w:val="16"/>
                <w:szCs w:val="16"/>
                <w:vertAlign w:val="superscript"/>
                <w:lang w:eastAsia="es-MX"/>
              </w:rPr>
              <w:t>2/</w:t>
            </w:r>
          </w:p>
        </w:tc>
        <w:tc>
          <w:tcPr>
            <w:tcW w:w="1065" w:type="dxa"/>
            <w:noWrap/>
            <w:vAlign w:val="center"/>
            <w:hideMark/>
          </w:tcPr>
          <w:p w14:paraId="29413A8F" w14:textId="30307C6A" w:rsidR="00F0620C" w:rsidRPr="008D5816" w:rsidRDefault="00F0620C" w:rsidP="00F0620C">
            <w:pPr>
              <w:autoSpaceDE w:val="0"/>
              <w:autoSpaceDN w:val="0"/>
              <w:adjustRightInd w:val="0"/>
              <w:ind w:right="340"/>
              <w:jc w:val="right"/>
              <w:rPr>
                <w:sz w:val="16"/>
                <w:szCs w:val="16"/>
              </w:rPr>
            </w:pPr>
            <w:r w:rsidRPr="008D5816">
              <w:rPr>
                <w:sz w:val="16"/>
                <w:szCs w:val="16"/>
              </w:rPr>
              <w:t>-0.23</w:t>
            </w:r>
          </w:p>
        </w:tc>
        <w:tc>
          <w:tcPr>
            <w:tcW w:w="1068" w:type="dxa"/>
            <w:noWrap/>
            <w:vAlign w:val="center"/>
            <w:hideMark/>
          </w:tcPr>
          <w:p w14:paraId="46704F00" w14:textId="59D140E3" w:rsidR="00F0620C" w:rsidRPr="008D5816" w:rsidRDefault="00F0620C" w:rsidP="00F0620C">
            <w:pPr>
              <w:autoSpaceDE w:val="0"/>
              <w:autoSpaceDN w:val="0"/>
              <w:adjustRightInd w:val="0"/>
              <w:ind w:right="340"/>
              <w:jc w:val="right"/>
              <w:rPr>
                <w:sz w:val="16"/>
                <w:szCs w:val="16"/>
              </w:rPr>
            </w:pPr>
            <w:r w:rsidRPr="008D5816">
              <w:rPr>
                <w:sz w:val="16"/>
                <w:szCs w:val="16"/>
              </w:rPr>
              <w:t>0.13</w:t>
            </w:r>
          </w:p>
        </w:tc>
        <w:tc>
          <w:tcPr>
            <w:tcW w:w="1068" w:type="dxa"/>
            <w:noWrap/>
            <w:vAlign w:val="center"/>
            <w:hideMark/>
          </w:tcPr>
          <w:p w14:paraId="5D937EAD" w14:textId="350840B2" w:rsidR="00F0620C" w:rsidRPr="008D5816" w:rsidRDefault="00F0620C" w:rsidP="00F0620C">
            <w:pPr>
              <w:autoSpaceDE w:val="0"/>
              <w:autoSpaceDN w:val="0"/>
              <w:adjustRightInd w:val="0"/>
              <w:ind w:right="340"/>
              <w:jc w:val="right"/>
              <w:rPr>
                <w:sz w:val="16"/>
                <w:szCs w:val="16"/>
              </w:rPr>
            </w:pPr>
            <w:r w:rsidRPr="008D5816">
              <w:rPr>
                <w:sz w:val="16"/>
                <w:szCs w:val="16"/>
              </w:rPr>
              <w:t>-0.02</w:t>
            </w:r>
          </w:p>
        </w:tc>
        <w:tc>
          <w:tcPr>
            <w:tcW w:w="1066" w:type="dxa"/>
            <w:vAlign w:val="center"/>
          </w:tcPr>
          <w:p w14:paraId="7E6F9E37" w14:textId="4D4300C4" w:rsidR="00F0620C" w:rsidRPr="008D5816" w:rsidRDefault="00F0620C" w:rsidP="00F0620C">
            <w:pPr>
              <w:autoSpaceDE w:val="0"/>
              <w:autoSpaceDN w:val="0"/>
              <w:adjustRightInd w:val="0"/>
              <w:ind w:right="340"/>
              <w:jc w:val="right"/>
              <w:rPr>
                <w:sz w:val="16"/>
                <w:szCs w:val="16"/>
              </w:rPr>
            </w:pPr>
            <w:r w:rsidRPr="008D5816">
              <w:rPr>
                <w:sz w:val="16"/>
                <w:szCs w:val="16"/>
              </w:rPr>
              <w:t>-0.010</w:t>
            </w:r>
          </w:p>
        </w:tc>
        <w:tc>
          <w:tcPr>
            <w:tcW w:w="1068" w:type="dxa"/>
            <w:noWrap/>
            <w:vAlign w:val="center"/>
            <w:hideMark/>
          </w:tcPr>
          <w:p w14:paraId="1B15AF5A" w14:textId="5CE3BEC6" w:rsidR="00F0620C" w:rsidRPr="008D5816" w:rsidRDefault="00F0620C" w:rsidP="00F0620C">
            <w:pPr>
              <w:autoSpaceDE w:val="0"/>
              <w:autoSpaceDN w:val="0"/>
              <w:adjustRightInd w:val="0"/>
              <w:ind w:right="340"/>
              <w:jc w:val="right"/>
              <w:rPr>
                <w:sz w:val="16"/>
                <w:szCs w:val="16"/>
              </w:rPr>
            </w:pPr>
            <w:r w:rsidRPr="008D5816">
              <w:rPr>
                <w:sz w:val="16"/>
                <w:szCs w:val="16"/>
              </w:rPr>
              <w:t>2.37</w:t>
            </w:r>
          </w:p>
        </w:tc>
        <w:tc>
          <w:tcPr>
            <w:tcW w:w="1068" w:type="dxa"/>
            <w:noWrap/>
            <w:vAlign w:val="center"/>
            <w:hideMark/>
          </w:tcPr>
          <w:p w14:paraId="29F4BD7A" w14:textId="1D99146E" w:rsidR="00F0620C" w:rsidRPr="008D5816" w:rsidRDefault="00F0620C" w:rsidP="00F0620C">
            <w:pPr>
              <w:autoSpaceDE w:val="0"/>
              <w:autoSpaceDN w:val="0"/>
              <w:adjustRightInd w:val="0"/>
              <w:ind w:right="340"/>
              <w:jc w:val="right"/>
              <w:rPr>
                <w:sz w:val="16"/>
                <w:szCs w:val="16"/>
              </w:rPr>
            </w:pPr>
            <w:r w:rsidRPr="008D5816">
              <w:rPr>
                <w:sz w:val="16"/>
                <w:szCs w:val="16"/>
              </w:rPr>
              <w:t>4.25</w:t>
            </w:r>
          </w:p>
        </w:tc>
        <w:tc>
          <w:tcPr>
            <w:tcW w:w="1068" w:type="dxa"/>
            <w:noWrap/>
            <w:vAlign w:val="center"/>
            <w:hideMark/>
          </w:tcPr>
          <w:p w14:paraId="2D15CA7D" w14:textId="796F4149" w:rsidR="00F0620C" w:rsidRPr="008D5816" w:rsidRDefault="00F0620C" w:rsidP="00F0620C">
            <w:pPr>
              <w:autoSpaceDE w:val="0"/>
              <w:autoSpaceDN w:val="0"/>
              <w:adjustRightInd w:val="0"/>
              <w:ind w:right="340"/>
              <w:jc w:val="right"/>
              <w:rPr>
                <w:sz w:val="16"/>
                <w:szCs w:val="16"/>
              </w:rPr>
            </w:pPr>
            <w:r w:rsidRPr="008D5816">
              <w:rPr>
                <w:sz w:val="16"/>
                <w:szCs w:val="16"/>
              </w:rPr>
              <w:t>3.48</w:t>
            </w:r>
          </w:p>
        </w:tc>
      </w:tr>
      <w:tr w:rsidR="00F0620C" w:rsidRPr="008D5816" w14:paraId="29C1EE7D" w14:textId="77777777" w:rsidTr="00F0620C">
        <w:trPr>
          <w:trHeight w:val="227"/>
          <w:jc w:val="center"/>
        </w:trPr>
        <w:tc>
          <w:tcPr>
            <w:tcW w:w="2493" w:type="dxa"/>
            <w:shd w:val="clear" w:color="auto" w:fill="F2F2F2"/>
            <w:noWrap/>
            <w:vAlign w:val="center"/>
            <w:hideMark/>
          </w:tcPr>
          <w:p w14:paraId="530B9C0C" w14:textId="77777777" w:rsidR="00F0620C" w:rsidRPr="008D5816" w:rsidRDefault="00F0620C" w:rsidP="00F0620C">
            <w:pPr>
              <w:autoSpaceDE w:val="0"/>
              <w:autoSpaceDN w:val="0"/>
              <w:adjustRightInd w:val="0"/>
              <w:ind w:left="227"/>
              <w:jc w:val="left"/>
              <w:rPr>
                <w:color w:val="000000"/>
                <w:sz w:val="16"/>
                <w:szCs w:val="16"/>
              </w:rPr>
            </w:pPr>
            <w:r w:rsidRPr="008D5816">
              <w:rPr>
                <w:color w:val="000000"/>
                <w:sz w:val="16"/>
                <w:szCs w:val="16"/>
              </w:rPr>
              <w:t xml:space="preserve">Formación de capital </w:t>
            </w:r>
          </w:p>
        </w:tc>
        <w:tc>
          <w:tcPr>
            <w:tcW w:w="1065" w:type="dxa"/>
            <w:shd w:val="clear" w:color="auto" w:fill="F2F2F2"/>
            <w:noWrap/>
            <w:vAlign w:val="center"/>
            <w:hideMark/>
          </w:tcPr>
          <w:p w14:paraId="7F6E6993" w14:textId="7711AF25" w:rsidR="00F0620C" w:rsidRPr="008D5816" w:rsidRDefault="00F0620C" w:rsidP="00F0620C">
            <w:pPr>
              <w:autoSpaceDE w:val="0"/>
              <w:autoSpaceDN w:val="0"/>
              <w:adjustRightInd w:val="0"/>
              <w:ind w:right="340"/>
              <w:jc w:val="right"/>
              <w:rPr>
                <w:sz w:val="16"/>
                <w:szCs w:val="16"/>
              </w:rPr>
            </w:pPr>
            <w:r w:rsidRPr="008D5816">
              <w:rPr>
                <w:sz w:val="16"/>
                <w:szCs w:val="16"/>
              </w:rPr>
              <w:t>0.23</w:t>
            </w:r>
          </w:p>
        </w:tc>
        <w:tc>
          <w:tcPr>
            <w:tcW w:w="1068" w:type="dxa"/>
            <w:shd w:val="clear" w:color="auto" w:fill="F2F2F2"/>
            <w:noWrap/>
            <w:vAlign w:val="center"/>
            <w:hideMark/>
          </w:tcPr>
          <w:p w14:paraId="49D517D9" w14:textId="4DE14E61" w:rsidR="00F0620C" w:rsidRPr="008D5816" w:rsidRDefault="00F0620C" w:rsidP="00F0620C">
            <w:pPr>
              <w:autoSpaceDE w:val="0"/>
              <w:autoSpaceDN w:val="0"/>
              <w:adjustRightInd w:val="0"/>
              <w:ind w:right="340"/>
              <w:jc w:val="right"/>
              <w:rPr>
                <w:sz w:val="16"/>
                <w:szCs w:val="16"/>
              </w:rPr>
            </w:pPr>
            <w:r w:rsidRPr="008D5816">
              <w:rPr>
                <w:sz w:val="16"/>
                <w:szCs w:val="16"/>
              </w:rPr>
              <w:t>0.35</w:t>
            </w:r>
          </w:p>
        </w:tc>
        <w:tc>
          <w:tcPr>
            <w:tcW w:w="1068" w:type="dxa"/>
            <w:shd w:val="clear" w:color="auto" w:fill="F2F2F2"/>
            <w:noWrap/>
            <w:vAlign w:val="center"/>
            <w:hideMark/>
          </w:tcPr>
          <w:p w14:paraId="0F00CBF5" w14:textId="34F171C3" w:rsidR="00F0620C" w:rsidRPr="008D5816" w:rsidRDefault="00F0620C" w:rsidP="00F0620C">
            <w:pPr>
              <w:autoSpaceDE w:val="0"/>
              <w:autoSpaceDN w:val="0"/>
              <w:adjustRightInd w:val="0"/>
              <w:ind w:right="340"/>
              <w:jc w:val="right"/>
              <w:rPr>
                <w:sz w:val="16"/>
                <w:szCs w:val="16"/>
              </w:rPr>
            </w:pPr>
            <w:r w:rsidRPr="008D5816">
              <w:rPr>
                <w:sz w:val="16"/>
                <w:szCs w:val="16"/>
              </w:rPr>
              <w:t>0.25</w:t>
            </w:r>
          </w:p>
        </w:tc>
        <w:tc>
          <w:tcPr>
            <w:tcW w:w="1066" w:type="dxa"/>
            <w:shd w:val="clear" w:color="auto" w:fill="F2F2F2"/>
            <w:vAlign w:val="center"/>
          </w:tcPr>
          <w:p w14:paraId="2C9D2D9A" w14:textId="5A6D589F" w:rsidR="00F0620C" w:rsidRPr="008D5816" w:rsidRDefault="00F0620C" w:rsidP="00F0620C">
            <w:pPr>
              <w:autoSpaceDE w:val="0"/>
              <w:autoSpaceDN w:val="0"/>
              <w:adjustRightInd w:val="0"/>
              <w:ind w:right="340"/>
              <w:jc w:val="right"/>
              <w:rPr>
                <w:sz w:val="16"/>
                <w:szCs w:val="16"/>
              </w:rPr>
            </w:pPr>
            <w:r w:rsidRPr="008D5816">
              <w:rPr>
                <w:sz w:val="16"/>
                <w:szCs w:val="16"/>
              </w:rPr>
              <w:t>0.049</w:t>
            </w:r>
          </w:p>
        </w:tc>
        <w:tc>
          <w:tcPr>
            <w:tcW w:w="1068" w:type="dxa"/>
            <w:shd w:val="clear" w:color="auto" w:fill="F2F2F2"/>
            <w:noWrap/>
            <w:vAlign w:val="center"/>
            <w:hideMark/>
          </w:tcPr>
          <w:p w14:paraId="24EB3E3F" w14:textId="4CC2C1ED" w:rsidR="00F0620C" w:rsidRPr="008D5816" w:rsidRDefault="00F0620C" w:rsidP="00F0620C">
            <w:pPr>
              <w:autoSpaceDE w:val="0"/>
              <w:autoSpaceDN w:val="0"/>
              <w:adjustRightInd w:val="0"/>
              <w:ind w:right="340"/>
              <w:jc w:val="right"/>
              <w:rPr>
                <w:sz w:val="16"/>
                <w:szCs w:val="16"/>
              </w:rPr>
            </w:pPr>
            <w:r w:rsidRPr="008D5816">
              <w:rPr>
                <w:sz w:val="16"/>
                <w:szCs w:val="16"/>
              </w:rPr>
              <w:t>5.02</w:t>
            </w:r>
          </w:p>
        </w:tc>
        <w:tc>
          <w:tcPr>
            <w:tcW w:w="1068" w:type="dxa"/>
            <w:shd w:val="clear" w:color="auto" w:fill="F2F2F2"/>
            <w:noWrap/>
            <w:vAlign w:val="center"/>
            <w:hideMark/>
          </w:tcPr>
          <w:p w14:paraId="6FBFAD6F" w14:textId="34D1E80D" w:rsidR="00F0620C" w:rsidRPr="008D5816" w:rsidRDefault="00F0620C" w:rsidP="00F0620C">
            <w:pPr>
              <w:autoSpaceDE w:val="0"/>
              <w:autoSpaceDN w:val="0"/>
              <w:adjustRightInd w:val="0"/>
              <w:ind w:right="340"/>
              <w:jc w:val="right"/>
              <w:rPr>
                <w:sz w:val="16"/>
                <w:szCs w:val="16"/>
              </w:rPr>
            </w:pPr>
            <w:r w:rsidRPr="008D5816">
              <w:rPr>
                <w:sz w:val="16"/>
                <w:szCs w:val="16"/>
              </w:rPr>
              <w:t>1.84</w:t>
            </w:r>
          </w:p>
        </w:tc>
        <w:tc>
          <w:tcPr>
            <w:tcW w:w="1068" w:type="dxa"/>
            <w:shd w:val="clear" w:color="auto" w:fill="F2F2F2"/>
            <w:noWrap/>
            <w:vAlign w:val="center"/>
            <w:hideMark/>
          </w:tcPr>
          <w:p w14:paraId="276D5E28" w14:textId="2A912D9B" w:rsidR="00F0620C" w:rsidRPr="008D5816" w:rsidRDefault="00F0620C" w:rsidP="00F0620C">
            <w:pPr>
              <w:autoSpaceDE w:val="0"/>
              <w:autoSpaceDN w:val="0"/>
              <w:adjustRightInd w:val="0"/>
              <w:ind w:right="340"/>
              <w:jc w:val="right"/>
              <w:rPr>
                <w:sz w:val="16"/>
                <w:szCs w:val="16"/>
              </w:rPr>
            </w:pPr>
            <w:r w:rsidRPr="008D5816">
              <w:rPr>
                <w:sz w:val="16"/>
                <w:szCs w:val="16"/>
              </w:rPr>
              <w:t>4.44</w:t>
            </w:r>
          </w:p>
        </w:tc>
      </w:tr>
      <w:tr w:rsidR="00F0620C" w:rsidRPr="008D5816" w14:paraId="6B2F9C46" w14:textId="77777777" w:rsidTr="00F0620C">
        <w:trPr>
          <w:trHeight w:val="227"/>
          <w:jc w:val="center"/>
        </w:trPr>
        <w:tc>
          <w:tcPr>
            <w:tcW w:w="2493" w:type="dxa"/>
            <w:shd w:val="clear" w:color="auto" w:fill="C0C0C0"/>
            <w:noWrap/>
            <w:vAlign w:val="center"/>
            <w:hideMark/>
          </w:tcPr>
          <w:p w14:paraId="0FE6EF9B" w14:textId="77777777" w:rsidR="00F0620C" w:rsidRPr="008D5816" w:rsidRDefault="00F0620C" w:rsidP="00F0620C">
            <w:pPr>
              <w:autoSpaceDE w:val="0"/>
              <w:autoSpaceDN w:val="0"/>
              <w:adjustRightInd w:val="0"/>
              <w:ind w:left="113"/>
              <w:jc w:val="left"/>
              <w:rPr>
                <w:b/>
                <w:bCs/>
                <w:color w:val="000000"/>
                <w:sz w:val="16"/>
                <w:szCs w:val="16"/>
              </w:rPr>
            </w:pPr>
            <w:r w:rsidRPr="008D5816">
              <w:rPr>
                <w:b/>
                <w:bCs/>
                <w:color w:val="000000"/>
                <w:sz w:val="16"/>
                <w:szCs w:val="16"/>
              </w:rPr>
              <w:t xml:space="preserve">Exportaciones </w:t>
            </w:r>
          </w:p>
        </w:tc>
        <w:tc>
          <w:tcPr>
            <w:tcW w:w="1065" w:type="dxa"/>
            <w:shd w:val="clear" w:color="auto" w:fill="C0C0C0"/>
            <w:noWrap/>
            <w:vAlign w:val="center"/>
            <w:hideMark/>
          </w:tcPr>
          <w:p w14:paraId="2982B7A5" w14:textId="7F5B1C79" w:rsidR="00F0620C" w:rsidRPr="008D5816" w:rsidRDefault="00F0620C" w:rsidP="00F0620C">
            <w:pPr>
              <w:autoSpaceDE w:val="0"/>
              <w:autoSpaceDN w:val="0"/>
              <w:adjustRightInd w:val="0"/>
              <w:ind w:right="340"/>
              <w:jc w:val="right"/>
              <w:rPr>
                <w:b/>
                <w:bCs/>
                <w:sz w:val="16"/>
                <w:szCs w:val="16"/>
              </w:rPr>
            </w:pPr>
            <w:r w:rsidRPr="008D5816">
              <w:rPr>
                <w:b/>
                <w:bCs/>
                <w:sz w:val="16"/>
                <w:szCs w:val="16"/>
              </w:rPr>
              <w:t>0.51</w:t>
            </w:r>
          </w:p>
        </w:tc>
        <w:tc>
          <w:tcPr>
            <w:tcW w:w="1068" w:type="dxa"/>
            <w:shd w:val="clear" w:color="auto" w:fill="C0C0C0"/>
            <w:noWrap/>
            <w:vAlign w:val="center"/>
            <w:hideMark/>
          </w:tcPr>
          <w:p w14:paraId="16CC0079" w14:textId="3A920D6B" w:rsidR="00F0620C" w:rsidRPr="008D5816" w:rsidRDefault="00F0620C" w:rsidP="00F0620C">
            <w:pPr>
              <w:autoSpaceDE w:val="0"/>
              <w:autoSpaceDN w:val="0"/>
              <w:adjustRightInd w:val="0"/>
              <w:ind w:right="340"/>
              <w:jc w:val="right"/>
              <w:rPr>
                <w:b/>
                <w:bCs/>
                <w:sz w:val="16"/>
                <w:szCs w:val="16"/>
              </w:rPr>
            </w:pPr>
            <w:r w:rsidRPr="008D5816">
              <w:rPr>
                <w:b/>
                <w:bCs/>
                <w:sz w:val="16"/>
                <w:szCs w:val="16"/>
              </w:rPr>
              <w:t>-0.14</w:t>
            </w:r>
          </w:p>
        </w:tc>
        <w:tc>
          <w:tcPr>
            <w:tcW w:w="1068" w:type="dxa"/>
            <w:shd w:val="clear" w:color="auto" w:fill="C0C0C0"/>
            <w:noWrap/>
            <w:vAlign w:val="center"/>
            <w:hideMark/>
          </w:tcPr>
          <w:p w14:paraId="2B3AD908" w14:textId="40665313" w:rsidR="00F0620C" w:rsidRPr="008D5816" w:rsidRDefault="00F0620C" w:rsidP="00F0620C">
            <w:pPr>
              <w:autoSpaceDE w:val="0"/>
              <w:autoSpaceDN w:val="0"/>
              <w:adjustRightInd w:val="0"/>
              <w:ind w:right="340"/>
              <w:jc w:val="right"/>
              <w:rPr>
                <w:b/>
                <w:bCs/>
                <w:sz w:val="16"/>
                <w:szCs w:val="16"/>
              </w:rPr>
            </w:pPr>
            <w:r w:rsidRPr="008D5816">
              <w:rPr>
                <w:b/>
                <w:bCs/>
                <w:sz w:val="16"/>
                <w:szCs w:val="16"/>
              </w:rPr>
              <w:t>0.47</w:t>
            </w:r>
          </w:p>
        </w:tc>
        <w:tc>
          <w:tcPr>
            <w:tcW w:w="1066" w:type="dxa"/>
            <w:shd w:val="clear" w:color="auto" w:fill="C0C0C0"/>
            <w:vAlign w:val="center"/>
          </w:tcPr>
          <w:p w14:paraId="0BA4CECB" w14:textId="4E03B2E4" w:rsidR="00F0620C" w:rsidRPr="008D5816" w:rsidRDefault="00F0620C" w:rsidP="00F0620C">
            <w:pPr>
              <w:autoSpaceDE w:val="0"/>
              <w:autoSpaceDN w:val="0"/>
              <w:adjustRightInd w:val="0"/>
              <w:ind w:right="340"/>
              <w:jc w:val="right"/>
              <w:rPr>
                <w:b/>
                <w:bCs/>
                <w:sz w:val="16"/>
                <w:szCs w:val="16"/>
              </w:rPr>
            </w:pPr>
            <w:r w:rsidRPr="008D5816">
              <w:rPr>
                <w:b/>
                <w:bCs/>
                <w:sz w:val="16"/>
                <w:szCs w:val="16"/>
              </w:rPr>
              <w:t>0.124</w:t>
            </w:r>
          </w:p>
        </w:tc>
        <w:tc>
          <w:tcPr>
            <w:tcW w:w="1068" w:type="dxa"/>
            <w:shd w:val="clear" w:color="auto" w:fill="C0C0C0"/>
            <w:noWrap/>
            <w:vAlign w:val="center"/>
            <w:hideMark/>
          </w:tcPr>
          <w:p w14:paraId="4C9DEEC7" w14:textId="412BF063" w:rsidR="00F0620C" w:rsidRPr="008D5816" w:rsidRDefault="00F0620C" w:rsidP="00F0620C">
            <w:pPr>
              <w:autoSpaceDE w:val="0"/>
              <w:autoSpaceDN w:val="0"/>
              <w:adjustRightInd w:val="0"/>
              <w:ind w:right="340"/>
              <w:jc w:val="right"/>
              <w:rPr>
                <w:b/>
                <w:bCs/>
                <w:sz w:val="16"/>
                <w:szCs w:val="16"/>
              </w:rPr>
            </w:pPr>
            <w:r w:rsidRPr="008D5816">
              <w:rPr>
                <w:b/>
                <w:bCs/>
                <w:sz w:val="16"/>
                <w:szCs w:val="16"/>
              </w:rPr>
              <w:t>0.24</w:t>
            </w:r>
          </w:p>
        </w:tc>
        <w:tc>
          <w:tcPr>
            <w:tcW w:w="1068" w:type="dxa"/>
            <w:shd w:val="clear" w:color="auto" w:fill="C0C0C0"/>
            <w:noWrap/>
            <w:vAlign w:val="center"/>
            <w:hideMark/>
          </w:tcPr>
          <w:p w14:paraId="61DE2880" w14:textId="3948D183" w:rsidR="00F0620C" w:rsidRPr="008D5816" w:rsidRDefault="00F0620C" w:rsidP="00F0620C">
            <w:pPr>
              <w:autoSpaceDE w:val="0"/>
              <w:autoSpaceDN w:val="0"/>
              <w:adjustRightInd w:val="0"/>
              <w:ind w:right="340"/>
              <w:jc w:val="right"/>
              <w:rPr>
                <w:b/>
                <w:bCs/>
                <w:sz w:val="16"/>
                <w:szCs w:val="16"/>
              </w:rPr>
            </w:pPr>
            <w:r w:rsidRPr="008D5816">
              <w:rPr>
                <w:b/>
                <w:bCs/>
                <w:sz w:val="16"/>
                <w:szCs w:val="16"/>
              </w:rPr>
              <w:t>3.47</w:t>
            </w:r>
          </w:p>
        </w:tc>
        <w:tc>
          <w:tcPr>
            <w:tcW w:w="1068" w:type="dxa"/>
            <w:shd w:val="clear" w:color="auto" w:fill="C0C0C0"/>
            <w:noWrap/>
            <w:vAlign w:val="center"/>
            <w:hideMark/>
          </w:tcPr>
          <w:p w14:paraId="22C49908" w14:textId="7320DB94" w:rsidR="00F0620C" w:rsidRPr="008D5816" w:rsidRDefault="00F0620C" w:rsidP="00F0620C">
            <w:pPr>
              <w:autoSpaceDE w:val="0"/>
              <w:autoSpaceDN w:val="0"/>
              <w:adjustRightInd w:val="0"/>
              <w:ind w:right="340"/>
              <w:jc w:val="right"/>
              <w:rPr>
                <w:b/>
                <w:bCs/>
                <w:sz w:val="16"/>
                <w:szCs w:val="16"/>
              </w:rPr>
            </w:pPr>
            <w:r w:rsidRPr="008D5816">
              <w:rPr>
                <w:b/>
                <w:bCs/>
                <w:sz w:val="16"/>
                <w:szCs w:val="16"/>
              </w:rPr>
              <w:t>0.36</w:t>
            </w:r>
          </w:p>
        </w:tc>
      </w:tr>
    </w:tbl>
    <w:p w14:paraId="1C8B1780" w14:textId="6BAEB977" w:rsidR="004430B9" w:rsidRPr="008D5816" w:rsidRDefault="004430B9" w:rsidP="00F077D2">
      <w:pPr>
        <w:widowControl w:val="0"/>
        <w:autoSpaceDE w:val="0"/>
        <w:autoSpaceDN w:val="0"/>
        <w:adjustRightInd w:val="0"/>
        <w:ind w:left="708" w:right="51" w:hanging="595"/>
        <w:rPr>
          <w:color w:val="4D565E"/>
          <w:sz w:val="16"/>
          <w:szCs w:val="16"/>
        </w:rPr>
      </w:pPr>
      <w:r w:rsidRPr="008D5816">
        <w:rPr>
          <w:color w:val="4D565E"/>
          <w:sz w:val="16"/>
          <w:szCs w:val="16"/>
          <w:vertAlign w:val="superscript"/>
        </w:rPr>
        <w:t>1</w:t>
      </w:r>
      <w:r w:rsidR="00052C04" w:rsidRPr="008D5816">
        <w:rPr>
          <w:color w:val="4D565E"/>
          <w:sz w:val="16"/>
          <w:szCs w:val="16"/>
          <w:vertAlign w:val="superscript"/>
        </w:rPr>
        <w:t>/</w:t>
      </w:r>
      <w:r w:rsidRPr="008D5816">
        <w:rPr>
          <w:color w:val="4D565E"/>
          <w:sz w:val="16"/>
          <w:szCs w:val="16"/>
          <w:vertAlign w:val="superscript"/>
        </w:rPr>
        <w:tab/>
      </w:r>
      <w:r w:rsidRPr="008D5816">
        <w:rPr>
          <w:color w:val="4D565E"/>
          <w:sz w:val="16"/>
          <w:szCs w:val="16"/>
        </w:rPr>
        <w:t xml:space="preserve">La incidencia se refiere a la contribución, en puntos porcentuales, de cada componente del </w:t>
      </w:r>
      <w:proofErr w:type="spellStart"/>
      <w:r w:rsidRPr="008D5816">
        <w:rPr>
          <w:smallCaps/>
          <w:color w:val="4D565E"/>
          <w:sz w:val="16"/>
          <w:szCs w:val="16"/>
        </w:rPr>
        <w:t>inpp</w:t>
      </w:r>
      <w:proofErr w:type="spellEnd"/>
      <w:r w:rsidRPr="008D5816">
        <w:rPr>
          <w:color w:val="4D565E"/>
          <w:sz w:val="16"/>
          <w:szCs w:val="16"/>
        </w:rPr>
        <w:t xml:space="preserve"> en la variación porcentual del índice general. Esta se calcula utilizando los ponderadores de cada subíndice, así como los precios relativos y sus respectivas variaciones. En ciertos casos, la suma de los componentes de algún grupo de subíndices puede presentar discrepancias por efectos del redondeo.</w:t>
      </w:r>
    </w:p>
    <w:p w14:paraId="1F115CE6" w14:textId="307A09F4" w:rsidR="004430B9" w:rsidRPr="008D5816" w:rsidRDefault="004430B9" w:rsidP="00F077D2">
      <w:pPr>
        <w:widowControl w:val="0"/>
        <w:autoSpaceDE w:val="0"/>
        <w:autoSpaceDN w:val="0"/>
        <w:adjustRightInd w:val="0"/>
        <w:ind w:left="708" w:right="51" w:hanging="595"/>
        <w:rPr>
          <w:color w:val="4D565E"/>
          <w:sz w:val="16"/>
          <w:szCs w:val="16"/>
        </w:rPr>
      </w:pPr>
      <w:r w:rsidRPr="008D5816">
        <w:rPr>
          <w:color w:val="4D565E"/>
          <w:sz w:val="16"/>
          <w:szCs w:val="16"/>
          <w:vertAlign w:val="superscript"/>
        </w:rPr>
        <w:t>2</w:t>
      </w:r>
      <w:r w:rsidR="00052C04" w:rsidRPr="008D5816">
        <w:rPr>
          <w:color w:val="4D565E"/>
          <w:sz w:val="16"/>
          <w:szCs w:val="16"/>
          <w:vertAlign w:val="superscript"/>
        </w:rPr>
        <w:t>/</w:t>
      </w:r>
      <w:r w:rsidRPr="008D5816">
        <w:rPr>
          <w:color w:val="4D565E"/>
          <w:sz w:val="16"/>
          <w:szCs w:val="16"/>
        </w:rPr>
        <w:tab/>
        <w:t>Consumo privado más consumo de gobierno individualizado, es decir, gastos incurridos en beneficio de los hogares (atención de la salud, vivienda, educación, entre otros).</w:t>
      </w:r>
    </w:p>
    <w:p w14:paraId="7950B6C2" w14:textId="3ACEB2B2" w:rsidR="00B912A4" w:rsidRPr="008D5816" w:rsidRDefault="00183A00" w:rsidP="00F077D2">
      <w:pPr>
        <w:pStyle w:val="Prrafodelista"/>
        <w:widowControl w:val="0"/>
        <w:autoSpaceDE w:val="0"/>
        <w:autoSpaceDN w:val="0"/>
        <w:adjustRightInd w:val="0"/>
        <w:ind w:hanging="595"/>
        <w:rPr>
          <w:color w:val="4D565E"/>
          <w:sz w:val="16"/>
          <w:szCs w:val="16"/>
        </w:rPr>
      </w:pPr>
      <w:r w:rsidRPr="008D5816">
        <w:rPr>
          <w:color w:val="4D565E"/>
          <w:sz w:val="16"/>
          <w:szCs w:val="16"/>
        </w:rPr>
        <w:t>Fuente:</w:t>
      </w:r>
      <w:r w:rsidR="00C53C0A" w:rsidRPr="008D5816">
        <w:rPr>
          <w:color w:val="4D565E"/>
          <w:sz w:val="16"/>
          <w:szCs w:val="16"/>
        </w:rPr>
        <w:tab/>
      </w:r>
      <w:proofErr w:type="spellStart"/>
      <w:r w:rsidRPr="008D5816">
        <w:rPr>
          <w:smallCaps/>
          <w:color w:val="4D565E"/>
          <w:sz w:val="16"/>
          <w:szCs w:val="16"/>
        </w:rPr>
        <w:t>inegi</w:t>
      </w:r>
      <w:proofErr w:type="spellEnd"/>
      <w:r w:rsidRPr="008D5816">
        <w:rPr>
          <w:color w:val="4D565E"/>
          <w:sz w:val="16"/>
          <w:szCs w:val="16"/>
        </w:rPr>
        <w:t>. Índice Nacional de Precios Productor (</w:t>
      </w:r>
      <w:proofErr w:type="spellStart"/>
      <w:r w:rsidRPr="008D5816">
        <w:rPr>
          <w:smallCaps/>
          <w:color w:val="4D565E"/>
          <w:sz w:val="16"/>
          <w:szCs w:val="16"/>
        </w:rPr>
        <w:t>inpp</w:t>
      </w:r>
      <w:proofErr w:type="spellEnd"/>
      <w:r w:rsidRPr="008D5816">
        <w:rPr>
          <w:smallCaps/>
          <w:color w:val="4D565E"/>
          <w:sz w:val="16"/>
          <w:szCs w:val="16"/>
        </w:rPr>
        <w:t>)</w:t>
      </w:r>
      <w:r w:rsidRPr="008D5816">
        <w:rPr>
          <w:color w:val="4D565E"/>
          <w:sz w:val="16"/>
          <w:szCs w:val="16"/>
        </w:rPr>
        <w:t>, 202</w:t>
      </w:r>
      <w:r w:rsidR="001708CB" w:rsidRPr="008D5816">
        <w:rPr>
          <w:color w:val="4D565E"/>
          <w:sz w:val="16"/>
          <w:szCs w:val="16"/>
        </w:rPr>
        <w:t>6</w:t>
      </w:r>
      <w:r w:rsidRPr="008D5816">
        <w:rPr>
          <w:color w:val="4D565E"/>
          <w:sz w:val="16"/>
          <w:szCs w:val="16"/>
        </w:rPr>
        <w:t>.</w:t>
      </w:r>
    </w:p>
    <w:p w14:paraId="2CF18CE0" w14:textId="77777777" w:rsidR="00B912A4" w:rsidRPr="008D5816" w:rsidRDefault="00B912A4">
      <w:pPr>
        <w:jc w:val="left"/>
        <w:rPr>
          <w:color w:val="4D565E"/>
          <w:sz w:val="16"/>
          <w:szCs w:val="16"/>
        </w:rPr>
      </w:pPr>
      <w:r w:rsidRPr="008D5816">
        <w:rPr>
          <w:color w:val="4D565E"/>
          <w:sz w:val="16"/>
          <w:szCs w:val="16"/>
        </w:rPr>
        <w:br w:type="page"/>
      </w:r>
    </w:p>
    <w:p w14:paraId="56143496" w14:textId="1E4B3C3E" w:rsidR="004430B9" w:rsidRPr="008D5816" w:rsidRDefault="004430B9" w:rsidP="00881AA5">
      <w:pPr>
        <w:spacing w:before="240" w:after="240"/>
        <w:jc w:val="center"/>
        <w:rPr>
          <w:b/>
          <w:bCs/>
          <w:smallCaps/>
          <w:sz w:val="26"/>
          <w:szCs w:val="26"/>
        </w:rPr>
      </w:pPr>
      <w:r w:rsidRPr="008D5816">
        <w:rPr>
          <w:b/>
          <w:bCs/>
          <w:smallCaps/>
          <w:sz w:val="26"/>
          <w:szCs w:val="26"/>
        </w:rPr>
        <w:lastRenderedPageBreak/>
        <w:t>i. ficha metodológica</w:t>
      </w:r>
    </w:p>
    <w:tbl>
      <w:tblPr>
        <w:tblStyle w:val="Tablaconcuadrcula"/>
        <w:tblW w:w="5000" w:type="pct"/>
        <w:jc w:val="center"/>
        <w:tblBorders>
          <w:top w:val="single" w:sz="4" w:space="0" w:color="F2F2F2" w:themeColor="background1" w:themeShade="F2"/>
          <w:left w:val="single" w:sz="4" w:space="0" w:color="F2F2F2" w:themeColor="background1" w:themeShade="F2"/>
          <w:bottom w:val="single" w:sz="4" w:space="0" w:color="F2F2F2" w:themeColor="background1" w:themeShade="F2"/>
          <w:right w:val="single" w:sz="4" w:space="0" w:color="F2F2F2" w:themeColor="background1" w:themeShade="F2"/>
          <w:insideH w:val="single" w:sz="4" w:space="0" w:color="F2F2F2" w:themeColor="background1" w:themeShade="F2"/>
          <w:insideV w:val="single" w:sz="4" w:space="0" w:color="F2F2F2" w:themeColor="background1" w:themeShade="F2"/>
        </w:tblBorders>
        <w:tblCellMar>
          <w:left w:w="0" w:type="dxa"/>
          <w:right w:w="0" w:type="dxa"/>
        </w:tblCellMar>
        <w:tblLook w:val="04A0" w:firstRow="1" w:lastRow="0" w:firstColumn="1" w:lastColumn="0" w:noHBand="0" w:noVBand="1"/>
      </w:tblPr>
      <w:tblGrid>
        <w:gridCol w:w="2270"/>
        <w:gridCol w:w="7694"/>
      </w:tblGrid>
      <w:tr w:rsidR="004430B9" w:rsidRPr="008D5816" w14:paraId="1D76C07D" w14:textId="77777777" w:rsidTr="00F11E3F">
        <w:trPr>
          <w:jc w:val="center"/>
        </w:trPr>
        <w:tc>
          <w:tcPr>
            <w:tcW w:w="2268" w:type="dxa"/>
            <w:vAlign w:val="center"/>
          </w:tcPr>
          <w:p w14:paraId="603232EF" w14:textId="77777777" w:rsidR="004430B9" w:rsidRPr="008D5816" w:rsidRDefault="004430B9" w:rsidP="00F11E3F">
            <w:pPr>
              <w:pStyle w:val="Textoindependiente"/>
              <w:kinsoku w:val="0"/>
              <w:overflowPunct w:val="0"/>
              <w:spacing w:before="0"/>
              <w:ind w:left="142" w:right="142"/>
              <w:jc w:val="right"/>
              <w:rPr>
                <w:b/>
                <w:bCs/>
                <w:color w:val="auto"/>
                <w:spacing w:val="-1"/>
                <w:sz w:val="13"/>
                <w:szCs w:val="13"/>
              </w:rPr>
            </w:pPr>
            <w:r w:rsidRPr="008D5816">
              <w:rPr>
                <w:b/>
                <w:bCs/>
                <w:color w:val="auto"/>
                <w:spacing w:val="-1"/>
                <w:sz w:val="13"/>
                <w:szCs w:val="13"/>
              </w:rPr>
              <w:t>Antecedentes</w:t>
            </w:r>
          </w:p>
        </w:tc>
        <w:tc>
          <w:tcPr>
            <w:tcW w:w="7689" w:type="dxa"/>
            <w:vAlign w:val="center"/>
          </w:tcPr>
          <w:p w14:paraId="01057A2F" w14:textId="77777777" w:rsidR="00666C3B" w:rsidRPr="008D5816" w:rsidRDefault="004430B9" w:rsidP="00F11E3F">
            <w:pPr>
              <w:ind w:left="142" w:right="142"/>
              <w:rPr>
                <w:snapToGrid w:val="0"/>
                <w:sz w:val="13"/>
                <w:szCs w:val="13"/>
              </w:rPr>
            </w:pPr>
            <w:r w:rsidRPr="008D5816">
              <w:rPr>
                <w:snapToGrid w:val="0"/>
                <w:sz w:val="13"/>
                <w:szCs w:val="13"/>
              </w:rPr>
              <w:t xml:space="preserve">El </w:t>
            </w:r>
            <w:r w:rsidR="009131BC" w:rsidRPr="008D5816">
              <w:rPr>
                <w:snapToGrid w:val="0"/>
                <w:sz w:val="13"/>
                <w:szCs w:val="13"/>
              </w:rPr>
              <w:t>Índice Nacional de Precios Productor (</w:t>
            </w:r>
            <w:proofErr w:type="spellStart"/>
            <w:r w:rsidRPr="008D5816">
              <w:rPr>
                <w:smallCaps/>
                <w:snapToGrid w:val="0"/>
                <w:sz w:val="13"/>
                <w:szCs w:val="13"/>
              </w:rPr>
              <w:t>inpp</w:t>
            </w:r>
            <w:proofErr w:type="spellEnd"/>
            <w:r w:rsidR="009131BC" w:rsidRPr="008D5816">
              <w:rPr>
                <w:smallCaps/>
                <w:snapToGrid w:val="0"/>
                <w:sz w:val="13"/>
                <w:szCs w:val="13"/>
              </w:rPr>
              <w:t>)</w:t>
            </w:r>
            <w:r w:rsidRPr="008D5816">
              <w:rPr>
                <w:snapToGrid w:val="0"/>
                <w:sz w:val="13"/>
                <w:szCs w:val="13"/>
              </w:rPr>
              <w:t xml:space="preserve"> es un indicador económico que </w:t>
            </w:r>
            <w:bookmarkStart w:id="7" w:name="_Hlk197428905"/>
            <w:r w:rsidRPr="008D5816">
              <w:rPr>
                <w:snapToGrid w:val="0"/>
                <w:sz w:val="13"/>
                <w:szCs w:val="13"/>
              </w:rPr>
              <w:t>mide la evolución de los precios de una canasta fija de bienes y servicios representativa de la producción nacional</w:t>
            </w:r>
            <w:bookmarkEnd w:id="7"/>
            <w:r w:rsidRPr="008D5816">
              <w:rPr>
                <w:snapToGrid w:val="0"/>
                <w:sz w:val="13"/>
                <w:szCs w:val="13"/>
              </w:rPr>
              <w:t>.</w:t>
            </w:r>
          </w:p>
          <w:p w14:paraId="00D8EFDE" w14:textId="17295C0E" w:rsidR="004430B9" w:rsidRPr="008D5816" w:rsidRDefault="004430B9" w:rsidP="00047583">
            <w:pPr>
              <w:ind w:left="142" w:right="142"/>
              <w:rPr>
                <w:snapToGrid w:val="0"/>
                <w:sz w:val="13"/>
                <w:szCs w:val="13"/>
              </w:rPr>
            </w:pPr>
            <w:r w:rsidRPr="008D5816">
              <w:rPr>
                <w:snapToGrid w:val="0"/>
                <w:sz w:val="13"/>
                <w:szCs w:val="13"/>
              </w:rPr>
              <w:t xml:space="preserve">El </w:t>
            </w:r>
            <w:proofErr w:type="spellStart"/>
            <w:r w:rsidRPr="008D5816">
              <w:rPr>
                <w:smallCaps/>
                <w:snapToGrid w:val="0"/>
                <w:sz w:val="13"/>
                <w:szCs w:val="13"/>
              </w:rPr>
              <w:t>inpp</w:t>
            </w:r>
            <w:proofErr w:type="spellEnd"/>
            <w:r w:rsidRPr="008D5816">
              <w:rPr>
                <w:snapToGrid w:val="0"/>
                <w:sz w:val="13"/>
                <w:szCs w:val="13"/>
              </w:rPr>
              <w:t xml:space="preserve"> </w:t>
            </w:r>
            <w:r w:rsidR="00047583" w:rsidRPr="008D5816">
              <w:rPr>
                <w:snapToGrid w:val="0"/>
                <w:sz w:val="13"/>
                <w:szCs w:val="13"/>
              </w:rPr>
              <w:t xml:space="preserve">integra un conjunto de índices que permiten medir la variación de los precios en bienes y servicios, por origen sectorial de la producción, y de acuerdo con su destino, en cuanto a bienes intermedios y finales. Estos últimos para el consumo, la formación de capital </w:t>
            </w:r>
            <w:r w:rsidR="00047583" w:rsidRPr="008D5816">
              <w:rPr>
                <w:sz w:val="13"/>
                <w:szCs w:val="13"/>
              </w:rPr>
              <w:t>y</w:t>
            </w:r>
            <w:r w:rsidR="00047583" w:rsidRPr="008D5816">
              <w:rPr>
                <w:snapToGrid w:val="0"/>
                <w:sz w:val="13"/>
                <w:szCs w:val="13"/>
              </w:rPr>
              <w:t xml:space="preserve"> las exportaciones</w:t>
            </w:r>
            <w:r w:rsidRPr="008D5816">
              <w:rPr>
                <w:snapToGrid w:val="0"/>
                <w:sz w:val="13"/>
                <w:szCs w:val="13"/>
              </w:rPr>
              <w:t>.</w:t>
            </w:r>
          </w:p>
        </w:tc>
      </w:tr>
      <w:tr w:rsidR="004430B9" w:rsidRPr="008D5816" w14:paraId="50F4F2B1" w14:textId="77777777" w:rsidTr="00F11E3F">
        <w:trPr>
          <w:jc w:val="center"/>
        </w:trPr>
        <w:tc>
          <w:tcPr>
            <w:tcW w:w="2268" w:type="dxa"/>
          </w:tcPr>
          <w:p w14:paraId="6FC32EA9" w14:textId="04A0D04A" w:rsidR="004430B9" w:rsidRPr="008D5816" w:rsidRDefault="004430B9" w:rsidP="00430A39">
            <w:pPr>
              <w:pStyle w:val="Textoindependiente"/>
              <w:kinsoku w:val="0"/>
              <w:overflowPunct w:val="0"/>
              <w:spacing w:before="0"/>
              <w:ind w:left="142" w:right="142"/>
              <w:jc w:val="right"/>
              <w:rPr>
                <w:b/>
                <w:bCs/>
                <w:color w:val="auto"/>
                <w:spacing w:val="-1"/>
                <w:sz w:val="13"/>
                <w:szCs w:val="13"/>
                <w:highlight w:val="yellow"/>
              </w:rPr>
            </w:pPr>
            <w:r w:rsidRPr="008D5816">
              <w:rPr>
                <w:b/>
                <w:bCs/>
                <w:color w:val="auto"/>
                <w:spacing w:val="-1"/>
                <w:sz w:val="13"/>
                <w:szCs w:val="13"/>
              </w:rPr>
              <w:t xml:space="preserve">Periodo </w:t>
            </w:r>
            <w:r w:rsidR="00543035" w:rsidRPr="008D5816">
              <w:rPr>
                <w:b/>
                <w:bCs/>
                <w:color w:val="auto"/>
                <w:spacing w:val="-1"/>
                <w:sz w:val="13"/>
                <w:szCs w:val="13"/>
              </w:rPr>
              <w:t>base de comparación</w:t>
            </w:r>
          </w:p>
        </w:tc>
        <w:tc>
          <w:tcPr>
            <w:tcW w:w="7689" w:type="dxa"/>
            <w:vAlign w:val="center"/>
          </w:tcPr>
          <w:p w14:paraId="2DE1F807" w14:textId="70FF2017" w:rsidR="00047583" w:rsidRPr="008D5816" w:rsidRDefault="00543035" w:rsidP="00F11E3F">
            <w:pPr>
              <w:pStyle w:val="Texto"/>
              <w:widowControl w:val="0"/>
              <w:autoSpaceDE w:val="0"/>
              <w:autoSpaceDN w:val="0"/>
              <w:adjustRightInd w:val="0"/>
              <w:spacing w:after="0" w:line="240" w:lineRule="auto"/>
              <w:ind w:left="142" w:right="142" w:firstLine="0"/>
              <w:rPr>
                <w:sz w:val="13"/>
                <w:szCs w:val="13"/>
                <w:lang w:val="es-ES_tradnl"/>
              </w:rPr>
            </w:pPr>
            <w:r w:rsidRPr="008D5816">
              <w:rPr>
                <w:sz w:val="13"/>
                <w:szCs w:val="13"/>
                <w:lang w:val="es-MX"/>
              </w:rPr>
              <w:t>J</w:t>
            </w:r>
            <w:r w:rsidR="00047583" w:rsidRPr="008D5816">
              <w:rPr>
                <w:sz w:val="13"/>
                <w:szCs w:val="13"/>
                <w:lang w:val="es-MX"/>
              </w:rPr>
              <w:t xml:space="preserve">ulio de </w:t>
            </w:r>
            <w:r w:rsidR="00047583" w:rsidRPr="008D5816">
              <w:rPr>
                <w:color w:val="000000" w:themeColor="text1"/>
                <w:sz w:val="13"/>
                <w:szCs w:val="13"/>
              </w:rPr>
              <w:t>2019</w:t>
            </w:r>
            <w:r w:rsidRPr="008D5816">
              <w:rPr>
                <w:color w:val="000000" w:themeColor="text1"/>
                <w:sz w:val="13"/>
                <w:szCs w:val="13"/>
              </w:rPr>
              <w:t>=100</w:t>
            </w:r>
            <w:r w:rsidR="00047583" w:rsidRPr="008D5816">
              <w:rPr>
                <w:color w:val="000000" w:themeColor="text1"/>
                <w:sz w:val="13"/>
                <w:szCs w:val="13"/>
              </w:rPr>
              <w:t xml:space="preserve"> </w:t>
            </w:r>
          </w:p>
        </w:tc>
      </w:tr>
      <w:tr w:rsidR="004430B9" w:rsidRPr="008D5816" w14:paraId="11F7E3E3" w14:textId="77777777" w:rsidTr="00F11E3F">
        <w:trPr>
          <w:jc w:val="center"/>
        </w:trPr>
        <w:tc>
          <w:tcPr>
            <w:tcW w:w="2268" w:type="dxa"/>
            <w:vAlign w:val="center"/>
          </w:tcPr>
          <w:p w14:paraId="600F5B72" w14:textId="6E55A190" w:rsidR="004430B9" w:rsidRPr="008D5816" w:rsidRDefault="004430B9" w:rsidP="00F11E3F">
            <w:pPr>
              <w:pStyle w:val="Textoindependiente"/>
              <w:kinsoku w:val="0"/>
              <w:overflowPunct w:val="0"/>
              <w:spacing w:before="0"/>
              <w:ind w:left="142" w:right="142"/>
              <w:jc w:val="right"/>
              <w:rPr>
                <w:b/>
                <w:bCs/>
                <w:color w:val="auto"/>
                <w:spacing w:val="-1"/>
                <w:sz w:val="13"/>
                <w:szCs w:val="13"/>
              </w:rPr>
            </w:pPr>
            <w:r w:rsidRPr="008D5816">
              <w:rPr>
                <w:b/>
                <w:bCs/>
                <w:color w:val="auto"/>
                <w:spacing w:val="-1"/>
                <w:sz w:val="13"/>
                <w:szCs w:val="13"/>
              </w:rPr>
              <w:t>Canasta de bienes y servicios</w:t>
            </w:r>
            <w:r w:rsidR="006F1921" w:rsidRPr="008D5816">
              <w:rPr>
                <w:b/>
                <w:bCs/>
                <w:color w:val="auto"/>
                <w:spacing w:val="-1"/>
                <w:sz w:val="13"/>
                <w:szCs w:val="13"/>
              </w:rPr>
              <w:t xml:space="preserve"> </w:t>
            </w:r>
          </w:p>
        </w:tc>
        <w:tc>
          <w:tcPr>
            <w:tcW w:w="7689" w:type="dxa"/>
            <w:vAlign w:val="center"/>
          </w:tcPr>
          <w:p w14:paraId="3FF80B6C" w14:textId="28BC9C42" w:rsidR="00865946" w:rsidRPr="008D5816" w:rsidRDefault="00696DE3" w:rsidP="00F11E3F">
            <w:pPr>
              <w:ind w:left="142" w:right="142"/>
              <w:rPr>
                <w:snapToGrid w:val="0"/>
                <w:sz w:val="13"/>
                <w:szCs w:val="13"/>
              </w:rPr>
            </w:pPr>
            <w:r w:rsidRPr="008D5816">
              <w:rPr>
                <w:snapToGrid w:val="0"/>
                <w:sz w:val="13"/>
                <w:szCs w:val="13"/>
              </w:rPr>
              <w:t>L</w:t>
            </w:r>
            <w:r w:rsidR="00865946" w:rsidRPr="008D5816">
              <w:rPr>
                <w:snapToGrid w:val="0"/>
                <w:sz w:val="13"/>
                <w:szCs w:val="13"/>
              </w:rPr>
              <w:t xml:space="preserve">a canasta del </w:t>
            </w:r>
            <w:proofErr w:type="spellStart"/>
            <w:r w:rsidR="00865946" w:rsidRPr="008D5816">
              <w:rPr>
                <w:smallCaps/>
                <w:snapToGrid w:val="0"/>
                <w:sz w:val="13"/>
                <w:szCs w:val="13"/>
              </w:rPr>
              <w:t>inpp</w:t>
            </w:r>
            <w:proofErr w:type="spellEnd"/>
            <w:r w:rsidR="00865946" w:rsidRPr="008D5816">
              <w:rPr>
                <w:snapToGrid w:val="0"/>
                <w:sz w:val="13"/>
                <w:szCs w:val="13"/>
              </w:rPr>
              <w:t xml:space="preserve"> </w:t>
            </w:r>
            <w:r w:rsidR="00865946" w:rsidRPr="008D5816">
              <w:rPr>
                <w:snapToGrid w:val="0"/>
                <w:sz w:val="11"/>
                <w:szCs w:val="11"/>
              </w:rPr>
              <w:t>2025</w:t>
            </w:r>
            <w:r w:rsidR="00865946" w:rsidRPr="008D5816">
              <w:rPr>
                <w:snapToGrid w:val="0"/>
                <w:sz w:val="13"/>
                <w:szCs w:val="13"/>
              </w:rPr>
              <w:t xml:space="preserve"> </w:t>
            </w:r>
            <w:r w:rsidRPr="008D5816">
              <w:rPr>
                <w:snapToGrid w:val="0"/>
                <w:sz w:val="13"/>
                <w:szCs w:val="13"/>
              </w:rPr>
              <w:t xml:space="preserve">está </w:t>
            </w:r>
            <w:r w:rsidR="00865946" w:rsidRPr="008D5816">
              <w:rPr>
                <w:snapToGrid w:val="0"/>
                <w:sz w:val="13"/>
                <w:szCs w:val="13"/>
              </w:rPr>
              <w:t>integrada por 570 bienes y servicios genéricos: 64 correspondientes al sector primario; 399, al secundario</w:t>
            </w:r>
            <w:r w:rsidR="00DE7568" w:rsidRPr="008D5816">
              <w:rPr>
                <w:snapToGrid w:val="0"/>
                <w:sz w:val="13"/>
                <w:szCs w:val="13"/>
              </w:rPr>
              <w:t>,</w:t>
            </w:r>
            <w:r w:rsidRPr="008D5816">
              <w:rPr>
                <w:snapToGrid w:val="0"/>
                <w:sz w:val="13"/>
                <w:szCs w:val="13"/>
              </w:rPr>
              <w:t xml:space="preserve"> </w:t>
            </w:r>
            <w:r w:rsidR="00865946" w:rsidRPr="008D5816">
              <w:rPr>
                <w:snapToGrid w:val="0"/>
                <w:sz w:val="13"/>
                <w:szCs w:val="13"/>
              </w:rPr>
              <w:t xml:space="preserve">y 107, al terciario, de acuerdo con las participaciones de los bienes y servicios en los valores de la producción nacional de los sectores económicos que considera el índice. Para que un producto genérico (bien o servicio) se integre a la canasta, su participación debe ser igual o mayor a 0.005 por ciento. En la nueva canasta del </w:t>
            </w:r>
            <w:proofErr w:type="spellStart"/>
            <w:r w:rsidR="00865946" w:rsidRPr="008D5816">
              <w:rPr>
                <w:smallCaps/>
                <w:snapToGrid w:val="0"/>
                <w:sz w:val="13"/>
                <w:szCs w:val="13"/>
              </w:rPr>
              <w:t>inpp</w:t>
            </w:r>
            <w:proofErr w:type="spellEnd"/>
            <w:r w:rsidR="00865946" w:rsidRPr="008D5816">
              <w:rPr>
                <w:snapToGrid w:val="0"/>
                <w:sz w:val="13"/>
                <w:szCs w:val="13"/>
              </w:rPr>
              <w:t xml:space="preserve"> </w:t>
            </w:r>
            <w:r w:rsidR="00865946" w:rsidRPr="008D5816">
              <w:rPr>
                <w:snapToGrid w:val="0"/>
                <w:sz w:val="11"/>
                <w:szCs w:val="11"/>
              </w:rPr>
              <w:t>2025</w:t>
            </w:r>
            <w:r w:rsidR="00865946" w:rsidRPr="008D5816">
              <w:rPr>
                <w:snapToGrid w:val="0"/>
                <w:sz w:val="13"/>
                <w:szCs w:val="13"/>
              </w:rPr>
              <w:t xml:space="preserve">, 21 genéricos del </w:t>
            </w:r>
            <w:proofErr w:type="spellStart"/>
            <w:r w:rsidR="00865946" w:rsidRPr="008D5816">
              <w:rPr>
                <w:smallCaps/>
                <w:snapToGrid w:val="0"/>
                <w:sz w:val="13"/>
                <w:szCs w:val="13"/>
              </w:rPr>
              <w:t>inpp</w:t>
            </w:r>
            <w:proofErr w:type="spellEnd"/>
            <w:r w:rsidR="00865946" w:rsidRPr="008D5816">
              <w:rPr>
                <w:snapToGrid w:val="0"/>
                <w:sz w:val="13"/>
                <w:szCs w:val="13"/>
              </w:rPr>
              <w:t xml:space="preserve"> </w:t>
            </w:r>
            <w:r w:rsidR="00865946" w:rsidRPr="008D5816">
              <w:rPr>
                <w:snapToGrid w:val="0"/>
                <w:sz w:val="11"/>
                <w:szCs w:val="11"/>
              </w:rPr>
              <w:t xml:space="preserve">2019 </w:t>
            </w:r>
            <w:r w:rsidR="00865946" w:rsidRPr="008D5816">
              <w:rPr>
                <w:snapToGrid w:val="0"/>
                <w:sz w:val="13"/>
                <w:szCs w:val="13"/>
              </w:rPr>
              <w:t>se fusionaron en 18 (por ejemplo: Pantalón para mujer y Faldas; Peaje de autobuses y Peaje de camiones; Libros de texto y Libros electrónicos, etc.) debido a que disminuyeron sus valores de producción</w:t>
            </w:r>
            <w:r w:rsidR="00FB61C6" w:rsidRPr="008D5816">
              <w:rPr>
                <w:snapToGrid w:val="0"/>
                <w:sz w:val="13"/>
                <w:szCs w:val="13"/>
              </w:rPr>
              <w:t>,</w:t>
            </w:r>
            <w:r w:rsidR="00865946" w:rsidRPr="008D5816">
              <w:rPr>
                <w:snapToGrid w:val="0"/>
                <w:sz w:val="13"/>
                <w:szCs w:val="13"/>
              </w:rPr>
              <w:t xml:space="preserve"> por lo que no alcanzaron el nivel de participación mínima necesaria de 0.005 por ciento. Adicionalmente, 10 genéricos que ya se cotizaban como parte de otro genérico, se desagregaron para crear genéricos independientes con ponderación propia (Etiquetas y autoadhesivos, Yeso, Telas no tejidas, etc.) debido al incremento en sus valores de producción; y se crearon 12 genéricos nuevos (Alarmas, Fibra de vidrio, Anuncios, etc.) debido a los incrementos en sus participaciones en la producción nacional</w:t>
            </w:r>
            <w:r w:rsidR="00400EB2" w:rsidRPr="008D5816">
              <w:rPr>
                <w:snapToGrid w:val="0"/>
                <w:sz w:val="13"/>
                <w:szCs w:val="13"/>
              </w:rPr>
              <w:t xml:space="preserve"> (</w:t>
            </w:r>
            <w:r w:rsidR="00865946" w:rsidRPr="008D5816">
              <w:rPr>
                <w:snapToGrid w:val="0"/>
                <w:sz w:val="13"/>
                <w:szCs w:val="13"/>
              </w:rPr>
              <w:t>no cuentan con series históricas</w:t>
            </w:r>
            <w:r w:rsidR="00400EB2" w:rsidRPr="008D5816">
              <w:rPr>
                <w:snapToGrid w:val="0"/>
                <w:sz w:val="13"/>
                <w:szCs w:val="13"/>
              </w:rPr>
              <w:t>)</w:t>
            </w:r>
            <w:r w:rsidR="00865946" w:rsidRPr="008D5816">
              <w:rPr>
                <w:snapToGrid w:val="0"/>
                <w:sz w:val="13"/>
                <w:szCs w:val="13"/>
              </w:rPr>
              <w:t>.</w:t>
            </w:r>
          </w:p>
          <w:p w14:paraId="1DE03087" w14:textId="093CF34D" w:rsidR="00865946" w:rsidRPr="008D5816" w:rsidRDefault="00865946" w:rsidP="00F11E3F">
            <w:pPr>
              <w:ind w:left="142" w:right="142"/>
              <w:rPr>
                <w:sz w:val="13"/>
                <w:szCs w:val="13"/>
              </w:rPr>
            </w:pPr>
            <w:r w:rsidRPr="008D5816">
              <w:rPr>
                <w:snapToGrid w:val="0"/>
                <w:sz w:val="13"/>
                <w:szCs w:val="13"/>
              </w:rPr>
              <w:t xml:space="preserve">Para más información de los cambios en la canasta, favor de consultar el documento </w:t>
            </w:r>
            <w:r w:rsidR="00696DE3" w:rsidRPr="008D5816">
              <w:rPr>
                <w:snapToGrid w:val="0"/>
                <w:sz w:val="13"/>
                <w:szCs w:val="13"/>
              </w:rPr>
              <w:t xml:space="preserve">metodológico </w:t>
            </w:r>
            <w:r w:rsidRPr="008D5816">
              <w:rPr>
                <w:snapToGrid w:val="0"/>
                <w:sz w:val="13"/>
                <w:szCs w:val="13"/>
              </w:rPr>
              <w:t xml:space="preserve">del </w:t>
            </w:r>
            <w:proofErr w:type="spellStart"/>
            <w:r w:rsidRPr="008D5816">
              <w:rPr>
                <w:smallCaps/>
                <w:snapToGrid w:val="0"/>
                <w:sz w:val="13"/>
                <w:szCs w:val="13"/>
              </w:rPr>
              <w:t>inpp</w:t>
            </w:r>
            <w:proofErr w:type="spellEnd"/>
            <w:r w:rsidRPr="008D5816">
              <w:rPr>
                <w:smallCaps/>
                <w:snapToGrid w:val="0"/>
                <w:sz w:val="13"/>
                <w:szCs w:val="13"/>
              </w:rPr>
              <w:t> </w:t>
            </w:r>
            <w:r w:rsidRPr="008D5816">
              <w:rPr>
                <w:snapToGrid w:val="0"/>
                <w:sz w:val="11"/>
                <w:szCs w:val="11"/>
              </w:rPr>
              <w:t xml:space="preserve">2025 </w:t>
            </w:r>
            <w:r w:rsidRPr="008D5816">
              <w:rPr>
                <w:snapToGrid w:val="0"/>
                <w:sz w:val="13"/>
                <w:szCs w:val="13"/>
              </w:rPr>
              <w:t>en</w:t>
            </w:r>
            <w:r w:rsidRPr="008D5816">
              <w:rPr>
                <w:sz w:val="13"/>
                <w:szCs w:val="13"/>
              </w:rPr>
              <w:t>:</w:t>
            </w:r>
          </w:p>
          <w:p w14:paraId="48341AE0" w14:textId="3633D36F" w:rsidR="004430B9" w:rsidRPr="008D5816" w:rsidRDefault="00223DD5" w:rsidP="00865946">
            <w:pPr>
              <w:ind w:left="142" w:right="142"/>
              <w:rPr>
                <w:snapToGrid w:val="0"/>
                <w:sz w:val="13"/>
                <w:szCs w:val="13"/>
                <w:lang w:val="es-MX"/>
              </w:rPr>
            </w:pPr>
            <w:hyperlink r:id="rId13" w:history="1">
              <w:r w:rsidRPr="008D5816">
                <w:rPr>
                  <w:rStyle w:val="Hipervnculo"/>
                  <w:sz w:val="13"/>
                  <w:szCs w:val="13"/>
                </w:rPr>
                <w:t>https://www.inegi.org.mx/programas/inpp/2019a/</w:t>
              </w:r>
            </w:hyperlink>
          </w:p>
        </w:tc>
      </w:tr>
      <w:tr w:rsidR="004430B9" w:rsidRPr="008D5816" w14:paraId="62B467DE" w14:textId="77777777" w:rsidTr="00F11E3F">
        <w:trPr>
          <w:jc w:val="center"/>
        </w:trPr>
        <w:tc>
          <w:tcPr>
            <w:tcW w:w="2268" w:type="dxa"/>
            <w:vAlign w:val="center"/>
          </w:tcPr>
          <w:p w14:paraId="6DEE2D24" w14:textId="77777777" w:rsidR="004430B9" w:rsidRPr="008D5816" w:rsidRDefault="004430B9" w:rsidP="00F11E3F">
            <w:pPr>
              <w:pStyle w:val="Textoindependiente"/>
              <w:kinsoku w:val="0"/>
              <w:overflowPunct w:val="0"/>
              <w:spacing w:before="0"/>
              <w:ind w:left="142" w:right="142"/>
              <w:jc w:val="right"/>
              <w:rPr>
                <w:b/>
                <w:bCs/>
                <w:color w:val="auto"/>
                <w:spacing w:val="-1"/>
                <w:sz w:val="13"/>
                <w:szCs w:val="13"/>
              </w:rPr>
            </w:pPr>
            <w:r w:rsidRPr="008D5816">
              <w:rPr>
                <w:b/>
                <w:bCs/>
                <w:color w:val="auto"/>
                <w:spacing w:val="-1"/>
                <w:sz w:val="13"/>
                <w:szCs w:val="13"/>
              </w:rPr>
              <w:t>Estructura de ponderación</w:t>
            </w:r>
          </w:p>
        </w:tc>
        <w:tc>
          <w:tcPr>
            <w:tcW w:w="7689" w:type="dxa"/>
            <w:vAlign w:val="center"/>
          </w:tcPr>
          <w:p w14:paraId="6546A853" w14:textId="6652C383" w:rsidR="004430B9" w:rsidRPr="008D5816" w:rsidRDefault="00865946" w:rsidP="00F11E3F">
            <w:pPr>
              <w:pStyle w:val="Texto"/>
              <w:keepNext/>
              <w:keepLines/>
              <w:widowControl w:val="0"/>
              <w:autoSpaceDE w:val="0"/>
              <w:autoSpaceDN w:val="0"/>
              <w:adjustRightInd w:val="0"/>
              <w:spacing w:after="0" w:line="240" w:lineRule="auto"/>
              <w:ind w:left="142" w:right="142" w:firstLine="0"/>
              <w:rPr>
                <w:sz w:val="13"/>
                <w:szCs w:val="13"/>
              </w:rPr>
            </w:pPr>
            <w:r w:rsidRPr="008D5816">
              <w:rPr>
                <w:snapToGrid w:val="0"/>
                <w:sz w:val="13"/>
                <w:szCs w:val="13"/>
                <w:lang w:val="es-MX"/>
              </w:rPr>
              <w:t xml:space="preserve">Se determinó a partir de los valores de producción de los Censos Económicos </w:t>
            </w:r>
            <w:r w:rsidRPr="008D5816">
              <w:rPr>
                <w:smallCaps/>
                <w:snapToGrid w:val="0"/>
                <w:sz w:val="13"/>
                <w:szCs w:val="13"/>
                <w:lang w:val="es-MX"/>
              </w:rPr>
              <w:t>(ce)</w:t>
            </w:r>
            <w:r w:rsidRPr="008D5816">
              <w:rPr>
                <w:snapToGrid w:val="0"/>
                <w:sz w:val="13"/>
                <w:szCs w:val="13"/>
                <w:lang w:val="es-MX"/>
              </w:rPr>
              <w:t xml:space="preserve"> 2019, la Matriz de Insumo</w:t>
            </w:r>
            <w:r w:rsidRPr="008D5816">
              <w:rPr>
                <w:snapToGrid w:val="0"/>
                <w:sz w:val="13"/>
                <w:szCs w:val="13"/>
                <w:lang w:val="es-MX"/>
              </w:rPr>
              <w:noBreakHyphen/>
              <w:t>Producto (</w:t>
            </w:r>
            <w:proofErr w:type="spellStart"/>
            <w:r w:rsidRPr="008D5816">
              <w:rPr>
                <w:smallCaps/>
                <w:snapToGrid w:val="0"/>
                <w:sz w:val="13"/>
                <w:szCs w:val="13"/>
                <w:lang w:val="es-MX"/>
              </w:rPr>
              <w:t>mip</w:t>
            </w:r>
            <w:proofErr w:type="spellEnd"/>
            <w:r w:rsidRPr="008D5816">
              <w:rPr>
                <w:snapToGrid w:val="0"/>
                <w:sz w:val="13"/>
                <w:szCs w:val="13"/>
                <w:lang w:val="es-MX"/>
              </w:rPr>
              <w:t>) 2018</w:t>
            </w:r>
            <w:r w:rsidR="0055025C" w:rsidRPr="008D5816">
              <w:rPr>
                <w:snapToGrid w:val="0"/>
                <w:sz w:val="13"/>
                <w:szCs w:val="13"/>
                <w:lang w:val="es-MX"/>
              </w:rPr>
              <w:t>,</w:t>
            </w:r>
            <w:r w:rsidRPr="008D5816">
              <w:rPr>
                <w:snapToGrid w:val="0"/>
                <w:sz w:val="13"/>
                <w:szCs w:val="13"/>
                <w:lang w:val="es-MX"/>
              </w:rPr>
              <w:t xml:space="preserve"> y los Cuadros de Oferta y Utilización </w:t>
            </w:r>
            <w:r w:rsidRPr="008D5816">
              <w:rPr>
                <w:smallCaps/>
                <w:snapToGrid w:val="0"/>
                <w:sz w:val="13"/>
                <w:szCs w:val="13"/>
                <w:lang w:val="es-MX"/>
              </w:rPr>
              <w:t>(</w:t>
            </w:r>
            <w:proofErr w:type="spellStart"/>
            <w:r w:rsidRPr="008D5816">
              <w:rPr>
                <w:smallCaps/>
                <w:snapToGrid w:val="0"/>
                <w:sz w:val="13"/>
                <w:szCs w:val="13"/>
                <w:lang w:val="es-MX"/>
              </w:rPr>
              <w:t>cou</w:t>
            </w:r>
            <w:proofErr w:type="spellEnd"/>
            <w:r w:rsidRPr="008D5816">
              <w:rPr>
                <w:smallCaps/>
                <w:snapToGrid w:val="0"/>
                <w:sz w:val="13"/>
                <w:szCs w:val="13"/>
                <w:lang w:val="es-MX"/>
              </w:rPr>
              <w:t>)</w:t>
            </w:r>
            <w:r w:rsidRPr="008D5816">
              <w:rPr>
                <w:snapToGrid w:val="0"/>
                <w:sz w:val="13"/>
                <w:szCs w:val="13"/>
                <w:lang w:val="es-MX"/>
              </w:rPr>
              <w:t xml:space="preserve"> 2023 del Sistema de Cuentas Nacionales de México (</w:t>
            </w:r>
            <w:proofErr w:type="spellStart"/>
            <w:r w:rsidRPr="008D5816">
              <w:rPr>
                <w:smallCaps/>
                <w:snapToGrid w:val="0"/>
                <w:sz w:val="13"/>
                <w:szCs w:val="13"/>
                <w:lang w:val="es-MX"/>
              </w:rPr>
              <w:t>scnm</w:t>
            </w:r>
            <w:proofErr w:type="spellEnd"/>
            <w:r w:rsidRPr="008D5816">
              <w:rPr>
                <w:snapToGrid w:val="0"/>
                <w:sz w:val="13"/>
                <w:szCs w:val="13"/>
                <w:lang w:val="es-MX"/>
              </w:rPr>
              <w:t>). También se incluyó información de registros administrativos proporcionados por Petróleos Mexicanos (</w:t>
            </w:r>
            <w:proofErr w:type="spellStart"/>
            <w:r w:rsidRPr="008D5816">
              <w:rPr>
                <w:smallCaps/>
                <w:snapToGrid w:val="0"/>
                <w:sz w:val="13"/>
                <w:szCs w:val="13"/>
                <w:lang w:val="es-MX"/>
              </w:rPr>
              <w:t>pemex</w:t>
            </w:r>
            <w:proofErr w:type="spellEnd"/>
            <w:r w:rsidRPr="008D5816">
              <w:rPr>
                <w:snapToGrid w:val="0"/>
                <w:sz w:val="13"/>
                <w:szCs w:val="13"/>
                <w:lang w:val="es-MX"/>
              </w:rPr>
              <w:t>)</w:t>
            </w:r>
            <w:r w:rsidR="0055025C" w:rsidRPr="008D5816">
              <w:rPr>
                <w:snapToGrid w:val="0"/>
                <w:sz w:val="13"/>
                <w:szCs w:val="13"/>
                <w:lang w:val="es-MX"/>
              </w:rPr>
              <w:t xml:space="preserve">, </w:t>
            </w:r>
            <w:r w:rsidRPr="008D5816">
              <w:rPr>
                <w:snapToGrid w:val="0"/>
                <w:sz w:val="13"/>
                <w:szCs w:val="13"/>
                <w:lang w:val="es-MX"/>
              </w:rPr>
              <w:t>la Comisión Federal de Electricidad (</w:t>
            </w:r>
            <w:proofErr w:type="spellStart"/>
            <w:r w:rsidR="0055025C" w:rsidRPr="008D5816">
              <w:rPr>
                <w:smallCaps/>
                <w:snapToGrid w:val="0"/>
                <w:sz w:val="13"/>
                <w:szCs w:val="13"/>
                <w:lang w:val="es-MX"/>
              </w:rPr>
              <w:t>cfe</w:t>
            </w:r>
            <w:proofErr w:type="spellEnd"/>
            <w:r w:rsidRPr="008D5816">
              <w:rPr>
                <w:snapToGrid w:val="0"/>
                <w:sz w:val="13"/>
                <w:szCs w:val="13"/>
                <w:lang w:val="es-MX"/>
              </w:rPr>
              <w:t>), el Servicio de Información Agroalimentaria y Pesquera (</w:t>
            </w:r>
            <w:proofErr w:type="spellStart"/>
            <w:r w:rsidR="0055025C" w:rsidRPr="008D5816">
              <w:rPr>
                <w:smallCaps/>
                <w:snapToGrid w:val="0"/>
                <w:sz w:val="13"/>
                <w:szCs w:val="13"/>
                <w:lang w:val="es-MX"/>
              </w:rPr>
              <w:t>siap</w:t>
            </w:r>
            <w:proofErr w:type="spellEnd"/>
            <w:r w:rsidRPr="008D5816">
              <w:rPr>
                <w:snapToGrid w:val="0"/>
                <w:sz w:val="13"/>
                <w:szCs w:val="13"/>
                <w:lang w:val="es-MX"/>
              </w:rPr>
              <w:t xml:space="preserve">) 2023, </w:t>
            </w:r>
            <w:r w:rsidR="006718B1" w:rsidRPr="008D5816">
              <w:rPr>
                <w:snapToGrid w:val="0"/>
                <w:sz w:val="13"/>
                <w:szCs w:val="13"/>
                <w:lang w:val="es-MX"/>
              </w:rPr>
              <w:t xml:space="preserve">además de </w:t>
            </w:r>
            <w:r w:rsidRPr="008D5816">
              <w:rPr>
                <w:snapToGrid w:val="0"/>
                <w:sz w:val="13"/>
                <w:szCs w:val="13"/>
                <w:lang w:val="es-MX"/>
              </w:rPr>
              <w:t xml:space="preserve">la Balanza Comercial de Mercancías </w:t>
            </w:r>
            <w:r w:rsidR="0055025C" w:rsidRPr="008D5816">
              <w:rPr>
                <w:snapToGrid w:val="0"/>
                <w:sz w:val="13"/>
                <w:szCs w:val="13"/>
                <w:lang w:val="es-MX"/>
              </w:rPr>
              <w:t>de México (</w:t>
            </w:r>
            <w:proofErr w:type="spellStart"/>
            <w:r w:rsidR="0055025C" w:rsidRPr="008D5816">
              <w:rPr>
                <w:smallCaps/>
                <w:snapToGrid w:val="0"/>
                <w:sz w:val="13"/>
                <w:szCs w:val="13"/>
                <w:lang w:val="es-MX"/>
              </w:rPr>
              <w:t>bcmm</w:t>
            </w:r>
            <w:proofErr w:type="spellEnd"/>
            <w:r w:rsidR="0055025C" w:rsidRPr="008D5816">
              <w:rPr>
                <w:snapToGrid w:val="0"/>
                <w:sz w:val="13"/>
                <w:szCs w:val="13"/>
                <w:lang w:val="es-MX"/>
              </w:rPr>
              <w:t xml:space="preserve">) </w:t>
            </w:r>
            <w:r w:rsidRPr="008D5816">
              <w:rPr>
                <w:snapToGrid w:val="0"/>
                <w:sz w:val="13"/>
                <w:szCs w:val="13"/>
                <w:lang w:val="es-MX"/>
              </w:rPr>
              <w:t>2023</w:t>
            </w:r>
            <w:r w:rsidR="004076CD" w:rsidRPr="008D5816">
              <w:rPr>
                <w:snapToGrid w:val="0"/>
                <w:sz w:val="13"/>
                <w:szCs w:val="13"/>
                <w:lang w:val="es-MX"/>
              </w:rPr>
              <w:t>,</w:t>
            </w:r>
            <w:r w:rsidRPr="008D5816">
              <w:rPr>
                <w:snapToGrid w:val="0"/>
                <w:sz w:val="13"/>
                <w:szCs w:val="13"/>
                <w:lang w:val="es-MX"/>
              </w:rPr>
              <w:t xml:space="preserve"> la Encuesta Mensual de la Industria Manufacturera (</w:t>
            </w:r>
            <w:proofErr w:type="spellStart"/>
            <w:r w:rsidRPr="008D5816">
              <w:rPr>
                <w:smallCaps/>
                <w:snapToGrid w:val="0"/>
                <w:sz w:val="13"/>
                <w:szCs w:val="13"/>
                <w:lang w:val="es-MX"/>
              </w:rPr>
              <w:t>emim</w:t>
            </w:r>
            <w:proofErr w:type="spellEnd"/>
            <w:r w:rsidRPr="008D5816">
              <w:rPr>
                <w:snapToGrid w:val="0"/>
                <w:sz w:val="13"/>
                <w:szCs w:val="13"/>
                <w:lang w:val="es-MX"/>
              </w:rPr>
              <w:t>) 2023, entre otros</w:t>
            </w:r>
            <w:r w:rsidRPr="008D5816">
              <w:rPr>
                <w:snapToGrid w:val="0"/>
                <w:sz w:val="13"/>
                <w:szCs w:val="13"/>
              </w:rPr>
              <w:t xml:space="preserve">. </w:t>
            </w:r>
            <w:r w:rsidRPr="008D5816">
              <w:rPr>
                <w:sz w:val="13"/>
                <w:szCs w:val="13"/>
              </w:rPr>
              <w:t>Con la actualización de las ponderaciones se garantiza mantener la representatividad de la canasta y se evitan los eventuales sesgos por antigüedad del índice, conforme a las recomendaciones internacionales de buenas prácticas</w:t>
            </w:r>
            <w:r w:rsidR="004430B9" w:rsidRPr="008D5816">
              <w:rPr>
                <w:snapToGrid w:val="0"/>
                <w:sz w:val="13"/>
                <w:szCs w:val="13"/>
              </w:rPr>
              <w:t>.</w:t>
            </w:r>
          </w:p>
        </w:tc>
      </w:tr>
      <w:tr w:rsidR="004430B9" w:rsidRPr="008D5816" w14:paraId="6326C0C4" w14:textId="77777777" w:rsidTr="00F11E3F">
        <w:trPr>
          <w:jc w:val="center"/>
        </w:trPr>
        <w:tc>
          <w:tcPr>
            <w:tcW w:w="2268" w:type="dxa"/>
            <w:vAlign w:val="center"/>
          </w:tcPr>
          <w:p w14:paraId="3E01A92F" w14:textId="6BF496C0" w:rsidR="004430B9" w:rsidRPr="008D5816" w:rsidRDefault="004430B9" w:rsidP="00251BA5">
            <w:pPr>
              <w:pStyle w:val="Textoindependiente"/>
              <w:kinsoku w:val="0"/>
              <w:overflowPunct w:val="0"/>
              <w:spacing w:before="0"/>
              <w:ind w:left="142" w:right="142"/>
              <w:jc w:val="right"/>
              <w:rPr>
                <w:b/>
                <w:bCs/>
                <w:color w:val="auto"/>
                <w:spacing w:val="-1"/>
                <w:sz w:val="13"/>
                <w:szCs w:val="13"/>
              </w:rPr>
            </w:pPr>
            <w:r w:rsidRPr="008D5816">
              <w:rPr>
                <w:b/>
                <w:bCs/>
                <w:color w:val="auto"/>
                <w:spacing w:val="-1"/>
                <w:sz w:val="13"/>
                <w:szCs w:val="13"/>
              </w:rPr>
              <w:t>Cobertura sectorial</w:t>
            </w:r>
          </w:p>
        </w:tc>
        <w:tc>
          <w:tcPr>
            <w:tcW w:w="7689" w:type="dxa"/>
            <w:vAlign w:val="center"/>
          </w:tcPr>
          <w:p w14:paraId="60C43B60" w14:textId="6AA31149" w:rsidR="004430B9" w:rsidRPr="008D5816" w:rsidRDefault="0055025C" w:rsidP="00F11E3F">
            <w:pPr>
              <w:pStyle w:val="Texto"/>
              <w:keepNext/>
              <w:keepLines/>
              <w:widowControl w:val="0"/>
              <w:autoSpaceDE w:val="0"/>
              <w:autoSpaceDN w:val="0"/>
              <w:adjustRightInd w:val="0"/>
              <w:spacing w:after="0" w:line="240" w:lineRule="auto"/>
              <w:ind w:left="142" w:right="142" w:firstLine="0"/>
              <w:rPr>
                <w:sz w:val="13"/>
                <w:szCs w:val="13"/>
                <w:lang w:val="es-ES_tradnl"/>
              </w:rPr>
            </w:pPr>
            <w:r w:rsidRPr="008D5816">
              <w:rPr>
                <w:snapToGrid w:val="0"/>
                <w:sz w:val="13"/>
                <w:szCs w:val="13"/>
              </w:rPr>
              <w:t>Tiene cobertura para 15</w:t>
            </w:r>
            <w:r w:rsidR="002C06C5" w:rsidRPr="008D5816">
              <w:rPr>
                <w:snapToGrid w:val="0"/>
                <w:sz w:val="13"/>
                <w:szCs w:val="13"/>
              </w:rPr>
              <w:t xml:space="preserve"> de 20</w:t>
            </w:r>
            <w:r w:rsidRPr="008D5816">
              <w:rPr>
                <w:snapToGrid w:val="0"/>
                <w:sz w:val="13"/>
                <w:szCs w:val="13"/>
              </w:rPr>
              <w:t xml:space="preserve"> sectores de actividad económica</w:t>
            </w:r>
            <w:r w:rsidR="002C06C5" w:rsidRPr="008D5816">
              <w:rPr>
                <w:snapToGrid w:val="0"/>
                <w:sz w:val="13"/>
                <w:szCs w:val="13"/>
              </w:rPr>
              <w:t xml:space="preserve"> </w:t>
            </w:r>
            <w:r w:rsidRPr="008D5816">
              <w:rPr>
                <w:snapToGrid w:val="0"/>
                <w:sz w:val="13"/>
                <w:szCs w:val="13"/>
              </w:rPr>
              <w:t>del Sistema de Clasificación Industrial de América del Norte (</w:t>
            </w:r>
            <w:proofErr w:type="spellStart"/>
            <w:r w:rsidRPr="008D5816">
              <w:rPr>
                <w:smallCaps/>
                <w:snapToGrid w:val="0"/>
                <w:sz w:val="13"/>
                <w:szCs w:val="13"/>
              </w:rPr>
              <w:t>scian</w:t>
            </w:r>
            <w:proofErr w:type="spellEnd"/>
            <w:r w:rsidRPr="008D5816">
              <w:rPr>
                <w:snapToGrid w:val="0"/>
                <w:sz w:val="13"/>
                <w:szCs w:val="13"/>
              </w:rPr>
              <w:t xml:space="preserve">) 2018, 170 ramas, 278 subramas y 358 clases de actividad económica. Esto representa alrededor de 78.8 % del valor de la producción nacional registrada en los </w:t>
            </w:r>
            <w:proofErr w:type="spellStart"/>
            <w:r w:rsidRPr="008D5816">
              <w:rPr>
                <w:smallCaps/>
                <w:snapToGrid w:val="0"/>
                <w:sz w:val="13"/>
                <w:szCs w:val="13"/>
              </w:rPr>
              <w:t>cou</w:t>
            </w:r>
            <w:proofErr w:type="spellEnd"/>
            <w:r w:rsidRPr="008D5816">
              <w:rPr>
                <w:smallCaps/>
                <w:snapToGrid w:val="0"/>
                <w:sz w:val="13"/>
                <w:szCs w:val="13"/>
              </w:rPr>
              <w:t xml:space="preserve"> </w:t>
            </w:r>
            <w:r w:rsidRPr="008D5816">
              <w:rPr>
                <w:snapToGrid w:val="0"/>
                <w:sz w:val="11"/>
                <w:szCs w:val="11"/>
              </w:rPr>
              <w:t>2023</w:t>
            </w:r>
            <w:r w:rsidR="004430B9" w:rsidRPr="008D5816">
              <w:rPr>
                <w:snapToGrid w:val="0"/>
                <w:sz w:val="13"/>
                <w:szCs w:val="13"/>
              </w:rPr>
              <w:t>.</w:t>
            </w:r>
          </w:p>
        </w:tc>
      </w:tr>
      <w:tr w:rsidR="004430B9" w:rsidRPr="008D5816" w14:paraId="62E986DC" w14:textId="77777777" w:rsidTr="00F11E3F">
        <w:trPr>
          <w:jc w:val="center"/>
        </w:trPr>
        <w:tc>
          <w:tcPr>
            <w:tcW w:w="2268" w:type="dxa"/>
            <w:vAlign w:val="center"/>
          </w:tcPr>
          <w:p w14:paraId="77CAB5D5" w14:textId="36E22B90" w:rsidR="004430B9" w:rsidRPr="008D5816" w:rsidRDefault="004430B9" w:rsidP="00F11E3F">
            <w:pPr>
              <w:pStyle w:val="Textoindependiente"/>
              <w:kinsoku w:val="0"/>
              <w:overflowPunct w:val="0"/>
              <w:spacing w:before="0"/>
              <w:ind w:left="142" w:right="142"/>
              <w:jc w:val="right"/>
              <w:rPr>
                <w:b/>
                <w:bCs/>
                <w:color w:val="auto"/>
                <w:spacing w:val="-1"/>
                <w:sz w:val="13"/>
                <w:szCs w:val="13"/>
              </w:rPr>
            </w:pPr>
            <w:r w:rsidRPr="008D5816">
              <w:rPr>
                <w:b/>
                <w:bCs/>
                <w:color w:val="auto"/>
                <w:spacing w:val="-1"/>
                <w:sz w:val="13"/>
                <w:szCs w:val="13"/>
              </w:rPr>
              <w:t>Diseño estadístico para la selección de unidades económicas a cotizar</w:t>
            </w:r>
          </w:p>
        </w:tc>
        <w:tc>
          <w:tcPr>
            <w:tcW w:w="7689" w:type="dxa"/>
            <w:vAlign w:val="center"/>
          </w:tcPr>
          <w:p w14:paraId="36AE9727" w14:textId="719FAA04" w:rsidR="004430B9" w:rsidRPr="008D5816" w:rsidRDefault="00943E45" w:rsidP="00F11E3F">
            <w:pPr>
              <w:ind w:left="142" w:right="142"/>
              <w:rPr>
                <w:sz w:val="13"/>
                <w:szCs w:val="13"/>
              </w:rPr>
            </w:pPr>
            <w:r w:rsidRPr="008D5816">
              <w:rPr>
                <w:snapToGrid w:val="0"/>
                <w:sz w:val="13"/>
                <w:szCs w:val="13"/>
              </w:rPr>
              <w:t xml:space="preserve">De los 570 genéricos de la canasta del </w:t>
            </w:r>
            <w:proofErr w:type="spellStart"/>
            <w:r w:rsidRPr="008D5816">
              <w:rPr>
                <w:smallCaps/>
                <w:snapToGrid w:val="0"/>
                <w:sz w:val="13"/>
                <w:szCs w:val="13"/>
              </w:rPr>
              <w:t>inpp</w:t>
            </w:r>
            <w:proofErr w:type="spellEnd"/>
            <w:r w:rsidRPr="008D5816">
              <w:rPr>
                <w:snapToGrid w:val="0"/>
                <w:sz w:val="13"/>
                <w:szCs w:val="13"/>
              </w:rPr>
              <w:t xml:space="preserve"> </w:t>
            </w:r>
            <w:r w:rsidRPr="008D5816">
              <w:rPr>
                <w:snapToGrid w:val="0"/>
                <w:sz w:val="11"/>
                <w:szCs w:val="11"/>
              </w:rPr>
              <w:t>2025</w:t>
            </w:r>
            <w:r w:rsidRPr="008D5816">
              <w:rPr>
                <w:snapToGrid w:val="0"/>
                <w:sz w:val="13"/>
                <w:szCs w:val="13"/>
              </w:rPr>
              <w:t>, 440 se cotizan de manera directa en las unidades económicas donde se producen; 42</w:t>
            </w:r>
            <w:r w:rsidR="00B2266C" w:rsidRPr="008D5816">
              <w:rPr>
                <w:snapToGrid w:val="0"/>
                <w:sz w:val="13"/>
                <w:szCs w:val="13"/>
              </w:rPr>
              <w:t xml:space="preserve"> </w:t>
            </w:r>
            <w:r w:rsidRPr="008D5816">
              <w:rPr>
                <w:snapToGrid w:val="0"/>
                <w:sz w:val="13"/>
                <w:szCs w:val="13"/>
              </w:rPr>
              <w:t xml:space="preserve">genéricos agropecuarios y pesqueros, que anteriormente se cotizaban a través del </w:t>
            </w:r>
            <w:r w:rsidRPr="008D5816">
              <w:rPr>
                <w:color w:val="231F20"/>
                <w:sz w:val="13"/>
                <w:szCs w:val="13"/>
              </w:rPr>
              <w:t>Sistema</w:t>
            </w:r>
            <w:r w:rsidRPr="008D5816">
              <w:rPr>
                <w:color w:val="231F20"/>
                <w:spacing w:val="-5"/>
                <w:sz w:val="13"/>
                <w:szCs w:val="13"/>
              </w:rPr>
              <w:t xml:space="preserve"> </w:t>
            </w:r>
            <w:r w:rsidRPr="008D5816">
              <w:rPr>
                <w:color w:val="231F20"/>
                <w:sz w:val="13"/>
                <w:szCs w:val="13"/>
              </w:rPr>
              <w:t>Nacional</w:t>
            </w:r>
            <w:r w:rsidRPr="008D5816">
              <w:rPr>
                <w:color w:val="231F20"/>
                <w:spacing w:val="-5"/>
                <w:sz w:val="13"/>
                <w:szCs w:val="13"/>
              </w:rPr>
              <w:t xml:space="preserve"> </w:t>
            </w:r>
            <w:r w:rsidRPr="008D5816">
              <w:rPr>
                <w:color w:val="231F20"/>
                <w:sz w:val="13"/>
                <w:szCs w:val="13"/>
              </w:rPr>
              <w:t>de</w:t>
            </w:r>
            <w:r w:rsidRPr="008D5816">
              <w:rPr>
                <w:color w:val="231F20"/>
                <w:spacing w:val="-5"/>
                <w:sz w:val="13"/>
                <w:szCs w:val="13"/>
              </w:rPr>
              <w:t xml:space="preserve"> </w:t>
            </w:r>
            <w:r w:rsidRPr="008D5816">
              <w:rPr>
                <w:color w:val="231F20"/>
                <w:sz w:val="13"/>
                <w:szCs w:val="13"/>
              </w:rPr>
              <w:t>Información</w:t>
            </w:r>
            <w:r w:rsidRPr="008D5816">
              <w:rPr>
                <w:color w:val="231F20"/>
                <w:spacing w:val="-5"/>
                <w:sz w:val="13"/>
                <w:szCs w:val="13"/>
              </w:rPr>
              <w:t xml:space="preserve"> </w:t>
            </w:r>
            <w:r w:rsidRPr="008D5816">
              <w:rPr>
                <w:color w:val="231F20"/>
                <w:sz w:val="13"/>
                <w:szCs w:val="13"/>
              </w:rPr>
              <w:t>e</w:t>
            </w:r>
            <w:r w:rsidRPr="008D5816">
              <w:rPr>
                <w:color w:val="231F20"/>
                <w:spacing w:val="-5"/>
                <w:sz w:val="13"/>
                <w:szCs w:val="13"/>
              </w:rPr>
              <w:t xml:space="preserve"> </w:t>
            </w:r>
            <w:r w:rsidRPr="008D5816">
              <w:rPr>
                <w:color w:val="231F20"/>
                <w:sz w:val="13"/>
                <w:szCs w:val="13"/>
              </w:rPr>
              <w:t>Integración</w:t>
            </w:r>
            <w:r w:rsidRPr="008D5816">
              <w:rPr>
                <w:color w:val="231F20"/>
                <w:spacing w:val="-5"/>
                <w:sz w:val="13"/>
                <w:szCs w:val="13"/>
              </w:rPr>
              <w:t xml:space="preserve"> </w:t>
            </w:r>
            <w:r w:rsidRPr="008D5816">
              <w:rPr>
                <w:color w:val="231F20"/>
                <w:sz w:val="13"/>
                <w:szCs w:val="13"/>
              </w:rPr>
              <w:t>de</w:t>
            </w:r>
            <w:r w:rsidRPr="008D5816">
              <w:rPr>
                <w:color w:val="231F20"/>
                <w:spacing w:val="-5"/>
                <w:sz w:val="13"/>
                <w:szCs w:val="13"/>
              </w:rPr>
              <w:t xml:space="preserve"> </w:t>
            </w:r>
            <w:r w:rsidRPr="008D5816">
              <w:rPr>
                <w:color w:val="231F20"/>
                <w:spacing w:val="-2"/>
                <w:sz w:val="13"/>
                <w:szCs w:val="13"/>
              </w:rPr>
              <w:t>Mercados</w:t>
            </w:r>
            <w:r w:rsidRPr="008D5816">
              <w:rPr>
                <w:snapToGrid w:val="0"/>
                <w:sz w:val="13"/>
                <w:szCs w:val="13"/>
              </w:rPr>
              <w:t xml:space="preserve"> (</w:t>
            </w:r>
            <w:proofErr w:type="spellStart"/>
            <w:r w:rsidRPr="008D5816">
              <w:rPr>
                <w:smallCaps/>
                <w:snapToGrid w:val="0"/>
                <w:sz w:val="13"/>
                <w:szCs w:val="13"/>
              </w:rPr>
              <w:t>sniim</w:t>
            </w:r>
            <w:proofErr w:type="spellEnd"/>
            <w:r w:rsidRPr="008D5816">
              <w:rPr>
                <w:snapToGrid w:val="0"/>
                <w:sz w:val="13"/>
                <w:szCs w:val="13"/>
              </w:rPr>
              <w:t>), se cotizan ahora en centros de distribución al mayoreo (centrales de abasto, rastros y centros de distribución pesqueros); para 39 genéricos que son ofertados por pequeños productores (panaderías, tortillerías, salones de belleza, etc.) se captan los precios de las fuentes de información del Índice Nacional de Precios al Consumidor (</w:t>
            </w:r>
            <w:proofErr w:type="spellStart"/>
            <w:r w:rsidRPr="008D5816">
              <w:rPr>
                <w:smallCaps/>
                <w:snapToGrid w:val="0"/>
                <w:sz w:val="13"/>
                <w:szCs w:val="13"/>
              </w:rPr>
              <w:t>inpc</w:t>
            </w:r>
            <w:proofErr w:type="spellEnd"/>
            <w:r w:rsidRPr="008D5816">
              <w:rPr>
                <w:snapToGrid w:val="0"/>
                <w:sz w:val="13"/>
                <w:szCs w:val="13"/>
              </w:rPr>
              <w:t xml:space="preserve">); </w:t>
            </w:r>
            <w:r w:rsidR="00FB61C6" w:rsidRPr="008D5816">
              <w:rPr>
                <w:snapToGrid w:val="0"/>
                <w:sz w:val="13"/>
                <w:szCs w:val="13"/>
              </w:rPr>
              <w:t>siete</w:t>
            </w:r>
            <w:r w:rsidRPr="008D5816">
              <w:rPr>
                <w:snapToGrid w:val="0"/>
                <w:sz w:val="13"/>
                <w:szCs w:val="13"/>
              </w:rPr>
              <w:t xml:space="preserve"> genéricos se obtienen del Índice de Costo de la Construcción (</w:t>
            </w:r>
            <w:proofErr w:type="spellStart"/>
            <w:r w:rsidRPr="008D5816">
              <w:rPr>
                <w:smallCaps/>
                <w:snapToGrid w:val="0"/>
                <w:sz w:val="13"/>
                <w:szCs w:val="13"/>
              </w:rPr>
              <w:t>icc</w:t>
            </w:r>
            <w:proofErr w:type="spellEnd"/>
            <w:r w:rsidRPr="008D5816">
              <w:rPr>
                <w:snapToGrid w:val="0"/>
                <w:sz w:val="13"/>
                <w:szCs w:val="13"/>
              </w:rPr>
              <w:t xml:space="preserve">), mientras que para los 42 genéricos restantes, los precios se obtienen de registros administrativos de </w:t>
            </w:r>
            <w:proofErr w:type="spellStart"/>
            <w:r w:rsidRPr="008D5816">
              <w:rPr>
                <w:smallCaps/>
                <w:snapToGrid w:val="0"/>
                <w:sz w:val="13"/>
                <w:szCs w:val="13"/>
              </w:rPr>
              <w:t>pemex</w:t>
            </w:r>
            <w:proofErr w:type="spellEnd"/>
            <w:r w:rsidRPr="008D5816">
              <w:rPr>
                <w:snapToGrid w:val="0"/>
                <w:sz w:val="13"/>
                <w:szCs w:val="13"/>
              </w:rPr>
              <w:t xml:space="preserve">, </w:t>
            </w:r>
            <w:proofErr w:type="spellStart"/>
            <w:r w:rsidRPr="008D5816">
              <w:rPr>
                <w:smallCaps/>
                <w:snapToGrid w:val="0"/>
                <w:sz w:val="13"/>
                <w:szCs w:val="13"/>
              </w:rPr>
              <w:t>cfe</w:t>
            </w:r>
            <w:proofErr w:type="spellEnd"/>
            <w:r w:rsidRPr="008D5816">
              <w:rPr>
                <w:snapToGrid w:val="0"/>
                <w:sz w:val="13"/>
                <w:szCs w:val="13"/>
              </w:rPr>
              <w:t>, asociaciones de productores, entre otros. En el caso de los 440 genéricos de cotización directa en campo, se hace un muestreo probabilístico para seleccionar los establecimientos de 78 genéricos, y un muestreo estadístico de corte, para la selección de las unidades económicas de los 362 genéricos restantes. Los precios de los genéricos agropecuarios y pesqueros se obtienen de una muestra probabilística para 37</w:t>
            </w:r>
            <w:r w:rsidR="00B2266C" w:rsidRPr="008D5816">
              <w:rPr>
                <w:snapToGrid w:val="0"/>
                <w:sz w:val="13"/>
                <w:szCs w:val="13"/>
              </w:rPr>
              <w:t xml:space="preserve"> </w:t>
            </w:r>
            <w:r w:rsidRPr="008D5816">
              <w:rPr>
                <w:snapToGrid w:val="0"/>
                <w:sz w:val="13"/>
                <w:szCs w:val="13"/>
              </w:rPr>
              <w:t xml:space="preserve">genéricos y no probabilística para </w:t>
            </w:r>
            <w:r w:rsidR="00FB61C6" w:rsidRPr="008D5816">
              <w:rPr>
                <w:snapToGrid w:val="0"/>
                <w:sz w:val="13"/>
                <w:szCs w:val="13"/>
              </w:rPr>
              <w:t>cinco</w:t>
            </w:r>
            <w:r w:rsidRPr="008D5816">
              <w:rPr>
                <w:snapToGrid w:val="0"/>
                <w:sz w:val="13"/>
                <w:szCs w:val="13"/>
              </w:rPr>
              <w:t xml:space="preserve"> genéricos</w:t>
            </w:r>
            <w:r w:rsidR="004430B9" w:rsidRPr="008D5816">
              <w:rPr>
                <w:snapToGrid w:val="0"/>
                <w:sz w:val="13"/>
                <w:szCs w:val="13"/>
              </w:rPr>
              <w:t>.</w:t>
            </w:r>
          </w:p>
        </w:tc>
      </w:tr>
      <w:tr w:rsidR="004430B9" w:rsidRPr="008D5816" w14:paraId="7D1ADC02" w14:textId="77777777" w:rsidTr="00F11E3F">
        <w:trPr>
          <w:jc w:val="center"/>
        </w:trPr>
        <w:tc>
          <w:tcPr>
            <w:tcW w:w="2268" w:type="dxa"/>
            <w:vAlign w:val="center"/>
          </w:tcPr>
          <w:p w14:paraId="33E7A201" w14:textId="395F0C90" w:rsidR="004430B9" w:rsidRPr="008D5816" w:rsidRDefault="004430B9" w:rsidP="00F11E3F">
            <w:pPr>
              <w:pStyle w:val="Textoindependiente"/>
              <w:kinsoku w:val="0"/>
              <w:overflowPunct w:val="0"/>
              <w:spacing w:before="0"/>
              <w:ind w:left="142" w:right="142"/>
              <w:jc w:val="right"/>
              <w:rPr>
                <w:b/>
                <w:bCs/>
                <w:color w:val="auto"/>
                <w:spacing w:val="-1"/>
                <w:sz w:val="13"/>
                <w:szCs w:val="13"/>
              </w:rPr>
            </w:pPr>
            <w:r w:rsidRPr="008D5816">
              <w:rPr>
                <w:b/>
                <w:bCs/>
                <w:color w:val="auto"/>
                <w:spacing w:val="-1"/>
                <w:sz w:val="13"/>
                <w:szCs w:val="13"/>
              </w:rPr>
              <w:t xml:space="preserve">Cálculo del </w:t>
            </w:r>
            <w:proofErr w:type="spellStart"/>
            <w:r w:rsidRPr="008D5816">
              <w:rPr>
                <w:b/>
                <w:bCs/>
                <w:smallCaps/>
                <w:color w:val="auto"/>
                <w:spacing w:val="-1"/>
                <w:sz w:val="13"/>
                <w:szCs w:val="13"/>
              </w:rPr>
              <w:t>inpp</w:t>
            </w:r>
            <w:proofErr w:type="spellEnd"/>
          </w:p>
        </w:tc>
        <w:tc>
          <w:tcPr>
            <w:tcW w:w="7689" w:type="dxa"/>
            <w:vAlign w:val="center"/>
          </w:tcPr>
          <w:p w14:paraId="583ED269" w14:textId="0A5EA65E" w:rsidR="004430B9" w:rsidRPr="008D5816" w:rsidRDefault="008C4408" w:rsidP="00F11E3F">
            <w:pPr>
              <w:pStyle w:val="Texto"/>
              <w:autoSpaceDE w:val="0"/>
              <w:autoSpaceDN w:val="0"/>
              <w:adjustRightInd w:val="0"/>
              <w:spacing w:after="0" w:line="240" w:lineRule="auto"/>
              <w:ind w:left="142" w:right="142" w:firstLine="0"/>
              <w:rPr>
                <w:sz w:val="13"/>
                <w:szCs w:val="13"/>
              </w:rPr>
            </w:pPr>
            <w:r w:rsidRPr="008D5816">
              <w:rPr>
                <w:snapToGrid w:val="0"/>
                <w:sz w:val="13"/>
                <w:szCs w:val="13"/>
              </w:rPr>
              <w:t xml:space="preserve">Se construye en tres etapas. La primera considera el cálculo de los índices elementales o índices de genéricos, los cuales están integrados por bienes o servicios relativamente homogéneos denominados </w:t>
            </w:r>
            <w:r w:rsidRPr="008D5816">
              <w:rPr>
                <w:i/>
                <w:iCs/>
                <w:snapToGrid w:val="0"/>
                <w:sz w:val="13"/>
                <w:szCs w:val="13"/>
              </w:rPr>
              <w:t>productos específicos</w:t>
            </w:r>
            <w:r w:rsidRPr="008D5816">
              <w:rPr>
                <w:snapToGrid w:val="0"/>
                <w:sz w:val="13"/>
                <w:szCs w:val="13"/>
              </w:rPr>
              <w:t>.</w:t>
            </w:r>
            <w:r w:rsidR="00F94984" w:rsidRPr="008D5816">
              <w:rPr>
                <w:snapToGrid w:val="0"/>
                <w:sz w:val="13"/>
                <w:szCs w:val="13"/>
              </w:rPr>
              <w:t xml:space="preserve"> </w:t>
            </w:r>
            <w:r w:rsidRPr="008D5816">
              <w:rPr>
                <w:snapToGrid w:val="0"/>
                <w:sz w:val="13"/>
                <w:szCs w:val="13"/>
              </w:rPr>
              <w:t>Los índices de los genéricos constituyen los agregados de menor nivel para los que se dispone de ponderadores. En la segunda etapa, los índices de los productos genéricos se promedian de forma ponderada, mediante el índice de Laspeyres, para construir los índices agregados de nivel superior.</w:t>
            </w:r>
            <w:r w:rsidRPr="008D5816">
              <w:rPr>
                <w:sz w:val="13"/>
                <w:szCs w:val="13"/>
              </w:rPr>
              <w:t xml:space="preserve"> En el cálculo del </w:t>
            </w:r>
            <w:proofErr w:type="spellStart"/>
            <w:r w:rsidRPr="008D5816">
              <w:rPr>
                <w:smallCaps/>
                <w:sz w:val="13"/>
                <w:szCs w:val="13"/>
              </w:rPr>
              <w:t>inpp</w:t>
            </w:r>
            <w:proofErr w:type="spellEnd"/>
            <w:r w:rsidR="00B462AA" w:rsidRPr="008D5816">
              <w:rPr>
                <w:smallCaps/>
                <w:sz w:val="13"/>
                <w:szCs w:val="13"/>
              </w:rPr>
              <w:t>,</w:t>
            </w:r>
            <w:r w:rsidRPr="008D5816">
              <w:rPr>
                <w:smallCaps/>
                <w:sz w:val="13"/>
                <w:szCs w:val="13"/>
              </w:rPr>
              <w:t xml:space="preserve"> </w:t>
            </w:r>
            <w:r w:rsidRPr="008D5816">
              <w:rPr>
                <w:sz w:val="13"/>
                <w:szCs w:val="13"/>
              </w:rPr>
              <w:t xml:space="preserve">de agosto de 2025, se agregó una tercera etapa que consistió en multiplicar el índice con los ponderadores actualizados por un factor de encadenamiento para enlazarlo al </w:t>
            </w:r>
            <w:proofErr w:type="spellStart"/>
            <w:r w:rsidRPr="008D5816">
              <w:rPr>
                <w:smallCaps/>
                <w:sz w:val="13"/>
                <w:szCs w:val="13"/>
              </w:rPr>
              <w:t>inpp</w:t>
            </w:r>
            <w:proofErr w:type="spellEnd"/>
            <w:r w:rsidRPr="008D5816">
              <w:rPr>
                <w:sz w:val="13"/>
                <w:szCs w:val="13"/>
              </w:rPr>
              <w:t xml:space="preserve"> anterior (actualizado en agosto de 2019), a fin de dar continuidad a la serie.</w:t>
            </w:r>
            <w:r w:rsidR="00251BA5" w:rsidRPr="008D5816">
              <w:rPr>
                <w:sz w:val="13"/>
                <w:szCs w:val="13"/>
              </w:rPr>
              <w:t xml:space="preserve"> </w:t>
            </w:r>
            <w:r w:rsidR="00172913" w:rsidRPr="008D5816">
              <w:rPr>
                <w:sz w:val="13"/>
                <w:szCs w:val="13"/>
              </w:rPr>
              <w:t>El</w:t>
            </w:r>
            <w:r w:rsidRPr="008D5816">
              <w:rPr>
                <w:sz w:val="13"/>
                <w:szCs w:val="13"/>
              </w:rPr>
              <w:t xml:space="preserve"> </w:t>
            </w:r>
            <w:proofErr w:type="spellStart"/>
            <w:r w:rsidRPr="008D5816">
              <w:rPr>
                <w:smallCaps/>
                <w:sz w:val="13"/>
                <w:szCs w:val="13"/>
              </w:rPr>
              <w:t>inpp</w:t>
            </w:r>
            <w:proofErr w:type="spellEnd"/>
            <w:r w:rsidRPr="008D5816">
              <w:rPr>
                <w:sz w:val="13"/>
                <w:szCs w:val="13"/>
              </w:rPr>
              <w:t xml:space="preserve"> se empalmó</w:t>
            </w:r>
            <w:r w:rsidR="00C724C6" w:rsidRPr="008D5816">
              <w:rPr>
                <w:sz w:val="13"/>
                <w:szCs w:val="13"/>
              </w:rPr>
              <w:t>,</w:t>
            </w:r>
            <w:r w:rsidRPr="008D5816">
              <w:rPr>
                <w:sz w:val="13"/>
                <w:szCs w:val="13"/>
              </w:rPr>
              <w:t xml:space="preserve"> en julio de 2025</w:t>
            </w:r>
            <w:r w:rsidR="00C724C6" w:rsidRPr="008D5816">
              <w:rPr>
                <w:sz w:val="13"/>
                <w:szCs w:val="13"/>
              </w:rPr>
              <w:t>,</w:t>
            </w:r>
            <w:r w:rsidRPr="008D5816">
              <w:rPr>
                <w:sz w:val="13"/>
                <w:szCs w:val="13"/>
              </w:rPr>
              <w:t xml:space="preserve"> con la serie del </w:t>
            </w:r>
            <w:proofErr w:type="spellStart"/>
            <w:r w:rsidRPr="008D5816">
              <w:rPr>
                <w:smallCaps/>
                <w:sz w:val="13"/>
                <w:szCs w:val="13"/>
              </w:rPr>
              <w:t>inpp</w:t>
            </w:r>
            <w:proofErr w:type="spellEnd"/>
            <w:r w:rsidRPr="008D5816">
              <w:rPr>
                <w:sz w:val="13"/>
                <w:szCs w:val="13"/>
              </w:rPr>
              <w:t xml:space="preserve"> anterior, sin modificar el periodo de referencia del indicador (julio de 2019=100), con lo cual los dos índices formaron un índice en cadena.</w:t>
            </w:r>
            <w:r w:rsidR="00730AF3" w:rsidRPr="008D5816">
              <w:rPr>
                <w:sz w:val="13"/>
                <w:szCs w:val="13"/>
              </w:rPr>
              <w:t xml:space="preserve"> </w:t>
            </w:r>
            <w:r w:rsidR="006718B1" w:rsidRPr="008D5816">
              <w:rPr>
                <w:sz w:val="13"/>
                <w:szCs w:val="13"/>
              </w:rPr>
              <w:t>Esta</w:t>
            </w:r>
            <w:r w:rsidRPr="008D5816">
              <w:rPr>
                <w:sz w:val="13"/>
                <w:szCs w:val="13"/>
              </w:rPr>
              <w:t xml:space="preserve"> actualización atiende a las buenas prácticas internacionales y a los lineamientos institucionales, y facilitará futuras actualizaciones de la canasta y los ponderadores</w:t>
            </w:r>
            <w:r w:rsidR="004430B9" w:rsidRPr="008D5816">
              <w:rPr>
                <w:snapToGrid w:val="0"/>
                <w:sz w:val="13"/>
                <w:szCs w:val="13"/>
              </w:rPr>
              <w:t>.</w:t>
            </w:r>
          </w:p>
        </w:tc>
      </w:tr>
      <w:tr w:rsidR="004430B9" w:rsidRPr="008D5816" w14:paraId="3FDD62C4" w14:textId="77777777" w:rsidTr="00F11E3F">
        <w:trPr>
          <w:jc w:val="center"/>
        </w:trPr>
        <w:tc>
          <w:tcPr>
            <w:tcW w:w="2268" w:type="dxa"/>
            <w:vAlign w:val="center"/>
          </w:tcPr>
          <w:p w14:paraId="0A773F14" w14:textId="77777777" w:rsidR="004430B9" w:rsidRPr="008D5816" w:rsidRDefault="004430B9" w:rsidP="00F11E3F">
            <w:pPr>
              <w:pStyle w:val="Textoindependiente"/>
              <w:kinsoku w:val="0"/>
              <w:overflowPunct w:val="0"/>
              <w:spacing w:before="0"/>
              <w:ind w:left="142" w:right="142"/>
              <w:jc w:val="right"/>
              <w:rPr>
                <w:b/>
                <w:bCs/>
                <w:color w:val="auto"/>
                <w:spacing w:val="-1"/>
                <w:sz w:val="13"/>
                <w:szCs w:val="13"/>
              </w:rPr>
            </w:pPr>
            <w:r w:rsidRPr="008D5816">
              <w:rPr>
                <w:b/>
                <w:bCs/>
                <w:color w:val="auto"/>
                <w:spacing w:val="-1"/>
                <w:sz w:val="13"/>
                <w:szCs w:val="13"/>
              </w:rPr>
              <w:t>Publicación de resultados</w:t>
            </w:r>
          </w:p>
        </w:tc>
        <w:tc>
          <w:tcPr>
            <w:tcW w:w="7689" w:type="dxa"/>
            <w:vAlign w:val="center"/>
          </w:tcPr>
          <w:p w14:paraId="1BBB899B" w14:textId="3098DB2C" w:rsidR="004430B9" w:rsidRPr="008D5816" w:rsidRDefault="004430B9" w:rsidP="00F11E3F">
            <w:pPr>
              <w:pStyle w:val="Texto"/>
              <w:autoSpaceDE w:val="0"/>
              <w:autoSpaceDN w:val="0"/>
              <w:adjustRightInd w:val="0"/>
              <w:spacing w:after="0" w:line="240" w:lineRule="auto"/>
              <w:ind w:left="142" w:right="142" w:firstLine="0"/>
              <w:rPr>
                <w:strike/>
                <w:snapToGrid w:val="0"/>
                <w:sz w:val="13"/>
                <w:szCs w:val="13"/>
              </w:rPr>
            </w:pPr>
            <w:r w:rsidRPr="008D5816">
              <w:rPr>
                <w:snapToGrid w:val="0"/>
                <w:sz w:val="13"/>
                <w:szCs w:val="13"/>
              </w:rPr>
              <w:t xml:space="preserve">El cálculo y divulgación del </w:t>
            </w:r>
            <w:proofErr w:type="spellStart"/>
            <w:r w:rsidRPr="008D5816">
              <w:rPr>
                <w:smallCaps/>
                <w:snapToGrid w:val="0"/>
                <w:sz w:val="13"/>
                <w:szCs w:val="13"/>
              </w:rPr>
              <w:t>inpp</w:t>
            </w:r>
            <w:proofErr w:type="spellEnd"/>
            <w:r w:rsidRPr="008D5816">
              <w:rPr>
                <w:snapToGrid w:val="0"/>
                <w:sz w:val="13"/>
                <w:szCs w:val="13"/>
              </w:rPr>
              <w:t xml:space="preserve"> es mensual. </w:t>
            </w:r>
            <w:r w:rsidR="0000227C" w:rsidRPr="008D5816">
              <w:rPr>
                <w:snapToGrid w:val="0"/>
                <w:sz w:val="13"/>
                <w:szCs w:val="13"/>
              </w:rPr>
              <w:t xml:space="preserve">Se publica en el sitio de internet del </w:t>
            </w:r>
            <w:proofErr w:type="spellStart"/>
            <w:r w:rsidR="0000227C" w:rsidRPr="008D5816">
              <w:rPr>
                <w:smallCaps/>
                <w:snapToGrid w:val="0"/>
                <w:sz w:val="13"/>
                <w:szCs w:val="13"/>
              </w:rPr>
              <w:t>inegi</w:t>
            </w:r>
            <w:proofErr w:type="spellEnd"/>
            <w:r w:rsidR="0000227C" w:rsidRPr="008D5816">
              <w:rPr>
                <w:snapToGrid w:val="0"/>
                <w:sz w:val="13"/>
                <w:szCs w:val="13"/>
              </w:rPr>
              <w:t xml:space="preserve">, </w:t>
            </w:r>
            <w:r w:rsidR="009C0269" w:rsidRPr="008D5816">
              <w:rPr>
                <w:snapToGrid w:val="0"/>
                <w:sz w:val="13"/>
                <w:szCs w:val="13"/>
              </w:rPr>
              <w:t xml:space="preserve">en la misma fecha que el </w:t>
            </w:r>
            <w:proofErr w:type="spellStart"/>
            <w:r w:rsidR="009C0269" w:rsidRPr="008D5816">
              <w:rPr>
                <w:smallCaps/>
                <w:snapToGrid w:val="0"/>
                <w:sz w:val="13"/>
                <w:szCs w:val="13"/>
              </w:rPr>
              <w:t>inpc</w:t>
            </w:r>
            <w:proofErr w:type="spellEnd"/>
            <w:r w:rsidR="009C0269" w:rsidRPr="008D5816">
              <w:rPr>
                <w:sz w:val="13"/>
                <w:szCs w:val="13"/>
              </w:rPr>
              <w:t>, según el Calendario de Difusión de Información Estadística y Geográfica y de Interés Nacional</w:t>
            </w:r>
            <w:r w:rsidR="00D600CD" w:rsidRPr="008D5816">
              <w:rPr>
                <w:sz w:val="13"/>
                <w:szCs w:val="13"/>
              </w:rPr>
              <w:t>.</w:t>
            </w:r>
          </w:p>
          <w:p w14:paraId="049AC0A6" w14:textId="0DFFC7E3" w:rsidR="004430B9" w:rsidRPr="008D5816" w:rsidRDefault="004430B9" w:rsidP="00F11E3F">
            <w:pPr>
              <w:pStyle w:val="Texto"/>
              <w:autoSpaceDE w:val="0"/>
              <w:autoSpaceDN w:val="0"/>
              <w:adjustRightInd w:val="0"/>
              <w:spacing w:after="0" w:line="240" w:lineRule="auto"/>
              <w:ind w:left="142" w:right="142" w:firstLine="0"/>
              <w:rPr>
                <w:sz w:val="13"/>
                <w:szCs w:val="13"/>
                <w:lang w:val="es-ES_tradnl"/>
              </w:rPr>
            </w:pPr>
            <w:r w:rsidRPr="008D5816">
              <w:rPr>
                <w:snapToGrid w:val="0"/>
                <w:sz w:val="13"/>
                <w:szCs w:val="13"/>
              </w:rPr>
              <w:t xml:space="preserve">Ya que algunas fuentes de información pueden actualizar sus cifras después de haberse publicado el índice, los resultados del </w:t>
            </w:r>
            <w:proofErr w:type="spellStart"/>
            <w:r w:rsidRPr="008D5816">
              <w:rPr>
                <w:smallCaps/>
                <w:snapToGrid w:val="0"/>
                <w:sz w:val="13"/>
                <w:szCs w:val="13"/>
              </w:rPr>
              <w:t>inpp</w:t>
            </w:r>
            <w:proofErr w:type="spellEnd"/>
            <w:r w:rsidRPr="008D5816">
              <w:rPr>
                <w:snapToGrid w:val="0"/>
                <w:sz w:val="13"/>
                <w:szCs w:val="13"/>
              </w:rPr>
              <w:t xml:space="preserve"> son preliminares y susceptibles de actualización hasta cinco meses después de su publicación (por ejemplo, el petróleo). Asimismo, se publican por el lado de la oferta (por origen o por quién los produce) y por el lado de la demanda (por destino o por quién los consume), tanto para bienes finales como para bienes intermedios.</w:t>
            </w:r>
          </w:p>
        </w:tc>
      </w:tr>
      <w:tr w:rsidR="004430B9" w:rsidRPr="008D5816" w14:paraId="006AC710" w14:textId="77777777" w:rsidTr="00F11E3F">
        <w:trPr>
          <w:jc w:val="center"/>
        </w:trPr>
        <w:tc>
          <w:tcPr>
            <w:tcW w:w="2268" w:type="dxa"/>
            <w:vAlign w:val="center"/>
          </w:tcPr>
          <w:p w14:paraId="2B22D777" w14:textId="6544CEF2" w:rsidR="004430B9" w:rsidRPr="008D5816" w:rsidRDefault="004430B9" w:rsidP="00F11E3F">
            <w:pPr>
              <w:pStyle w:val="Textoindependiente"/>
              <w:kinsoku w:val="0"/>
              <w:overflowPunct w:val="0"/>
              <w:spacing w:before="0"/>
              <w:ind w:left="142" w:right="142"/>
              <w:jc w:val="right"/>
              <w:rPr>
                <w:b/>
                <w:bCs/>
                <w:color w:val="auto"/>
                <w:spacing w:val="-1"/>
                <w:sz w:val="13"/>
                <w:szCs w:val="13"/>
              </w:rPr>
            </w:pPr>
            <w:r w:rsidRPr="008D5816">
              <w:rPr>
                <w:b/>
                <w:bCs/>
                <w:color w:val="auto"/>
                <w:spacing w:val="-1"/>
                <w:sz w:val="13"/>
                <w:szCs w:val="13"/>
              </w:rPr>
              <w:t>Nota a</w:t>
            </w:r>
            <w:r w:rsidR="007D33BD" w:rsidRPr="008D5816">
              <w:rPr>
                <w:b/>
                <w:bCs/>
                <w:color w:val="auto"/>
                <w:spacing w:val="-1"/>
                <w:sz w:val="13"/>
                <w:szCs w:val="13"/>
              </w:rPr>
              <w:t>l público usuario</w:t>
            </w:r>
          </w:p>
        </w:tc>
        <w:tc>
          <w:tcPr>
            <w:tcW w:w="7689" w:type="dxa"/>
            <w:vAlign w:val="center"/>
          </w:tcPr>
          <w:p w14:paraId="565E5F0B" w14:textId="77777777" w:rsidR="0022461B" w:rsidRPr="008D5816" w:rsidRDefault="004430B9" w:rsidP="00F11E3F">
            <w:pPr>
              <w:pStyle w:val="Texto"/>
              <w:autoSpaceDE w:val="0"/>
              <w:autoSpaceDN w:val="0"/>
              <w:adjustRightInd w:val="0"/>
              <w:spacing w:after="0" w:line="240" w:lineRule="auto"/>
              <w:ind w:left="142" w:right="142" w:firstLine="0"/>
              <w:rPr>
                <w:snapToGrid w:val="0"/>
                <w:sz w:val="13"/>
                <w:szCs w:val="13"/>
              </w:rPr>
            </w:pPr>
            <w:r w:rsidRPr="008D5816">
              <w:rPr>
                <w:snapToGrid w:val="0"/>
                <w:sz w:val="13"/>
                <w:szCs w:val="13"/>
              </w:rPr>
              <w:t xml:space="preserve">Para más detalle del diseño conceptual y metodológico del </w:t>
            </w:r>
            <w:proofErr w:type="spellStart"/>
            <w:r w:rsidRPr="008D5816">
              <w:rPr>
                <w:smallCaps/>
                <w:snapToGrid w:val="0"/>
                <w:sz w:val="13"/>
                <w:szCs w:val="13"/>
              </w:rPr>
              <w:t>inpp</w:t>
            </w:r>
            <w:proofErr w:type="spellEnd"/>
            <w:r w:rsidRPr="008D5816">
              <w:rPr>
                <w:snapToGrid w:val="0"/>
                <w:sz w:val="13"/>
                <w:szCs w:val="13"/>
              </w:rPr>
              <w:t xml:space="preserve">, consúltese la página del </w:t>
            </w:r>
            <w:proofErr w:type="spellStart"/>
            <w:r w:rsidRPr="008D5816">
              <w:rPr>
                <w:smallCaps/>
                <w:snapToGrid w:val="0"/>
                <w:sz w:val="13"/>
                <w:szCs w:val="13"/>
              </w:rPr>
              <w:t>inegi</w:t>
            </w:r>
            <w:proofErr w:type="spellEnd"/>
            <w:r w:rsidRPr="008D5816">
              <w:rPr>
                <w:snapToGrid w:val="0"/>
                <w:sz w:val="13"/>
                <w:szCs w:val="13"/>
              </w:rPr>
              <w:t>:</w:t>
            </w:r>
          </w:p>
          <w:p w14:paraId="72B0B709" w14:textId="7709A197" w:rsidR="00AA21C0" w:rsidRPr="008D5816" w:rsidRDefault="00B2266C" w:rsidP="00B2266C">
            <w:pPr>
              <w:pStyle w:val="Texto"/>
              <w:autoSpaceDE w:val="0"/>
              <w:autoSpaceDN w:val="0"/>
              <w:adjustRightInd w:val="0"/>
              <w:spacing w:after="0" w:line="240" w:lineRule="auto"/>
              <w:ind w:left="142" w:right="142" w:firstLine="0"/>
              <w:rPr>
                <w:sz w:val="13"/>
                <w:szCs w:val="13"/>
              </w:rPr>
            </w:pPr>
            <w:hyperlink r:id="rId14" w:tgtFrame="_blank" w:tooltip="https://www.inegi.org.mx/programas/inpp/2019a/" w:history="1">
              <w:r w:rsidRPr="008D5816">
                <w:rPr>
                  <w:rStyle w:val="Hipervnculo"/>
                  <w:sz w:val="13"/>
                  <w:szCs w:val="13"/>
                  <w:lang w:val="es-ES_tradnl"/>
                </w:rPr>
                <w:t>https://www.inegi.org.mx/programas/inpp/2019a/</w:t>
              </w:r>
            </w:hyperlink>
          </w:p>
        </w:tc>
      </w:tr>
      <w:tr w:rsidR="004430B9" w:rsidRPr="008D5816" w14:paraId="75EB199E" w14:textId="77777777" w:rsidTr="00F11E3F">
        <w:trPr>
          <w:jc w:val="center"/>
        </w:trPr>
        <w:tc>
          <w:tcPr>
            <w:tcW w:w="2268" w:type="dxa"/>
            <w:vAlign w:val="center"/>
          </w:tcPr>
          <w:p w14:paraId="509DAA73" w14:textId="4EE99672" w:rsidR="004430B9" w:rsidRPr="008D5816" w:rsidRDefault="004430B9" w:rsidP="00F11E3F">
            <w:pPr>
              <w:pStyle w:val="Textoindependiente"/>
              <w:kinsoku w:val="0"/>
              <w:overflowPunct w:val="0"/>
              <w:spacing w:before="0"/>
              <w:ind w:left="142" w:right="142"/>
              <w:jc w:val="right"/>
              <w:rPr>
                <w:b/>
                <w:bCs/>
                <w:color w:val="auto"/>
                <w:spacing w:val="-1"/>
                <w:sz w:val="13"/>
                <w:szCs w:val="13"/>
              </w:rPr>
            </w:pPr>
            <w:r w:rsidRPr="008D5816">
              <w:rPr>
                <w:b/>
                <w:bCs/>
                <w:color w:val="auto"/>
                <w:spacing w:val="-1"/>
                <w:sz w:val="13"/>
                <w:szCs w:val="13"/>
              </w:rPr>
              <w:t>Certificación</w:t>
            </w:r>
            <w:r w:rsidR="00F30E20" w:rsidRPr="008D5816">
              <w:rPr>
                <w:b/>
                <w:bCs/>
                <w:color w:val="auto"/>
                <w:spacing w:val="-1"/>
                <w:sz w:val="13"/>
                <w:szCs w:val="13"/>
              </w:rPr>
              <w:t xml:space="preserve"> </w:t>
            </w:r>
            <w:r w:rsidRPr="008D5816">
              <w:rPr>
                <w:b/>
                <w:bCs/>
                <w:color w:val="auto"/>
                <w:spacing w:val="-1"/>
                <w:sz w:val="13"/>
                <w:szCs w:val="13"/>
              </w:rPr>
              <w:t>ISO</w:t>
            </w:r>
            <w:r w:rsidR="00B2266C" w:rsidRPr="008D5816">
              <w:rPr>
                <w:b/>
                <w:bCs/>
                <w:color w:val="auto"/>
                <w:spacing w:val="-1"/>
                <w:sz w:val="13"/>
                <w:szCs w:val="13"/>
              </w:rPr>
              <w:t> </w:t>
            </w:r>
            <w:r w:rsidRPr="008D5816">
              <w:rPr>
                <w:b/>
                <w:bCs/>
                <w:color w:val="auto"/>
                <w:spacing w:val="-1"/>
                <w:sz w:val="13"/>
                <w:szCs w:val="13"/>
              </w:rPr>
              <w:t>9001:2015</w:t>
            </w:r>
          </w:p>
        </w:tc>
        <w:tc>
          <w:tcPr>
            <w:tcW w:w="7689" w:type="dxa"/>
            <w:vAlign w:val="center"/>
          </w:tcPr>
          <w:p w14:paraId="4BA0E12B" w14:textId="725DE9F6" w:rsidR="004430B9" w:rsidRPr="008D5816" w:rsidRDefault="006D0E25" w:rsidP="00F11E3F">
            <w:pPr>
              <w:pStyle w:val="Texto"/>
              <w:autoSpaceDE w:val="0"/>
              <w:autoSpaceDN w:val="0"/>
              <w:adjustRightInd w:val="0"/>
              <w:spacing w:after="0" w:line="240" w:lineRule="auto"/>
              <w:ind w:left="142" w:right="142" w:firstLine="0"/>
              <w:rPr>
                <w:sz w:val="13"/>
                <w:szCs w:val="13"/>
                <w:u w:val="single"/>
              </w:rPr>
            </w:pPr>
            <w:r w:rsidRPr="008D5816">
              <w:rPr>
                <w:color w:val="000000" w:themeColor="text1"/>
                <w:sz w:val="13"/>
                <w:szCs w:val="13"/>
              </w:rPr>
              <w:t>Los índices nacionales de precios están certificados en el estándar internacional ISO</w:t>
            </w:r>
            <w:r w:rsidR="00B2266C" w:rsidRPr="008D5816">
              <w:rPr>
                <w:color w:val="000000" w:themeColor="text1"/>
                <w:sz w:val="13"/>
                <w:szCs w:val="13"/>
              </w:rPr>
              <w:t> </w:t>
            </w:r>
            <w:r w:rsidRPr="008D5816">
              <w:rPr>
                <w:color w:val="000000" w:themeColor="text1"/>
                <w:sz w:val="13"/>
                <w:szCs w:val="13"/>
              </w:rPr>
              <w:t>9001:2015/NMX-CC-9001-IMNC-2015 por MB</w:t>
            </w:r>
            <w:r w:rsidR="00B2266C" w:rsidRPr="008D5816">
              <w:rPr>
                <w:color w:val="000000" w:themeColor="text1"/>
                <w:sz w:val="13"/>
                <w:szCs w:val="13"/>
              </w:rPr>
              <w:t> </w:t>
            </w:r>
            <w:proofErr w:type="spellStart"/>
            <w:r w:rsidRPr="008D5816">
              <w:rPr>
                <w:color w:val="000000" w:themeColor="text1"/>
                <w:sz w:val="13"/>
                <w:szCs w:val="13"/>
              </w:rPr>
              <w:t>Certification</w:t>
            </w:r>
            <w:proofErr w:type="spellEnd"/>
            <w:r w:rsidR="00B2266C" w:rsidRPr="008D5816">
              <w:rPr>
                <w:color w:val="000000" w:themeColor="text1"/>
                <w:sz w:val="13"/>
                <w:szCs w:val="13"/>
              </w:rPr>
              <w:t> </w:t>
            </w:r>
            <w:r w:rsidRPr="008D5816">
              <w:rPr>
                <w:color w:val="000000" w:themeColor="text1"/>
                <w:sz w:val="13"/>
                <w:szCs w:val="13"/>
              </w:rPr>
              <w:t>México, S. C., con número de certificado MBC/01484/SGC y vigencia a diciembre de 2026. Mediante el Sistema de Gestión de la Calidad ISO</w:t>
            </w:r>
            <w:r w:rsidR="00B2266C" w:rsidRPr="008D5816">
              <w:rPr>
                <w:color w:val="000000" w:themeColor="text1"/>
                <w:sz w:val="13"/>
                <w:szCs w:val="13"/>
              </w:rPr>
              <w:t> </w:t>
            </w:r>
            <w:r w:rsidRPr="008D5816">
              <w:rPr>
                <w:color w:val="000000" w:themeColor="text1"/>
                <w:sz w:val="13"/>
                <w:szCs w:val="13"/>
              </w:rPr>
              <w:t xml:space="preserve">9001, la elaboración del </w:t>
            </w:r>
            <w:proofErr w:type="spellStart"/>
            <w:r w:rsidRPr="008D5816">
              <w:rPr>
                <w:smallCaps/>
                <w:color w:val="000000" w:themeColor="text1"/>
                <w:sz w:val="13"/>
                <w:szCs w:val="13"/>
              </w:rPr>
              <w:t>inpp</w:t>
            </w:r>
            <w:proofErr w:type="spellEnd"/>
            <w:r w:rsidRPr="008D5816">
              <w:rPr>
                <w:color w:val="000000" w:themeColor="text1"/>
                <w:sz w:val="13"/>
                <w:szCs w:val="13"/>
              </w:rPr>
              <w:t xml:space="preserve"> se enmarca en un modelo de mejora continua mediante la estandarización, documentación y administración de riesgos de sus procesos</w:t>
            </w:r>
            <w:r w:rsidR="004430B9" w:rsidRPr="008D5816">
              <w:rPr>
                <w:noProof/>
                <w:color w:val="000000" w:themeColor="text1"/>
                <w:sz w:val="13"/>
                <w:szCs w:val="13"/>
              </w:rPr>
              <w:drawing>
                <wp:anchor distT="0" distB="0" distL="114300" distR="114300" simplePos="0" relativeHeight="251659264" behindDoc="0" locked="0" layoutInCell="1" allowOverlap="1" wp14:anchorId="29271C16" wp14:editId="5C6D4970">
                  <wp:simplePos x="0" y="0"/>
                  <wp:positionH relativeFrom="column">
                    <wp:posOffset>0</wp:posOffset>
                  </wp:positionH>
                  <wp:positionV relativeFrom="paragraph">
                    <wp:posOffset>0</wp:posOffset>
                  </wp:positionV>
                  <wp:extent cx="768350" cy="730885"/>
                  <wp:effectExtent l="0" t="0" r="0" b="0"/>
                  <wp:wrapSquare wrapText="bothSides"/>
                  <wp:docPr id="59046102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2611119" name="Imagen 1" descr="Texto&#10;&#10;Descripción generada automáticamente"/>
                          <pic:cNvPicPr>
                            <a:picLocks noChangeAspect="1" noChangeArrowheads="1"/>
                          </pic:cNvPicPr>
                        </pic:nvPicPr>
                        <pic:blipFill rotWithShape="1">
                          <a:blip r:embed="rId15">
                            <a:clrChange>
                              <a:clrFrom>
                                <a:srgbClr val="FFFFFF"/>
                              </a:clrFrom>
                              <a:clrTo>
                                <a:srgbClr val="FFFFFF">
                                  <a:alpha val="0"/>
                                </a:srgbClr>
                              </a:clrTo>
                            </a:clrChange>
                            <a:extLst>
                              <a:ext uri="{28A0092B-C50C-407E-A947-70E740481C1C}">
                                <a14:useLocalDpi xmlns:a14="http://schemas.microsoft.com/office/drawing/2010/main" val="0"/>
                              </a:ext>
                            </a:extLst>
                          </a:blip>
                          <a:srcRect l="1550" t="41756" r="74996" b="2930"/>
                          <a:stretch/>
                        </pic:blipFill>
                        <pic:spPr bwMode="auto">
                          <a:xfrm>
                            <a:off x="0" y="0"/>
                            <a:ext cx="768350" cy="730885"/>
                          </a:xfrm>
                          <a:prstGeom prst="rect">
                            <a:avLst/>
                          </a:prstGeom>
                          <a:noFill/>
                          <a:ln>
                            <a:noFill/>
                          </a:ln>
                          <a:extLst>
                            <a:ext uri="{53640926-AAD7-44D8-BBD7-CCE9431645EC}">
                              <a14:shadowObscured xmlns:a14="http://schemas.microsoft.com/office/drawing/2010/main"/>
                            </a:ext>
                          </a:extLst>
                        </pic:spPr>
                      </pic:pic>
                    </a:graphicData>
                  </a:graphic>
                </wp:anchor>
              </w:drawing>
            </w:r>
            <w:r w:rsidR="004430B9" w:rsidRPr="008D5816">
              <w:rPr>
                <w:color w:val="000000" w:themeColor="text1"/>
                <w:sz w:val="13"/>
                <w:szCs w:val="13"/>
              </w:rPr>
              <w:t>.</w:t>
            </w:r>
          </w:p>
        </w:tc>
      </w:tr>
    </w:tbl>
    <w:p w14:paraId="002EA210" w14:textId="77777777" w:rsidR="004D1DB5" w:rsidRPr="008D5816" w:rsidRDefault="004D1DB5" w:rsidP="00183A00">
      <w:pPr>
        <w:pStyle w:val="NormalWeb"/>
        <w:spacing w:before="0" w:beforeAutospacing="0" w:after="0" w:afterAutospacing="0"/>
        <w:contextualSpacing/>
        <w:jc w:val="center"/>
        <w:rPr>
          <w:rFonts w:ascii="Arial" w:hAnsi="Arial" w:cs="Arial"/>
          <w:i/>
          <w:iCs/>
          <w:color w:val="404040" w:themeColor="text1" w:themeTint="BF"/>
          <w:sz w:val="18"/>
          <w:szCs w:val="18"/>
          <w:lang w:val="es-ES_tradnl"/>
        </w:rPr>
      </w:pPr>
    </w:p>
    <w:p w14:paraId="5742AAEC" w14:textId="180BE0EF" w:rsidR="004430B9" w:rsidRPr="008D5816" w:rsidRDefault="004430B9" w:rsidP="00183A00">
      <w:pPr>
        <w:pStyle w:val="NormalWeb"/>
        <w:spacing w:before="0" w:beforeAutospacing="0" w:after="0" w:afterAutospacing="0"/>
        <w:contextualSpacing/>
        <w:jc w:val="center"/>
        <w:rPr>
          <w:rFonts w:ascii="Arial" w:hAnsi="Arial" w:cs="Arial"/>
          <w:i/>
          <w:iCs/>
          <w:color w:val="404040" w:themeColor="text1" w:themeTint="BF"/>
          <w:sz w:val="20"/>
          <w:szCs w:val="20"/>
          <w:lang w:val="es-ES_tradnl"/>
        </w:rPr>
      </w:pPr>
      <w:r w:rsidRPr="008D5816">
        <w:rPr>
          <w:rFonts w:ascii="Arial" w:hAnsi="Arial" w:cs="Arial"/>
          <w:i/>
          <w:iCs/>
          <w:color w:val="404040" w:themeColor="text1" w:themeTint="BF"/>
          <w:sz w:val="20"/>
          <w:szCs w:val="20"/>
          <w:lang w:val="es-ES_tradnl"/>
        </w:rPr>
        <w:t xml:space="preserve">La información estadística y geográfica que genera el </w:t>
      </w:r>
      <w:proofErr w:type="spellStart"/>
      <w:r w:rsidR="00183A00" w:rsidRPr="008D5816">
        <w:rPr>
          <w:rFonts w:ascii="Arial" w:hAnsi="Arial" w:cs="Arial"/>
          <w:i/>
          <w:iCs/>
          <w:smallCaps/>
          <w:color w:val="404040" w:themeColor="text1" w:themeTint="BF"/>
          <w:sz w:val="20"/>
          <w:szCs w:val="20"/>
          <w:lang w:val="es-ES_tradnl"/>
        </w:rPr>
        <w:t>inegi</w:t>
      </w:r>
      <w:proofErr w:type="spellEnd"/>
      <w:r w:rsidR="00183A00" w:rsidRPr="008D5816">
        <w:rPr>
          <w:rFonts w:ascii="Arial" w:hAnsi="Arial" w:cs="Arial"/>
          <w:i/>
          <w:iCs/>
          <w:smallCaps/>
          <w:color w:val="404040" w:themeColor="text1" w:themeTint="BF"/>
          <w:sz w:val="20"/>
          <w:szCs w:val="20"/>
          <w:lang w:val="es-ES_tradnl"/>
        </w:rPr>
        <w:t xml:space="preserve"> </w:t>
      </w:r>
      <w:r w:rsidRPr="008D5816">
        <w:rPr>
          <w:rFonts w:ascii="Arial" w:hAnsi="Arial" w:cs="Arial"/>
          <w:i/>
          <w:iCs/>
          <w:color w:val="404040" w:themeColor="text1" w:themeTint="BF"/>
          <w:sz w:val="20"/>
          <w:szCs w:val="20"/>
          <w:lang w:val="es-ES_tradnl"/>
        </w:rPr>
        <w:t xml:space="preserve">es un bien público y nos permite </w:t>
      </w:r>
    </w:p>
    <w:p w14:paraId="33A4088F" w14:textId="77777777" w:rsidR="004430B9" w:rsidRPr="008D5816" w:rsidRDefault="004430B9" w:rsidP="00183A00">
      <w:pPr>
        <w:pStyle w:val="NormalWeb"/>
        <w:spacing w:before="0" w:beforeAutospacing="0" w:after="0" w:afterAutospacing="0"/>
        <w:contextualSpacing/>
        <w:jc w:val="center"/>
        <w:rPr>
          <w:rFonts w:ascii="Arial" w:hAnsi="Arial" w:cs="Arial"/>
          <w:i/>
          <w:iCs/>
          <w:color w:val="404040" w:themeColor="text1" w:themeTint="BF"/>
          <w:sz w:val="20"/>
          <w:szCs w:val="20"/>
          <w:lang w:val="es-ES_tradnl"/>
        </w:rPr>
      </w:pPr>
      <w:r w:rsidRPr="008D5816">
        <w:rPr>
          <w:rFonts w:ascii="Arial" w:hAnsi="Arial" w:cs="Arial"/>
          <w:i/>
          <w:iCs/>
          <w:color w:val="404040" w:themeColor="text1" w:themeTint="BF"/>
          <w:sz w:val="20"/>
          <w:szCs w:val="20"/>
          <w:lang w:val="es-ES_tradnl"/>
        </w:rPr>
        <w:t>a todas y a todos tomar mejores decisiones. ¡Conócela, úsala y compártela!</w:t>
      </w:r>
    </w:p>
    <w:p w14:paraId="690ACEE7" w14:textId="2C8F0822" w:rsidR="00A62AC7" w:rsidRPr="008D5816" w:rsidRDefault="004430B9" w:rsidP="00183A00">
      <w:pPr>
        <w:spacing w:before="120"/>
        <w:contextualSpacing/>
        <w:jc w:val="center"/>
        <w:rPr>
          <w:i/>
          <w:iCs/>
          <w:smallCaps/>
        </w:rPr>
      </w:pPr>
      <w:r w:rsidRPr="008D5816">
        <w:rPr>
          <w:noProof/>
        </w:rPr>
        <w:drawing>
          <wp:inline distT="0" distB="0" distL="0" distR="0" wp14:anchorId="67A73888" wp14:editId="7F33DF81">
            <wp:extent cx="229711" cy="222140"/>
            <wp:effectExtent l="0" t="0" r="0" b="6985"/>
            <wp:docPr id="1823378697" name="Imagen 1823378697" descr="Icono&#10;&#10;Descripción generada automáticamente">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n 9" descr="Icono&#10;&#10;Descripción generada automáticamente">
                      <a:hlinkClick r:id="rId16"/>
                    </pic:cNvPr>
                    <pic:cNvPicPr>
                      <a:picLocks noChangeAspect="1" noChangeArrowheads="1"/>
                    </pic:cNvPicPr>
                  </pic:nvPicPr>
                  <pic:blipFill>
                    <a:blip r:embed="rId17" cstate="print">
                      <a:extLst>
                        <a:ext uri="{28A0092B-C50C-407E-A947-70E740481C1C}">
                          <a14:useLocalDpi xmlns:a14="http://schemas.microsoft.com/office/drawing/2010/main" val="0"/>
                        </a:ext>
                      </a:extLst>
                    </a:blip>
                    <a:srcRect t="1648" b="1648"/>
                    <a:stretch>
                      <a:fillRect/>
                    </a:stretch>
                  </pic:blipFill>
                  <pic:spPr bwMode="auto">
                    <a:xfrm>
                      <a:off x="0" y="0"/>
                      <a:ext cx="252970" cy="244632"/>
                    </a:xfrm>
                    <a:prstGeom prst="rect">
                      <a:avLst/>
                    </a:prstGeom>
                    <a:noFill/>
                    <a:ln>
                      <a:noFill/>
                    </a:ln>
                    <a:extLst>
                      <a:ext uri="{53640926-AAD7-44D8-BBD7-CCE9431645EC}">
                        <a14:shadowObscured xmlns:a14="http://schemas.microsoft.com/office/drawing/2010/main"/>
                      </a:ext>
                    </a:extLst>
                  </pic:spPr>
                </pic:pic>
              </a:graphicData>
            </a:graphic>
          </wp:inline>
        </w:drawing>
      </w:r>
      <w:r w:rsidRPr="008D5816">
        <w:rPr>
          <w:noProof/>
        </w:rPr>
        <w:t xml:space="preserve"> </w:t>
      </w:r>
      <w:r w:rsidRPr="008D5816">
        <w:rPr>
          <w:noProof/>
        </w:rPr>
        <w:drawing>
          <wp:inline distT="0" distB="0" distL="0" distR="0" wp14:anchorId="096A260E" wp14:editId="48429744">
            <wp:extent cx="234725" cy="234725"/>
            <wp:effectExtent l="0" t="0" r="0" b="0"/>
            <wp:docPr id="1318967661" name="Imagen 1318967661" descr="Icono&#10;&#10;Descripción generada automáticamente">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7748279" name="Imagen 2097748279" descr="Icono&#10;&#10;Descripción generada automáticamente">
                      <a:hlinkClick r:id="rId18"/>
                    </pic:cNvPr>
                    <pic:cNvPicPr>
                      <a:picLocks noChangeAspect="1" noChangeArrowheads="1"/>
                    </pic:cNvPicPr>
                  </pic:nvPicPr>
                  <pic:blipFill>
                    <a:blip r:embed="rId19" cstate="print">
                      <a:extLst>
                        <a:ext uri="{28A0092B-C50C-407E-A947-70E740481C1C}">
                          <a14:useLocalDpi xmlns:a14="http://schemas.microsoft.com/office/drawing/2010/main" val="0"/>
                        </a:ext>
                      </a:extLst>
                    </a:blip>
                    <a:stretch>
                      <a:fillRect/>
                    </a:stretch>
                  </pic:blipFill>
                  <pic:spPr bwMode="auto">
                    <a:xfrm>
                      <a:off x="0" y="0"/>
                      <a:ext cx="242886" cy="242886"/>
                    </a:xfrm>
                    <a:prstGeom prst="rect">
                      <a:avLst/>
                    </a:prstGeom>
                    <a:noFill/>
                    <a:ln>
                      <a:noFill/>
                    </a:ln>
                  </pic:spPr>
                </pic:pic>
              </a:graphicData>
            </a:graphic>
          </wp:inline>
        </w:drawing>
      </w:r>
      <w:r w:rsidRPr="008D5816">
        <w:rPr>
          <w:noProof/>
        </w:rPr>
        <w:t xml:space="preserve"> </w:t>
      </w:r>
      <w:r w:rsidRPr="008D5816">
        <w:rPr>
          <w:noProof/>
        </w:rPr>
        <w:drawing>
          <wp:inline distT="0" distB="0" distL="0" distR="0" wp14:anchorId="3DB1DDAD" wp14:editId="6B9204BF">
            <wp:extent cx="237490" cy="237490"/>
            <wp:effectExtent l="0" t="0" r="0" b="0"/>
            <wp:docPr id="2012627452" name="Imagen 2012627452" descr="Imagen que contiene objeto, reloj&#10;&#10;Descripción generada automáticamente">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4343980" name="Imagen 384343980" descr="Imagen que contiene objeto, reloj&#10;&#10;Descripción generada automáticamente">
                      <a:hlinkClick r:id="rId20"/>
                    </pic:cNvPr>
                    <pic:cNvPicPr>
                      <a:picLocks noChangeAspect="1" noChangeArrowheads="1"/>
                    </pic:cNvPicPr>
                  </pic:nvPicPr>
                  <pic:blipFill>
                    <a:blip r:embed="rId21" cstate="print">
                      <a:extLst>
                        <a:ext uri="{28A0092B-C50C-407E-A947-70E740481C1C}">
                          <a14:useLocalDpi xmlns:a14="http://schemas.microsoft.com/office/drawing/2010/main" val="0"/>
                        </a:ext>
                      </a:extLst>
                    </a:blip>
                    <a:stretch>
                      <a:fillRect/>
                    </a:stretch>
                  </pic:blipFill>
                  <pic:spPr bwMode="auto">
                    <a:xfrm>
                      <a:off x="0" y="0"/>
                      <a:ext cx="241202" cy="241202"/>
                    </a:xfrm>
                    <a:prstGeom prst="rect">
                      <a:avLst/>
                    </a:prstGeom>
                    <a:noFill/>
                    <a:ln>
                      <a:noFill/>
                    </a:ln>
                  </pic:spPr>
                </pic:pic>
              </a:graphicData>
            </a:graphic>
          </wp:inline>
        </w:drawing>
      </w:r>
      <w:r w:rsidRPr="008D5816">
        <w:rPr>
          <w:noProof/>
        </w:rPr>
        <w:t xml:space="preserve"> </w:t>
      </w:r>
      <w:r w:rsidRPr="008D5816">
        <w:rPr>
          <w:noProof/>
        </w:rPr>
        <w:drawing>
          <wp:inline distT="0" distB="0" distL="0" distR="0" wp14:anchorId="5BCCF77D" wp14:editId="613F6A06">
            <wp:extent cx="233654" cy="233654"/>
            <wp:effectExtent l="0" t="0" r="0" b="0"/>
            <wp:docPr id="366264702" name="Imagen 366264702" descr="Logotipo&#10;&#10;Descripción generada automáticamente">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descr="Logotipo&#10;&#10;Descripción generada automáticamente">
                      <a:hlinkClick r:id="rId22"/>
                    </pic:cNvPr>
                    <pic:cNvPicPr>
                      <a:picLocks noChangeAspect="1" noChangeArrowheads="1"/>
                    </pic:cNvPicPr>
                  </pic:nvPicPr>
                  <pic:blipFill>
                    <a:blip r:embed="rId23" cstate="print">
                      <a:extLst>
                        <a:ext uri="{28A0092B-C50C-407E-A947-70E740481C1C}">
                          <a14:useLocalDpi xmlns:a14="http://schemas.microsoft.com/office/drawing/2010/main" val="0"/>
                        </a:ext>
                      </a:extLst>
                    </a:blip>
                    <a:stretch>
                      <a:fillRect/>
                    </a:stretch>
                  </pic:blipFill>
                  <pic:spPr bwMode="auto">
                    <a:xfrm>
                      <a:off x="0" y="0"/>
                      <a:ext cx="240777" cy="240777"/>
                    </a:xfrm>
                    <a:prstGeom prst="rect">
                      <a:avLst/>
                    </a:prstGeom>
                    <a:noFill/>
                    <a:ln>
                      <a:noFill/>
                    </a:ln>
                  </pic:spPr>
                </pic:pic>
              </a:graphicData>
            </a:graphic>
          </wp:inline>
        </w:drawing>
      </w:r>
      <w:r w:rsidRPr="008D5816">
        <w:rPr>
          <w:noProof/>
        </w:rPr>
        <w:t xml:space="preserve">     </w:t>
      </w:r>
      <w:r w:rsidRPr="008D5816">
        <w:rPr>
          <w:noProof/>
        </w:rPr>
        <w:drawing>
          <wp:inline distT="0" distB="0" distL="0" distR="0" wp14:anchorId="58D34C6F" wp14:editId="03D2CF6D">
            <wp:extent cx="1436914" cy="152592"/>
            <wp:effectExtent l="0" t="0" r="0" b="0"/>
            <wp:docPr id="2073755813" name="Imagen 2073755813" descr="Icono&#10;&#10;Descripción generada automáticamente">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n 33" descr="Icono&#10;&#10;Descripción generada automáticamente">
                      <a:hlinkClick r:id="rId24"/>
                    </pic:cNvPr>
                    <pic:cNvPicPr>
                      <a:picLocks noChangeAspect="1" noChangeArrowheads="1"/>
                    </pic:cNvPicPr>
                  </pic:nvPicPr>
                  <pic:blipFill>
                    <a:blip r:embed="rId25" cstate="print">
                      <a:extLst>
                        <a:ext uri="{28A0092B-C50C-407E-A947-70E740481C1C}">
                          <a14:useLocalDpi xmlns:a14="http://schemas.microsoft.com/office/drawing/2010/main" val="0"/>
                        </a:ext>
                      </a:extLst>
                    </a:blip>
                    <a:stretch>
                      <a:fillRect/>
                    </a:stretch>
                  </pic:blipFill>
                  <pic:spPr bwMode="auto">
                    <a:xfrm>
                      <a:off x="0" y="0"/>
                      <a:ext cx="1436914" cy="152592"/>
                    </a:xfrm>
                    <a:prstGeom prst="rect">
                      <a:avLst/>
                    </a:prstGeom>
                    <a:noFill/>
                    <a:ln>
                      <a:noFill/>
                    </a:ln>
                  </pic:spPr>
                </pic:pic>
              </a:graphicData>
            </a:graphic>
          </wp:inline>
        </w:drawing>
      </w:r>
    </w:p>
    <w:p w14:paraId="7AA09FCE" w14:textId="77777777" w:rsidR="00AF2CC8" w:rsidRPr="008D5816" w:rsidRDefault="00AF2CC8">
      <w:pPr>
        <w:spacing w:before="120"/>
        <w:contextualSpacing/>
        <w:jc w:val="center"/>
        <w:rPr>
          <w:i/>
          <w:iCs/>
          <w:smallCaps/>
        </w:rPr>
      </w:pPr>
    </w:p>
    <w:sectPr w:rsidR="00AF2CC8" w:rsidRPr="008D5816" w:rsidSect="00463DC5">
      <w:headerReference w:type="even" r:id="rId26"/>
      <w:headerReference w:type="default" r:id="rId27"/>
      <w:headerReference w:type="first" r:id="rId28"/>
      <w:pgSz w:w="12242" w:h="15842" w:code="1"/>
      <w:pgMar w:top="2268" w:right="1134" w:bottom="1304" w:left="1134" w:header="284" w:footer="0" w:gutter="0"/>
      <w:paperSrc w:first="7" w:other="7"/>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FE89F8" w14:textId="77777777" w:rsidR="000A2760" w:rsidRDefault="000A2760">
      <w:r>
        <w:separator/>
      </w:r>
    </w:p>
  </w:endnote>
  <w:endnote w:type="continuationSeparator" w:id="0">
    <w:p w14:paraId="2793241B" w14:textId="77777777" w:rsidR="000A2760" w:rsidRDefault="000A2760">
      <w:r>
        <w:continuationSeparator/>
      </w:r>
    </w:p>
  </w:endnote>
  <w:endnote w:type="continuationNotice" w:id="1">
    <w:p w14:paraId="7E1DEF1F" w14:textId="77777777" w:rsidR="000A2760" w:rsidRDefault="000A276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Univers (W1)">
    <w:altName w:val="Arial"/>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Univers">
    <w:charset w:val="00"/>
    <w:family w:val="swiss"/>
    <w:pitch w:val="variable"/>
    <w:sig w:usb0="80000287" w:usb1="00000000" w:usb2="00000000" w:usb3="00000000" w:csb0="0000000F" w:csb1="00000000"/>
  </w:font>
  <w:font w:name="CG Times">
    <w:altName w:val="Times New Roman"/>
    <w:panose1 w:val="00000000000000000000"/>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SDBKCJ+ArialMT">
    <w:altName w:val="Calibri"/>
    <w:panose1 w:val="00000000000000000000"/>
    <w:charset w:val="00"/>
    <w:family w:val="swiss"/>
    <w:notTrueType/>
    <w:pitch w:val="default"/>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4381DC" w14:textId="77777777" w:rsidR="000A2760" w:rsidRDefault="000A2760">
      <w:r>
        <w:separator/>
      </w:r>
    </w:p>
  </w:footnote>
  <w:footnote w:type="continuationSeparator" w:id="0">
    <w:p w14:paraId="409E97A5" w14:textId="77777777" w:rsidR="000A2760" w:rsidRDefault="000A2760">
      <w:r>
        <w:continuationSeparator/>
      </w:r>
    </w:p>
  </w:footnote>
  <w:footnote w:type="continuationNotice" w:id="1">
    <w:p w14:paraId="06E1FD7D" w14:textId="77777777" w:rsidR="000A2760" w:rsidRDefault="000A276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FA7514" w14:textId="7FF9BC6C" w:rsidR="00706300" w:rsidRDefault="000A2760">
    <w:pPr>
      <w:pStyle w:val="Encabezado"/>
    </w:pPr>
    <w:r>
      <w:rPr>
        <w:noProof/>
      </w:rPr>
      <w:pict w14:anchorId="0BE69ED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alt="" style="position:absolute;left:0;text-align:left;margin-left:0;margin-top:0;width:485.95pt;height:628.85pt;z-index:-251658240;mso-wrap-edited:f;mso-width-percent:0;mso-height-percent:0;mso-position-horizontal:center;mso-position-horizontal-relative:margin;mso-position-vertical:center;mso-position-vertical-relative:margin;mso-width-percent:0;mso-height-percent:0" o:allowincell="f">
          <v:imagedata r:id="rId1" o:title="Difusion_restringida_0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682391" w14:textId="42477938" w:rsidR="009D653F" w:rsidRPr="00FC0632" w:rsidRDefault="009422C2" w:rsidP="00D62AC5">
    <w:pPr>
      <w:pStyle w:val="Encabezado"/>
      <w:jc w:val="right"/>
      <w:rPr>
        <w:rFonts w:ascii="Arial Black" w:hAnsi="Arial Black"/>
        <w:b/>
        <w:color w:val="07BFBA"/>
      </w:rPr>
    </w:pPr>
    <w:r w:rsidRPr="00FC0632">
      <w:rPr>
        <w:rFonts w:ascii="Arial Black" w:hAnsi="Arial Black"/>
        <w:b/>
        <w:noProof/>
        <w:color w:val="07BFBA"/>
      </w:rPr>
      <mc:AlternateContent>
        <mc:Choice Requires="wpg">
          <w:drawing>
            <wp:anchor distT="0" distB="0" distL="114300" distR="114300" simplePos="0" relativeHeight="251657216" behindDoc="1" locked="0" layoutInCell="1" allowOverlap="1" wp14:anchorId="781BBFEA" wp14:editId="39766D8F">
              <wp:simplePos x="0" y="0"/>
              <wp:positionH relativeFrom="column">
                <wp:posOffset>-720090</wp:posOffset>
              </wp:positionH>
              <wp:positionV relativeFrom="paragraph">
                <wp:posOffset>-180340</wp:posOffset>
              </wp:positionV>
              <wp:extent cx="7772400" cy="1227455"/>
              <wp:effectExtent l="0" t="0" r="0" b="0"/>
              <wp:wrapNone/>
              <wp:docPr id="2050552109" name="Grupo 1"/>
              <wp:cNvGraphicFramePr/>
              <a:graphic xmlns:a="http://schemas.openxmlformats.org/drawingml/2006/main">
                <a:graphicData uri="http://schemas.microsoft.com/office/word/2010/wordprocessingGroup">
                  <wpg:wgp>
                    <wpg:cNvGrpSpPr/>
                    <wpg:grpSpPr>
                      <a:xfrm>
                        <a:off x="0" y="0"/>
                        <a:ext cx="7772400" cy="1227455"/>
                        <a:chOff x="0" y="0"/>
                        <a:chExt cx="7772400" cy="1227455"/>
                      </a:xfrm>
                    </wpg:grpSpPr>
                    <pic:pic xmlns:pic="http://schemas.openxmlformats.org/drawingml/2006/picture">
                      <pic:nvPicPr>
                        <pic:cNvPr id="1515830388" name="Imagen 1" descr="Gráfico, Icono&#10;&#10;Descripción generada automáticamente"/>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72400" cy="1227455"/>
                        </a:xfrm>
                        <a:prstGeom prst="rect">
                          <a:avLst/>
                        </a:prstGeom>
                        <a:noFill/>
                        <a:ln>
                          <a:noFill/>
                        </a:ln>
                      </pic:spPr>
                    </pic:pic>
                    <pic:pic xmlns:pic="http://schemas.openxmlformats.org/drawingml/2006/picture">
                      <pic:nvPicPr>
                        <pic:cNvPr id="1061704886" name="Imagen 277445007"/>
                        <pic:cNvPicPr>
                          <a:picLocks noChangeAspect="1"/>
                        </pic:cNvPicPr>
                      </pic:nvPicPr>
                      <pic:blipFill>
                        <a:blip r:embed="rId2">
                          <a:extLst>
                            <a:ext uri="{28A0092B-C50C-407E-A947-70E740481C1C}">
                              <a14:useLocalDpi xmlns:a14="http://schemas.microsoft.com/office/drawing/2010/main" val="0"/>
                            </a:ext>
                          </a:extLst>
                        </a:blip>
                        <a:srcRect t="1604" b="1604"/>
                        <a:stretch>
                          <a:fillRect/>
                        </a:stretch>
                      </pic:blipFill>
                      <pic:spPr bwMode="auto">
                        <a:xfrm>
                          <a:off x="720436" y="457200"/>
                          <a:ext cx="1590675" cy="309245"/>
                        </a:xfrm>
                        <a:prstGeom prst="rect">
                          <a:avLst/>
                        </a:prstGeom>
                        <a:ln>
                          <a:noFill/>
                        </a:ln>
                        <a:extLst>
                          <a:ext uri="{53640926-AAD7-44D8-BBD7-CCE9431645EC}">
                            <a14:shadowObscured xmlns:a14="http://schemas.microsoft.com/office/drawing/2010/main"/>
                          </a:ext>
                        </a:extLst>
                      </pic:spPr>
                    </pic:pic>
                  </wpg:wgp>
                </a:graphicData>
              </a:graphic>
            </wp:anchor>
          </w:drawing>
        </mc:Choice>
        <mc:Fallback>
          <w:pict>
            <v:group w14:anchorId="03E0D623" id="Grupo 1" o:spid="_x0000_s1026" style="position:absolute;margin-left:-56.7pt;margin-top:-14.2pt;width:612pt;height:96.65pt;z-index:-251627520" coordsize="77724,12274"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">
              <v:shape id="Imagen 1" o:spid="_x0000_s1027" type="#_x0000_t75" alt="Gráfico, Icono&#10;&#10;Descripción generada automáticamente" style="position:absolute;width:77724;height:122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">
                <v:imagedata r:id="rId4" o:title="Gráfico, Icono&#10;&#10;Descripción generada automáticamente"/>
                <o:lock v:ext="edit" aspectratio="f"/>
              </v:shape>
              <v:shape id="Imagen 277445007" o:spid="_x0000_s1028" type="#_x0000_t75" style="position:absolute;left:7204;top:4572;width:15907;height:30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">
                <v:imagedata r:id="rId5" o:title="" croptop="1051f" cropbottom="1051f"/>
              </v:shape>
            </v:group>
          </w:pict>
        </mc:Fallback>
      </mc:AlternateContent>
    </w:r>
    <w:r w:rsidR="009D653F" w:rsidRPr="00FC0632">
      <w:rPr>
        <w:rFonts w:ascii="Arial Black" w:hAnsi="Arial Black"/>
        <w:b/>
        <w:color w:val="07BFBA"/>
      </w:rPr>
      <w:t>BOLETÍN DE INDICADOR</w:t>
    </w:r>
    <w:r w:rsidR="00194C75">
      <w:rPr>
        <w:rFonts w:ascii="Arial Black" w:hAnsi="Arial Black"/>
        <w:b/>
        <w:color w:val="07BFBA"/>
      </w:rPr>
      <w:t xml:space="preserve"> 278/26</w:t>
    </w:r>
  </w:p>
  <w:p w14:paraId="1B8405CA" w14:textId="77777777" w:rsidR="00BB0549" w:rsidRDefault="00BB0549" w:rsidP="00BB0549">
    <w:pPr>
      <w:pStyle w:val="Encabezado"/>
      <w:jc w:val="right"/>
      <w:rPr>
        <w:noProof/>
        <w:color w:val="404040" w:themeColor="text1" w:themeTint="BF"/>
      </w:rPr>
    </w:pPr>
  </w:p>
  <w:p w14:paraId="1481FE5B" w14:textId="209985EB" w:rsidR="00B62F80" w:rsidRDefault="00B62F80" w:rsidP="00E46B6F">
    <w:pPr>
      <w:pStyle w:val="Encabezado"/>
      <w:jc w:val="right"/>
      <w:rPr>
        <w:b/>
        <w:bCs/>
        <w:noProof/>
        <w:color w:val="404040" w:themeColor="text1" w:themeTint="BF"/>
      </w:rPr>
    </w:pPr>
    <w:r>
      <w:rPr>
        <w:b/>
        <w:bCs/>
        <w:noProof/>
        <w:color w:val="404040" w:themeColor="text1" w:themeTint="BF"/>
      </w:rPr>
      <w:t>Í</w:t>
    </w:r>
    <w:r w:rsidR="00BB0549" w:rsidRPr="009422C2">
      <w:rPr>
        <w:b/>
        <w:bCs/>
        <w:noProof/>
        <w:color w:val="404040" w:themeColor="text1" w:themeTint="BF"/>
      </w:rPr>
      <w:t>NDI</w:t>
    </w:r>
    <w:r>
      <w:rPr>
        <w:b/>
        <w:bCs/>
        <w:noProof/>
        <w:color w:val="404040" w:themeColor="text1" w:themeTint="BF"/>
      </w:rPr>
      <w:t>CE NACIONAL DE PRECIOS</w:t>
    </w:r>
  </w:p>
  <w:p w14:paraId="5E8D7BE4" w14:textId="046CDA58" w:rsidR="00BB0549" w:rsidRPr="00BB0549" w:rsidRDefault="00B62F80" w:rsidP="00E46B6F">
    <w:pPr>
      <w:pStyle w:val="Encabezado"/>
      <w:tabs>
        <w:tab w:val="left" w:pos="2880"/>
        <w:tab w:val="right" w:pos="9974"/>
      </w:tabs>
      <w:jc w:val="right"/>
      <w:rPr>
        <w:b/>
        <w:bCs/>
        <w:noProof/>
        <w:color w:val="404040" w:themeColor="text1" w:themeTint="BF"/>
      </w:rPr>
    </w:pPr>
    <w:r>
      <w:rPr>
        <w:b/>
        <w:bCs/>
        <w:noProof/>
        <w:color w:val="404040" w:themeColor="text1" w:themeTint="BF"/>
      </w:rPr>
      <w:t>PRODUCTOR (INP</w:t>
    </w:r>
    <w:r w:rsidR="00E937A7">
      <w:rPr>
        <w:b/>
        <w:bCs/>
        <w:noProof/>
        <w:color w:val="404040" w:themeColor="text1" w:themeTint="BF"/>
      </w:rPr>
      <w:t>P</w:t>
    </w:r>
    <w:r>
      <w:rPr>
        <w:b/>
        <w:bCs/>
        <w:noProof/>
        <w:color w:val="404040" w:themeColor="text1" w:themeTint="BF"/>
      </w:rPr>
      <w:t>)</w:t>
    </w:r>
  </w:p>
  <w:p w14:paraId="74D6B3BD" w14:textId="018F3CF9" w:rsidR="00BB0549" w:rsidRPr="00097C41" w:rsidRDefault="004163D6" w:rsidP="00BB0549">
    <w:pPr>
      <w:pStyle w:val="Encabezado"/>
      <w:jc w:val="right"/>
      <w:rPr>
        <w:bCs/>
        <w:color w:val="404040" w:themeColor="text1" w:themeTint="BF"/>
      </w:rPr>
    </w:pPr>
    <w:r>
      <w:rPr>
        <w:bCs/>
        <w:color w:val="404040" w:themeColor="text1" w:themeTint="BF"/>
      </w:rPr>
      <w:t>7</w:t>
    </w:r>
    <w:r w:rsidR="00BB0549">
      <w:rPr>
        <w:bCs/>
        <w:color w:val="404040" w:themeColor="text1" w:themeTint="BF"/>
      </w:rPr>
      <w:t xml:space="preserve"> de </w:t>
    </w:r>
    <w:r>
      <w:rPr>
        <w:bCs/>
        <w:color w:val="404040" w:themeColor="text1" w:themeTint="BF"/>
      </w:rPr>
      <w:t>mayo</w:t>
    </w:r>
    <w:r w:rsidR="00BB0549">
      <w:rPr>
        <w:bCs/>
        <w:color w:val="404040" w:themeColor="text1" w:themeTint="BF"/>
      </w:rPr>
      <w:t xml:space="preserve"> de 202</w:t>
    </w:r>
    <w:r w:rsidR="001708CB">
      <w:rPr>
        <w:bCs/>
        <w:color w:val="404040" w:themeColor="text1" w:themeTint="BF"/>
      </w:rPr>
      <w:t>6</w:t>
    </w:r>
  </w:p>
  <w:p w14:paraId="7024DFF3" w14:textId="27297D05" w:rsidR="00E03FB3" w:rsidRPr="00097C41" w:rsidRDefault="00BB0549" w:rsidP="00BB0549">
    <w:pPr>
      <w:pStyle w:val="Encabezado"/>
      <w:jc w:val="right"/>
      <w:rPr>
        <w:bCs/>
        <w:color w:val="404040" w:themeColor="text1" w:themeTint="BF"/>
      </w:rPr>
    </w:pPr>
    <w:r w:rsidRPr="00487038">
      <w:rPr>
        <w:bCs/>
        <w:color w:val="404040" w:themeColor="text1" w:themeTint="BF"/>
      </w:rPr>
      <w:t xml:space="preserve">Página </w:t>
    </w:r>
    <w:r w:rsidRPr="00097C41">
      <w:rPr>
        <w:bCs/>
        <w:color w:val="404040" w:themeColor="text1" w:themeTint="BF"/>
      </w:rPr>
      <w:fldChar w:fldCharType="begin"/>
    </w:r>
    <w:r w:rsidRPr="00097C41">
      <w:rPr>
        <w:bCs/>
        <w:color w:val="404040" w:themeColor="text1" w:themeTint="BF"/>
      </w:rPr>
      <w:instrText xml:space="preserve"> PAGE  \* Arabic </w:instrText>
    </w:r>
    <w:r w:rsidRPr="00097C41">
      <w:rPr>
        <w:bCs/>
        <w:color w:val="404040" w:themeColor="text1" w:themeTint="BF"/>
      </w:rPr>
      <w:fldChar w:fldCharType="separate"/>
    </w:r>
    <w:r>
      <w:rPr>
        <w:bCs/>
        <w:color w:val="404040" w:themeColor="text1" w:themeTint="BF"/>
      </w:rPr>
      <w:t>1</w:t>
    </w:r>
    <w:r w:rsidRPr="00097C41">
      <w:rPr>
        <w:bCs/>
        <w:color w:val="404040" w:themeColor="text1" w:themeTint="BF"/>
      </w:rPr>
      <w:fldChar w:fldCharType="end"/>
    </w:r>
    <w:r w:rsidRPr="00097C41">
      <w:rPr>
        <w:bCs/>
        <w:color w:val="404040" w:themeColor="text1" w:themeTint="BF"/>
      </w:rPr>
      <w:t>/</w:t>
    </w:r>
    <w:r w:rsidR="00856E81">
      <w:rPr>
        <w:bCs/>
        <w:color w:val="404040" w:themeColor="text1" w:themeTint="BF"/>
      </w:rPr>
      <w:t>8</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9D9866" w14:textId="749129B3" w:rsidR="00BB0549" w:rsidRDefault="00BB0549" w:rsidP="00BB0549">
    <w:pPr>
      <w:pStyle w:val="Encabezado"/>
      <w:jc w:val="right"/>
      <w:rPr>
        <w:noProof/>
        <w:color w:val="404040" w:themeColor="text1" w:themeTint="BF"/>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10803B4A"/>
    <w:lvl w:ilvl="0">
      <w:start w:val="1"/>
      <w:numFmt w:val="bullet"/>
      <w:pStyle w:val="Listaconvietas2"/>
      <w:lvlText w:val=""/>
      <w:lvlJc w:val="left"/>
      <w:pPr>
        <w:tabs>
          <w:tab w:val="num" w:pos="643"/>
        </w:tabs>
        <w:ind w:left="643" w:hanging="360"/>
      </w:pPr>
      <w:rPr>
        <w:rFonts w:ascii="Symbol" w:hAnsi="Symbol" w:hint="default"/>
      </w:rPr>
    </w:lvl>
  </w:abstractNum>
  <w:num w:numId="1" w16cid:durableId="1931036205">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intFractionalCharacterWidth/>
  <w:embedSystemFonts/>
  <w:activeWritingStyle w:appName="MSWord" w:lang="en-US" w:vendorID="64" w:dllVersion="0" w:nlCheck="1" w:checkStyle="0"/>
  <w:activeWritingStyle w:appName="MSWord" w:lang="es-ES_tradnl" w:vendorID="64" w:dllVersion="0" w:nlCheck="1" w:checkStyle="0"/>
  <w:activeWritingStyle w:appName="MSWord" w:lang="es-MX" w:vendorID="64" w:dllVersion="0" w:nlCheck="1" w:checkStyle="0"/>
  <w:activeWritingStyle w:appName="MSWord" w:lang="es-ES" w:vendorID="64" w:dllVersion="0" w:nlCheck="1" w:checkStyle="0"/>
  <w:activeWritingStyle w:appName="MSWord" w:lang="pt-BR" w:vendorID="64" w:dllVersion="0" w:nlCheck="1" w:checkStyle="0"/>
  <w:activeWritingStyle w:appName="MSWord" w:lang="es-ES_tradnl" w:vendorID="64" w:dllVersion="4096" w:nlCheck="1" w:checkStyle="0"/>
  <w:activeWritingStyle w:appName="MSWord" w:lang="es-MX" w:vendorID="64" w:dllVersion="4096" w:nlCheck="1" w:checkStyle="0"/>
  <w:activeWritingStyle w:appName="MSWord" w:lang="fr-FR" w:vendorID="64" w:dllVersion="0" w:nlCheck="1" w:checkStyle="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7"/>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1F7A"/>
    <w:rsid w:val="000001B0"/>
    <w:rsid w:val="0000043F"/>
    <w:rsid w:val="00000BEA"/>
    <w:rsid w:val="0000180F"/>
    <w:rsid w:val="00001FB3"/>
    <w:rsid w:val="0000227C"/>
    <w:rsid w:val="00002466"/>
    <w:rsid w:val="00002605"/>
    <w:rsid w:val="00002665"/>
    <w:rsid w:val="000027BD"/>
    <w:rsid w:val="00002B26"/>
    <w:rsid w:val="00003B70"/>
    <w:rsid w:val="00003C25"/>
    <w:rsid w:val="00003C68"/>
    <w:rsid w:val="00004291"/>
    <w:rsid w:val="000042CB"/>
    <w:rsid w:val="0000458A"/>
    <w:rsid w:val="00004D58"/>
    <w:rsid w:val="000050C6"/>
    <w:rsid w:val="000051D7"/>
    <w:rsid w:val="00005940"/>
    <w:rsid w:val="00005EB0"/>
    <w:rsid w:val="00006B5A"/>
    <w:rsid w:val="00006DE4"/>
    <w:rsid w:val="000076D4"/>
    <w:rsid w:val="000078B1"/>
    <w:rsid w:val="00007A1A"/>
    <w:rsid w:val="0001083D"/>
    <w:rsid w:val="00010A59"/>
    <w:rsid w:val="000112A7"/>
    <w:rsid w:val="0001151F"/>
    <w:rsid w:val="00011840"/>
    <w:rsid w:val="00011989"/>
    <w:rsid w:val="00011AC0"/>
    <w:rsid w:val="00011BD3"/>
    <w:rsid w:val="00012278"/>
    <w:rsid w:val="00012283"/>
    <w:rsid w:val="00012743"/>
    <w:rsid w:val="00012A27"/>
    <w:rsid w:val="00012E16"/>
    <w:rsid w:val="0001302A"/>
    <w:rsid w:val="0001327B"/>
    <w:rsid w:val="000132A4"/>
    <w:rsid w:val="00013319"/>
    <w:rsid w:val="00013BF2"/>
    <w:rsid w:val="00013E55"/>
    <w:rsid w:val="0001447E"/>
    <w:rsid w:val="000144BA"/>
    <w:rsid w:val="000144ED"/>
    <w:rsid w:val="00014BA2"/>
    <w:rsid w:val="00014FBD"/>
    <w:rsid w:val="00015137"/>
    <w:rsid w:val="00015302"/>
    <w:rsid w:val="000159DF"/>
    <w:rsid w:val="00015A5A"/>
    <w:rsid w:val="00016590"/>
    <w:rsid w:val="0001686F"/>
    <w:rsid w:val="00016B4E"/>
    <w:rsid w:val="00016CD6"/>
    <w:rsid w:val="00016D3A"/>
    <w:rsid w:val="0001718D"/>
    <w:rsid w:val="000176AC"/>
    <w:rsid w:val="00017B51"/>
    <w:rsid w:val="00017DF3"/>
    <w:rsid w:val="00021432"/>
    <w:rsid w:val="00021492"/>
    <w:rsid w:val="000216A3"/>
    <w:rsid w:val="00021926"/>
    <w:rsid w:val="00022563"/>
    <w:rsid w:val="000228C4"/>
    <w:rsid w:val="00022A6B"/>
    <w:rsid w:val="00022C2F"/>
    <w:rsid w:val="00022CA3"/>
    <w:rsid w:val="000260EE"/>
    <w:rsid w:val="00026698"/>
    <w:rsid w:val="0002696A"/>
    <w:rsid w:val="00026B3C"/>
    <w:rsid w:val="00026B52"/>
    <w:rsid w:val="00026F8D"/>
    <w:rsid w:val="000274DB"/>
    <w:rsid w:val="00027D1F"/>
    <w:rsid w:val="00027EBA"/>
    <w:rsid w:val="0003007F"/>
    <w:rsid w:val="00030115"/>
    <w:rsid w:val="00030480"/>
    <w:rsid w:val="0003065F"/>
    <w:rsid w:val="000308BA"/>
    <w:rsid w:val="00030D10"/>
    <w:rsid w:val="0003119F"/>
    <w:rsid w:val="00031231"/>
    <w:rsid w:val="000314D3"/>
    <w:rsid w:val="00031BCF"/>
    <w:rsid w:val="00031CEA"/>
    <w:rsid w:val="00031F45"/>
    <w:rsid w:val="000320C6"/>
    <w:rsid w:val="00032714"/>
    <w:rsid w:val="00032891"/>
    <w:rsid w:val="00032B16"/>
    <w:rsid w:val="00033603"/>
    <w:rsid w:val="00033A14"/>
    <w:rsid w:val="0003447A"/>
    <w:rsid w:val="000348BB"/>
    <w:rsid w:val="00034BC3"/>
    <w:rsid w:val="00034E6F"/>
    <w:rsid w:val="000353F3"/>
    <w:rsid w:val="00035600"/>
    <w:rsid w:val="000357CC"/>
    <w:rsid w:val="00035B2D"/>
    <w:rsid w:val="00035DA7"/>
    <w:rsid w:val="00036196"/>
    <w:rsid w:val="00036599"/>
    <w:rsid w:val="00036D72"/>
    <w:rsid w:val="00037089"/>
    <w:rsid w:val="00037177"/>
    <w:rsid w:val="00037381"/>
    <w:rsid w:val="00037CC4"/>
    <w:rsid w:val="0004066E"/>
    <w:rsid w:val="00040766"/>
    <w:rsid w:val="00040F75"/>
    <w:rsid w:val="00041E29"/>
    <w:rsid w:val="00041FF7"/>
    <w:rsid w:val="0004225C"/>
    <w:rsid w:val="00042A47"/>
    <w:rsid w:val="00042DE1"/>
    <w:rsid w:val="00042E89"/>
    <w:rsid w:val="00043535"/>
    <w:rsid w:val="00043B32"/>
    <w:rsid w:val="00043E2B"/>
    <w:rsid w:val="00044296"/>
    <w:rsid w:val="00044679"/>
    <w:rsid w:val="00044699"/>
    <w:rsid w:val="00044700"/>
    <w:rsid w:val="00044C5E"/>
    <w:rsid w:val="00044F58"/>
    <w:rsid w:val="00044F7F"/>
    <w:rsid w:val="00044FA9"/>
    <w:rsid w:val="0004500F"/>
    <w:rsid w:val="000450E9"/>
    <w:rsid w:val="0004529C"/>
    <w:rsid w:val="0004596A"/>
    <w:rsid w:val="00045AF1"/>
    <w:rsid w:val="00045E9B"/>
    <w:rsid w:val="00046139"/>
    <w:rsid w:val="000465BF"/>
    <w:rsid w:val="00046822"/>
    <w:rsid w:val="0004684A"/>
    <w:rsid w:val="00046AB6"/>
    <w:rsid w:val="00046D06"/>
    <w:rsid w:val="000471CD"/>
    <w:rsid w:val="0004735D"/>
    <w:rsid w:val="0004744D"/>
    <w:rsid w:val="00047583"/>
    <w:rsid w:val="0004777C"/>
    <w:rsid w:val="000501E0"/>
    <w:rsid w:val="0005035E"/>
    <w:rsid w:val="000507D2"/>
    <w:rsid w:val="00050934"/>
    <w:rsid w:val="000509DF"/>
    <w:rsid w:val="00050D6A"/>
    <w:rsid w:val="00050FB5"/>
    <w:rsid w:val="00051C72"/>
    <w:rsid w:val="00051D1C"/>
    <w:rsid w:val="00051D9E"/>
    <w:rsid w:val="00052784"/>
    <w:rsid w:val="00052BCB"/>
    <w:rsid w:val="00052C04"/>
    <w:rsid w:val="00052D0F"/>
    <w:rsid w:val="00052F04"/>
    <w:rsid w:val="00052F1E"/>
    <w:rsid w:val="000536D2"/>
    <w:rsid w:val="00053B2C"/>
    <w:rsid w:val="00053D27"/>
    <w:rsid w:val="00053EB7"/>
    <w:rsid w:val="00053FEE"/>
    <w:rsid w:val="00054A4F"/>
    <w:rsid w:val="00054BE5"/>
    <w:rsid w:val="00055047"/>
    <w:rsid w:val="00055B54"/>
    <w:rsid w:val="00056182"/>
    <w:rsid w:val="0005680F"/>
    <w:rsid w:val="00056ECE"/>
    <w:rsid w:val="00056F51"/>
    <w:rsid w:val="000572D1"/>
    <w:rsid w:val="000573F5"/>
    <w:rsid w:val="00057F37"/>
    <w:rsid w:val="000602B0"/>
    <w:rsid w:val="0006045B"/>
    <w:rsid w:val="0006056C"/>
    <w:rsid w:val="0006074E"/>
    <w:rsid w:val="0006228A"/>
    <w:rsid w:val="00063614"/>
    <w:rsid w:val="00063838"/>
    <w:rsid w:val="0006433F"/>
    <w:rsid w:val="000646BA"/>
    <w:rsid w:val="00064BBC"/>
    <w:rsid w:val="00064E9D"/>
    <w:rsid w:val="00064FDB"/>
    <w:rsid w:val="00065106"/>
    <w:rsid w:val="000651F1"/>
    <w:rsid w:val="00065708"/>
    <w:rsid w:val="00065A07"/>
    <w:rsid w:val="00065BC1"/>
    <w:rsid w:val="0006634F"/>
    <w:rsid w:val="00066638"/>
    <w:rsid w:val="00066EA7"/>
    <w:rsid w:val="00066ECE"/>
    <w:rsid w:val="00066F41"/>
    <w:rsid w:val="00067112"/>
    <w:rsid w:val="00067230"/>
    <w:rsid w:val="0006729F"/>
    <w:rsid w:val="00067472"/>
    <w:rsid w:val="0006782D"/>
    <w:rsid w:val="00067FCA"/>
    <w:rsid w:val="0007012A"/>
    <w:rsid w:val="0007017F"/>
    <w:rsid w:val="00070431"/>
    <w:rsid w:val="00070669"/>
    <w:rsid w:val="000707FF"/>
    <w:rsid w:val="00070864"/>
    <w:rsid w:val="0007145A"/>
    <w:rsid w:val="00071F0D"/>
    <w:rsid w:val="00071F33"/>
    <w:rsid w:val="000725AC"/>
    <w:rsid w:val="00072B18"/>
    <w:rsid w:val="000730F3"/>
    <w:rsid w:val="00073468"/>
    <w:rsid w:val="00073491"/>
    <w:rsid w:val="000739D2"/>
    <w:rsid w:val="00073E58"/>
    <w:rsid w:val="00073EF4"/>
    <w:rsid w:val="000748B1"/>
    <w:rsid w:val="000753EC"/>
    <w:rsid w:val="0007567F"/>
    <w:rsid w:val="00075B3A"/>
    <w:rsid w:val="00075DEC"/>
    <w:rsid w:val="00076234"/>
    <w:rsid w:val="00076653"/>
    <w:rsid w:val="000767F7"/>
    <w:rsid w:val="00076EE9"/>
    <w:rsid w:val="00077545"/>
    <w:rsid w:val="00077763"/>
    <w:rsid w:val="00077C46"/>
    <w:rsid w:val="00077ECE"/>
    <w:rsid w:val="0008027F"/>
    <w:rsid w:val="0008064B"/>
    <w:rsid w:val="0008084D"/>
    <w:rsid w:val="000809B5"/>
    <w:rsid w:val="00080D54"/>
    <w:rsid w:val="00080DC3"/>
    <w:rsid w:val="00081035"/>
    <w:rsid w:val="00081417"/>
    <w:rsid w:val="000814ED"/>
    <w:rsid w:val="0008175A"/>
    <w:rsid w:val="0008195B"/>
    <w:rsid w:val="000825DC"/>
    <w:rsid w:val="000826CC"/>
    <w:rsid w:val="000826F7"/>
    <w:rsid w:val="00082AE3"/>
    <w:rsid w:val="00082F11"/>
    <w:rsid w:val="0008325D"/>
    <w:rsid w:val="00083371"/>
    <w:rsid w:val="000834DD"/>
    <w:rsid w:val="000834F9"/>
    <w:rsid w:val="000838EB"/>
    <w:rsid w:val="00083FB5"/>
    <w:rsid w:val="000843D7"/>
    <w:rsid w:val="00084687"/>
    <w:rsid w:val="00084A57"/>
    <w:rsid w:val="00084B97"/>
    <w:rsid w:val="00084BED"/>
    <w:rsid w:val="00084EDB"/>
    <w:rsid w:val="00084FF2"/>
    <w:rsid w:val="000850AE"/>
    <w:rsid w:val="000850FA"/>
    <w:rsid w:val="0008524D"/>
    <w:rsid w:val="000856E9"/>
    <w:rsid w:val="000857E4"/>
    <w:rsid w:val="00085CF4"/>
    <w:rsid w:val="00085F5E"/>
    <w:rsid w:val="00086295"/>
    <w:rsid w:val="00086EDE"/>
    <w:rsid w:val="0008756B"/>
    <w:rsid w:val="00087CFE"/>
    <w:rsid w:val="00087DB7"/>
    <w:rsid w:val="0009025D"/>
    <w:rsid w:val="00090B52"/>
    <w:rsid w:val="00090B9C"/>
    <w:rsid w:val="00090D7B"/>
    <w:rsid w:val="00091474"/>
    <w:rsid w:val="000915F7"/>
    <w:rsid w:val="00091EEF"/>
    <w:rsid w:val="00092764"/>
    <w:rsid w:val="0009292F"/>
    <w:rsid w:val="00092C02"/>
    <w:rsid w:val="00092E7A"/>
    <w:rsid w:val="00092F4C"/>
    <w:rsid w:val="000939F8"/>
    <w:rsid w:val="0009421A"/>
    <w:rsid w:val="00094496"/>
    <w:rsid w:val="000950E7"/>
    <w:rsid w:val="00095360"/>
    <w:rsid w:val="000954A2"/>
    <w:rsid w:val="000955AA"/>
    <w:rsid w:val="00095781"/>
    <w:rsid w:val="000957BC"/>
    <w:rsid w:val="00095853"/>
    <w:rsid w:val="00095A6A"/>
    <w:rsid w:val="00095BAC"/>
    <w:rsid w:val="00095EA0"/>
    <w:rsid w:val="00096096"/>
    <w:rsid w:val="00096737"/>
    <w:rsid w:val="00096F5B"/>
    <w:rsid w:val="00097AEA"/>
    <w:rsid w:val="00097C0A"/>
    <w:rsid w:val="00097C29"/>
    <w:rsid w:val="00097C41"/>
    <w:rsid w:val="00097FE0"/>
    <w:rsid w:val="000A0344"/>
    <w:rsid w:val="000A0823"/>
    <w:rsid w:val="000A0D40"/>
    <w:rsid w:val="000A0EF3"/>
    <w:rsid w:val="000A1F9D"/>
    <w:rsid w:val="000A21D6"/>
    <w:rsid w:val="000A260D"/>
    <w:rsid w:val="000A2760"/>
    <w:rsid w:val="000A2F4F"/>
    <w:rsid w:val="000A31EF"/>
    <w:rsid w:val="000A3354"/>
    <w:rsid w:val="000A3705"/>
    <w:rsid w:val="000A3733"/>
    <w:rsid w:val="000A3859"/>
    <w:rsid w:val="000A43B0"/>
    <w:rsid w:val="000A45F0"/>
    <w:rsid w:val="000A4D4C"/>
    <w:rsid w:val="000A4FEA"/>
    <w:rsid w:val="000A53E6"/>
    <w:rsid w:val="000A5727"/>
    <w:rsid w:val="000A574B"/>
    <w:rsid w:val="000A5B04"/>
    <w:rsid w:val="000A5E2A"/>
    <w:rsid w:val="000A5FCD"/>
    <w:rsid w:val="000A61F0"/>
    <w:rsid w:val="000A6416"/>
    <w:rsid w:val="000A643B"/>
    <w:rsid w:val="000A682B"/>
    <w:rsid w:val="000A707A"/>
    <w:rsid w:val="000A78BA"/>
    <w:rsid w:val="000A7BB9"/>
    <w:rsid w:val="000B0710"/>
    <w:rsid w:val="000B0CB3"/>
    <w:rsid w:val="000B0E46"/>
    <w:rsid w:val="000B1790"/>
    <w:rsid w:val="000B1C11"/>
    <w:rsid w:val="000B1D13"/>
    <w:rsid w:val="000B29B8"/>
    <w:rsid w:val="000B2A27"/>
    <w:rsid w:val="000B2BE0"/>
    <w:rsid w:val="000B380F"/>
    <w:rsid w:val="000B4292"/>
    <w:rsid w:val="000B4A6A"/>
    <w:rsid w:val="000B50FB"/>
    <w:rsid w:val="000B515D"/>
    <w:rsid w:val="000B5A74"/>
    <w:rsid w:val="000B5C4E"/>
    <w:rsid w:val="000B5FA3"/>
    <w:rsid w:val="000B6AF6"/>
    <w:rsid w:val="000B7FF2"/>
    <w:rsid w:val="000C1051"/>
    <w:rsid w:val="000C1B98"/>
    <w:rsid w:val="000C1F04"/>
    <w:rsid w:val="000C2892"/>
    <w:rsid w:val="000C2B3C"/>
    <w:rsid w:val="000C2D4D"/>
    <w:rsid w:val="000C305A"/>
    <w:rsid w:val="000C30D7"/>
    <w:rsid w:val="000C3105"/>
    <w:rsid w:val="000C34DD"/>
    <w:rsid w:val="000C37BC"/>
    <w:rsid w:val="000C3B6E"/>
    <w:rsid w:val="000C482F"/>
    <w:rsid w:val="000C4992"/>
    <w:rsid w:val="000C4C73"/>
    <w:rsid w:val="000C4CA8"/>
    <w:rsid w:val="000C4CCA"/>
    <w:rsid w:val="000C4FA1"/>
    <w:rsid w:val="000C50E4"/>
    <w:rsid w:val="000C5182"/>
    <w:rsid w:val="000C5299"/>
    <w:rsid w:val="000C5468"/>
    <w:rsid w:val="000C55CC"/>
    <w:rsid w:val="000C5852"/>
    <w:rsid w:val="000C5B9C"/>
    <w:rsid w:val="000C5D0E"/>
    <w:rsid w:val="000C6081"/>
    <w:rsid w:val="000C60C9"/>
    <w:rsid w:val="000C6A4A"/>
    <w:rsid w:val="000C6AFD"/>
    <w:rsid w:val="000C702C"/>
    <w:rsid w:val="000C7823"/>
    <w:rsid w:val="000D06FA"/>
    <w:rsid w:val="000D0A71"/>
    <w:rsid w:val="000D0B60"/>
    <w:rsid w:val="000D0DDA"/>
    <w:rsid w:val="000D0ED5"/>
    <w:rsid w:val="000D113E"/>
    <w:rsid w:val="000D1169"/>
    <w:rsid w:val="000D15C5"/>
    <w:rsid w:val="000D1687"/>
    <w:rsid w:val="000D1DAF"/>
    <w:rsid w:val="000D28A5"/>
    <w:rsid w:val="000D31C1"/>
    <w:rsid w:val="000D36B2"/>
    <w:rsid w:val="000D36BF"/>
    <w:rsid w:val="000D39FD"/>
    <w:rsid w:val="000D3E10"/>
    <w:rsid w:val="000D46E7"/>
    <w:rsid w:val="000D4833"/>
    <w:rsid w:val="000D49D2"/>
    <w:rsid w:val="000D4A88"/>
    <w:rsid w:val="000D4BBC"/>
    <w:rsid w:val="000D4D90"/>
    <w:rsid w:val="000D4E26"/>
    <w:rsid w:val="000D4F00"/>
    <w:rsid w:val="000D5000"/>
    <w:rsid w:val="000D5176"/>
    <w:rsid w:val="000D5EDB"/>
    <w:rsid w:val="000D67CE"/>
    <w:rsid w:val="000D6C0F"/>
    <w:rsid w:val="000D6F1E"/>
    <w:rsid w:val="000D7A95"/>
    <w:rsid w:val="000D7BBD"/>
    <w:rsid w:val="000E039A"/>
    <w:rsid w:val="000E03C0"/>
    <w:rsid w:val="000E0654"/>
    <w:rsid w:val="000E13AF"/>
    <w:rsid w:val="000E19B3"/>
    <w:rsid w:val="000E1CA2"/>
    <w:rsid w:val="000E28E2"/>
    <w:rsid w:val="000E2970"/>
    <w:rsid w:val="000E2B40"/>
    <w:rsid w:val="000E35A3"/>
    <w:rsid w:val="000E369A"/>
    <w:rsid w:val="000E3CC1"/>
    <w:rsid w:val="000E4410"/>
    <w:rsid w:val="000E49B2"/>
    <w:rsid w:val="000E5331"/>
    <w:rsid w:val="000E535E"/>
    <w:rsid w:val="000E5526"/>
    <w:rsid w:val="000E59FC"/>
    <w:rsid w:val="000E5A5A"/>
    <w:rsid w:val="000E5D6B"/>
    <w:rsid w:val="000E5E78"/>
    <w:rsid w:val="000E5FE0"/>
    <w:rsid w:val="000E62DF"/>
    <w:rsid w:val="000E6D5D"/>
    <w:rsid w:val="000E7168"/>
    <w:rsid w:val="000F04CC"/>
    <w:rsid w:val="000F05D5"/>
    <w:rsid w:val="000F1DEB"/>
    <w:rsid w:val="000F1F7A"/>
    <w:rsid w:val="000F202E"/>
    <w:rsid w:val="000F3025"/>
    <w:rsid w:val="000F3491"/>
    <w:rsid w:val="000F3986"/>
    <w:rsid w:val="000F3BAC"/>
    <w:rsid w:val="000F3C45"/>
    <w:rsid w:val="000F3DE6"/>
    <w:rsid w:val="000F4303"/>
    <w:rsid w:val="000F448C"/>
    <w:rsid w:val="000F44E7"/>
    <w:rsid w:val="000F49F1"/>
    <w:rsid w:val="000F4A5C"/>
    <w:rsid w:val="000F4C41"/>
    <w:rsid w:val="000F4FA7"/>
    <w:rsid w:val="000F500D"/>
    <w:rsid w:val="000F50B5"/>
    <w:rsid w:val="000F52D1"/>
    <w:rsid w:val="000F536A"/>
    <w:rsid w:val="000F541D"/>
    <w:rsid w:val="000F5AD1"/>
    <w:rsid w:val="000F5C8B"/>
    <w:rsid w:val="000F5DE5"/>
    <w:rsid w:val="000F64D7"/>
    <w:rsid w:val="000F68F6"/>
    <w:rsid w:val="000F69FA"/>
    <w:rsid w:val="000F7577"/>
    <w:rsid w:val="000F7974"/>
    <w:rsid w:val="000F7ECD"/>
    <w:rsid w:val="000F7F0E"/>
    <w:rsid w:val="000F7F38"/>
    <w:rsid w:val="000F7FB5"/>
    <w:rsid w:val="00100317"/>
    <w:rsid w:val="001004C1"/>
    <w:rsid w:val="001004EE"/>
    <w:rsid w:val="00100F3B"/>
    <w:rsid w:val="001011EC"/>
    <w:rsid w:val="001017C1"/>
    <w:rsid w:val="00101A86"/>
    <w:rsid w:val="00101E92"/>
    <w:rsid w:val="00101F40"/>
    <w:rsid w:val="00102298"/>
    <w:rsid w:val="00102C79"/>
    <w:rsid w:val="00102E3B"/>
    <w:rsid w:val="00102EC2"/>
    <w:rsid w:val="001031B1"/>
    <w:rsid w:val="00103847"/>
    <w:rsid w:val="00103913"/>
    <w:rsid w:val="00105234"/>
    <w:rsid w:val="00105316"/>
    <w:rsid w:val="001057E1"/>
    <w:rsid w:val="00105E16"/>
    <w:rsid w:val="00105E2B"/>
    <w:rsid w:val="0010619C"/>
    <w:rsid w:val="0010664D"/>
    <w:rsid w:val="00106A20"/>
    <w:rsid w:val="00106D16"/>
    <w:rsid w:val="00107B62"/>
    <w:rsid w:val="00107D30"/>
    <w:rsid w:val="00107DCD"/>
    <w:rsid w:val="00110510"/>
    <w:rsid w:val="0011076D"/>
    <w:rsid w:val="00110DB1"/>
    <w:rsid w:val="00110DF0"/>
    <w:rsid w:val="0011149E"/>
    <w:rsid w:val="001114D0"/>
    <w:rsid w:val="00111703"/>
    <w:rsid w:val="001119D9"/>
    <w:rsid w:val="00111AA3"/>
    <w:rsid w:val="00111F29"/>
    <w:rsid w:val="00111F40"/>
    <w:rsid w:val="001122D5"/>
    <w:rsid w:val="00112688"/>
    <w:rsid w:val="00113348"/>
    <w:rsid w:val="00113404"/>
    <w:rsid w:val="001134B4"/>
    <w:rsid w:val="00113DE8"/>
    <w:rsid w:val="0011424C"/>
    <w:rsid w:val="0011478A"/>
    <w:rsid w:val="001149C9"/>
    <w:rsid w:val="00114B56"/>
    <w:rsid w:val="00114B96"/>
    <w:rsid w:val="00114E47"/>
    <w:rsid w:val="00115123"/>
    <w:rsid w:val="00115A20"/>
    <w:rsid w:val="00115F66"/>
    <w:rsid w:val="00116647"/>
    <w:rsid w:val="00116A85"/>
    <w:rsid w:val="00116CA9"/>
    <w:rsid w:val="00116F84"/>
    <w:rsid w:val="00117BB9"/>
    <w:rsid w:val="00117D38"/>
    <w:rsid w:val="00117D7A"/>
    <w:rsid w:val="00120112"/>
    <w:rsid w:val="001201B0"/>
    <w:rsid w:val="00120221"/>
    <w:rsid w:val="00120BFC"/>
    <w:rsid w:val="00120EA1"/>
    <w:rsid w:val="00121789"/>
    <w:rsid w:val="0012181E"/>
    <w:rsid w:val="00122048"/>
    <w:rsid w:val="0012220C"/>
    <w:rsid w:val="001228A0"/>
    <w:rsid w:val="00122B7D"/>
    <w:rsid w:val="00122DEA"/>
    <w:rsid w:val="00123C48"/>
    <w:rsid w:val="00123EFF"/>
    <w:rsid w:val="001241F7"/>
    <w:rsid w:val="00124D1A"/>
    <w:rsid w:val="001251AF"/>
    <w:rsid w:val="0012554D"/>
    <w:rsid w:val="00125654"/>
    <w:rsid w:val="00125D0D"/>
    <w:rsid w:val="00125D9D"/>
    <w:rsid w:val="00125DC1"/>
    <w:rsid w:val="001263E8"/>
    <w:rsid w:val="001275FA"/>
    <w:rsid w:val="00127810"/>
    <w:rsid w:val="0012798A"/>
    <w:rsid w:val="001300A8"/>
    <w:rsid w:val="001301E6"/>
    <w:rsid w:val="001304F2"/>
    <w:rsid w:val="00130C4C"/>
    <w:rsid w:val="00130F93"/>
    <w:rsid w:val="001313EB"/>
    <w:rsid w:val="00131719"/>
    <w:rsid w:val="00131CCF"/>
    <w:rsid w:val="00131E80"/>
    <w:rsid w:val="0013222E"/>
    <w:rsid w:val="001322B2"/>
    <w:rsid w:val="001328D2"/>
    <w:rsid w:val="00132DE0"/>
    <w:rsid w:val="00133CE6"/>
    <w:rsid w:val="00133F1A"/>
    <w:rsid w:val="00134447"/>
    <w:rsid w:val="00134904"/>
    <w:rsid w:val="001349AB"/>
    <w:rsid w:val="00134F4E"/>
    <w:rsid w:val="00134FB0"/>
    <w:rsid w:val="001350AC"/>
    <w:rsid w:val="001352EC"/>
    <w:rsid w:val="0013543B"/>
    <w:rsid w:val="00135586"/>
    <w:rsid w:val="00135A2E"/>
    <w:rsid w:val="00135E0B"/>
    <w:rsid w:val="001361A8"/>
    <w:rsid w:val="001362EC"/>
    <w:rsid w:val="001365A5"/>
    <w:rsid w:val="001366B7"/>
    <w:rsid w:val="001368CC"/>
    <w:rsid w:val="00136AB1"/>
    <w:rsid w:val="00136E43"/>
    <w:rsid w:val="001372CA"/>
    <w:rsid w:val="00137AFD"/>
    <w:rsid w:val="00137EBB"/>
    <w:rsid w:val="0014012A"/>
    <w:rsid w:val="001405D6"/>
    <w:rsid w:val="00140AD8"/>
    <w:rsid w:val="00140BE4"/>
    <w:rsid w:val="00141130"/>
    <w:rsid w:val="001411DE"/>
    <w:rsid w:val="00141399"/>
    <w:rsid w:val="001414B1"/>
    <w:rsid w:val="00141962"/>
    <w:rsid w:val="00141A0B"/>
    <w:rsid w:val="00141AF4"/>
    <w:rsid w:val="00141F00"/>
    <w:rsid w:val="00142241"/>
    <w:rsid w:val="00142E09"/>
    <w:rsid w:val="0014377B"/>
    <w:rsid w:val="00143D3A"/>
    <w:rsid w:val="001442B4"/>
    <w:rsid w:val="00144D09"/>
    <w:rsid w:val="00145808"/>
    <w:rsid w:val="00145F65"/>
    <w:rsid w:val="001460E0"/>
    <w:rsid w:val="00146902"/>
    <w:rsid w:val="00146DFA"/>
    <w:rsid w:val="00147B68"/>
    <w:rsid w:val="00147BB3"/>
    <w:rsid w:val="0015018D"/>
    <w:rsid w:val="00150228"/>
    <w:rsid w:val="001502C3"/>
    <w:rsid w:val="001504E8"/>
    <w:rsid w:val="00150536"/>
    <w:rsid w:val="00151ADE"/>
    <w:rsid w:val="0015265A"/>
    <w:rsid w:val="00152C7A"/>
    <w:rsid w:val="00152D63"/>
    <w:rsid w:val="00152DCD"/>
    <w:rsid w:val="001533B2"/>
    <w:rsid w:val="001534CA"/>
    <w:rsid w:val="0015369A"/>
    <w:rsid w:val="0015386A"/>
    <w:rsid w:val="0015389D"/>
    <w:rsid w:val="00153E85"/>
    <w:rsid w:val="001540F9"/>
    <w:rsid w:val="001540FD"/>
    <w:rsid w:val="00154E90"/>
    <w:rsid w:val="001551C8"/>
    <w:rsid w:val="001553D8"/>
    <w:rsid w:val="001557A9"/>
    <w:rsid w:val="00155878"/>
    <w:rsid w:val="0015599D"/>
    <w:rsid w:val="00155A36"/>
    <w:rsid w:val="001569A5"/>
    <w:rsid w:val="00157236"/>
    <w:rsid w:val="001572AC"/>
    <w:rsid w:val="001573F1"/>
    <w:rsid w:val="0015755C"/>
    <w:rsid w:val="001600C9"/>
    <w:rsid w:val="00160308"/>
    <w:rsid w:val="001604E1"/>
    <w:rsid w:val="0016052B"/>
    <w:rsid w:val="00160625"/>
    <w:rsid w:val="00160957"/>
    <w:rsid w:val="00160B56"/>
    <w:rsid w:val="0016159C"/>
    <w:rsid w:val="00161833"/>
    <w:rsid w:val="00161D20"/>
    <w:rsid w:val="00161E62"/>
    <w:rsid w:val="00161F05"/>
    <w:rsid w:val="00162797"/>
    <w:rsid w:val="00162A20"/>
    <w:rsid w:val="00162C49"/>
    <w:rsid w:val="00163025"/>
    <w:rsid w:val="0016370B"/>
    <w:rsid w:val="00163B5C"/>
    <w:rsid w:val="0016487E"/>
    <w:rsid w:val="00164CD1"/>
    <w:rsid w:val="001655BD"/>
    <w:rsid w:val="00165810"/>
    <w:rsid w:val="00165A24"/>
    <w:rsid w:val="00165E36"/>
    <w:rsid w:val="0016614B"/>
    <w:rsid w:val="001665FD"/>
    <w:rsid w:val="0016686D"/>
    <w:rsid w:val="00166D6D"/>
    <w:rsid w:val="001670F7"/>
    <w:rsid w:val="00167104"/>
    <w:rsid w:val="00167A72"/>
    <w:rsid w:val="00167E9B"/>
    <w:rsid w:val="0017080F"/>
    <w:rsid w:val="001708CB"/>
    <w:rsid w:val="00170972"/>
    <w:rsid w:val="00170BD4"/>
    <w:rsid w:val="001711E3"/>
    <w:rsid w:val="00171F36"/>
    <w:rsid w:val="00172464"/>
    <w:rsid w:val="00172600"/>
    <w:rsid w:val="00172614"/>
    <w:rsid w:val="00172672"/>
    <w:rsid w:val="00172913"/>
    <w:rsid w:val="00172AA4"/>
    <w:rsid w:val="0017308E"/>
    <w:rsid w:val="00173309"/>
    <w:rsid w:val="0017357E"/>
    <w:rsid w:val="001735A8"/>
    <w:rsid w:val="00173881"/>
    <w:rsid w:val="001740E5"/>
    <w:rsid w:val="001741F4"/>
    <w:rsid w:val="00174587"/>
    <w:rsid w:val="0017474C"/>
    <w:rsid w:val="00174783"/>
    <w:rsid w:val="001747F1"/>
    <w:rsid w:val="00175CF4"/>
    <w:rsid w:val="0017600F"/>
    <w:rsid w:val="001763FA"/>
    <w:rsid w:val="001763FC"/>
    <w:rsid w:val="00176592"/>
    <w:rsid w:val="001768FD"/>
    <w:rsid w:val="00176A27"/>
    <w:rsid w:val="00176A60"/>
    <w:rsid w:val="00176B20"/>
    <w:rsid w:val="00176E7D"/>
    <w:rsid w:val="00177026"/>
    <w:rsid w:val="00177187"/>
    <w:rsid w:val="001773BC"/>
    <w:rsid w:val="001774E6"/>
    <w:rsid w:val="001779B8"/>
    <w:rsid w:val="00177F98"/>
    <w:rsid w:val="001801FD"/>
    <w:rsid w:val="00180887"/>
    <w:rsid w:val="00180A83"/>
    <w:rsid w:val="00180D65"/>
    <w:rsid w:val="001813AB"/>
    <w:rsid w:val="001819C6"/>
    <w:rsid w:val="00181B78"/>
    <w:rsid w:val="0018211C"/>
    <w:rsid w:val="001821F8"/>
    <w:rsid w:val="0018246A"/>
    <w:rsid w:val="00182BC8"/>
    <w:rsid w:val="00182CBE"/>
    <w:rsid w:val="00182EBE"/>
    <w:rsid w:val="001831B3"/>
    <w:rsid w:val="0018325D"/>
    <w:rsid w:val="0018334A"/>
    <w:rsid w:val="0018396A"/>
    <w:rsid w:val="00183A00"/>
    <w:rsid w:val="00183AB6"/>
    <w:rsid w:val="001845FA"/>
    <w:rsid w:val="00184DE9"/>
    <w:rsid w:val="00184E14"/>
    <w:rsid w:val="0018521A"/>
    <w:rsid w:val="0018522B"/>
    <w:rsid w:val="00185425"/>
    <w:rsid w:val="00185457"/>
    <w:rsid w:val="001854A8"/>
    <w:rsid w:val="001854BC"/>
    <w:rsid w:val="00185D40"/>
    <w:rsid w:val="00186293"/>
    <w:rsid w:val="00186C17"/>
    <w:rsid w:val="00187284"/>
    <w:rsid w:val="0018761A"/>
    <w:rsid w:val="0018787A"/>
    <w:rsid w:val="00187942"/>
    <w:rsid w:val="00187A73"/>
    <w:rsid w:val="00187FD1"/>
    <w:rsid w:val="00190180"/>
    <w:rsid w:val="001908C1"/>
    <w:rsid w:val="00190A43"/>
    <w:rsid w:val="00190D0B"/>
    <w:rsid w:val="00190FAC"/>
    <w:rsid w:val="001912FB"/>
    <w:rsid w:val="00191608"/>
    <w:rsid w:val="00191664"/>
    <w:rsid w:val="00192065"/>
    <w:rsid w:val="001924DD"/>
    <w:rsid w:val="00192922"/>
    <w:rsid w:val="00194085"/>
    <w:rsid w:val="001941AA"/>
    <w:rsid w:val="00194C75"/>
    <w:rsid w:val="00194F73"/>
    <w:rsid w:val="001951D5"/>
    <w:rsid w:val="00195EC2"/>
    <w:rsid w:val="00195F99"/>
    <w:rsid w:val="00196889"/>
    <w:rsid w:val="00196BF1"/>
    <w:rsid w:val="00197041"/>
    <w:rsid w:val="001A016C"/>
    <w:rsid w:val="001A0422"/>
    <w:rsid w:val="001A0BEE"/>
    <w:rsid w:val="001A102F"/>
    <w:rsid w:val="001A1534"/>
    <w:rsid w:val="001A1A27"/>
    <w:rsid w:val="001A1A61"/>
    <w:rsid w:val="001A1ED0"/>
    <w:rsid w:val="001A1EFA"/>
    <w:rsid w:val="001A1FAC"/>
    <w:rsid w:val="001A1FC1"/>
    <w:rsid w:val="001A27EE"/>
    <w:rsid w:val="001A35A6"/>
    <w:rsid w:val="001A368A"/>
    <w:rsid w:val="001A3963"/>
    <w:rsid w:val="001A3BD3"/>
    <w:rsid w:val="001A41DF"/>
    <w:rsid w:val="001A43F5"/>
    <w:rsid w:val="001A4B66"/>
    <w:rsid w:val="001A4CA5"/>
    <w:rsid w:val="001A4DCD"/>
    <w:rsid w:val="001A4E0E"/>
    <w:rsid w:val="001A4E8C"/>
    <w:rsid w:val="001A4EF7"/>
    <w:rsid w:val="001A4F6E"/>
    <w:rsid w:val="001A51EB"/>
    <w:rsid w:val="001A5818"/>
    <w:rsid w:val="001A5A21"/>
    <w:rsid w:val="001A5A62"/>
    <w:rsid w:val="001A5ABD"/>
    <w:rsid w:val="001A5CE0"/>
    <w:rsid w:val="001A5CF7"/>
    <w:rsid w:val="001A60E2"/>
    <w:rsid w:val="001A69F0"/>
    <w:rsid w:val="001A75E7"/>
    <w:rsid w:val="001A79AA"/>
    <w:rsid w:val="001A7ACF"/>
    <w:rsid w:val="001A7C06"/>
    <w:rsid w:val="001A7C3B"/>
    <w:rsid w:val="001A7F95"/>
    <w:rsid w:val="001B07B0"/>
    <w:rsid w:val="001B083F"/>
    <w:rsid w:val="001B0992"/>
    <w:rsid w:val="001B0AC4"/>
    <w:rsid w:val="001B0D73"/>
    <w:rsid w:val="001B0E89"/>
    <w:rsid w:val="001B109A"/>
    <w:rsid w:val="001B1120"/>
    <w:rsid w:val="001B15E2"/>
    <w:rsid w:val="001B163A"/>
    <w:rsid w:val="001B22AA"/>
    <w:rsid w:val="001B253D"/>
    <w:rsid w:val="001B277C"/>
    <w:rsid w:val="001B277F"/>
    <w:rsid w:val="001B2C6A"/>
    <w:rsid w:val="001B2F19"/>
    <w:rsid w:val="001B35B2"/>
    <w:rsid w:val="001B35ED"/>
    <w:rsid w:val="001B369D"/>
    <w:rsid w:val="001B4355"/>
    <w:rsid w:val="001B450E"/>
    <w:rsid w:val="001B46DB"/>
    <w:rsid w:val="001B4F75"/>
    <w:rsid w:val="001B517A"/>
    <w:rsid w:val="001B55FE"/>
    <w:rsid w:val="001B5DDB"/>
    <w:rsid w:val="001B62D3"/>
    <w:rsid w:val="001B663D"/>
    <w:rsid w:val="001B6640"/>
    <w:rsid w:val="001B7087"/>
    <w:rsid w:val="001B74F4"/>
    <w:rsid w:val="001B75DC"/>
    <w:rsid w:val="001B7B83"/>
    <w:rsid w:val="001C0136"/>
    <w:rsid w:val="001C09C5"/>
    <w:rsid w:val="001C0A10"/>
    <w:rsid w:val="001C0A6E"/>
    <w:rsid w:val="001C0AD1"/>
    <w:rsid w:val="001C0BCC"/>
    <w:rsid w:val="001C0CA9"/>
    <w:rsid w:val="001C0F5E"/>
    <w:rsid w:val="001C117D"/>
    <w:rsid w:val="001C120F"/>
    <w:rsid w:val="001C151F"/>
    <w:rsid w:val="001C1658"/>
    <w:rsid w:val="001C1F9C"/>
    <w:rsid w:val="001C226A"/>
    <w:rsid w:val="001C236E"/>
    <w:rsid w:val="001C29E7"/>
    <w:rsid w:val="001C3119"/>
    <w:rsid w:val="001C32C6"/>
    <w:rsid w:val="001C3A1A"/>
    <w:rsid w:val="001C3AAE"/>
    <w:rsid w:val="001C3E2D"/>
    <w:rsid w:val="001C45BE"/>
    <w:rsid w:val="001C48C7"/>
    <w:rsid w:val="001C4A9E"/>
    <w:rsid w:val="001C5F84"/>
    <w:rsid w:val="001C674A"/>
    <w:rsid w:val="001C6CAB"/>
    <w:rsid w:val="001C6CC1"/>
    <w:rsid w:val="001C6EDD"/>
    <w:rsid w:val="001C7130"/>
    <w:rsid w:val="001C72FC"/>
    <w:rsid w:val="001C7B74"/>
    <w:rsid w:val="001C7E70"/>
    <w:rsid w:val="001D0068"/>
    <w:rsid w:val="001D01C6"/>
    <w:rsid w:val="001D092F"/>
    <w:rsid w:val="001D0EC7"/>
    <w:rsid w:val="001D1AEF"/>
    <w:rsid w:val="001D244E"/>
    <w:rsid w:val="001D24F1"/>
    <w:rsid w:val="001D286C"/>
    <w:rsid w:val="001D2AE0"/>
    <w:rsid w:val="001D3031"/>
    <w:rsid w:val="001D33B8"/>
    <w:rsid w:val="001D3897"/>
    <w:rsid w:val="001D3AD1"/>
    <w:rsid w:val="001D45D2"/>
    <w:rsid w:val="001D478B"/>
    <w:rsid w:val="001D4816"/>
    <w:rsid w:val="001D4970"/>
    <w:rsid w:val="001D5F02"/>
    <w:rsid w:val="001D5FA5"/>
    <w:rsid w:val="001D6178"/>
    <w:rsid w:val="001D6186"/>
    <w:rsid w:val="001D62AF"/>
    <w:rsid w:val="001D62CE"/>
    <w:rsid w:val="001D637E"/>
    <w:rsid w:val="001D6652"/>
    <w:rsid w:val="001D69E5"/>
    <w:rsid w:val="001D6B3D"/>
    <w:rsid w:val="001D6ED5"/>
    <w:rsid w:val="001D7104"/>
    <w:rsid w:val="001D79B3"/>
    <w:rsid w:val="001E00CD"/>
    <w:rsid w:val="001E0360"/>
    <w:rsid w:val="001E075F"/>
    <w:rsid w:val="001E0933"/>
    <w:rsid w:val="001E0E13"/>
    <w:rsid w:val="001E14CB"/>
    <w:rsid w:val="001E14E8"/>
    <w:rsid w:val="001E1627"/>
    <w:rsid w:val="001E18BD"/>
    <w:rsid w:val="001E1A7C"/>
    <w:rsid w:val="001E1DBA"/>
    <w:rsid w:val="001E1EF2"/>
    <w:rsid w:val="001E290B"/>
    <w:rsid w:val="001E385F"/>
    <w:rsid w:val="001E39E4"/>
    <w:rsid w:val="001E45C5"/>
    <w:rsid w:val="001E45E7"/>
    <w:rsid w:val="001E490C"/>
    <w:rsid w:val="001E4B87"/>
    <w:rsid w:val="001E4C68"/>
    <w:rsid w:val="001E50FD"/>
    <w:rsid w:val="001E5310"/>
    <w:rsid w:val="001E5920"/>
    <w:rsid w:val="001E59DC"/>
    <w:rsid w:val="001E5DD7"/>
    <w:rsid w:val="001E5EEE"/>
    <w:rsid w:val="001E5F4A"/>
    <w:rsid w:val="001E6553"/>
    <w:rsid w:val="001E663D"/>
    <w:rsid w:val="001E7358"/>
    <w:rsid w:val="001E73F0"/>
    <w:rsid w:val="001E76C3"/>
    <w:rsid w:val="001E7837"/>
    <w:rsid w:val="001E7964"/>
    <w:rsid w:val="001E7C72"/>
    <w:rsid w:val="001E7EDD"/>
    <w:rsid w:val="001F02CD"/>
    <w:rsid w:val="001F04A4"/>
    <w:rsid w:val="001F0B7F"/>
    <w:rsid w:val="001F0CD0"/>
    <w:rsid w:val="001F0F71"/>
    <w:rsid w:val="001F1279"/>
    <w:rsid w:val="001F136E"/>
    <w:rsid w:val="001F15B1"/>
    <w:rsid w:val="001F19D1"/>
    <w:rsid w:val="001F1B69"/>
    <w:rsid w:val="001F1C8F"/>
    <w:rsid w:val="001F1D9A"/>
    <w:rsid w:val="001F2740"/>
    <w:rsid w:val="001F2C3A"/>
    <w:rsid w:val="001F2C6B"/>
    <w:rsid w:val="001F3531"/>
    <w:rsid w:val="001F3696"/>
    <w:rsid w:val="001F3F85"/>
    <w:rsid w:val="001F42FF"/>
    <w:rsid w:val="001F44B4"/>
    <w:rsid w:val="001F44D3"/>
    <w:rsid w:val="001F4510"/>
    <w:rsid w:val="001F4BA5"/>
    <w:rsid w:val="001F58D3"/>
    <w:rsid w:val="001F59C6"/>
    <w:rsid w:val="001F60DA"/>
    <w:rsid w:val="001F65A4"/>
    <w:rsid w:val="001F65E0"/>
    <w:rsid w:val="001F6B53"/>
    <w:rsid w:val="001F6EE3"/>
    <w:rsid w:val="001F7362"/>
    <w:rsid w:val="001F7AE9"/>
    <w:rsid w:val="001F7CBF"/>
    <w:rsid w:val="001F7CFD"/>
    <w:rsid w:val="0020084F"/>
    <w:rsid w:val="002011D5"/>
    <w:rsid w:val="00201C2D"/>
    <w:rsid w:val="0020233B"/>
    <w:rsid w:val="002025F9"/>
    <w:rsid w:val="002026A1"/>
    <w:rsid w:val="00202E6B"/>
    <w:rsid w:val="00203367"/>
    <w:rsid w:val="00203C06"/>
    <w:rsid w:val="00204438"/>
    <w:rsid w:val="00204508"/>
    <w:rsid w:val="00204A44"/>
    <w:rsid w:val="00204BFC"/>
    <w:rsid w:val="00204F6E"/>
    <w:rsid w:val="002054AD"/>
    <w:rsid w:val="00206147"/>
    <w:rsid w:val="002064F3"/>
    <w:rsid w:val="002069A8"/>
    <w:rsid w:val="00206B2B"/>
    <w:rsid w:val="00206C70"/>
    <w:rsid w:val="00206EE7"/>
    <w:rsid w:val="0020789A"/>
    <w:rsid w:val="00207A5B"/>
    <w:rsid w:val="00207C83"/>
    <w:rsid w:val="00210869"/>
    <w:rsid w:val="002116AD"/>
    <w:rsid w:val="00211999"/>
    <w:rsid w:val="002119E9"/>
    <w:rsid w:val="00211B44"/>
    <w:rsid w:val="00212012"/>
    <w:rsid w:val="002120A6"/>
    <w:rsid w:val="002122B8"/>
    <w:rsid w:val="002123A4"/>
    <w:rsid w:val="002126CD"/>
    <w:rsid w:val="00212A54"/>
    <w:rsid w:val="00212EC9"/>
    <w:rsid w:val="00213773"/>
    <w:rsid w:val="00213B0E"/>
    <w:rsid w:val="00213CBC"/>
    <w:rsid w:val="002141EC"/>
    <w:rsid w:val="002141FB"/>
    <w:rsid w:val="00214447"/>
    <w:rsid w:val="002146CA"/>
    <w:rsid w:val="002147D6"/>
    <w:rsid w:val="00214A2A"/>
    <w:rsid w:val="00214BEB"/>
    <w:rsid w:val="002154C2"/>
    <w:rsid w:val="0021575B"/>
    <w:rsid w:val="00215783"/>
    <w:rsid w:val="00215B9D"/>
    <w:rsid w:val="00215C91"/>
    <w:rsid w:val="0021669B"/>
    <w:rsid w:val="002166C7"/>
    <w:rsid w:val="00216709"/>
    <w:rsid w:val="00216876"/>
    <w:rsid w:val="002168C9"/>
    <w:rsid w:val="00217451"/>
    <w:rsid w:val="002200D2"/>
    <w:rsid w:val="0022018A"/>
    <w:rsid w:val="00220ADA"/>
    <w:rsid w:val="00220B7B"/>
    <w:rsid w:val="002212B8"/>
    <w:rsid w:val="0022180E"/>
    <w:rsid w:val="0022183F"/>
    <w:rsid w:val="00221B60"/>
    <w:rsid w:val="00221F75"/>
    <w:rsid w:val="002220BA"/>
    <w:rsid w:val="00222546"/>
    <w:rsid w:val="00222796"/>
    <w:rsid w:val="002227B3"/>
    <w:rsid w:val="002227F5"/>
    <w:rsid w:val="00222B97"/>
    <w:rsid w:val="00222CE3"/>
    <w:rsid w:val="002235D7"/>
    <w:rsid w:val="002239C4"/>
    <w:rsid w:val="00223DD5"/>
    <w:rsid w:val="00224617"/>
    <w:rsid w:val="0022461B"/>
    <w:rsid w:val="0022499E"/>
    <w:rsid w:val="002251F3"/>
    <w:rsid w:val="00225591"/>
    <w:rsid w:val="00225690"/>
    <w:rsid w:val="0022574F"/>
    <w:rsid w:val="00225910"/>
    <w:rsid w:val="0022593A"/>
    <w:rsid w:val="00225B52"/>
    <w:rsid w:val="00225CE3"/>
    <w:rsid w:val="00225D3F"/>
    <w:rsid w:val="002260D7"/>
    <w:rsid w:val="00226496"/>
    <w:rsid w:val="00226B17"/>
    <w:rsid w:val="00226E1C"/>
    <w:rsid w:val="0022712B"/>
    <w:rsid w:val="002273DB"/>
    <w:rsid w:val="0022740B"/>
    <w:rsid w:val="002276A4"/>
    <w:rsid w:val="00227843"/>
    <w:rsid w:val="00227A99"/>
    <w:rsid w:val="00227C8B"/>
    <w:rsid w:val="00230A44"/>
    <w:rsid w:val="00230A52"/>
    <w:rsid w:val="00230FA5"/>
    <w:rsid w:val="00231131"/>
    <w:rsid w:val="0023170E"/>
    <w:rsid w:val="00231839"/>
    <w:rsid w:val="00232349"/>
    <w:rsid w:val="00232371"/>
    <w:rsid w:val="00232423"/>
    <w:rsid w:val="0023254C"/>
    <w:rsid w:val="0023262B"/>
    <w:rsid w:val="00232A4E"/>
    <w:rsid w:val="0023307F"/>
    <w:rsid w:val="00233A7D"/>
    <w:rsid w:val="00234035"/>
    <w:rsid w:val="002346C6"/>
    <w:rsid w:val="0023476D"/>
    <w:rsid w:val="0023482B"/>
    <w:rsid w:val="0023482C"/>
    <w:rsid w:val="00234AA4"/>
    <w:rsid w:val="00234C7F"/>
    <w:rsid w:val="00234E62"/>
    <w:rsid w:val="00234F8F"/>
    <w:rsid w:val="00235AD3"/>
    <w:rsid w:val="00236089"/>
    <w:rsid w:val="0023658F"/>
    <w:rsid w:val="00236872"/>
    <w:rsid w:val="00236890"/>
    <w:rsid w:val="002368C0"/>
    <w:rsid w:val="00236AA1"/>
    <w:rsid w:val="00236AC0"/>
    <w:rsid w:val="00236CC2"/>
    <w:rsid w:val="00236CDE"/>
    <w:rsid w:val="0023763A"/>
    <w:rsid w:val="002376AC"/>
    <w:rsid w:val="00237D7D"/>
    <w:rsid w:val="00237EC5"/>
    <w:rsid w:val="002404D1"/>
    <w:rsid w:val="002405C8"/>
    <w:rsid w:val="002406DF"/>
    <w:rsid w:val="00240ECB"/>
    <w:rsid w:val="002415DA"/>
    <w:rsid w:val="00241857"/>
    <w:rsid w:val="00241CD2"/>
    <w:rsid w:val="0024285E"/>
    <w:rsid w:val="00242997"/>
    <w:rsid w:val="00242F79"/>
    <w:rsid w:val="00242FA8"/>
    <w:rsid w:val="0024307E"/>
    <w:rsid w:val="0024310E"/>
    <w:rsid w:val="00243161"/>
    <w:rsid w:val="00243204"/>
    <w:rsid w:val="00243447"/>
    <w:rsid w:val="0024393A"/>
    <w:rsid w:val="00243AC5"/>
    <w:rsid w:val="00243F11"/>
    <w:rsid w:val="0024405D"/>
    <w:rsid w:val="00244317"/>
    <w:rsid w:val="00244516"/>
    <w:rsid w:val="00244745"/>
    <w:rsid w:val="00244A0C"/>
    <w:rsid w:val="00244CF8"/>
    <w:rsid w:val="00245015"/>
    <w:rsid w:val="002454F0"/>
    <w:rsid w:val="002456C9"/>
    <w:rsid w:val="002456FB"/>
    <w:rsid w:val="00245B9E"/>
    <w:rsid w:val="002462AF"/>
    <w:rsid w:val="002465AC"/>
    <w:rsid w:val="002465EC"/>
    <w:rsid w:val="00246614"/>
    <w:rsid w:val="00246907"/>
    <w:rsid w:val="00246A93"/>
    <w:rsid w:val="00246C0E"/>
    <w:rsid w:val="00246C85"/>
    <w:rsid w:val="00246EC9"/>
    <w:rsid w:val="00246FE9"/>
    <w:rsid w:val="00247130"/>
    <w:rsid w:val="0024723E"/>
    <w:rsid w:val="00247760"/>
    <w:rsid w:val="002477A7"/>
    <w:rsid w:val="00247D26"/>
    <w:rsid w:val="00247E6F"/>
    <w:rsid w:val="00247FD9"/>
    <w:rsid w:val="0025003A"/>
    <w:rsid w:val="00250260"/>
    <w:rsid w:val="00250525"/>
    <w:rsid w:val="0025095E"/>
    <w:rsid w:val="00250FD5"/>
    <w:rsid w:val="00251167"/>
    <w:rsid w:val="002511BA"/>
    <w:rsid w:val="00251A55"/>
    <w:rsid w:val="00251BA5"/>
    <w:rsid w:val="00252682"/>
    <w:rsid w:val="002526B9"/>
    <w:rsid w:val="00252DD3"/>
    <w:rsid w:val="0025338F"/>
    <w:rsid w:val="002533B7"/>
    <w:rsid w:val="0025394F"/>
    <w:rsid w:val="002539AA"/>
    <w:rsid w:val="00253B15"/>
    <w:rsid w:val="00253B97"/>
    <w:rsid w:val="00253F71"/>
    <w:rsid w:val="002544CB"/>
    <w:rsid w:val="00254724"/>
    <w:rsid w:val="00255BAA"/>
    <w:rsid w:val="00255D8E"/>
    <w:rsid w:val="0025607F"/>
    <w:rsid w:val="0025646F"/>
    <w:rsid w:val="00256584"/>
    <w:rsid w:val="00256C48"/>
    <w:rsid w:val="00256D20"/>
    <w:rsid w:val="00256ED6"/>
    <w:rsid w:val="00256EF8"/>
    <w:rsid w:val="002570D5"/>
    <w:rsid w:val="00257177"/>
    <w:rsid w:val="00257305"/>
    <w:rsid w:val="00257730"/>
    <w:rsid w:val="00257803"/>
    <w:rsid w:val="00257B74"/>
    <w:rsid w:val="00257CD8"/>
    <w:rsid w:val="00257FDE"/>
    <w:rsid w:val="002604FD"/>
    <w:rsid w:val="00260F56"/>
    <w:rsid w:val="002610D8"/>
    <w:rsid w:val="00261A6C"/>
    <w:rsid w:val="002629E2"/>
    <w:rsid w:val="00262BA8"/>
    <w:rsid w:val="00262BC8"/>
    <w:rsid w:val="002636D4"/>
    <w:rsid w:val="002641D9"/>
    <w:rsid w:val="0026425A"/>
    <w:rsid w:val="002643C5"/>
    <w:rsid w:val="00264917"/>
    <w:rsid w:val="00264D97"/>
    <w:rsid w:val="002651EC"/>
    <w:rsid w:val="00265DC2"/>
    <w:rsid w:val="002660A9"/>
    <w:rsid w:val="0026638C"/>
    <w:rsid w:val="00266F00"/>
    <w:rsid w:val="002670EF"/>
    <w:rsid w:val="002671A2"/>
    <w:rsid w:val="002672C2"/>
    <w:rsid w:val="00267A38"/>
    <w:rsid w:val="00267EE2"/>
    <w:rsid w:val="00267F5F"/>
    <w:rsid w:val="002702F4"/>
    <w:rsid w:val="00270965"/>
    <w:rsid w:val="00270A01"/>
    <w:rsid w:val="00270EC6"/>
    <w:rsid w:val="002718FB"/>
    <w:rsid w:val="00271E5D"/>
    <w:rsid w:val="00272082"/>
    <w:rsid w:val="002720FE"/>
    <w:rsid w:val="002725DF"/>
    <w:rsid w:val="00272C8F"/>
    <w:rsid w:val="00273012"/>
    <w:rsid w:val="002731BB"/>
    <w:rsid w:val="0027349D"/>
    <w:rsid w:val="00273516"/>
    <w:rsid w:val="00273985"/>
    <w:rsid w:val="00273B82"/>
    <w:rsid w:val="00273E7A"/>
    <w:rsid w:val="00274372"/>
    <w:rsid w:val="0027472E"/>
    <w:rsid w:val="0027475A"/>
    <w:rsid w:val="00274E9A"/>
    <w:rsid w:val="00274F5F"/>
    <w:rsid w:val="0027559C"/>
    <w:rsid w:val="00275F56"/>
    <w:rsid w:val="002765B7"/>
    <w:rsid w:val="00276EAA"/>
    <w:rsid w:val="0027735F"/>
    <w:rsid w:val="00277713"/>
    <w:rsid w:val="00277DBC"/>
    <w:rsid w:val="00277F64"/>
    <w:rsid w:val="00280550"/>
    <w:rsid w:val="00281063"/>
    <w:rsid w:val="00281676"/>
    <w:rsid w:val="00281C41"/>
    <w:rsid w:val="00281E32"/>
    <w:rsid w:val="002823B9"/>
    <w:rsid w:val="00282479"/>
    <w:rsid w:val="0028276E"/>
    <w:rsid w:val="002827F3"/>
    <w:rsid w:val="002829BD"/>
    <w:rsid w:val="00282B3E"/>
    <w:rsid w:val="00282C1F"/>
    <w:rsid w:val="00282C6C"/>
    <w:rsid w:val="002838A6"/>
    <w:rsid w:val="00283B7F"/>
    <w:rsid w:val="00283EF6"/>
    <w:rsid w:val="0028468D"/>
    <w:rsid w:val="0028470C"/>
    <w:rsid w:val="00284B5F"/>
    <w:rsid w:val="00284EAE"/>
    <w:rsid w:val="0028560C"/>
    <w:rsid w:val="00285879"/>
    <w:rsid w:val="0028596B"/>
    <w:rsid w:val="00285FB9"/>
    <w:rsid w:val="00286219"/>
    <w:rsid w:val="00286579"/>
    <w:rsid w:val="002866AD"/>
    <w:rsid w:val="00286A03"/>
    <w:rsid w:val="00287514"/>
    <w:rsid w:val="0028791B"/>
    <w:rsid w:val="00287C57"/>
    <w:rsid w:val="00287E44"/>
    <w:rsid w:val="00287F79"/>
    <w:rsid w:val="00290044"/>
    <w:rsid w:val="002900A9"/>
    <w:rsid w:val="00290C43"/>
    <w:rsid w:val="00290C90"/>
    <w:rsid w:val="00291260"/>
    <w:rsid w:val="002916DB"/>
    <w:rsid w:val="0029190A"/>
    <w:rsid w:val="00292220"/>
    <w:rsid w:val="00293047"/>
    <w:rsid w:val="00293271"/>
    <w:rsid w:val="00293422"/>
    <w:rsid w:val="00293587"/>
    <w:rsid w:val="00293896"/>
    <w:rsid w:val="00293C63"/>
    <w:rsid w:val="00293CFE"/>
    <w:rsid w:val="00293D08"/>
    <w:rsid w:val="00293ED1"/>
    <w:rsid w:val="00293F52"/>
    <w:rsid w:val="00294214"/>
    <w:rsid w:val="002949F6"/>
    <w:rsid w:val="00294A06"/>
    <w:rsid w:val="00294FFB"/>
    <w:rsid w:val="002954FD"/>
    <w:rsid w:val="002958FA"/>
    <w:rsid w:val="00295D3B"/>
    <w:rsid w:val="00296242"/>
    <w:rsid w:val="0029627F"/>
    <w:rsid w:val="002963EC"/>
    <w:rsid w:val="0029653E"/>
    <w:rsid w:val="00296CE6"/>
    <w:rsid w:val="002973DF"/>
    <w:rsid w:val="00297D6A"/>
    <w:rsid w:val="002A0190"/>
    <w:rsid w:val="002A0983"/>
    <w:rsid w:val="002A0BF5"/>
    <w:rsid w:val="002A1128"/>
    <w:rsid w:val="002A158C"/>
    <w:rsid w:val="002A1739"/>
    <w:rsid w:val="002A1C9E"/>
    <w:rsid w:val="002A2262"/>
    <w:rsid w:val="002A24EB"/>
    <w:rsid w:val="002A2C3F"/>
    <w:rsid w:val="002A2C5E"/>
    <w:rsid w:val="002A2D66"/>
    <w:rsid w:val="002A4206"/>
    <w:rsid w:val="002A428E"/>
    <w:rsid w:val="002A432F"/>
    <w:rsid w:val="002A46FA"/>
    <w:rsid w:val="002A4916"/>
    <w:rsid w:val="002A5227"/>
    <w:rsid w:val="002A53C5"/>
    <w:rsid w:val="002A57BC"/>
    <w:rsid w:val="002A581C"/>
    <w:rsid w:val="002A5DDF"/>
    <w:rsid w:val="002A7063"/>
    <w:rsid w:val="002B001D"/>
    <w:rsid w:val="002B00FE"/>
    <w:rsid w:val="002B0E27"/>
    <w:rsid w:val="002B10B6"/>
    <w:rsid w:val="002B10D3"/>
    <w:rsid w:val="002B1113"/>
    <w:rsid w:val="002B14CA"/>
    <w:rsid w:val="002B1867"/>
    <w:rsid w:val="002B1BD1"/>
    <w:rsid w:val="002B1EA3"/>
    <w:rsid w:val="002B2A55"/>
    <w:rsid w:val="002B2DA9"/>
    <w:rsid w:val="002B30C8"/>
    <w:rsid w:val="002B31FA"/>
    <w:rsid w:val="002B33D5"/>
    <w:rsid w:val="002B3434"/>
    <w:rsid w:val="002B3A06"/>
    <w:rsid w:val="002B3C46"/>
    <w:rsid w:val="002B4552"/>
    <w:rsid w:val="002B47CB"/>
    <w:rsid w:val="002B4C84"/>
    <w:rsid w:val="002B55DA"/>
    <w:rsid w:val="002B5746"/>
    <w:rsid w:val="002B5F21"/>
    <w:rsid w:val="002B63D3"/>
    <w:rsid w:val="002B6815"/>
    <w:rsid w:val="002B6897"/>
    <w:rsid w:val="002B6AB1"/>
    <w:rsid w:val="002B6F10"/>
    <w:rsid w:val="002B71D1"/>
    <w:rsid w:val="002B78CF"/>
    <w:rsid w:val="002B7ECC"/>
    <w:rsid w:val="002C0144"/>
    <w:rsid w:val="002C06C5"/>
    <w:rsid w:val="002C0CAC"/>
    <w:rsid w:val="002C1475"/>
    <w:rsid w:val="002C1F28"/>
    <w:rsid w:val="002C23CF"/>
    <w:rsid w:val="002C254B"/>
    <w:rsid w:val="002C25DE"/>
    <w:rsid w:val="002C27E8"/>
    <w:rsid w:val="002C2ACB"/>
    <w:rsid w:val="002C2F60"/>
    <w:rsid w:val="002C373F"/>
    <w:rsid w:val="002C41CB"/>
    <w:rsid w:val="002C47E2"/>
    <w:rsid w:val="002C5C58"/>
    <w:rsid w:val="002C61B5"/>
    <w:rsid w:val="002C6A1A"/>
    <w:rsid w:val="002C6B67"/>
    <w:rsid w:val="002C73EE"/>
    <w:rsid w:val="002C7660"/>
    <w:rsid w:val="002C7718"/>
    <w:rsid w:val="002C77DB"/>
    <w:rsid w:val="002C77F7"/>
    <w:rsid w:val="002C7936"/>
    <w:rsid w:val="002C7CD4"/>
    <w:rsid w:val="002D0047"/>
    <w:rsid w:val="002D0321"/>
    <w:rsid w:val="002D06A5"/>
    <w:rsid w:val="002D0E7A"/>
    <w:rsid w:val="002D155B"/>
    <w:rsid w:val="002D1A9A"/>
    <w:rsid w:val="002D1AD3"/>
    <w:rsid w:val="002D2936"/>
    <w:rsid w:val="002D3840"/>
    <w:rsid w:val="002D3E7D"/>
    <w:rsid w:val="002D40A5"/>
    <w:rsid w:val="002D47E5"/>
    <w:rsid w:val="002D48E1"/>
    <w:rsid w:val="002D4DF7"/>
    <w:rsid w:val="002D5847"/>
    <w:rsid w:val="002D5DF1"/>
    <w:rsid w:val="002D61C8"/>
    <w:rsid w:val="002D629E"/>
    <w:rsid w:val="002D6E9A"/>
    <w:rsid w:val="002D6F57"/>
    <w:rsid w:val="002D726B"/>
    <w:rsid w:val="002D75DB"/>
    <w:rsid w:val="002D7F19"/>
    <w:rsid w:val="002E0067"/>
    <w:rsid w:val="002E02D0"/>
    <w:rsid w:val="002E0443"/>
    <w:rsid w:val="002E0489"/>
    <w:rsid w:val="002E04C0"/>
    <w:rsid w:val="002E0544"/>
    <w:rsid w:val="002E0981"/>
    <w:rsid w:val="002E11E8"/>
    <w:rsid w:val="002E1DF4"/>
    <w:rsid w:val="002E23E1"/>
    <w:rsid w:val="002E2C3B"/>
    <w:rsid w:val="002E3C37"/>
    <w:rsid w:val="002E3CD0"/>
    <w:rsid w:val="002E3DBE"/>
    <w:rsid w:val="002E3FB6"/>
    <w:rsid w:val="002E4BA7"/>
    <w:rsid w:val="002E4D3D"/>
    <w:rsid w:val="002E4DD1"/>
    <w:rsid w:val="002E5CA7"/>
    <w:rsid w:val="002E60BC"/>
    <w:rsid w:val="002E6377"/>
    <w:rsid w:val="002E64C3"/>
    <w:rsid w:val="002E668B"/>
    <w:rsid w:val="002E6EE3"/>
    <w:rsid w:val="002E7113"/>
    <w:rsid w:val="002E71E8"/>
    <w:rsid w:val="002E7235"/>
    <w:rsid w:val="002E7822"/>
    <w:rsid w:val="002E7C80"/>
    <w:rsid w:val="002E7DEA"/>
    <w:rsid w:val="002F01B0"/>
    <w:rsid w:val="002F024B"/>
    <w:rsid w:val="002F0276"/>
    <w:rsid w:val="002F039E"/>
    <w:rsid w:val="002F10E7"/>
    <w:rsid w:val="002F11F9"/>
    <w:rsid w:val="002F1274"/>
    <w:rsid w:val="002F13E0"/>
    <w:rsid w:val="002F1402"/>
    <w:rsid w:val="002F16CB"/>
    <w:rsid w:val="002F1742"/>
    <w:rsid w:val="002F197C"/>
    <w:rsid w:val="002F1AB0"/>
    <w:rsid w:val="002F238B"/>
    <w:rsid w:val="002F2626"/>
    <w:rsid w:val="002F2799"/>
    <w:rsid w:val="002F3038"/>
    <w:rsid w:val="002F3172"/>
    <w:rsid w:val="002F3C64"/>
    <w:rsid w:val="002F4431"/>
    <w:rsid w:val="002F4687"/>
    <w:rsid w:val="002F47E7"/>
    <w:rsid w:val="002F510D"/>
    <w:rsid w:val="002F5412"/>
    <w:rsid w:val="002F5421"/>
    <w:rsid w:val="002F5F61"/>
    <w:rsid w:val="002F63E6"/>
    <w:rsid w:val="002F6845"/>
    <w:rsid w:val="002F710A"/>
    <w:rsid w:val="002F7122"/>
    <w:rsid w:val="002F7729"/>
    <w:rsid w:val="002F794D"/>
    <w:rsid w:val="00300081"/>
    <w:rsid w:val="0030023E"/>
    <w:rsid w:val="00300266"/>
    <w:rsid w:val="0030059B"/>
    <w:rsid w:val="00300812"/>
    <w:rsid w:val="0030094D"/>
    <w:rsid w:val="00300D44"/>
    <w:rsid w:val="00300FC5"/>
    <w:rsid w:val="00301277"/>
    <w:rsid w:val="00301371"/>
    <w:rsid w:val="00301837"/>
    <w:rsid w:val="003019CD"/>
    <w:rsid w:val="00302DA3"/>
    <w:rsid w:val="00302EED"/>
    <w:rsid w:val="00303153"/>
    <w:rsid w:val="0030341B"/>
    <w:rsid w:val="003034D2"/>
    <w:rsid w:val="0030373E"/>
    <w:rsid w:val="00303A1B"/>
    <w:rsid w:val="003045BE"/>
    <w:rsid w:val="00304E8C"/>
    <w:rsid w:val="00305204"/>
    <w:rsid w:val="003052CB"/>
    <w:rsid w:val="003054E0"/>
    <w:rsid w:val="00305F09"/>
    <w:rsid w:val="00305F53"/>
    <w:rsid w:val="003060F3"/>
    <w:rsid w:val="0030612A"/>
    <w:rsid w:val="003068EC"/>
    <w:rsid w:val="00306C01"/>
    <w:rsid w:val="0030759B"/>
    <w:rsid w:val="003076C4"/>
    <w:rsid w:val="003079A6"/>
    <w:rsid w:val="00307FC9"/>
    <w:rsid w:val="003106C8"/>
    <w:rsid w:val="00310E3F"/>
    <w:rsid w:val="00311270"/>
    <w:rsid w:val="0031175D"/>
    <w:rsid w:val="00311800"/>
    <w:rsid w:val="00311927"/>
    <w:rsid w:val="003119DD"/>
    <w:rsid w:val="00312297"/>
    <w:rsid w:val="003124C8"/>
    <w:rsid w:val="00312C70"/>
    <w:rsid w:val="00312F13"/>
    <w:rsid w:val="00313367"/>
    <w:rsid w:val="0031354F"/>
    <w:rsid w:val="00313C4B"/>
    <w:rsid w:val="00314614"/>
    <w:rsid w:val="00314739"/>
    <w:rsid w:val="00314773"/>
    <w:rsid w:val="003149C2"/>
    <w:rsid w:val="00314F8A"/>
    <w:rsid w:val="003151F3"/>
    <w:rsid w:val="003152FA"/>
    <w:rsid w:val="003154DB"/>
    <w:rsid w:val="003156BC"/>
    <w:rsid w:val="0031607F"/>
    <w:rsid w:val="00316198"/>
    <w:rsid w:val="003162A4"/>
    <w:rsid w:val="00316779"/>
    <w:rsid w:val="00316A45"/>
    <w:rsid w:val="00316C18"/>
    <w:rsid w:val="00316C5F"/>
    <w:rsid w:val="00316C7C"/>
    <w:rsid w:val="00316CA1"/>
    <w:rsid w:val="003170A0"/>
    <w:rsid w:val="00317AB7"/>
    <w:rsid w:val="00317DA5"/>
    <w:rsid w:val="003201D0"/>
    <w:rsid w:val="003205E0"/>
    <w:rsid w:val="0032083C"/>
    <w:rsid w:val="003211D6"/>
    <w:rsid w:val="00321386"/>
    <w:rsid w:val="00321788"/>
    <w:rsid w:val="00321848"/>
    <w:rsid w:val="00321AF7"/>
    <w:rsid w:val="00321CB3"/>
    <w:rsid w:val="00321F54"/>
    <w:rsid w:val="00322341"/>
    <w:rsid w:val="0032345B"/>
    <w:rsid w:val="003235FE"/>
    <w:rsid w:val="003238EE"/>
    <w:rsid w:val="00324FF5"/>
    <w:rsid w:val="003256A0"/>
    <w:rsid w:val="00325BAB"/>
    <w:rsid w:val="003265DE"/>
    <w:rsid w:val="00326A08"/>
    <w:rsid w:val="003273D2"/>
    <w:rsid w:val="003275D6"/>
    <w:rsid w:val="0032761B"/>
    <w:rsid w:val="0032767E"/>
    <w:rsid w:val="003277C6"/>
    <w:rsid w:val="00327845"/>
    <w:rsid w:val="0032788D"/>
    <w:rsid w:val="00327B0E"/>
    <w:rsid w:val="003302CF"/>
    <w:rsid w:val="00330559"/>
    <w:rsid w:val="00330B86"/>
    <w:rsid w:val="00330DB5"/>
    <w:rsid w:val="00331306"/>
    <w:rsid w:val="00331659"/>
    <w:rsid w:val="003319C5"/>
    <w:rsid w:val="00331A58"/>
    <w:rsid w:val="003320F9"/>
    <w:rsid w:val="0033262D"/>
    <w:rsid w:val="003327BD"/>
    <w:rsid w:val="00332CD4"/>
    <w:rsid w:val="003338EB"/>
    <w:rsid w:val="00333D21"/>
    <w:rsid w:val="00334446"/>
    <w:rsid w:val="0033444C"/>
    <w:rsid w:val="00334725"/>
    <w:rsid w:val="00334739"/>
    <w:rsid w:val="00334A38"/>
    <w:rsid w:val="00334AF1"/>
    <w:rsid w:val="003353D5"/>
    <w:rsid w:val="003354CA"/>
    <w:rsid w:val="00335A53"/>
    <w:rsid w:val="00337311"/>
    <w:rsid w:val="003379A4"/>
    <w:rsid w:val="00337BB0"/>
    <w:rsid w:val="00337CB6"/>
    <w:rsid w:val="003403AE"/>
    <w:rsid w:val="003405B9"/>
    <w:rsid w:val="00340913"/>
    <w:rsid w:val="00340951"/>
    <w:rsid w:val="003409BD"/>
    <w:rsid w:val="00340F65"/>
    <w:rsid w:val="00341007"/>
    <w:rsid w:val="00341008"/>
    <w:rsid w:val="0034111B"/>
    <w:rsid w:val="00342559"/>
    <w:rsid w:val="00342D1A"/>
    <w:rsid w:val="00343333"/>
    <w:rsid w:val="0034339B"/>
    <w:rsid w:val="00343860"/>
    <w:rsid w:val="00343AB5"/>
    <w:rsid w:val="00343CCF"/>
    <w:rsid w:val="0034438F"/>
    <w:rsid w:val="00344BD5"/>
    <w:rsid w:val="00344CEF"/>
    <w:rsid w:val="00344F44"/>
    <w:rsid w:val="0034511C"/>
    <w:rsid w:val="00345191"/>
    <w:rsid w:val="0034550A"/>
    <w:rsid w:val="00345B7B"/>
    <w:rsid w:val="00345C93"/>
    <w:rsid w:val="00345F83"/>
    <w:rsid w:val="0034620C"/>
    <w:rsid w:val="00346579"/>
    <w:rsid w:val="003467A0"/>
    <w:rsid w:val="00346C50"/>
    <w:rsid w:val="00346F98"/>
    <w:rsid w:val="003474B3"/>
    <w:rsid w:val="003475BA"/>
    <w:rsid w:val="00347A1B"/>
    <w:rsid w:val="00347CA3"/>
    <w:rsid w:val="00347F9F"/>
    <w:rsid w:val="0035094C"/>
    <w:rsid w:val="00351032"/>
    <w:rsid w:val="0035149A"/>
    <w:rsid w:val="00351668"/>
    <w:rsid w:val="00352775"/>
    <w:rsid w:val="00352F14"/>
    <w:rsid w:val="003530B3"/>
    <w:rsid w:val="003532DF"/>
    <w:rsid w:val="00353F13"/>
    <w:rsid w:val="003546CD"/>
    <w:rsid w:val="003549E9"/>
    <w:rsid w:val="003552BE"/>
    <w:rsid w:val="0035546F"/>
    <w:rsid w:val="003554BD"/>
    <w:rsid w:val="003554CE"/>
    <w:rsid w:val="00355683"/>
    <w:rsid w:val="00355A25"/>
    <w:rsid w:val="003561ED"/>
    <w:rsid w:val="00356586"/>
    <w:rsid w:val="00356792"/>
    <w:rsid w:val="00356C59"/>
    <w:rsid w:val="00356DA5"/>
    <w:rsid w:val="003571E2"/>
    <w:rsid w:val="00360107"/>
    <w:rsid w:val="00360545"/>
    <w:rsid w:val="00360A82"/>
    <w:rsid w:val="00361062"/>
    <w:rsid w:val="003610F5"/>
    <w:rsid w:val="003616F4"/>
    <w:rsid w:val="00361DE0"/>
    <w:rsid w:val="003628E9"/>
    <w:rsid w:val="00362B5E"/>
    <w:rsid w:val="003638E9"/>
    <w:rsid w:val="003641CC"/>
    <w:rsid w:val="00364298"/>
    <w:rsid w:val="003643A5"/>
    <w:rsid w:val="0036443D"/>
    <w:rsid w:val="003644CA"/>
    <w:rsid w:val="00364716"/>
    <w:rsid w:val="0036480C"/>
    <w:rsid w:val="00364D97"/>
    <w:rsid w:val="003652A3"/>
    <w:rsid w:val="0036533F"/>
    <w:rsid w:val="00365370"/>
    <w:rsid w:val="003661C9"/>
    <w:rsid w:val="0036693A"/>
    <w:rsid w:val="00366AFA"/>
    <w:rsid w:val="00366C31"/>
    <w:rsid w:val="00366E4E"/>
    <w:rsid w:val="003676E5"/>
    <w:rsid w:val="003676EA"/>
    <w:rsid w:val="00367886"/>
    <w:rsid w:val="00367AD9"/>
    <w:rsid w:val="00367CC7"/>
    <w:rsid w:val="00370219"/>
    <w:rsid w:val="0037051E"/>
    <w:rsid w:val="00370859"/>
    <w:rsid w:val="00370C6F"/>
    <w:rsid w:val="00370DE5"/>
    <w:rsid w:val="00371025"/>
    <w:rsid w:val="00371208"/>
    <w:rsid w:val="003718D9"/>
    <w:rsid w:val="0037207D"/>
    <w:rsid w:val="00372389"/>
    <w:rsid w:val="00372564"/>
    <w:rsid w:val="00372644"/>
    <w:rsid w:val="0037334A"/>
    <w:rsid w:val="003734B3"/>
    <w:rsid w:val="00373D8A"/>
    <w:rsid w:val="0037443B"/>
    <w:rsid w:val="00374D3E"/>
    <w:rsid w:val="0037525E"/>
    <w:rsid w:val="00375820"/>
    <w:rsid w:val="00375892"/>
    <w:rsid w:val="00375B14"/>
    <w:rsid w:val="00375C94"/>
    <w:rsid w:val="00375D85"/>
    <w:rsid w:val="00375E50"/>
    <w:rsid w:val="003760FD"/>
    <w:rsid w:val="003769D5"/>
    <w:rsid w:val="00376A9C"/>
    <w:rsid w:val="00377475"/>
    <w:rsid w:val="003777D6"/>
    <w:rsid w:val="00377A8C"/>
    <w:rsid w:val="00380027"/>
    <w:rsid w:val="0038053C"/>
    <w:rsid w:val="0038054C"/>
    <w:rsid w:val="0038061C"/>
    <w:rsid w:val="00381137"/>
    <w:rsid w:val="00381168"/>
    <w:rsid w:val="00381BE5"/>
    <w:rsid w:val="00381C5C"/>
    <w:rsid w:val="00381D06"/>
    <w:rsid w:val="00381E3D"/>
    <w:rsid w:val="003820DA"/>
    <w:rsid w:val="003825F4"/>
    <w:rsid w:val="00383081"/>
    <w:rsid w:val="00383110"/>
    <w:rsid w:val="00383181"/>
    <w:rsid w:val="003831C2"/>
    <w:rsid w:val="00383338"/>
    <w:rsid w:val="0038339B"/>
    <w:rsid w:val="0038369B"/>
    <w:rsid w:val="00383701"/>
    <w:rsid w:val="00383746"/>
    <w:rsid w:val="003837F6"/>
    <w:rsid w:val="00383BC1"/>
    <w:rsid w:val="00383D12"/>
    <w:rsid w:val="003840B4"/>
    <w:rsid w:val="00384187"/>
    <w:rsid w:val="0038458A"/>
    <w:rsid w:val="00384701"/>
    <w:rsid w:val="00384744"/>
    <w:rsid w:val="00384900"/>
    <w:rsid w:val="00384A8E"/>
    <w:rsid w:val="00384D8F"/>
    <w:rsid w:val="00384DCE"/>
    <w:rsid w:val="00384EF8"/>
    <w:rsid w:val="00385547"/>
    <w:rsid w:val="00385B1A"/>
    <w:rsid w:val="003864B1"/>
    <w:rsid w:val="003865E7"/>
    <w:rsid w:val="00386891"/>
    <w:rsid w:val="00386A21"/>
    <w:rsid w:val="0038735C"/>
    <w:rsid w:val="003873A1"/>
    <w:rsid w:val="003874B4"/>
    <w:rsid w:val="003874BC"/>
    <w:rsid w:val="00387631"/>
    <w:rsid w:val="00387823"/>
    <w:rsid w:val="00387954"/>
    <w:rsid w:val="00390044"/>
    <w:rsid w:val="003903FB"/>
    <w:rsid w:val="00390644"/>
    <w:rsid w:val="0039066F"/>
    <w:rsid w:val="00390D50"/>
    <w:rsid w:val="00390EAD"/>
    <w:rsid w:val="00390EAF"/>
    <w:rsid w:val="00391013"/>
    <w:rsid w:val="00391B86"/>
    <w:rsid w:val="00391CBB"/>
    <w:rsid w:val="00391D90"/>
    <w:rsid w:val="00391DDE"/>
    <w:rsid w:val="0039208E"/>
    <w:rsid w:val="003923A6"/>
    <w:rsid w:val="0039257A"/>
    <w:rsid w:val="0039290C"/>
    <w:rsid w:val="00393231"/>
    <w:rsid w:val="0039372B"/>
    <w:rsid w:val="0039383D"/>
    <w:rsid w:val="0039433B"/>
    <w:rsid w:val="003946B9"/>
    <w:rsid w:val="00394888"/>
    <w:rsid w:val="00394917"/>
    <w:rsid w:val="00394FD3"/>
    <w:rsid w:val="00394FE8"/>
    <w:rsid w:val="00395069"/>
    <w:rsid w:val="003955AD"/>
    <w:rsid w:val="003958F5"/>
    <w:rsid w:val="003959F6"/>
    <w:rsid w:val="00395A0A"/>
    <w:rsid w:val="00396911"/>
    <w:rsid w:val="00396943"/>
    <w:rsid w:val="00396C46"/>
    <w:rsid w:val="00397172"/>
    <w:rsid w:val="00397BC5"/>
    <w:rsid w:val="00397BF1"/>
    <w:rsid w:val="003A0756"/>
    <w:rsid w:val="003A0A67"/>
    <w:rsid w:val="003A0E1D"/>
    <w:rsid w:val="003A1273"/>
    <w:rsid w:val="003A1596"/>
    <w:rsid w:val="003A1C56"/>
    <w:rsid w:val="003A1FEA"/>
    <w:rsid w:val="003A24A7"/>
    <w:rsid w:val="003A2DAC"/>
    <w:rsid w:val="003A2E86"/>
    <w:rsid w:val="003A344A"/>
    <w:rsid w:val="003A3622"/>
    <w:rsid w:val="003A366A"/>
    <w:rsid w:val="003A36D4"/>
    <w:rsid w:val="003A3C3F"/>
    <w:rsid w:val="003A4139"/>
    <w:rsid w:val="003A4409"/>
    <w:rsid w:val="003A495B"/>
    <w:rsid w:val="003A4B2F"/>
    <w:rsid w:val="003A4C4A"/>
    <w:rsid w:val="003A4F9E"/>
    <w:rsid w:val="003A5033"/>
    <w:rsid w:val="003A5039"/>
    <w:rsid w:val="003A53AA"/>
    <w:rsid w:val="003A54CF"/>
    <w:rsid w:val="003A5A21"/>
    <w:rsid w:val="003A5AFD"/>
    <w:rsid w:val="003A5E50"/>
    <w:rsid w:val="003A5EEB"/>
    <w:rsid w:val="003A5F81"/>
    <w:rsid w:val="003A6FFB"/>
    <w:rsid w:val="003A701E"/>
    <w:rsid w:val="003A7161"/>
    <w:rsid w:val="003A7200"/>
    <w:rsid w:val="003A75C6"/>
    <w:rsid w:val="003A79FF"/>
    <w:rsid w:val="003A7B9B"/>
    <w:rsid w:val="003A7DFF"/>
    <w:rsid w:val="003A7E72"/>
    <w:rsid w:val="003B00E9"/>
    <w:rsid w:val="003B02DF"/>
    <w:rsid w:val="003B0A8B"/>
    <w:rsid w:val="003B1083"/>
    <w:rsid w:val="003B12DB"/>
    <w:rsid w:val="003B1346"/>
    <w:rsid w:val="003B1C5D"/>
    <w:rsid w:val="003B1DA1"/>
    <w:rsid w:val="003B1DE2"/>
    <w:rsid w:val="003B1EAD"/>
    <w:rsid w:val="003B1F1C"/>
    <w:rsid w:val="003B23A8"/>
    <w:rsid w:val="003B24DD"/>
    <w:rsid w:val="003B2BCD"/>
    <w:rsid w:val="003B32BE"/>
    <w:rsid w:val="003B34EC"/>
    <w:rsid w:val="003B3822"/>
    <w:rsid w:val="003B3BAD"/>
    <w:rsid w:val="003B3F02"/>
    <w:rsid w:val="003B3F64"/>
    <w:rsid w:val="003B4312"/>
    <w:rsid w:val="003B4644"/>
    <w:rsid w:val="003B4729"/>
    <w:rsid w:val="003B49D4"/>
    <w:rsid w:val="003B4B26"/>
    <w:rsid w:val="003B4E29"/>
    <w:rsid w:val="003B5306"/>
    <w:rsid w:val="003B5757"/>
    <w:rsid w:val="003B59A4"/>
    <w:rsid w:val="003B5C91"/>
    <w:rsid w:val="003B5E92"/>
    <w:rsid w:val="003B5F7C"/>
    <w:rsid w:val="003B6179"/>
    <w:rsid w:val="003B685E"/>
    <w:rsid w:val="003B69D0"/>
    <w:rsid w:val="003B741C"/>
    <w:rsid w:val="003B7B4D"/>
    <w:rsid w:val="003C0125"/>
    <w:rsid w:val="003C03F7"/>
    <w:rsid w:val="003C05CD"/>
    <w:rsid w:val="003C0FE5"/>
    <w:rsid w:val="003C14B6"/>
    <w:rsid w:val="003C1CAF"/>
    <w:rsid w:val="003C2250"/>
    <w:rsid w:val="003C22D4"/>
    <w:rsid w:val="003C29AF"/>
    <w:rsid w:val="003C2E73"/>
    <w:rsid w:val="003C36B1"/>
    <w:rsid w:val="003C3984"/>
    <w:rsid w:val="003C3BC5"/>
    <w:rsid w:val="003C3F73"/>
    <w:rsid w:val="003C40A2"/>
    <w:rsid w:val="003C5428"/>
    <w:rsid w:val="003C5519"/>
    <w:rsid w:val="003C586B"/>
    <w:rsid w:val="003C5A97"/>
    <w:rsid w:val="003C5F28"/>
    <w:rsid w:val="003C616B"/>
    <w:rsid w:val="003C681D"/>
    <w:rsid w:val="003C6BED"/>
    <w:rsid w:val="003C76F4"/>
    <w:rsid w:val="003C7965"/>
    <w:rsid w:val="003C7B7E"/>
    <w:rsid w:val="003C7D06"/>
    <w:rsid w:val="003C7EF7"/>
    <w:rsid w:val="003D0C2D"/>
    <w:rsid w:val="003D0E1F"/>
    <w:rsid w:val="003D113B"/>
    <w:rsid w:val="003D1182"/>
    <w:rsid w:val="003D1AE0"/>
    <w:rsid w:val="003D22DA"/>
    <w:rsid w:val="003D2A32"/>
    <w:rsid w:val="003D358C"/>
    <w:rsid w:val="003D3779"/>
    <w:rsid w:val="003D3B8B"/>
    <w:rsid w:val="003D4254"/>
    <w:rsid w:val="003D425A"/>
    <w:rsid w:val="003D4315"/>
    <w:rsid w:val="003D45A1"/>
    <w:rsid w:val="003D4866"/>
    <w:rsid w:val="003D507A"/>
    <w:rsid w:val="003D554B"/>
    <w:rsid w:val="003D5F6F"/>
    <w:rsid w:val="003D5F76"/>
    <w:rsid w:val="003D6280"/>
    <w:rsid w:val="003D66CB"/>
    <w:rsid w:val="003D687A"/>
    <w:rsid w:val="003D6E45"/>
    <w:rsid w:val="003D7125"/>
    <w:rsid w:val="003D7318"/>
    <w:rsid w:val="003D7A2D"/>
    <w:rsid w:val="003D7C91"/>
    <w:rsid w:val="003E0227"/>
    <w:rsid w:val="003E043F"/>
    <w:rsid w:val="003E04F6"/>
    <w:rsid w:val="003E07F1"/>
    <w:rsid w:val="003E08BE"/>
    <w:rsid w:val="003E0E8C"/>
    <w:rsid w:val="003E113F"/>
    <w:rsid w:val="003E1418"/>
    <w:rsid w:val="003E1867"/>
    <w:rsid w:val="003E1ABA"/>
    <w:rsid w:val="003E20CB"/>
    <w:rsid w:val="003E2169"/>
    <w:rsid w:val="003E23B1"/>
    <w:rsid w:val="003E26DE"/>
    <w:rsid w:val="003E2E74"/>
    <w:rsid w:val="003E3238"/>
    <w:rsid w:val="003E4979"/>
    <w:rsid w:val="003E4B79"/>
    <w:rsid w:val="003E4B85"/>
    <w:rsid w:val="003E5764"/>
    <w:rsid w:val="003E581F"/>
    <w:rsid w:val="003E59A3"/>
    <w:rsid w:val="003E5F16"/>
    <w:rsid w:val="003E634D"/>
    <w:rsid w:val="003E644F"/>
    <w:rsid w:val="003E64BB"/>
    <w:rsid w:val="003E6AC1"/>
    <w:rsid w:val="003E6B73"/>
    <w:rsid w:val="003E7EEA"/>
    <w:rsid w:val="003F00D8"/>
    <w:rsid w:val="003F01E7"/>
    <w:rsid w:val="003F0AEA"/>
    <w:rsid w:val="003F128A"/>
    <w:rsid w:val="003F18CF"/>
    <w:rsid w:val="003F1B53"/>
    <w:rsid w:val="003F29E0"/>
    <w:rsid w:val="003F2BFE"/>
    <w:rsid w:val="003F3A44"/>
    <w:rsid w:val="003F3B3F"/>
    <w:rsid w:val="003F491B"/>
    <w:rsid w:val="003F49E5"/>
    <w:rsid w:val="003F544B"/>
    <w:rsid w:val="003F5732"/>
    <w:rsid w:val="003F5A5B"/>
    <w:rsid w:val="003F5F0A"/>
    <w:rsid w:val="003F603A"/>
    <w:rsid w:val="003F6550"/>
    <w:rsid w:val="003F6764"/>
    <w:rsid w:val="003F6DF4"/>
    <w:rsid w:val="003F7022"/>
    <w:rsid w:val="003F7263"/>
    <w:rsid w:val="003F7D77"/>
    <w:rsid w:val="00400626"/>
    <w:rsid w:val="00400A5E"/>
    <w:rsid w:val="00400EB2"/>
    <w:rsid w:val="00400F1D"/>
    <w:rsid w:val="00401089"/>
    <w:rsid w:val="004015B0"/>
    <w:rsid w:val="004016AD"/>
    <w:rsid w:val="00401A15"/>
    <w:rsid w:val="00401C5B"/>
    <w:rsid w:val="00401DB1"/>
    <w:rsid w:val="004020FB"/>
    <w:rsid w:val="0040230D"/>
    <w:rsid w:val="004024C2"/>
    <w:rsid w:val="004028D0"/>
    <w:rsid w:val="00402940"/>
    <w:rsid w:val="00403226"/>
    <w:rsid w:val="0040342B"/>
    <w:rsid w:val="00403827"/>
    <w:rsid w:val="004040E3"/>
    <w:rsid w:val="00404D4D"/>
    <w:rsid w:val="00405B27"/>
    <w:rsid w:val="004068A2"/>
    <w:rsid w:val="00406FB5"/>
    <w:rsid w:val="004076CD"/>
    <w:rsid w:val="00407731"/>
    <w:rsid w:val="004078B0"/>
    <w:rsid w:val="00407CDA"/>
    <w:rsid w:val="00407F71"/>
    <w:rsid w:val="004100FD"/>
    <w:rsid w:val="0041029D"/>
    <w:rsid w:val="00410347"/>
    <w:rsid w:val="004104BF"/>
    <w:rsid w:val="0041068A"/>
    <w:rsid w:val="00410DEC"/>
    <w:rsid w:val="0041138F"/>
    <w:rsid w:val="0041153C"/>
    <w:rsid w:val="004118D5"/>
    <w:rsid w:val="0041209E"/>
    <w:rsid w:val="004122AA"/>
    <w:rsid w:val="00412EF3"/>
    <w:rsid w:val="00413162"/>
    <w:rsid w:val="004133CD"/>
    <w:rsid w:val="00413549"/>
    <w:rsid w:val="00413FCD"/>
    <w:rsid w:val="00414056"/>
    <w:rsid w:val="0041439E"/>
    <w:rsid w:val="00414538"/>
    <w:rsid w:val="00414647"/>
    <w:rsid w:val="0041479C"/>
    <w:rsid w:val="00414F9A"/>
    <w:rsid w:val="0041531C"/>
    <w:rsid w:val="00415ECC"/>
    <w:rsid w:val="00415EF5"/>
    <w:rsid w:val="00416073"/>
    <w:rsid w:val="004163D6"/>
    <w:rsid w:val="00416787"/>
    <w:rsid w:val="00416DCE"/>
    <w:rsid w:val="004170FC"/>
    <w:rsid w:val="00417747"/>
    <w:rsid w:val="00417D3E"/>
    <w:rsid w:val="00417F13"/>
    <w:rsid w:val="004203CA"/>
    <w:rsid w:val="004208D7"/>
    <w:rsid w:val="00420CA2"/>
    <w:rsid w:val="00421878"/>
    <w:rsid w:val="004219C1"/>
    <w:rsid w:val="00421CC8"/>
    <w:rsid w:val="004228EE"/>
    <w:rsid w:val="00422BB1"/>
    <w:rsid w:val="00422D87"/>
    <w:rsid w:val="0042325A"/>
    <w:rsid w:val="0042336F"/>
    <w:rsid w:val="004234EF"/>
    <w:rsid w:val="00423CA0"/>
    <w:rsid w:val="004242F2"/>
    <w:rsid w:val="004249DB"/>
    <w:rsid w:val="00424AA6"/>
    <w:rsid w:val="00424C6D"/>
    <w:rsid w:val="00424C76"/>
    <w:rsid w:val="00424E27"/>
    <w:rsid w:val="00425554"/>
    <w:rsid w:val="0042556A"/>
    <w:rsid w:val="00425B68"/>
    <w:rsid w:val="00425C9F"/>
    <w:rsid w:val="004268A5"/>
    <w:rsid w:val="0042695F"/>
    <w:rsid w:val="00426DC1"/>
    <w:rsid w:val="00426F24"/>
    <w:rsid w:val="00426F4F"/>
    <w:rsid w:val="0042776F"/>
    <w:rsid w:val="00427D02"/>
    <w:rsid w:val="004300E1"/>
    <w:rsid w:val="00430294"/>
    <w:rsid w:val="004309CF"/>
    <w:rsid w:val="00430A39"/>
    <w:rsid w:val="00430B44"/>
    <w:rsid w:val="00430B69"/>
    <w:rsid w:val="00430F27"/>
    <w:rsid w:val="0043104B"/>
    <w:rsid w:val="0043181D"/>
    <w:rsid w:val="00431AE7"/>
    <w:rsid w:val="00431DC7"/>
    <w:rsid w:val="004325BF"/>
    <w:rsid w:val="004328E4"/>
    <w:rsid w:val="00432937"/>
    <w:rsid w:val="00433460"/>
    <w:rsid w:val="00433550"/>
    <w:rsid w:val="00433D01"/>
    <w:rsid w:val="00433D87"/>
    <w:rsid w:val="00433E32"/>
    <w:rsid w:val="00433ECE"/>
    <w:rsid w:val="00434370"/>
    <w:rsid w:val="004347A7"/>
    <w:rsid w:val="00434800"/>
    <w:rsid w:val="00434B3D"/>
    <w:rsid w:val="00434F9C"/>
    <w:rsid w:val="004355FA"/>
    <w:rsid w:val="00435F09"/>
    <w:rsid w:val="00435F6F"/>
    <w:rsid w:val="00436225"/>
    <w:rsid w:val="00436548"/>
    <w:rsid w:val="004366DA"/>
    <w:rsid w:val="00436C20"/>
    <w:rsid w:val="004373A1"/>
    <w:rsid w:val="00440392"/>
    <w:rsid w:val="00440396"/>
    <w:rsid w:val="00440502"/>
    <w:rsid w:val="0044058F"/>
    <w:rsid w:val="004406AE"/>
    <w:rsid w:val="0044084B"/>
    <w:rsid w:val="004412E5"/>
    <w:rsid w:val="004415FC"/>
    <w:rsid w:val="00441989"/>
    <w:rsid w:val="00441BF6"/>
    <w:rsid w:val="00442112"/>
    <w:rsid w:val="00442822"/>
    <w:rsid w:val="00442B37"/>
    <w:rsid w:val="00442FA9"/>
    <w:rsid w:val="004430B9"/>
    <w:rsid w:val="004437F3"/>
    <w:rsid w:val="00443866"/>
    <w:rsid w:val="00443A3A"/>
    <w:rsid w:val="00443AE0"/>
    <w:rsid w:val="00443D1A"/>
    <w:rsid w:val="004442B1"/>
    <w:rsid w:val="004443FB"/>
    <w:rsid w:val="0044476D"/>
    <w:rsid w:val="00445064"/>
    <w:rsid w:val="00445172"/>
    <w:rsid w:val="00445472"/>
    <w:rsid w:val="004464C3"/>
    <w:rsid w:val="00447400"/>
    <w:rsid w:val="00447603"/>
    <w:rsid w:val="00447999"/>
    <w:rsid w:val="00447AC5"/>
    <w:rsid w:val="00447BDB"/>
    <w:rsid w:val="00447EAD"/>
    <w:rsid w:val="004504A7"/>
    <w:rsid w:val="004504E7"/>
    <w:rsid w:val="00450899"/>
    <w:rsid w:val="004508B7"/>
    <w:rsid w:val="00450FE9"/>
    <w:rsid w:val="00451A7B"/>
    <w:rsid w:val="004522A6"/>
    <w:rsid w:val="00452374"/>
    <w:rsid w:val="00452870"/>
    <w:rsid w:val="0045291E"/>
    <w:rsid w:val="004529D7"/>
    <w:rsid w:val="00452A11"/>
    <w:rsid w:val="00453BF4"/>
    <w:rsid w:val="00453D89"/>
    <w:rsid w:val="00453E34"/>
    <w:rsid w:val="004541EE"/>
    <w:rsid w:val="00454571"/>
    <w:rsid w:val="0045592A"/>
    <w:rsid w:val="00455AFA"/>
    <w:rsid w:val="00456308"/>
    <w:rsid w:val="004566BE"/>
    <w:rsid w:val="0045682E"/>
    <w:rsid w:val="004568B4"/>
    <w:rsid w:val="00457142"/>
    <w:rsid w:val="004573A4"/>
    <w:rsid w:val="00457493"/>
    <w:rsid w:val="00457748"/>
    <w:rsid w:val="00457958"/>
    <w:rsid w:val="004605F4"/>
    <w:rsid w:val="0046115F"/>
    <w:rsid w:val="0046148D"/>
    <w:rsid w:val="00461535"/>
    <w:rsid w:val="0046203B"/>
    <w:rsid w:val="00462496"/>
    <w:rsid w:val="004625A3"/>
    <w:rsid w:val="004627CF"/>
    <w:rsid w:val="004628E6"/>
    <w:rsid w:val="004628EF"/>
    <w:rsid w:val="00462977"/>
    <w:rsid w:val="00462DBA"/>
    <w:rsid w:val="004631FA"/>
    <w:rsid w:val="004635B7"/>
    <w:rsid w:val="0046365B"/>
    <w:rsid w:val="00463750"/>
    <w:rsid w:val="0046386E"/>
    <w:rsid w:val="00463ADA"/>
    <w:rsid w:val="00463DC5"/>
    <w:rsid w:val="00464027"/>
    <w:rsid w:val="004640AF"/>
    <w:rsid w:val="004641CB"/>
    <w:rsid w:val="0046443B"/>
    <w:rsid w:val="00464466"/>
    <w:rsid w:val="00464548"/>
    <w:rsid w:val="004647D8"/>
    <w:rsid w:val="00464BC7"/>
    <w:rsid w:val="004651B8"/>
    <w:rsid w:val="00465580"/>
    <w:rsid w:val="00465972"/>
    <w:rsid w:val="00465B80"/>
    <w:rsid w:val="00465E7E"/>
    <w:rsid w:val="0046695A"/>
    <w:rsid w:val="00466BB5"/>
    <w:rsid w:val="004672E8"/>
    <w:rsid w:val="0046758F"/>
    <w:rsid w:val="004677E9"/>
    <w:rsid w:val="00467D24"/>
    <w:rsid w:val="00470535"/>
    <w:rsid w:val="00470824"/>
    <w:rsid w:val="00471183"/>
    <w:rsid w:val="0047123C"/>
    <w:rsid w:val="004714F6"/>
    <w:rsid w:val="00471E38"/>
    <w:rsid w:val="0047289C"/>
    <w:rsid w:val="00472E22"/>
    <w:rsid w:val="00472F67"/>
    <w:rsid w:val="00473625"/>
    <w:rsid w:val="004739A1"/>
    <w:rsid w:val="00473CB2"/>
    <w:rsid w:val="00473FEC"/>
    <w:rsid w:val="00474254"/>
    <w:rsid w:val="004742B5"/>
    <w:rsid w:val="0047430D"/>
    <w:rsid w:val="00474BC2"/>
    <w:rsid w:val="00474EA6"/>
    <w:rsid w:val="00474FDF"/>
    <w:rsid w:val="00475688"/>
    <w:rsid w:val="004758F6"/>
    <w:rsid w:val="004759E3"/>
    <w:rsid w:val="00475C51"/>
    <w:rsid w:val="00476161"/>
    <w:rsid w:val="00476658"/>
    <w:rsid w:val="00476814"/>
    <w:rsid w:val="00476E34"/>
    <w:rsid w:val="00476EE1"/>
    <w:rsid w:val="00477163"/>
    <w:rsid w:val="00477898"/>
    <w:rsid w:val="00477B0E"/>
    <w:rsid w:val="00480195"/>
    <w:rsid w:val="00480921"/>
    <w:rsid w:val="004811D5"/>
    <w:rsid w:val="00481688"/>
    <w:rsid w:val="00481CC8"/>
    <w:rsid w:val="004820E0"/>
    <w:rsid w:val="004822CA"/>
    <w:rsid w:val="0048261A"/>
    <w:rsid w:val="00482779"/>
    <w:rsid w:val="00482A1F"/>
    <w:rsid w:val="004837CF"/>
    <w:rsid w:val="0048385A"/>
    <w:rsid w:val="00483A8E"/>
    <w:rsid w:val="00483F95"/>
    <w:rsid w:val="0048444F"/>
    <w:rsid w:val="00484D20"/>
    <w:rsid w:val="004850C1"/>
    <w:rsid w:val="00486DFB"/>
    <w:rsid w:val="00486F54"/>
    <w:rsid w:val="00487038"/>
    <w:rsid w:val="004871B4"/>
    <w:rsid w:val="004876DD"/>
    <w:rsid w:val="004902A4"/>
    <w:rsid w:val="004915E6"/>
    <w:rsid w:val="0049178A"/>
    <w:rsid w:val="004917FC"/>
    <w:rsid w:val="00491C1D"/>
    <w:rsid w:val="00491DF1"/>
    <w:rsid w:val="00491FE1"/>
    <w:rsid w:val="00491FF1"/>
    <w:rsid w:val="00492535"/>
    <w:rsid w:val="00492EBB"/>
    <w:rsid w:val="00493435"/>
    <w:rsid w:val="004937CB"/>
    <w:rsid w:val="00493901"/>
    <w:rsid w:val="00493ACF"/>
    <w:rsid w:val="00494681"/>
    <w:rsid w:val="00494765"/>
    <w:rsid w:val="00494B28"/>
    <w:rsid w:val="00494FBA"/>
    <w:rsid w:val="0049527B"/>
    <w:rsid w:val="00495360"/>
    <w:rsid w:val="004955A9"/>
    <w:rsid w:val="00495CF9"/>
    <w:rsid w:val="00495EAF"/>
    <w:rsid w:val="00495FFF"/>
    <w:rsid w:val="0049613A"/>
    <w:rsid w:val="00496705"/>
    <w:rsid w:val="00496A9F"/>
    <w:rsid w:val="00497270"/>
    <w:rsid w:val="00497358"/>
    <w:rsid w:val="00497AC9"/>
    <w:rsid w:val="00497D6F"/>
    <w:rsid w:val="00497FA5"/>
    <w:rsid w:val="004A0036"/>
    <w:rsid w:val="004A03B3"/>
    <w:rsid w:val="004A04D5"/>
    <w:rsid w:val="004A0792"/>
    <w:rsid w:val="004A1387"/>
    <w:rsid w:val="004A1B07"/>
    <w:rsid w:val="004A21D8"/>
    <w:rsid w:val="004A2315"/>
    <w:rsid w:val="004A2DE9"/>
    <w:rsid w:val="004A2E04"/>
    <w:rsid w:val="004A3226"/>
    <w:rsid w:val="004A399F"/>
    <w:rsid w:val="004A4096"/>
    <w:rsid w:val="004A40C1"/>
    <w:rsid w:val="004A4692"/>
    <w:rsid w:val="004A502C"/>
    <w:rsid w:val="004A5582"/>
    <w:rsid w:val="004A655A"/>
    <w:rsid w:val="004A65BC"/>
    <w:rsid w:val="004A669F"/>
    <w:rsid w:val="004A6842"/>
    <w:rsid w:val="004A718C"/>
    <w:rsid w:val="004A7DBE"/>
    <w:rsid w:val="004A7F94"/>
    <w:rsid w:val="004B0209"/>
    <w:rsid w:val="004B08AC"/>
    <w:rsid w:val="004B0B18"/>
    <w:rsid w:val="004B0B61"/>
    <w:rsid w:val="004B0C21"/>
    <w:rsid w:val="004B0D88"/>
    <w:rsid w:val="004B0E03"/>
    <w:rsid w:val="004B0FF1"/>
    <w:rsid w:val="004B14D9"/>
    <w:rsid w:val="004B1574"/>
    <w:rsid w:val="004B206E"/>
    <w:rsid w:val="004B229E"/>
    <w:rsid w:val="004B271B"/>
    <w:rsid w:val="004B29C2"/>
    <w:rsid w:val="004B29E1"/>
    <w:rsid w:val="004B2C52"/>
    <w:rsid w:val="004B2F46"/>
    <w:rsid w:val="004B395D"/>
    <w:rsid w:val="004B3D50"/>
    <w:rsid w:val="004B4194"/>
    <w:rsid w:val="004B457E"/>
    <w:rsid w:val="004B47DD"/>
    <w:rsid w:val="004B5447"/>
    <w:rsid w:val="004B55F0"/>
    <w:rsid w:val="004B56C3"/>
    <w:rsid w:val="004B5E0F"/>
    <w:rsid w:val="004B6377"/>
    <w:rsid w:val="004B656C"/>
    <w:rsid w:val="004B6928"/>
    <w:rsid w:val="004B6AA6"/>
    <w:rsid w:val="004B754D"/>
    <w:rsid w:val="004B79FA"/>
    <w:rsid w:val="004B7D94"/>
    <w:rsid w:val="004B7E68"/>
    <w:rsid w:val="004C0074"/>
    <w:rsid w:val="004C0FB7"/>
    <w:rsid w:val="004C104B"/>
    <w:rsid w:val="004C12B2"/>
    <w:rsid w:val="004C164A"/>
    <w:rsid w:val="004C1695"/>
    <w:rsid w:val="004C1846"/>
    <w:rsid w:val="004C2C65"/>
    <w:rsid w:val="004C2E14"/>
    <w:rsid w:val="004C2FE3"/>
    <w:rsid w:val="004C305A"/>
    <w:rsid w:val="004C31B4"/>
    <w:rsid w:val="004C333D"/>
    <w:rsid w:val="004C35EF"/>
    <w:rsid w:val="004C37ED"/>
    <w:rsid w:val="004C3BCF"/>
    <w:rsid w:val="004C45B3"/>
    <w:rsid w:val="004C4829"/>
    <w:rsid w:val="004C4D30"/>
    <w:rsid w:val="004C4EAB"/>
    <w:rsid w:val="004C4F4F"/>
    <w:rsid w:val="004C5570"/>
    <w:rsid w:val="004C5BD0"/>
    <w:rsid w:val="004C5D52"/>
    <w:rsid w:val="004C5DB0"/>
    <w:rsid w:val="004C60D8"/>
    <w:rsid w:val="004C62EE"/>
    <w:rsid w:val="004C6A0D"/>
    <w:rsid w:val="004D04E9"/>
    <w:rsid w:val="004D0C1E"/>
    <w:rsid w:val="004D0FCC"/>
    <w:rsid w:val="004D1000"/>
    <w:rsid w:val="004D1188"/>
    <w:rsid w:val="004D1561"/>
    <w:rsid w:val="004D1D27"/>
    <w:rsid w:val="004D1DB5"/>
    <w:rsid w:val="004D2EC3"/>
    <w:rsid w:val="004D2FF6"/>
    <w:rsid w:val="004D3ED0"/>
    <w:rsid w:val="004D3FD6"/>
    <w:rsid w:val="004D405F"/>
    <w:rsid w:val="004D55CA"/>
    <w:rsid w:val="004D5A27"/>
    <w:rsid w:val="004D5F0E"/>
    <w:rsid w:val="004D6626"/>
    <w:rsid w:val="004D6758"/>
    <w:rsid w:val="004D732E"/>
    <w:rsid w:val="004D7B1A"/>
    <w:rsid w:val="004E0830"/>
    <w:rsid w:val="004E169C"/>
    <w:rsid w:val="004E1BF0"/>
    <w:rsid w:val="004E1E6A"/>
    <w:rsid w:val="004E220F"/>
    <w:rsid w:val="004E28E1"/>
    <w:rsid w:val="004E2B01"/>
    <w:rsid w:val="004E34C7"/>
    <w:rsid w:val="004E356A"/>
    <w:rsid w:val="004E375D"/>
    <w:rsid w:val="004E3850"/>
    <w:rsid w:val="004E3E59"/>
    <w:rsid w:val="004E3FC1"/>
    <w:rsid w:val="004E4813"/>
    <w:rsid w:val="004E58EA"/>
    <w:rsid w:val="004E5F65"/>
    <w:rsid w:val="004E6C7A"/>
    <w:rsid w:val="004E74D3"/>
    <w:rsid w:val="004E7615"/>
    <w:rsid w:val="004E7CB4"/>
    <w:rsid w:val="004E7CDF"/>
    <w:rsid w:val="004F02AF"/>
    <w:rsid w:val="004F078C"/>
    <w:rsid w:val="004F07CE"/>
    <w:rsid w:val="004F0864"/>
    <w:rsid w:val="004F0DA6"/>
    <w:rsid w:val="004F1087"/>
    <w:rsid w:val="004F1324"/>
    <w:rsid w:val="004F1A03"/>
    <w:rsid w:val="004F1A8F"/>
    <w:rsid w:val="004F1C06"/>
    <w:rsid w:val="004F1C7D"/>
    <w:rsid w:val="004F1D24"/>
    <w:rsid w:val="004F1DD7"/>
    <w:rsid w:val="004F21D2"/>
    <w:rsid w:val="004F2641"/>
    <w:rsid w:val="004F27F3"/>
    <w:rsid w:val="004F29B9"/>
    <w:rsid w:val="004F2B8E"/>
    <w:rsid w:val="004F2C85"/>
    <w:rsid w:val="004F2CAD"/>
    <w:rsid w:val="004F32BF"/>
    <w:rsid w:val="004F3C22"/>
    <w:rsid w:val="004F3CC7"/>
    <w:rsid w:val="004F3E6A"/>
    <w:rsid w:val="004F469D"/>
    <w:rsid w:val="004F51B8"/>
    <w:rsid w:val="004F5346"/>
    <w:rsid w:val="004F5773"/>
    <w:rsid w:val="004F5C09"/>
    <w:rsid w:val="004F5E4E"/>
    <w:rsid w:val="004F6057"/>
    <w:rsid w:val="004F63CC"/>
    <w:rsid w:val="004F6678"/>
    <w:rsid w:val="004F6B28"/>
    <w:rsid w:val="004F6C65"/>
    <w:rsid w:val="004F6D2E"/>
    <w:rsid w:val="004F797A"/>
    <w:rsid w:val="004F7F0F"/>
    <w:rsid w:val="004F7FBC"/>
    <w:rsid w:val="005001AE"/>
    <w:rsid w:val="005007E7"/>
    <w:rsid w:val="005010CB"/>
    <w:rsid w:val="005012FC"/>
    <w:rsid w:val="00501CDC"/>
    <w:rsid w:val="00501E6C"/>
    <w:rsid w:val="00501EBE"/>
    <w:rsid w:val="00502CAB"/>
    <w:rsid w:val="00503551"/>
    <w:rsid w:val="00503963"/>
    <w:rsid w:val="00503F38"/>
    <w:rsid w:val="005043FC"/>
    <w:rsid w:val="00504A55"/>
    <w:rsid w:val="00504B31"/>
    <w:rsid w:val="00505A1E"/>
    <w:rsid w:val="00505AC6"/>
    <w:rsid w:val="00505F08"/>
    <w:rsid w:val="0050671D"/>
    <w:rsid w:val="0050672C"/>
    <w:rsid w:val="005067DF"/>
    <w:rsid w:val="00506928"/>
    <w:rsid w:val="00506C0C"/>
    <w:rsid w:val="00506C4C"/>
    <w:rsid w:val="0050700E"/>
    <w:rsid w:val="00507366"/>
    <w:rsid w:val="00507909"/>
    <w:rsid w:val="005079D7"/>
    <w:rsid w:val="00507A30"/>
    <w:rsid w:val="00507B2A"/>
    <w:rsid w:val="00507D3E"/>
    <w:rsid w:val="00510A22"/>
    <w:rsid w:val="00510D8A"/>
    <w:rsid w:val="005112A9"/>
    <w:rsid w:val="00511D6B"/>
    <w:rsid w:val="00511EBC"/>
    <w:rsid w:val="005125D5"/>
    <w:rsid w:val="00512D51"/>
    <w:rsid w:val="00512E95"/>
    <w:rsid w:val="00513D96"/>
    <w:rsid w:val="005143E0"/>
    <w:rsid w:val="00514407"/>
    <w:rsid w:val="00514674"/>
    <w:rsid w:val="0051477F"/>
    <w:rsid w:val="00514C46"/>
    <w:rsid w:val="00514DDC"/>
    <w:rsid w:val="005151C3"/>
    <w:rsid w:val="00515BCF"/>
    <w:rsid w:val="00515C5C"/>
    <w:rsid w:val="00515ED1"/>
    <w:rsid w:val="00515FB1"/>
    <w:rsid w:val="00516083"/>
    <w:rsid w:val="0051635A"/>
    <w:rsid w:val="0051646E"/>
    <w:rsid w:val="00516478"/>
    <w:rsid w:val="005166C3"/>
    <w:rsid w:val="00516A18"/>
    <w:rsid w:val="00516BD0"/>
    <w:rsid w:val="00516EA5"/>
    <w:rsid w:val="00517764"/>
    <w:rsid w:val="005179DA"/>
    <w:rsid w:val="00517E2A"/>
    <w:rsid w:val="00520AD7"/>
    <w:rsid w:val="00520C1C"/>
    <w:rsid w:val="00521439"/>
    <w:rsid w:val="00521D06"/>
    <w:rsid w:val="00522133"/>
    <w:rsid w:val="0052292E"/>
    <w:rsid w:val="005229C6"/>
    <w:rsid w:val="00522A3A"/>
    <w:rsid w:val="005232E0"/>
    <w:rsid w:val="005233CE"/>
    <w:rsid w:val="0052373B"/>
    <w:rsid w:val="00523B7B"/>
    <w:rsid w:val="00523CFF"/>
    <w:rsid w:val="00523E00"/>
    <w:rsid w:val="005241A1"/>
    <w:rsid w:val="0052439F"/>
    <w:rsid w:val="005243EB"/>
    <w:rsid w:val="00525789"/>
    <w:rsid w:val="00525890"/>
    <w:rsid w:val="005258E2"/>
    <w:rsid w:val="005259C4"/>
    <w:rsid w:val="00526452"/>
    <w:rsid w:val="00526816"/>
    <w:rsid w:val="00526B0D"/>
    <w:rsid w:val="00526C5D"/>
    <w:rsid w:val="00526F09"/>
    <w:rsid w:val="0052733A"/>
    <w:rsid w:val="00527DF9"/>
    <w:rsid w:val="00527F4F"/>
    <w:rsid w:val="00530512"/>
    <w:rsid w:val="00530799"/>
    <w:rsid w:val="00530C83"/>
    <w:rsid w:val="0053109F"/>
    <w:rsid w:val="005311E8"/>
    <w:rsid w:val="005312C4"/>
    <w:rsid w:val="0053133A"/>
    <w:rsid w:val="00531822"/>
    <w:rsid w:val="00531AF5"/>
    <w:rsid w:val="00531CD5"/>
    <w:rsid w:val="005326D0"/>
    <w:rsid w:val="005327CB"/>
    <w:rsid w:val="00532800"/>
    <w:rsid w:val="005328BC"/>
    <w:rsid w:val="00532A80"/>
    <w:rsid w:val="00532FDA"/>
    <w:rsid w:val="00533EE8"/>
    <w:rsid w:val="0053417D"/>
    <w:rsid w:val="0053490C"/>
    <w:rsid w:val="005349A0"/>
    <w:rsid w:val="00534BF8"/>
    <w:rsid w:val="00535585"/>
    <w:rsid w:val="005357C2"/>
    <w:rsid w:val="00536A58"/>
    <w:rsid w:val="00536AB4"/>
    <w:rsid w:val="00536F48"/>
    <w:rsid w:val="00537022"/>
    <w:rsid w:val="00537060"/>
    <w:rsid w:val="00537127"/>
    <w:rsid w:val="0053764B"/>
    <w:rsid w:val="005404EA"/>
    <w:rsid w:val="0054069F"/>
    <w:rsid w:val="00541307"/>
    <w:rsid w:val="00541B0B"/>
    <w:rsid w:val="00541B60"/>
    <w:rsid w:val="00541CFE"/>
    <w:rsid w:val="00541DB8"/>
    <w:rsid w:val="00541F9A"/>
    <w:rsid w:val="00542599"/>
    <w:rsid w:val="00542EB4"/>
    <w:rsid w:val="00543035"/>
    <w:rsid w:val="0054351C"/>
    <w:rsid w:val="0054362E"/>
    <w:rsid w:val="00543774"/>
    <w:rsid w:val="00543833"/>
    <w:rsid w:val="005448B9"/>
    <w:rsid w:val="00544C51"/>
    <w:rsid w:val="00545136"/>
    <w:rsid w:val="005452C1"/>
    <w:rsid w:val="00545698"/>
    <w:rsid w:val="00545B3E"/>
    <w:rsid w:val="00545B42"/>
    <w:rsid w:val="0054612B"/>
    <w:rsid w:val="00546469"/>
    <w:rsid w:val="005466DF"/>
    <w:rsid w:val="00546773"/>
    <w:rsid w:val="00547753"/>
    <w:rsid w:val="005479F5"/>
    <w:rsid w:val="00547D90"/>
    <w:rsid w:val="005501E4"/>
    <w:rsid w:val="0055025C"/>
    <w:rsid w:val="00550622"/>
    <w:rsid w:val="005506E4"/>
    <w:rsid w:val="005508EF"/>
    <w:rsid w:val="00550A46"/>
    <w:rsid w:val="00550F6A"/>
    <w:rsid w:val="005510E3"/>
    <w:rsid w:val="0055173F"/>
    <w:rsid w:val="005517FD"/>
    <w:rsid w:val="00551AE8"/>
    <w:rsid w:val="00551D57"/>
    <w:rsid w:val="00552253"/>
    <w:rsid w:val="00552AFD"/>
    <w:rsid w:val="00552E11"/>
    <w:rsid w:val="00552FEB"/>
    <w:rsid w:val="0055326B"/>
    <w:rsid w:val="005532A3"/>
    <w:rsid w:val="00553395"/>
    <w:rsid w:val="00553567"/>
    <w:rsid w:val="005538EF"/>
    <w:rsid w:val="0055400F"/>
    <w:rsid w:val="00554019"/>
    <w:rsid w:val="0055420B"/>
    <w:rsid w:val="005548DD"/>
    <w:rsid w:val="00554D46"/>
    <w:rsid w:val="00554DDC"/>
    <w:rsid w:val="00555425"/>
    <w:rsid w:val="00555500"/>
    <w:rsid w:val="00555AF9"/>
    <w:rsid w:val="00555CEE"/>
    <w:rsid w:val="00555FC3"/>
    <w:rsid w:val="00556027"/>
    <w:rsid w:val="00556506"/>
    <w:rsid w:val="0055659A"/>
    <w:rsid w:val="00556731"/>
    <w:rsid w:val="00557401"/>
    <w:rsid w:val="0055747C"/>
    <w:rsid w:val="00557D41"/>
    <w:rsid w:val="00557F5B"/>
    <w:rsid w:val="00557FE2"/>
    <w:rsid w:val="00560729"/>
    <w:rsid w:val="005608D4"/>
    <w:rsid w:val="00560A86"/>
    <w:rsid w:val="00561C64"/>
    <w:rsid w:val="00562173"/>
    <w:rsid w:val="0056218D"/>
    <w:rsid w:val="0056255F"/>
    <w:rsid w:val="00562E4D"/>
    <w:rsid w:val="00562EAD"/>
    <w:rsid w:val="00563222"/>
    <w:rsid w:val="00563498"/>
    <w:rsid w:val="0056367C"/>
    <w:rsid w:val="00563AEB"/>
    <w:rsid w:val="005642AA"/>
    <w:rsid w:val="00564321"/>
    <w:rsid w:val="00564775"/>
    <w:rsid w:val="00564FC2"/>
    <w:rsid w:val="00565150"/>
    <w:rsid w:val="0056526E"/>
    <w:rsid w:val="00565D5F"/>
    <w:rsid w:val="00566C28"/>
    <w:rsid w:val="00566EBC"/>
    <w:rsid w:val="005673A1"/>
    <w:rsid w:val="00567500"/>
    <w:rsid w:val="0056753D"/>
    <w:rsid w:val="00567811"/>
    <w:rsid w:val="00567CDA"/>
    <w:rsid w:val="00567DEE"/>
    <w:rsid w:val="00570163"/>
    <w:rsid w:val="005701B3"/>
    <w:rsid w:val="005702BD"/>
    <w:rsid w:val="005704B1"/>
    <w:rsid w:val="005709FC"/>
    <w:rsid w:val="0057148F"/>
    <w:rsid w:val="005719AC"/>
    <w:rsid w:val="00572749"/>
    <w:rsid w:val="005733AF"/>
    <w:rsid w:val="005739F4"/>
    <w:rsid w:val="00573A7F"/>
    <w:rsid w:val="00573EE1"/>
    <w:rsid w:val="00573EEA"/>
    <w:rsid w:val="0057406C"/>
    <w:rsid w:val="00575051"/>
    <w:rsid w:val="005758B9"/>
    <w:rsid w:val="005758E3"/>
    <w:rsid w:val="00576069"/>
    <w:rsid w:val="00576AD5"/>
    <w:rsid w:val="00576D35"/>
    <w:rsid w:val="005775C0"/>
    <w:rsid w:val="005777C8"/>
    <w:rsid w:val="00577AD5"/>
    <w:rsid w:val="00577F23"/>
    <w:rsid w:val="00580414"/>
    <w:rsid w:val="00580A50"/>
    <w:rsid w:val="00580A72"/>
    <w:rsid w:val="0058107B"/>
    <w:rsid w:val="0058149F"/>
    <w:rsid w:val="0058161B"/>
    <w:rsid w:val="005817A5"/>
    <w:rsid w:val="00581B22"/>
    <w:rsid w:val="00581DF3"/>
    <w:rsid w:val="0058256F"/>
    <w:rsid w:val="0058264B"/>
    <w:rsid w:val="00582853"/>
    <w:rsid w:val="00582893"/>
    <w:rsid w:val="00582C76"/>
    <w:rsid w:val="00583706"/>
    <w:rsid w:val="00583A87"/>
    <w:rsid w:val="00583AF1"/>
    <w:rsid w:val="00583CCB"/>
    <w:rsid w:val="0058403B"/>
    <w:rsid w:val="005842BA"/>
    <w:rsid w:val="005843E6"/>
    <w:rsid w:val="005845FA"/>
    <w:rsid w:val="00584AC0"/>
    <w:rsid w:val="00585023"/>
    <w:rsid w:val="00585C21"/>
    <w:rsid w:val="00585FAC"/>
    <w:rsid w:val="00586B7C"/>
    <w:rsid w:val="00586E72"/>
    <w:rsid w:val="00586F8F"/>
    <w:rsid w:val="005874CD"/>
    <w:rsid w:val="00587515"/>
    <w:rsid w:val="00587597"/>
    <w:rsid w:val="00587A79"/>
    <w:rsid w:val="00587AAF"/>
    <w:rsid w:val="00587B8C"/>
    <w:rsid w:val="00590753"/>
    <w:rsid w:val="00590918"/>
    <w:rsid w:val="00590D18"/>
    <w:rsid w:val="00590EDD"/>
    <w:rsid w:val="00591988"/>
    <w:rsid w:val="00591CF9"/>
    <w:rsid w:val="00591EBD"/>
    <w:rsid w:val="0059217A"/>
    <w:rsid w:val="005921C8"/>
    <w:rsid w:val="005922A3"/>
    <w:rsid w:val="0059239E"/>
    <w:rsid w:val="005924DB"/>
    <w:rsid w:val="005929E8"/>
    <w:rsid w:val="005929F6"/>
    <w:rsid w:val="00592A2E"/>
    <w:rsid w:val="00592BF2"/>
    <w:rsid w:val="005930CE"/>
    <w:rsid w:val="00593155"/>
    <w:rsid w:val="0059353B"/>
    <w:rsid w:val="00593572"/>
    <w:rsid w:val="005937E5"/>
    <w:rsid w:val="005938DB"/>
    <w:rsid w:val="00593CF2"/>
    <w:rsid w:val="005949FB"/>
    <w:rsid w:val="00594C1A"/>
    <w:rsid w:val="00594E4A"/>
    <w:rsid w:val="00595106"/>
    <w:rsid w:val="00595692"/>
    <w:rsid w:val="005956E4"/>
    <w:rsid w:val="0059573E"/>
    <w:rsid w:val="00595789"/>
    <w:rsid w:val="00595B7B"/>
    <w:rsid w:val="00596020"/>
    <w:rsid w:val="0059632F"/>
    <w:rsid w:val="005967A2"/>
    <w:rsid w:val="00597799"/>
    <w:rsid w:val="005977F9"/>
    <w:rsid w:val="00597BA8"/>
    <w:rsid w:val="005A01E7"/>
    <w:rsid w:val="005A02C8"/>
    <w:rsid w:val="005A09E5"/>
    <w:rsid w:val="005A1473"/>
    <w:rsid w:val="005A19FF"/>
    <w:rsid w:val="005A1A96"/>
    <w:rsid w:val="005A2074"/>
    <w:rsid w:val="005A24AE"/>
    <w:rsid w:val="005A2711"/>
    <w:rsid w:val="005A282B"/>
    <w:rsid w:val="005A3394"/>
    <w:rsid w:val="005A3AD9"/>
    <w:rsid w:val="005A403A"/>
    <w:rsid w:val="005A41F7"/>
    <w:rsid w:val="005A43BE"/>
    <w:rsid w:val="005A4624"/>
    <w:rsid w:val="005A5011"/>
    <w:rsid w:val="005A508D"/>
    <w:rsid w:val="005A5F3B"/>
    <w:rsid w:val="005A60BA"/>
    <w:rsid w:val="005A6DE3"/>
    <w:rsid w:val="005A6E09"/>
    <w:rsid w:val="005A7550"/>
    <w:rsid w:val="005A761B"/>
    <w:rsid w:val="005A79F3"/>
    <w:rsid w:val="005B05A2"/>
    <w:rsid w:val="005B096F"/>
    <w:rsid w:val="005B0987"/>
    <w:rsid w:val="005B0FB5"/>
    <w:rsid w:val="005B1191"/>
    <w:rsid w:val="005B1205"/>
    <w:rsid w:val="005B1D3B"/>
    <w:rsid w:val="005B1F1E"/>
    <w:rsid w:val="005B2088"/>
    <w:rsid w:val="005B2466"/>
    <w:rsid w:val="005B2A75"/>
    <w:rsid w:val="005B2BBB"/>
    <w:rsid w:val="005B2BF5"/>
    <w:rsid w:val="005B2FD3"/>
    <w:rsid w:val="005B41B3"/>
    <w:rsid w:val="005B4289"/>
    <w:rsid w:val="005B47AD"/>
    <w:rsid w:val="005B50E7"/>
    <w:rsid w:val="005B5926"/>
    <w:rsid w:val="005B5A74"/>
    <w:rsid w:val="005B5D00"/>
    <w:rsid w:val="005B5DBE"/>
    <w:rsid w:val="005B66DA"/>
    <w:rsid w:val="005B6927"/>
    <w:rsid w:val="005B698D"/>
    <w:rsid w:val="005B6B33"/>
    <w:rsid w:val="005B6B72"/>
    <w:rsid w:val="005B6BFD"/>
    <w:rsid w:val="005B71FC"/>
    <w:rsid w:val="005B7331"/>
    <w:rsid w:val="005B75B6"/>
    <w:rsid w:val="005B789E"/>
    <w:rsid w:val="005B7E5B"/>
    <w:rsid w:val="005B7F6E"/>
    <w:rsid w:val="005C0122"/>
    <w:rsid w:val="005C043D"/>
    <w:rsid w:val="005C04D7"/>
    <w:rsid w:val="005C0C11"/>
    <w:rsid w:val="005C12AC"/>
    <w:rsid w:val="005C1C90"/>
    <w:rsid w:val="005C1CEF"/>
    <w:rsid w:val="005C1EF5"/>
    <w:rsid w:val="005C25B4"/>
    <w:rsid w:val="005C3964"/>
    <w:rsid w:val="005C428A"/>
    <w:rsid w:val="005C4330"/>
    <w:rsid w:val="005C4787"/>
    <w:rsid w:val="005C4997"/>
    <w:rsid w:val="005C5113"/>
    <w:rsid w:val="005C54B8"/>
    <w:rsid w:val="005C557C"/>
    <w:rsid w:val="005C56B7"/>
    <w:rsid w:val="005C5CDF"/>
    <w:rsid w:val="005C677E"/>
    <w:rsid w:val="005C6CD0"/>
    <w:rsid w:val="005C7072"/>
    <w:rsid w:val="005C759E"/>
    <w:rsid w:val="005C76FC"/>
    <w:rsid w:val="005C785E"/>
    <w:rsid w:val="005C78D5"/>
    <w:rsid w:val="005D00B6"/>
    <w:rsid w:val="005D0F17"/>
    <w:rsid w:val="005D101F"/>
    <w:rsid w:val="005D1247"/>
    <w:rsid w:val="005D1333"/>
    <w:rsid w:val="005D1974"/>
    <w:rsid w:val="005D1998"/>
    <w:rsid w:val="005D1D60"/>
    <w:rsid w:val="005D1F39"/>
    <w:rsid w:val="005D205D"/>
    <w:rsid w:val="005D2111"/>
    <w:rsid w:val="005D290E"/>
    <w:rsid w:val="005D2F54"/>
    <w:rsid w:val="005D320E"/>
    <w:rsid w:val="005D33D2"/>
    <w:rsid w:val="005D353D"/>
    <w:rsid w:val="005D3FD5"/>
    <w:rsid w:val="005D593D"/>
    <w:rsid w:val="005D5D35"/>
    <w:rsid w:val="005D63A5"/>
    <w:rsid w:val="005D63E7"/>
    <w:rsid w:val="005D64AA"/>
    <w:rsid w:val="005D69A4"/>
    <w:rsid w:val="005D734B"/>
    <w:rsid w:val="005D79B5"/>
    <w:rsid w:val="005D7BDA"/>
    <w:rsid w:val="005E0A1F"/>
    <w:rsid w:val="005E0DEA"/>
    <w:rsid w:val="005E0FF7"/>
    <w:rsid w:val="005E1058"/>
    <w:rsid w:val="005E1667"/>
    <w:rsid w:val="005E17B3"/>
    <w:rsid w:val="005E1990"/>
    <w:rsid w:val="005E1BB5"/>
    <w:rsid w:val="005E1BD6"/>
    <w:rsid w:val="005E1D1D"/>
    <w:rsid w:val="005E20D0"/>
    <w:rsid w:val="005E2594"/>
    <w:rsid w:val="005E2A79"/>
    <w:rsid w:val="005E2D15"/>
    <w:rsid w:val="005E2EDB"/>
    <w:rsid w:val="005E2FB1"/>
    <w:rsid w:val="005E3850"/>
    <w:rsid w:val="005E3EB4"/>
    <w:rsid w:val="005E3FEB"/>
    <w:rsid w:val="005E40C8"/>
    <w:rsid w:val="005E43DF"/>
    <w:rsid w:val="005E455E"/>
    <w:rsid w:val="005E48DE"/>
    <w:rsid w:val="005E566F"/>
    <w:rsid w:val="005E5EB1"/>
    <w:rsid w:val="005E64AF"/>
    <w:rsid w:val="005E6BE9"/>
    <w:rsid w:val="005E71A5"/>
    <w:rsid w:val="005E7221"/>
    <w:rsid w:val="005E777B"/>
    <w:rsid w:val="005F03D5"/>
    <w:rsid w:val="005F0860"/>
    <w:rsid w:val="005F14A7"/>
    <w:rsid w:val="005F1B20"/>
    <w:rsid w:val="005F1E18"/>
    <w:rsid w:val="005F27E0"/>
    <w:rsid w:val="005F29C0"/>
    <w:rsid w:val="005F2A66"/>
    <w:rsid w:val="005F2B32"/>
    <w:rsid w:val="005F3176"/>
    <w:rsid w:val="005F3549"/>
    <w:rsid w:val="005F3D56"/>
    <w:rsid w:val="005F3D8C"/>
    <w:rsid w:val="005F44BD"/>
    <w:rsid w:val="005F4B7C"/>
    <w:rsid w:val="005F54B4"/>
    <w:rsid w:val="005F5576"/>
    <w:rsid w:val="005F57AB"/>
    <w:rsid w:val="005F5A4E"/>
    <w:rsid w:val="005F5A6F"/>
    <w:rsid w:val="005F5BE9"/>
    <w:rsid w:val="005F5C6D"/>
    <w:rsid w:val="005F5E8E"/>
    <w:rsid w:val="005F60E6"/>
    <w:rsid w:val="005F61DD"/>
    <w:rsid w:val="005F764A"/>
    <w:rsid w:val="005F7DF8"/>
    <w:rsid w:val="0060008E"/>
    <w:rsid w:val="006005C1"/>
    <w:rsid w:val="00600CE1"/>
    <w:rsid w:val="006011A0"/>
    <w:rsid w:val="00601C1B"/>
    <w:rsid w:val="00601CF8"/>
    <w:rsid w:val="00602A78"/>
    <w:rsid w:val="00602BCA"/>
    <w:rsid w:val="0060305F"/>
    <w:rsid w:val="006034C7"/>
    <w:rsid w:val="00603639"/>
    <w:rsid w:val="00604617"/>
    <w:rsid w:val="00604730"/>
    <w:rsid w:val="006049CE"/>
    <w:rsid w:val="00604AA8"/>
    <w:rsid w:val="00604AE3"/>
    <w:rsid w:val="00604D1B"/>
    <w:rsid w:val="006052A3"/>
    <w:rsid w:val="006053D8"/>
    <w:rsid w:val="006057CF"/>
    <w:rsid w:val="006059A0"/>
    <w:rsid w:val="00605A1A"/>
    <w:rsid w:val="00606054"/>
    <w:rsid w:val="0060611E"/>
    <w:rsid w:val="006063E0"/>
    <w:rsid w:val="0060660B"/>
    <w:rsid w:val="00606906"/>
    <w:rsid w:val="00606EE7"/>
    <w:rsid w:val="00606FAA"/>
    <w:rsid w:val="00607C10"/>
    <w:rsid w:val="006103B7"/>
    <w:rsid w:val="0061040F"/>
    <w:rsid w:val="00611BA6"/>
    <w:rsid w:val="006120BB"/>
    <w:rsid w:val="006129CC"/>
    <w:rsid w:val="00612D19"/>
    <w:rsid w:val="0061330F"/>
    <w:rsid w:val="00613641"/>
    <w:rsid w:val="00613AE1"/>
    <w:rsid w:val="00613BED"/>
    <w:rsid w:val="00614139"/>
    <w:rsid w:val="00614483"/>
    <w:rsid w:val="0061478C"/>
    <w:rsid w:val="006150D0"/>
    <w:rsid w:val="0061516E"/>
    <w:rsid w:val="006151BC"/>
    <w:rsid w:val="00615204"/>
    <w:rsid w:val="006154F0"/>
    <w:rsid w:val="006156F3"/>
    <w:rsid w:val="00615E77"/>
    <w:rsid w:val="006162A3"/>
    <w:rsid w:val="006166D6"/>
    <w:rsid w:val="00616C7D"/>
    <w:rsid w:val="0061735F"/>
    <w:rsid w:val="006173C0"/>
    <w:rsid w:val="00617A4A"/>
    <w:rsid w:val="00617C30"/>
    <w:rsid w:val="006205E1"/>
    <w:rsid w:val="006205F3"/>
    <w:rsid w:val="006208EE"/>
    <w:rsid w:val="0062091D"/>
    <w:rsid w:val="00620C44"/>
    <w:rsid w:val="0062100E"/>
    <w:rsid w:val="006211A5"/>
    <w:rsid w:val="0062128D"/>
    <w:rsid w:val="00621529"/>
    <w:rsid w:val="006219BC"/>
    <w:rsid w:val="00622134"/>
    <w:rsid w:val="006226AF"/>
    <w:rsid w:val="00622789"/>
    <w:rsid w:val="00623148"/>
    <w:rsid w:val="006233C1"/>
    <w:rsid w:val="006235B3"/>
    <w:rsid w:val="00623A06"/>
    <w:rsid w:val="00623D75"/>
    <w:rsid w:val="006242E1"/>
    <w:rsid w:val="00624649"/>
    <w:rsid w:val="006249A7"/>
    <w:rsid w:val="006249D1"/>
    <w:rsid w:val="00624D4F"/>
    <w:rsid w:val="006251B8"/>
    <w:rsid w:val="00625713"/>
    <w:rsid w:val="00625B22"/>
    <w:rsid w:val="00625C53"/>
    <w:rsid w:val="00626415"/>
    <w:rsid w:val="00626447"/>
    <w:rsid w:val="0062692A"/>
    <w:rsid w:val="00626FB3"/>
    <w:rsid w:val="0062768B"/>
    <w:rsid w:val="00627A49"/>
    <w:rsid w:val="00627D2B"/>
    <w:rsid w:val="00627D60"/>
    <w:rsid w:val="00627E30"/>
    <w:rsid w:val="00630169"/>
    <w:rsid w:val="006303FC"/>
    <w:rsid w:val="0063092B"/>
    <w:rsid w:val="006309D1"/>
    <w:rsid w:val="00630E40"/>
    <w:rsid w:val="00630ECB"/>
    <w:rsid w:val="00631575"/>
    <w:rsid w:val="00631637"/>
    <w:rsid w:val="00631716"/>
    <w:rsid w:val="0063179F"/>
    <w:rsid w:val="006317A4"/>
    <w:rsid w:val="00632259"/>
    <w:rsid w:val="00632765"/>
    <w:rsid w:val="00632DD8"/>
    <w:rsid w:val="006338DA"/>
    <w:rsid w:val="0063390C"/>
    <w:rsid w:val="00633A5E"/>
    <w:rsid w:val="00633F74"/>
    <w:rsid w:val="00634CEA"/>
    <w:rsid w:val="00635641"/>
    <w:rsid w:val="00635AEB"/>
    <w:rsid w:val="00635C19"/>
    <w:rsid w:val="0063639F"/>
    <w:rsid w:val="006367B7"/>
    <w:rsid w:val="00636E0F"/>
    <w:rsid w:val="00636EF8"/>
    <w:rsid w:val="00636FEF"/>
    <w:rsid w:val="0063715F"/>
    <w:rsid w:val="006371D4"/>
    <w:rsid w:val="006377DB"/>
    <w:rsid w:val="006405A2"/>
    <w:rsid w:val="00640699"/>
    <w:rsid w:val="0064083A"/>
    <w:rsid w:val="0064096C"/>
    <w:rsid w:val="006417E0"/>
    <w:rsid w:val="006418D2"/>
    <w:rsid w:val="006419D4"/>
    <w:rsid w:val="00641E1E"/>
    <w:rsid w:val="00642453"/>
    <w:rsid w:val="00642731"/>
    <w:rsid w:val="00642C54"/>
    <w:rsid w:val="00643299"/>
    <w:rsid w:val="006438BE"/>
    <w:rsid w:val="006443B2"/>
    <w:rsid w:val="00645210"/>
    <w:rsid w:val="0064522C"/>
    <w:rsid w:val="00645403"/>
    <w:rsid w:val="00645933"/>
    <w:rsid w:val="006459B3"/>
    <w:rsid w:val="00645D57"/>
    <w:rsid w:val="00646691"/>
    <w:rsid w:val="00646970"/>
    <w:rsid w:val="00646FDD"/>
    <w:rsid w:val="006476BA"/>
    <w:rsid w:val="00647883"/>
    <w:rsid w:val="00647C38"/>
    <w:rsid w:val="00647D39"/>
    <w:rsid w:val="006500A2"/>
    <w:rsid w:val="00650528"/>
    <w:rsid w:val="0065058D"/>
    <w:rsid w:val="00650C5E"/>
    <w:rsid w:val="00651147"/>
    <w:rsid w:val="0065131D"/>
    <w:rsid w:val="00651DC1"/>
    <w:rsid w:val="00651FC8"/>
    <w:rsid w:val="00651FD6"/>
    <w:rsid w:val="0065234B"/>
    <w:rsid w:val="00652384"/>
    <w:rsid w:val="00652480"/>
    <w:rsid w:val="0065252C"/>
    <w:rsid w:val="0065299F"/>
    <w:rsid w:val="00652D51"/>
    <w:rsid w:val="00652DA5"/>
    <w:rsid w:val="00653AC4"/>
    <w:rsid w:val="00653C52"/>
    <w:rsid w:val="006540C1"/>
    <w:rsid w:val="00654118"/>
    <w:rsid w:val="0065460C"/>
    <w:rsid w:val="00654642"/>
    <w:rsid w:val="00654A84"/>
    <w:rsid w:val="00654AF4"/>
    <w:rsid w:val="00654CB8"/>
    <w:rsid w:val="00654FE3"/>
    <w:rsid w:val="0065561D"/>
    <w:rsid w:val="006559AA"/>
    <w:rsid w:val="00655D2D"/>
    <w:rsid w:val="00655F61"/>
    <w:rsid w:val="00656108"/>
    <w:rsid w:val="006562F3"/>
    <w:rsid w:val="006565D3"/>
    <w:rsid w:val="006569F2"/>
    <w:rsid w:val="00656E2A"/>
    <w:rsid w:val="00656F36"/>
    <w:rsid w:val="00656F87"/>
    <w:rsid w:val="00656FC3"/>
    <w:rsid w:val="00657693"/>
    <w:rsid w:val="00657861"/>
    <w:rsid w:val="00657B05"/>
    <w:rsid w:val="00657B97"/>
    <w:rsid w:val="00660010"/>
    <w:rsid w:val="00660083"/>
    <w:rsid w:val="00660680"/>
    <w:rsid w:val="00660BFB"/>
    <w:rsid w:val="00660E23"/>
    <w:rsid w:val="00660F41"/>
    <w:rsid w:val="0066144D"/>
    <w:rsid w:val="006615A6"/>
    <w:rsid w:val="00661CBD"/>
    <w:rsid w:val="00661D9F"/>
    <w:rsid w:val="00662A70"/>
    <w:rsid w:val="00662AF9"/>
    <w:rsid w:val="00662C14"/>
    <w:rsid w:val="00662C97"/>
    <w:rsid w:val="00662CBB"/>
    <w:rsid w:val="00662F3E"/>
    <w:rsid w:val="0066314F"/>
    <w:rsid w:val="0066398B"/>
    <w:rsid w:val="00663F53"/>
    <w:rsid w:val="0066424A"/>
    <w:rsid w:val="0066486A"/>
    <w:rsid w:val="00664D5F"/>
    <w:rsid w:val="00664E4F"/>
    <w:rsid w:val="00664EA2"/>
    <w:rsid w:val="0066527F"/>
    <w:rsid w:val="006655BB"/>
    <w:rsid w:val="00666754"/>
    <w:rsid w:val="0066685A"/>
    <w:rsid w:val="006669E0"/>
    <w:rsid w:val="00666AEA"/>
    <w:rsid w:val="00666C3B"/>
    <w:rsid w:val="00666D37"/>
    <w:rsid w:val="0066706E"/>
    <w:rsid w:val="0066754C"/>
    <w:rsid w:val="00667D71"/>
    <w:rsid w:val="00667FB2"/>
    <w:rsid w:val="00670C24"/>
    <w:rsid w:val="00670D2E"/>
    <w:rsid w:val="00670D3B"/>
    <w:rsid w:val="006715AD"/>
    <w:rsid w:val="00671838"/>
    <w:rsid w:val="006718B1"/>
    <w:rsid w:val="00671F8A"/>
    <w:rsid w:val="0067269F"/>
    <w:rsid w:val="006726CB"/>
    <w:rsid w:val="0067272F"/>
    <w:rsid w:val="0067276D"/>
    <w:rsid w:val="00672E8B"/>
    <w:rsid w:val="00672FC9"/>
    <w:rsid w:val="00673578"/>
    <w:rsid w:val="00673632"/>
    <w:rsid w:val="00673881"/>
    <w:rsid w:val="00673BA4"/>
    <w:rsid w:val="0067447D"/>
    <w:rsid w:val="00674C5D"/>
    <w:rsid w:val="00674ED8"/>
    <w:rsid w:val="00675533"/>
    <w:rsid w:val="00675793"/>
    <w:rsid w:val="006759A7"/>
    <w:rsid w:val="00675A1D"/>
    <w:rsid w:val="00675C5E"/>
    <w:rsid w:val="00675D97"/>
    <w:rsid w:val="00676816"/>
    <w:rsid w:val="00676851"/>
    <w:rsid w:val="006769AE"/>
    <w:rsid w:val="00676F0B"/>
    <w:rsid w:val="006773D1"/>
    <w:rsid w:val="006775DC"/>
    <w:rsid w:val="006801BB"/>
    <w:rsid w:val="006802E3"/>
    <w:rsid w:val="00680C5E"/>
    <w:rsid w:val="00680CC6"/>
    <w:rsid w:val="0068122E"/>
    <w:rsid w:val="006819D6"/>
    <w:rsid w:val="0068241B"/>
    <w:rsid w:val="00683889"/>
    <w:rsid w:val="006838CA"/>
    <w:rsid w:val="00683B59"/>
    <w:rsid w:val="00683CC8"/>
    <w:rsid w:val="006842A2"/>
    <w:rsid w:val="0068486B"/>
    <w:rsid w:val="006848BB"/>
    <w:rsid w:val="00684A44"/>
    <w:rsid w:val="00685075"/>
    <w:rsid w:val="006850C4"/>
    <w:rsid w:val="00685339"/>
    <w:rsid w:val="00685597"/>
    <w:rsid w:val="00685716"/>
    <w:rsid w:val="006859F4"/>
    <w:rsid w:val="00685FC6"/>
    <w:rsid w:val="00686338"/>
    <w:rsid w:val="006867FB"/>
    <w:rsid w:val="0068731C"/>
    <w:rsid w:val="00687569"/>
    <w:rsid w:val="00687893"/>
    <w:rsid w:val="006904AD"/>
    <w:rsid w:val="006905D5"/>
    <w:rsid w:val="006905F1"/>
    <w:rsid w:val="00690910"/>
    <w:rsid w:val="006912E6"/>
    <w:rsid w:val="006914E9"/>
    <w:rsid w:val="00691815"/>
    <w:rsid w:val="00691822"/>
    <w:rsid w:val="00691E51"/>
    <w:rsid w:val="00691FD2"/>
    <w:rsid w:val="006920CA"/>
    <w:rsid w:val="00692419"/>
    <w:rsid w:val="006927F0"/>
    <w:rsid w:val="00692C4E"/>
    <w:rsid w:val="0069330E"/>
    <w:rsid w:val="006936DB"/>
    <w:rsid w:val="00693801"/>
    <w:rsid w:val="006943D0"/>
    <w:rsid w:val="006943E4"/>
    <w:rsid w:val="006944B8"/>
    <w:rsid w:val="00694706"/>
    <w:rsid w:val="00694C99"/>
    <w:rsid w:val="00694DF8"/>
    <w:rsid w:val="00694E88"/>
    <w:rsid w:val="006956E0"/>
    <w:rsid w:val="00695A41"/>
    <w:rsid w:val="00695D95"/>
    <w:rsid w:val="00695DDA"/>
    <w:rsid w:val="00696136"/>
    <w:rsid w:val="00696243"/>
    <w:rsid w:val="006962E6"/>
    <w:rsid w:val="0069657D"/>
    <w:rsid w:val="00696619"/>
    <w:rsid w:val="00696641"/>
    <w:rsid w:val="00696A8E"/>
    <w:rsid w:val="00696DE3"/>
    <w:rsid w:val="0069703E"/>
    <w:rsid w:val="00697208"/>
    <w:rsid w:val="00697A32"/>
    <w:rsid w:val="006A06E3"/>
    <w:rsid w:val="006A0ACA"/>
    <w:rsid w:val="006A0B03"/>
    <w:rsid w:val="006A0ECA"/>
    <w:rsid w:val="006A11F4"/>
    <w:rsid w:val="006A14A8"/>
    <w:rsid w:val="006A182D"/>
    <w:rsid w:val="006A1ADF"/>
    <w:rsid w:val="006A1AE5"/>
    <w:rsid w:val="006A23AC"/>
    <w:rsid w:val="006A2835"/>
    <w:rsid w:val="006A3411"/>
    <w:rsid w:val="006A3A19"/>
    <w:rsid w:val="006A3B9E"/>
    <w:rsid w:val="006A3D6D"/>
    <w:rsid w:val="006A3D73"/>
    <w:rsid w:val="006A43EA"/>
    <w:rsid w:val="006A471A"/>
    <w:rsid w:val="006A5290"/>
    <w:rsid w:val="006A5375"/>
    <w:rsid w:val="006A5C11"/>
    <w:rsid w:val="006A6290"/>
    <w:rsid w:val="006A6A1A"/>
    <w:rsid w:val="006A6BAB"/>
    <w:rsid w:val="006A6C28"/>
    <w:rsid w:val="006A6D07"/>
    <w:rsid w:val="006A7421"/>
    <w:rsid w:val="006A777A"/>
    <w:rsid w:val="006A7AE9"/>
    <w:rsid w:val="006A7C9D"/>
    <w:rsid w:val="006A7F1D"/>
    <w:rsid w:val="006B0264"/>
    <w:rsid w:val="006B0BF0"/>
    <w:rsid w:val="006B0D7E"/>
    <w:rsid w:val="006B1E59"/>
    <w:rsid w:val="006B25B9"/>
    <w:rsid w:val="006B269C"/>
    <w:rsid w:val="006B2995"/>
    <w:rsid w:val="006B2F13"/>
    <w:rsid w:val="006B3335"/>
    <w:rsid w:val="006B33FB"/>
    <w:rsid w:val="006B3EFD"/>
    <w:rsid w:val="006B40C8"/>
    <w:rsid w:val="006B472A"/>
    <w:rsid w:val="006B5149"/>
    <w:rsid w:val="006B549F"/>
    <w:rsid w:val="006B54EB"/>
    <w:rsid w:val="006B65CB"/>
    <w:rsid w:val="006B765D"/>
    <w:rsid w:val="006B767F"/>
    <w:rsid w:val="006B77ED"/>
    <w:rsid w:val="006B7F10"/>
    <w:rsid w:val="006C01F4"/>
    <w:rsid w:val="006C0867"/>
    <w:rsid w:val="006C12F3"/>
    <w:rsid w:val="006C1503"/>
    <w:rsid w:val="006C215A"/>
    <w:rsid w:val="006C24C7"/>
    <w:rsid w:val="006C273C"/>
    <w:rsid w:val="006C293B"/>
    <w:rsid w:val="006C2FF1"/>
    <w:rsid w:val="006C35EE"/>
    <w:rsid w:val="006C374A"/>
    <w:rsid w:val="006C39F1"/>
    <w:rsid w:val="006C3A0F"/>
    <w:rsid w:val="006C3B9C"/>
    <w:rsid w:val="006C479E"/>
    <w:rsid w:val="006C4A29"/>
    <w:rsid w:val="006C4A5F"/>
    <w:rsid w:val="006C54EE"/>
    <w:rsid w:val="006C57FE"/>
    <w:rsid w:val="006C5AB5"/>
    <w:rsid w:val="006C6854"/>
    <w:rsid w:val="006C6DB0"/>
    <w:rsid w:val="006C6E36"/>
    <w:rsid w:val="006C705E"/>
    <w:rsid w:val="006C7216"/>
    <w:rsid w:val="006C7266"/>
    <w:rsid w:val="006C791E"/>
    <w:rsid w:val="006D045E"/>
    <w:rsid w:val="006D05F4"/>
    <w:rsid w:val="006D0930"/>
    <w:rsid w:val="006D0B6D"/>
    <w:rsid w:val="006D0CDA"/>
    <w:rsid w:val="006D0E08"/>
    <w:rsid w:val="006D0E25"/>
    <w:rsid w:val="006D1549"/>
    <w:rsid w:val="006D16EC"/>
    <w:rsid w:val="006D1A5F"/>
    <w:rsid w:val="006D1F0A"/>
    <w:rsid w:val="006D3429"/>
    <w:rsid w:val="006D366D"/>
    <w:rsid w:val="006D381C"/>
    <w:rsid w:val="006D39EA"/>
    <w:rsid w:val="006D3CE0"/>
    <w:rsid w:val="006D460D"/>
    <w:rsid w:val="006D4801"/>
    <w:rsid w:val="006D487E"/>
    <w:rsid w:val="006D4A33"/>
    <w:rsid w:val="006D4F60"/>
    <w:rsid w:val="006D53DF"/>
    <w:rsid w:val="006D54F7"/>
    <w:rsid w:val="006D5604"/>
    <w:rsid w:val="006D5CDA"/>
    <w:rsid w:val="006D65F5"/>
    <w:rsid w:val="006D6D76"/>
    <w:rsid w:val="006D7902"/>
    <w:rsid w:val="006D7C9D"/>
    <w:rsid w:val="006D7CD6"/>
    <w:rsid w:val="006D7D85"/>
    <w:rsid w:val="006E045E"/>
    <w:rsid w:val="006E04C4"/>
    <w:rsid w:val="006E09E9"/>
    <w:rsid w:val="006E0B21"/>
    <w:rsid w:val="006E171B"/>
    <w:rsid w:val="006E1786"/>
    <w:rsid w:val="006E1A8F"/>
    <w:rsid w:val="006E1B99"/>
    <w:rsid w:val="006E2460"/>
    <w:rsid w:val="006E24C1"/>
    <w:rsid w:val="006E2C6D"/>
    <w:rsid w:val="006E32F2"/>
    <w:rsid w:val="006E33D2"/>
    <w:rsid w:val="006E374B"/>
    <w:rsid w:val="006E3B50"/>
    <w:rsid w:val="006E44D3"/>
    <w:rsid w:val="006E4705"/>
    <w:rsid w:val="006E470D"/>
    <w:rsid w:val="006E49DF"/>
    <w:rsid w:val="006E4BC0"/>
    <w:rsid w:val="006E4E81"/>
    <w:rsid w:val="006E51D7"/>
    <w:rsid w:val="006E58CF"/>
    <w:rsid w:val="006E6241"/>
    <w:rsid w:val="006E645F"/>
    <w:rsid w:val="006E64CB"/>
    <w:rsid w:val="006E6F3D"/>
    <w:rsid w:val="006E75FE"/>
    <w:rsid w:val="006F04B6"/>
    <w:rsid w:val="006F067D"/>
    <w:rsid w:val="006F08B6"/>
    <w:rsid w:val="006F0A99"/>
    <w:rsid w:val="006F117D"/>
    <w:rsid w:val="006F1195"/>
    <w:rsid w:val="006F1200"/>
    <w:rsid w:val="006F13F3"/>
    <w:rsid w:val="006F17F0"/>
    <w:rsid w:val="006F188C"/>
    <w:rsid w:val="006F1921"/>
    <w:rsid w:val="006F1BC0"/>
    <w:rsid w:val="006F1DBD"/>
    <w:rsid w:val="006F1E00"/>
    <w:rsid w:val="006F253F"/>
    <w:rsid w:val="006F301F"/>
    <w:rsid w:val="006F3419"/>
    <w:rsid w:val="006F48EA"/>
    <w:rsid w:val="006F4F6A"/>
    <w:rsid w:val="006F51E0"/>
    <w:rsid w:val="006F5682"/>
    <w:rsid w:val="006F572D"/>
    <w:rsid w:val="006F5820"/>
    <w:rsid w:val="006F5847"/>
    <w:rsid w:val="006F5B1A"/>
    <w:rsid w:val="006F5F76"/>
    <w:rsid w:val="006F6790"/>
    <w:rsid w:val="006F6BC1"/>
    <w:rsid w:val="006F707D"/>
    <w:rsid w:val="006F7ADB"/>
    <w:rsid w:val="00700821"/>
    <w:rsid w:val="00700FEB"/>
    <w:rsid w:val="007010A7"/>
    <w:rsid w:val="007011D1"/>
    <w:rsid w:val="007011D8"/>
    <w:rsid w:val="00702723"/>
    <w:rsid w:val="00702788"/>
    <w:rsid w:val="00702BCA"/>
    <w:rsid w:val="00702EFD"/>
    <w:rsid w:val="0070303A"/>
    <w:rsid w:val="0070328F"/>
    <w:rsid w:val="007038ED"/>
    <w:rsid w:val="00703C77"/>
    <w:rsid w:val="00704346"/>
    <w:rsid w:val="00704404"/>
    <w:rsid w:val="00704464"/>
    <w:rsid w:val="00704527"/>
    <w:rsid w:val="00704894"/>
    <w:rsid w:val="0070522E"/>
    <w:rsid w:val="007059D2"/>
    <w:rsid w:val="00705BD7"/>
    <w:rsid w:val="00706130"/>
    <w:rsid w:val="007061EC"/>
    <w:rsid w:val="00706300"/>
    <w:rsid w:val="00706461"/>
    <w:rsid w:val="007068C5"/>
    <w:rsid w:val="00706995"/>
    <w:rsid w:val="00706C3A"/>
    <w:rsid w:val="00706E1E"/>
    <w:rsid w:val="007071D4"/>
    <w:rsid w:val="0070728F"/>
    <w:rsid w:val="00707C37"/>
    <w:rsid w:val="00707DF8"/>
    <w:rsid w:val="00710164"/>
    <w:rsid w:val="00710167"/>
    <w:rsid w:val="0071054F"/>
    <w:rsid w:val="00710595"/>
    <w:rsid w:val="00710870"/>
    <w:rsid w:val="00710A49"/>
    <w:rsid w:val="007110B3"/>
    <w:rsid w:val="00711A27"/>
    <w:rsid w:val="00712020"/>
    <w:rsid w:val="00712026"/>
    <w:rsid w:val="007121C0"/>
    <w:rsid w:val="00712638"/>
    <w:rsid w:val="0071276A"/>
    <w:rsid w:val="00712B22"/>
    <w:rsid w:val="00712D93"/>
    <w:rsid w:val="00712F75"/>
    <w:rsid w:val="007139BF"/>
    <w:rsid w:val="00713C11"/>
    <w:rsid w:val="00714406"/>
    <w:rsid w:val="00714A38"/>
    <w:rsid w:val="00714A85"/>
    <w:rsid w:val="00714B10"/>
    <w:rsid w:val="00714B64"/>
    <w:rsid w:val="00714BA7"/>
    <w:rsid w:val="00714DBE"/>
    <w:rsid w:val="00714E26"/>
    <w:rsid w:val="00714F03"/>
    <w:rsid w:val="00715B95"/>
    <w:rsid w:val="00715C06"/>
    <w:rsid w:val="007166F7"/>
    <w:rsid w:val="00716D4E"/>
    <w:rsid w:val="0071717E"/>
    <w:rsid w:val="0071735C"/>
    <w:rsid w:val="00717763"/>
    <w:rsid w:val="00717B06"/>
    <w:rsid w:val="00717CFA"/>
    <w:rsid w:val="007200B6"/>
    <w:rsid w:val="00720A2C"/>
    <w:rsid w:val="00720B85"/>
    <w:rsid w:val="00720C22"/>
    <w:rsid w:val="00720C6E"/>
    <w:rsid w:val="00720E58"/>
    <w:rsid w:val="00720E79"/>
    <w:rsid w:val="00720F74"/>
    <w:rsid w:val="00720F9E"/>
    <w:rsid w:val="007221F6"/>
    <w:rsid w:val="00722BE6"/>
    <w:rsid w:val="00722CD9"/>
    <w:rsid w:val="00722DC9"/>
    <w:rsid w:val="00722EF9"/>
    <w:rsid w:val="007232F1"/>
    <w:rsid w:val="00723F60"/>
    <w:rsid w:val="0072406F"/>
    <w:rsid w:val="0072437C"/>
    <w:rsid w:val="0072454A"/>
    <w:rsid w:val="007245B1"/>
    <w:rsid w:val="00724952"/>
    <w:rsid w:val="00724A5E"/>
    <w:rsid w:val="00724CD4"/>
    <w:rsid w:val="00724CFE"/>
    <w:rsid w:val="0072502E"/>
    <w:rsid w:val="00725CA6"/>
    <w:rsid w:val="00725D1A"/>
    <w:rsid w:val="00725DF3"/>
    <w:rsid w:val="00725F4D"/>
    <w:rsid w:val="00726B7D"/>
    <w:rsid w:val="00727285"/>
    <w:rsid w:val="00727380"/>
    <w:rsid w:val="00727537"/>
    <w:rsid w:val="00727D91"/>
    <w:rsid w:val="00727E44"/>
    <w:rsid w:val="00730152"/>
    <w:rsid w:val="007301B7"/>
    <w:rsid w:val="0073071A"/>
    <w:rsid w:val="0073075E"/>
    <w:rsid w:val="00730AF3"/>
    <w:rsid w:val="00730DD2"/>
    <w:rsid w:val="00730E03"/>
    <w:rsid w:val="007310E4"/>
    <w:rsid w:val="00731129"/>
    <w:rsid w:val="007313F9"/>
    <w:rsid w:val="00731721"/>
    <w:rsid w:val="00731D9E"/>
    <w:rsid w:val="00732732"/>
    <w:rsid w:val="007329D9"/>
    <w:rsid w:val="007330AB"/>
    <w:rsid w:val="007330C2"/>
    <w:rsid w:val="0073397C"/>
    <w:rsid w:val="00733F0C"/>
    <w:rsid w:val="00734051"/>
    <w:rsid w:val="007341BF"/>
    <w:rsid w:val="00734519"/>
    <w:rsid w:val="0073458B"/>
    <w:rsid w:val="00734B84"/>
    <w:rsid w:val="00735D2A"/>
    <w:rsid w:val="00735EBF"/>
    <w:rsid w:val="007363D7"/>
    <w:rsid w:val="007365D2"/>
    <w:rsid w:val="007365ED"/>
    <w:rsid w:val="00736709"/>
    <w:rsid w:val="00736927"/>
    <w:rsid w:val="007373D2"/>
    <w:rsid w:val="00737602"/>
    <w:rsid w:val="0073779C"/>
    <w:rsid w:val="00737A4B"/>
    <w:rsid w:val="00737FC3"/>
    <w:rsid w:val="00740008"/>
    <w:rsid w:val="007408EF"/>
    <w:rsid w:val="00741355"/>
    <w:rsid w:val="00741C56"/>
    <w:rsid w:val="00741C83"/>
    <w:rsid w:val="00741E9A"/>
    <w:rsid w:val="00742891"/>
    <w:rsid w:val="00742977"/>
    <w:rsid w:val="00742C3D"/>
    <w:rsid w:val="00742DAD"/>
    <w:rsid w:val="00743455"/>
    <w:rsid w:val="007435B8"/>
    <w:rsid w:val="007435EC"/>
    <w:rsid w:val="00743884"/>
    <w:rsid w:val="007444AE"/>
    <w:rsid w:val="007447C6"/>
    <w:rsid w:val="007449FE"/>
    <w:rsid w:val="00744CEC"/>
    <w:rsid w:val="0074556A"/>
    <w:rsid w:val="007457BC"/>
    <w:rsid w:val="00745A05"/>
    <w:rsid w:val="00745C64"/>
    <w:rsid w:val="00745F8E"/>
    <w:rsid w:val="00746452"/>
    <w:rsid w:val="00746564"/>
    <w:rsid w:val="00746721"/>
    <w:rsid w:val="00747741"/>
    <w:rsid w:val="00747C00"/>
    <w:rsid w:val="007505F4"/>
    <w:rsid w:val="00750979"/>
    <w:rsid w:val="00751313"/>
    <w:rsid w:val="007514AA"/>
    <w:rsid w:val="00751760"/>
    <w:rsid w:val="007518C9"/>
    <w:rsid w:val="00751FE4"/>
    <w:rsid w:val="0075204C"/>
    <w:rsid w:val="0075218A"/>
    <w:rsid w:val="00752238"/>
    <w:rsid w:val="00752DE0"/>
    <w:rsid w:val="00752E14"/>
    <w:rsid w:val="00752FB3"/>
    <w:rsid w:val="007533FD"/>
    <w:rsid w:val="00753DA5"/>
    <w:rsid w:val="00754E53"/>
    <w:rsid w:val="0075502B"/>
    <w:rsid w:val="00755633"/>
    <w:rsid w:val="00755639"/>
    <w:rsid w:val="00755B6F"/>
    <w:rsid w:val="00756A17"/>
    <w:rsid w:val="00756B41"/>
    <w:rsid w:val="00757624"/>
    <w:rsid w:val="007576EC"/>
    <w:rsid w:val="00757957"/>
    <w:rsid w:val="00760978"/>
    <w:rsid w:val="007609FD"/>
    <w:rsid w:val="00760D42"/>
    <w:rsid w:val="00761C5E"/>
    <w:rsid w:val="00761E24"/>
    <w:rsid w:val="00762034"/>
    <w:rsid w:val="00762061"/>
    <w:rsid w:val="0076236A"/>
    <w:rsid w:val="007623B0"/>
    <w:rsid w:val="00762A7D"/>
    <w:rsid w:val="00763020"/>
    <w:rsid w:val="0076392A"/>
    <w:rsid w:val="007639E2"/>
    <w:rsid w:val="00763B9E"/>
    <w:rsid w:val="00764588"/>
    <w:rsid w:val="007648FE"/>
    <w:rsid w:val="00764B39"/>
    <w:rsid w:val="00764B90"/>
    <w:rsid w:val="00764D77"/>
    <w:rsid w:val="007651EF"/>
    <w:rsid w:val="0076589E"/>
    <w:rsid w:val="007662CC"/>
    <w:rsid w:val="007663A9"/>
    <w:rsid w:val="007664EA"/>
    <w:rsid w:val="007667C4"/>
    <w:rsid w:val="007670FC"/>
    <w:rsid w:val="00767282"/>
    <w:rsid w:val="007678B9"/>
    <w:rsid w:val="00767DDD"/>
    <w:rsid w:val="00767F7F"/>
    <w:rsid w:val="007703EA"/>
    <w:rsid w:val="00770610"/>
    <w:rsid w:val="00770875"/>
    <w:rsid w:val="00770A2A"/>
    <w:rsid w:val="00770C49"/>
    <w:rsid w:val="00770D1B"/>
    <w:rsid w:val="007711D3"/>
    <w:rsid w:val="0077130E"/>
    <w:rsid w:val="007713D7"/>
    <w:rsid w:val="00771793"/>
    <w:rsid w:val="00771BF6"/>
    <w:rsid w:val="0077249A"/>
    <w:rsid w:val="0077262C"/>
    <w:rsid w:val="00772A29"/>
    <w:rsid w:val="00773B3E"/>
    <w:rsid w:val="00773E65"/>
    <w:rsid w:val="00773E8E"/>
    <w:rsid w:val="00773EE9"/>
    <w:rsid w:val="007741B0"/>
    <w:rsid w:val="007745D3"/>
    <w:rsid w:val="007746DC"/>
    <w:rsid w:val="00774A6A"/>
    <w:rsid w:val="0077558B"/>
    <w:rsid w:val="007756E4"/>
    <w:rsid w:val="00775865"/>
    <w:rsid w:val="00776667"/>
    <w:rsid w:val="00776874"/>
    <w:rsid w:val="00776AAF"/>
    <w:rsid w:val="0077726C"/>
    <w:rsid w:val="00777AAB"/>
    <w:rsid w:val="00780108"/>
    <w:rsid w:val="007802D3"/>
    <w:rsid w:val="007805C9"/>
    <w:rsid w:val="007809C9"/>
    <w:rsid w:val="00780FF9"/>
    <w:rsid w:val="007817DC"/>
    <w:rsid w:val="00782859"/>
    <w:rsid w:val="0078285C"/>
    <w:rsid w:val="007829A6"/>
    <w:rsid w:val="00782B30"/>
    <w:rsid w:val="00782FEE"/>
    <w:rsid w:val="007834F0"/>
    <w:rsid w:val="00783A36"/>
    <w:rsid w:val="00783A44"/>
    <w:rsid w:val="007845D4"/>
    <w:rsid w:val="007846EE"/>
    <w:rsid w:val="00784DF0"/>
    <w:rsid w:val="00785A38"/>
    <w:rsid w:val="00785A9B"/>
    <w:rsid w:val="00785C2A"/>
    <w:rsid w:val="007862A9"/>
    <w:rsid w:val="0078668F"/>
    <w:rsid w:val="007867F3"/>
    <w:rsid w:val="00786815"/>
    <w:rsid w:val="007868C8"/>
    <w:rsid w:val="0078700E"/>
    <w:rsid w:val="00787339"/>
    <w:rsid w:val="0078753E"/>
    <w:rsid w:val="00787B59"/>
    <w:rsid w:val="00787F86"/>
    <w:rsid w:val="007900A9"/>
    <w:rsid w:val="00790C1F"/>
    <w:rsid w:val="007910C3"/>
    <w:rsid w:val="00791110"/>
    <w:rsid w:val="0079124F"/>
    <w:rsid w:val="00791250"/>
    <w:rsid w:val="007913AC"/>
    <w:rsid w:val="0079150D"/>
    <w:rsid w:val="00791715"/>
    <w:rsid w:val="00791DE1"/>
    <w:rsid w:val="00792419"/>
    <w:rsid w:val="00792A1D"/>
    <w:rsid w:val="00793181"/>
    <w:rsid w:val="0079319C"/>
    <w:rsid w:val="007936BD"/>
    <w:rsid w:val="007936C1"/>
    <w:rsid w:val="00793AE6"/>
    <w:rsid w:val="00793D0B"/>
    <w:rsid w:val="00793D45"/>
    <w:rsid w:val="007942F4"/>
    <w:rsid w:val="00794BBF"/>
    <w:rsid w:val="00795E20"/>
    <w:rsid w:val="00796787"/>
    <w:rsid w:val="007975BD"/>
    <w:rsid w:val="0079778A"/>
    <w:rsid w:val="007979AB"/>
    <w:rsid w:val="00797B7E"/>
    <w:rsid w:val="007A05A2"/>
    <w:rsid w:val="007A0715"/>
    <w:rsid w:val="007A0833"/>
    <w:rsid w:val="007A0DFC"/>
    <w:rsid w:val="007A10D6"/>
    <w:rsid w:val="007A12EE"/>
    <w:rsid w:val="007A138C"/>
    <w:rsid w:val="007A1834"/>
    <w:rsid w:val="007A1856"/>
    <w:rsid w:val="007A1862"/>
    <w:rsid w:val="007A1E52"/>
    <w:rsid w:val="007A2497"/>
    <w:rsid w:val="007A2A4D"/>
    <w:rsid w:val="007A2A5A"/>
    <w:rsid w:val="007A2B58"/>
    <w:rsid w:val="007A31B2"/>
    <w:rsid w:val="007A34BD"/>
    <w:rsid w:val="007A3629"/>
    <w:rsid w:val="007A385C"/>
    <w:rsid w:val="007A38F5"/>
    <w:rsid w:val="007A3D24"/>
    <w:rsid w:val="007A4860"/>
    <w:rsid w:val="007A4CAF"/>
    <w:rsid w:val="007A4F7B"/>
    <w:rsid w:val="007A5054"/>
    <w:rsid w:val="007A522E"/>
    <w:rsid w:val="007A57F9"/>
    <w:rsid w:val="007A61E4"/>
    <w:rsid w:val="007A6668"/>
    <w:rsid w:val="007A704A"/>
    <w:rsid w:val="007A7242"/>
    <w:rsid w:val="007B0222"/>
    <w:rsid w:val="007B036E"/>
    <w:rsid w:val="007B0851"/>
    <w:rsid w:val="007B12B0"/>
    <w:rsid w:val="007B1392"/>
    <w:rsid w:val="007B1506"/>
    <w:rsid w:val="007B1785"/>
    <w:rsid w:val="007B1DA8"/>
    <w:rsid w:val="007B215A"/>
    <w:rsid w:val="007B22DC"/>
    <w:rsid w:val="007B230A"/>
    <w:rsid w:val="007B24F0"/>
    <w:rsid w:val="007B2A73"/>
    <w:rsid w:val="007B34DC"/>
    <w:rsid w:val="007B3A4D"/>
    <w:rsid w:val="007B3A98"/>
    <w:rsid w:val="007B4008"/>
    <w:rsid w:val="007B49C4"/>
    <w:rsid w:val="007B4D74"/>
    <w:rsid w:val="007B4DC6"/>
    <w:rsid w:val="007B5132"/>
    <w:rsid w:val="007B5734"/>
    <w:rsid w:val="007B5E3C"/>
    <w:rsid w:val="007B69B8"/>
    <w:rsid w:val="007B69E8"/>
    <w:rsid w:val="007B6AB1"/>
    <w:rsid w:val="007B6C17"/>
    <w:rsid w:val="007B6CF7"/>
    <w:rsid w:val="007B743C"/>
    <w:rsid w:val="007B7808"/>
    <w:rsid w:val="007B78BE"/>
    <w:rsid w:val="007C009E"/>
    <w:rsid w:val="007C0165"/>
    <w:rsid w:val="007C048B"/>
    <w:rsid w:val="007C0508"/>
    <w:rsid w:val="007C057E"/>
    <w:rsid w:val="007C13F4"/>
    <w:rsid w:val="007C1541"/>
    <w:rsid w:val="007C19DF"/>
    <w:rsid w:val="007C1ECB"/>
    <w:rsid w:val="007C2297"/>
    <w:rsid w:val="007C25F8"/>
    <w:rsid w:val="007C2F98"/>
    <w:rsid w:val="007C3637"/>
    <w:rsid w:val="007C3DD3"/>
    <w:rsid w:val="007C420A"/>
    <w:rsid w:val="007C4483"/>
    <w:rsid w:val="007C44DC"/>
    <w:rsid w:val="007C4545"/>
    <w:rsid w:val="007C45F7"/>
    <w:rsid w:val="007C46D1"/>
    <w:rsid w:val="007C47C2"/>
    <w:rsid w:val="007C4822"/>
    <w:rsid w:val="007C491B"/>
    <w:rsid w:val="007C4DEF"/>
    <w:rsid w:val="007C5294"/>
    <w:rsid w:val="007C5468"/>
    <w:rsid w:val="007C55F1"/>
    <w:rsid w:val="007C58AB"/>
    <w:rsid w:val="007C5BF3"/>
    <w:rsid w:val="007C6148"/>
    <w:rsid w:val="007C6900"/>
    <w:rsid w:val="007C69A9"/>
    <w:rsid w:val="007C6C60"/>
    <w:rsid w:val="007C6D07"/>
    <w:rsid w:val="007C7039"/>
    <w:rsid w:val="007C745C"/>
    <w:rsid w:val="007C7578"/>
    <w:rsid w:val="007C7C53"/>
    <w:rsid w:val="007C7E7C"/>
    <w:rsid w:val="007C7F4C"/>
    <w:rsid w:val="007D065E"/>
    <w:rsid w:val="007D0940"/>
    <w:rsid w:val="007D0A94"/>
    <w:rsid w:val="007D0B22"/>
    <w:rsid w:val="007D0BD6"/>
    <w:rsid w:val="007D0D5B"/>
    <w:rsid w:val="007D1258"/>
    <w:rsid w:val="007D143D"/>
    <w:rsid w:val="007D1727"/>
    <w:rsid w:val="007D1B92"/>
    <w:rsid w:val="007D1FA1"/>
    <w:rsid w:val="007D240D"/>
    <w:rsid w:val="007D25B9"/>
    <w:rsid w:val="007D261C"/>
    <w:rsid w:val="007D29AD"/>
    <w:rsid w:val="007D2BD3"/>
    <w:rsid w:val="007D2BE8"/>
    <w:rsid w:val="007D3066"/>
    <w:rsid w:val="007D33BD"/>
    <w:rsid w:val="007D36F6"/>
    <w:rsid w:val="007D421B"/>
    <w:rsid w:val="007D4490"/>
    <w:rsid w:val="007D4579"/>
    <w:rsid w:val="007D4971"/>
    <w:rsid w:val="007D4A54"/>
    <w:rsid w:val="007D51EB"/>
    <w:rsid w:val="007D58BB"/>
    <w:rsid w:val="007D5C91"/>
    <w:rsid w:val="007D6835"/>
    <w:rsid w:val="007D6A93"/>
    <w:rsid w:val="007D7CDE"/>
    <w:rsid w:val="007D7DC7"/>
    <w:rsid w:val="007D7EFB"/>
    <w:rsid w:val="007E00CE"/>
    <w:rsid w:val="007E01AF"/>
    <w:rsid w:val="007E0772"/>
    <w:rsid w:val="007E0D31"/>
    <w:rsid w:val="007E0E04"/>
    <w:rsid w:val="007E0EF9"/>
    <w:rsid w:val="007E1FC2"/>
    <w:rsid w:val="007E2128"/>
    <w:rsid w:val="007E21D9"/>
    <w:rsid w:val="007E2BDD"/>
    <w:rsid w:val="007E3313"/>
    <w:rsid w:val="007E45CA"/>
    <w:rsid w:val="007E48C0"/>
    <w:rsid w:val="007E4967"/>
    <w:rsid w:val="007E4DA9"/>
    <w:rsid w:val="007E5885"/>
    <w:rsid w:val="007E5A9D"/>
    <w:rsid w:val="007E5C7F"/>
    <w:rsid w:val="007E5D59"/>
    <w:rsid w:val="007E61B7"/>
    <w:rsid w:val="007E64FF"/>
    <w:rsid w:val="007E6910"/>
    <w:rsid w:val="007E6A29"/>
    <w:rsid w:val="007E6F62"/>
    <w:rsid w:val="007E6FEA"/>
    <w:rsid w:val="007E7C7B"/>
    <w:rsid w:val="007E7E0F"/>
    <w:rsid w:val="007E7F8F"/>
    <w:rsid w:val="007F015E"/>
    <w:rsid w:val="007F0564"/>
    <w:rsid w:val="007F1160"/>
    <w:rsid w:val="007F1717"/>
    <w:rsid w:val="007F19B9"/>
    <w:rsid w:val="007F1DFB"/>
    <w:rsid w:val="007F21B0"/>
    <w:rsid w:val="007F2773"/>
    <w:rsid w:val="007F2DE9"/>
    <w:rsid w:val="007F2E07"/>
    <w:rsid w:val="007F2E5B"/>
    <w:rsid w:val="007F2FDB"/>
    <w:rsid w:val="007F341B"/>
    <w:rsid w:val="007F34E7"/>
    <w:rsid w:val="007F3682"/>
    <w:rsid w:val="007F3AA2"/>
    <w:rsid w:val="007F3B45"/>
    <w:rsid w:val="007F3C09"/>
    <w:rsid w:val="007F3E3E"/>
    <w:rsid w:val="007F3E43"/>
    <w:rsid w:val="007F48EF"/>
    <w:rsid w:val="007F4A9E"/>
    <w:rsid w:val="007F4ABC"/>
    <w:rsid w:val="007F4D45"/>
    <w:rsid w:val="007F510F"/>
    <w:rsid w:val="007F53B9"/>
    <w:rsid w:val="007F545B"/>
    <w:rsid w:val="007F59B2"/>
    <w:rsid w:val="007F65B8"/>
    <w:rsid w:val="007F6607"/>
    <w:rsid w:val="007F7368"/>
    <w:rsid w:val="007F775D"/>
    <w:rsid w:val="007F7865"/>
    <w:rsid w:val="007F7D7E"/>
    <w:rsid w:val="007F7E6C"/>
    <w:rsid w:val="007F7FB3"/>
    <w:rsid w:val="0080026A"/>
    <w:rsid w:val="00800340"/>
    <w:rsid w:val="00800549"/>
    <w:rsid w:val="00800953"/>
    <w:rsid w:val="00801255"/>
    <w:rsid w:val="0080197B"/>
    <w:rsid w:val="00801C1F"/>
    <w:rsid w:val="00801C4F"/>
    <w:rsid w:val="008021D3"/>
    <w:rsid w:val="00802849"/>
    <w:rsid w:val="00802971"/>
    <w:rsid w:val="0080318D"/>
    <w:rsid w:val="008038E3"/>
    <w:rsid w:val="008038F6"/>
    <w:rsid w:val="008040C5"/>
    <w:rsid w:val="00804558"/>
    <w:rsid w:val="0080464C"/>
    <w:rsid w:val="00804712"/>
    <w:rsid w:val="008047AE"/>
    <w:rsid w:val="00804B21"/>
    <w:rsid w:val="00804CF4"/>
    <w:rsid w:val="00805354"/>
    <w:rsid w:val="00805483"/>
    <w:rsid w:val="008054D1"/>
    <w:rsid w:val="0080585D"/>
    <w:rsid w:val="00805D6F"/>
    <w:rsid w:val="00806273"/>
    <w:rsid w:val="0080661F"/>
    <w:rsid w:val="008067A6"/>
    <w:rsid w:val="00806EFD"/>
    <w:rsid w:val="00806F98"/>
    <w:rsid w:val="0080703C"/>
    <w:rsid w:val="00807074"/>
    <w:rsid w:val="00807E43"/>
    <w:rsid w:val="00807F69"/>
    <w:rsid w:val="00810368"/>
    <w:rsid w:val="00810536"/>
    <w:rsid w:val="008108B5"/>
    <w:rsid w:val="00810BE7"/>
    <w:rsid w:val="00811336"/>
    <w:rsid w:val="0081165D"/>
    <w:rsid w:val="00811B28"/>
    <w:rsid w:val="00811BC5"/>
    <w:rsid w:val="0081270F"/>
    <w:rsid w:val="00812862"/>
    <w:rsid w:val="00812A05"/>
    <w:rsid w:val="00812A7A"/>
    <w:rsid w:val="00812B10"/>
    <w:rsid w:val="00812DC8"/>
    <w:rsid w:val="008132B2"/>
    <w:rsid w:val="0081362B"/>
    <w:rsid w:val="00813B47"/>
    <w:rsid w:val="0081450B"/>
    <w:rsid w:val="0081467F"/>
    <w:rsid w:val="0081492C"/>
    <w:rsid w:val="00814994"/>
    <w:rsid w:val="00815251"/>
    <w:rsid w:val="00815339"/>
    <w:rsid w:val="0081591F"/>
    <w:rsid w:val="00815A99"/>
    <w:rsid w:val="00815E5B"/>
    <w:rsid w:val="00815FAF"/>
    <w:rsid w:val="008160D1"/>
    <w:rsid w:val="008162B3"/>
    <w:rsid w:val="0081640D"/>
    <w:rsid w:val="00816829"/>
    <w:rsid w:val="0081687A"/>
    <w:rsid w:val="008169A1"/>
    <w:rsid w:val="00817119"/>
    <w:rsid w:val="00817879"/>
    <w:rsid w:val="00817894"/>
    <w:rsid w:val="00820160"/>
    <w:rsid w:val="0082022B"/>
    <w:rsid w:val="0082041D"/>
    <w:rsid w:val="00820C3D"/>
    <w:rsid w:val="00820E0E"/>
    <w:rsid w:val="00821237"/>
    <w:rsid w:val="008216DA"/>
    <w:rsid w:val="008217C3"/>
    <w:rsid w:val="00821868"/>
    <w:rsid w:val="008219B8"/>
    <w:rsid w:val="00821ECA"/>
    <w:rsid w:val="00822017"/>
    <w:rsid w:val="00822414"/>
    <w:rsid w:val="00822C0D"/>
    <w:rsid w:val="00822CB9"/>
    <w:rsid w:val="00822E2C"/>
    <w:rsid w:val="00823116"/>
    <w:rsid w:val="0082345F"/>
    <w:rsid w:val="0082350E"/>
    <w:rsid w:val="00823594"/>
    <w:rsid w:val="00823658"/>
    <w:rsid w:val="008239BF"/>
    <w:rsid w:val="00823B36"/>
    <w:rsid w:val="008247A0"/>
    <w:rsid w:val="0082488C"/>
    <w:rsid w:val="008251E7"/>
    <w:rsid w:val="00825417"/>
    <w:rsid w:val="00825522"/>
    <w:rsid w:val="008256B8"/>
    <w:rsid w:val="008257E8"/>
    <w:rsid w:val="008262BC"/>
    <w:rsid w:val="008266A2"/>
    <w:rsid w:val="008267AE"/>
    <w:rsid w:val="008271AC"/>
    <w:rsid w:val="00827DAB"/>
    <w:rsid w:val="0083030A"/>
    <w:rsid w:val="00830B33"/>
    <w:rsid w:val="00830CB4"/>
    <w:rsid w:val="0083118A"/>
    <w:rsid w:val="00831784"/>
    <w:rsid w:val="00831D02"/>
    <w:rsid w:val="00832506"/>
    <w:rsid w:val="00832727"/>
    <w:rsid w:val="00832ABB"/>
    <w:rsid w:val="00832F9F"/>
    <w:rsid w:val="008337C1"/>
    <w:rsid w:val="0083415A"/>
    <w:rsid w:val="0083451D"/>
    <w:rsid w:val="00834F23"/>
    <w:rsid w:val="00835303"/>
    <w:rsid w:val="008353B6"/>
    <w:rsid w:val="00835696"/>
    <w:rsid w:val="00835ADD"/>
    <w:rsid w:val="00836A1F"/>
    <w:rsid w:val="00836A67"/>
    <w:rsid w:val="00836CEB"/>
    <w:rsid w:val="00836F42"/>
    <w:rsid w:val="00837CA4"/>
    <w:rsid w:val="00840C84"/>
    <w:rsid w:val="00840EAF"/>
    <w:rsid w:val="008414FF"/>
    <w:rsid w:val="00841697"/>
    <w:rsid w:val="008416BF"/>
    <w:rsid w:val="008416FD"/>
    <w:rsid w:val="0084188F"/>
    <w:rsid w:val="00841946"/>
    <w:rsid w:val="008420A3"/>
    <w:rsid w:val="00842611"/>
    <w:rsid w:val="00842659"/>
    <w:rsid w:val="0084293A"/>
    <w:rsid w:val="00842980"/>
    <w:rsid w:val="00842A7A"/>
    <w:rsid w:val="00842C44"/>
    <w:rsid w:val="0084354C"/>
    <w:rsid w:val="0084375D"/>
    <w:rsid w:val="008440D8"/>
    <w:rsid w:val="0084416F"/>
    <w:rsid w:val="00844462"/>
    <w:rsid w:val="008449FE"/>
    <w:rsid w:val="00844A62"/>
    <w:rsid w:val="00844D8D"/>
    <w:rsid w:val="00845515"/>
    <w:rsid w:val="00845520"/>
    <w:rsid w:val="008459B7"/>
    <w:rsid w:val="00845B90"/>
    <w:rsid w:val="00845FC4"/>
    <w:rsid w:val="008461B0"/>
    <w:rsid w:val="00846859"/>
    <w:rsid w:val="00846B10"/>
    <w:rsid w:val="00846C17"/>
    <w:rsid w:val="00846C9F"/>
    <w:rsid w:val="00846D16"/>
    <w:rsid w:val="00846F4C"/>
    <w:rsid w:val="008476D9"/>
    <w:rsid w:val="008477B7"/>
    <w:rsid w:val="0085044B"/>
    <w:rsid w:val="00850E2D"/>
    <w:rsid w:val="00850EE1"/>
    <w:rsid w:val="0085136D"/>
    <w:rsid w:val="0085165B"/>
    <w:rsid w:val="0085179C"/>
    <w:rsid w:val="008518FA"/>
    <w:rsid w:val="00851903"/>
    <w:rsid w:val="00851B3F"/>
    <w:rsid w:val="00851DCB"/>
    <w:rsid w:val="00851E0C"/>
    <w:rsid w:val="00851F5F"/>
    <w:rsid w:val="00851F8A"/>
    <w:rsid w:val="00852142"/>
    <w:rsid w:val="0085278F"/>
    <w:rsid w:val="008527DF"/>
    <w:rsid w:val="008528CF"/>
    <w:rsid w:val="00852A3A"/>
    <w:rsid w:val="00852BA9"/>
    <w:rsid w:val="00852BCA"/>
    <w:rsid w:val="00853510"/>
    <w:rsid w:val="00853AB7"/>
    <w:rsid w:val="00853E5B"/>
    <w:rsid w:val="00854029"/>
    <w:rsid w:val="00854123"/>
    <w:rsid w:val="0085429D"/>
    <w:rsid w:val="008542D1"/>
    <w:rsid w:val="008542DA"/>
    <w:rsid w:val="00854465"/>
    <w:rsid w:val="008544BD"/>
    <w:rsid w:val="00854946"/>
    <w:rsid w:val="00854976"/>
    <w:rsid w:val="00854B62"/>
    <w:rsid w:val="00854B77"/>
    <w:rsid w:val="00854E58"/>
    <w:rsid w:val="008558ED"/>
    <w:rsid w:val="00855CFC"/>
    <w:rsid w:val="00855FD5"/>
    <w:rsid w:val="00856049"/>
    <w:rsid w:val="0085632A"/>
    <w:rsid w:val="008568BB"/>
    <w:rsid w:val="00856E81"/>
    <w:rsid w:val="00856E96"/>
    <w:rsid w:val="00857822"/>
    <w:rsid w:val="00857C93"/>
    <w:rsid w:val="00860D51"/>
    <w:rsid w:val="008611C1"/>
    <w:rsid w:val="0086151A"/>
    <w:rsid w:val="0086173C"/>
    <w:rsid w:val="0086187E"/>
    <w:rsid w:val="00861DA4"/>
    <w:rsid w:val="00861DC5"/>
    <w:rsid w:val="00861EC4"/>
    <w:rsid w:val="00862330"/>
    <w:rsid w:val="0086254A"/>
    <w:rsid w:val="0086264B"/>
    <w:rsid w:val="008626E9"/>
    <w:rsid w:val="008626EB"/>
    <w:rsid w:val="0086284D"/>
    <w:rsid w:val="00862EFD"/>
    <w:rsid w:val="008634ED"/>
    <w:rsid w:val="008638FB"/>
    <w:rsid w:val="0086444C"/>
    <w:rsid w:val="008644B1"/>
    <w:rsid w:val="00864768"/>
    <w:rsid w:val="00864B19"/>
    <w:rsid w:val="00864F62"/>
    <w:rsid w:val="0086505D"/>
    <w:rsid w:val="0086534E"/>
    <w:rsid w:val="008658AB"/>
    <w:rsid w:val="00865946"/>
    <w:rsid w:val="00865B18"/>
    <w:rsid w:val="00865DAD"/>
    <w:rsid w:val="00865FCE"/>
    <w:rsid w:val="0086672E"/>
    <w:rsid w:val="00866CF2"/>
    <w:rsid w:val="008675EC"/>
    <w:rsid w:val="008679CE"/>
    <w:rsid w:val="00867B12"/>
    <w:rsid w:val="00867DA7"/>
    <w:rsid w:val="008704C0"/>
    <w:rsid w:val="008705A8"/>
    <w:rsid w:val="0087185F"/>
    <w:rsid w:val="008718FC"/>
    <w:rsid w:val="00871CC2"/>
    <w:rsid w:val="00871F4F"/>
    <w:rsid w:val="0087200D"/>
    <w:rsid w:val="00872131"/>
    <w:rsid w:val="008723B8"/>
    <w:rsid w:val="008725F5"/>
    <w:rsid w:val="0087282A"/>
    <w:rsid w:val="00872B51"/>
    <w:rsid w:val="00872CDD"/>
    <w:rsid w:val="00872D42"/>
    <w:rsid w:val="00873147"/>
    <w:rsid w:val="0087357A"/>
    <w:rsid w:val="00873664"/>
    <w:rsid w:val="008738F3"/>
    <w:rsid w:val="00873C1E"/>
    <w:rsid w:val="00873CD6"/>
    <w:rsid w:val="00873DE6"/>
    <w:rsid w:val="00873FBF"/>
    <w:rsid w:val="00874178"/>
    <w:rsid w:val="00874272"/>
    <w:rsid w:val="008743DF"/>
    <w:rsid w:val="00874C66"/>
    <w:rsid w:val="00874CEC"/>
    <w:rsid w:val="00874E83"/>
    <w:rsid w:val="00874F67"/>
    <w:rsid w:val="0087579C"/>
    <w:rsid w:val="00875CC0"/>
    <w:rsid w:val="00875CDC"/>
    <w:rsid w:val="00875F4F"/>
    <w:rsid w:val="008762D8"/>
    <w:rsid w:val="008765A2"/>
    <w:rsid w:val="008771F3"/>
    <w:rsid w:val="008772D9"/>
    <w:rsid w:val="008775FB"/>
    <w:rsid w:val="00877A05"/>
    <w:rsid w:val="00877A58"/>
    <w:rsid w:val="00877B29"/>
    <w:rsid w:val="00880585"/>
    <w:rsid w:val="008808B9"/>
    <w:rsid w:val="00880B30"/>
    <w:rsid w:val="00880B6E"/>
    <w:rsid w:val="00880F1D"/>
    <w:rsid w:val="00881147"/>
    <w:rsid w:val="0088172A"/>
    <w:rsid w:val="00881AA5"/>
    <w:rsid w:val="00881D54"/>
    <w:rsid w:val="00881F90"/>
    <w:rsid w:val="00882F50"/>
    <w:rsid w:val="00884487"/>
    <w:rsid w:val="00884AFE"/>
    <w:rsid w:val="008851C4"/>
    <w:rsid w:val="00885239"/>
    <w:rsid w:val="0088541F"/>
    <w:rsid w:val="00885696"/>
    <w:rsid w:val="0088570A"/>
    <w:rsid w:val="00885A0E"/>
    <w:rsid w:val="00885E9D"/>
    <w:rsid w:val="0088635B"/>
    <w:rsid w:val="0088636E"/>
    <w:rsid w:val="008864A7"/>
    <w:rsid w:val="0088666A"/>
    <w:rsid w:val="0088688A"/>
    <w:rsid w:val="00886A9E"/>
    <w:rsid w:val="00886AE4"/>
    <w:rsid w:val="00886DC9"/>
    <w:rsid w:val="00886EC7"/>
    <w:rsid w:val="00887184"/>
    <w:rsid w:val="00887877"/>
    <w:rsid w:val="008879EA"/>
    <w:rsid w:val="00887EE1"/>
    <w:rsid w:val="00887FF6"/>
    <w:rsid w:val="00890139"/>
    <w:rsid w:val="0089095B"/>
    <w:rsid w:val="00891129"/>
    <w:rsid w:val="0089160E"/>
    <w:rsid w:val="008921B1"/>
    <w:rsid w:val="00892687"/>
    <w:rsid w:val="00892C69"/>
    <w:rsid w:val="00893386"/>
    <w:rsid w:val="0089351C"/>
    <w:rsid w:val="0089363C"/>
    <w:rsid w:val="00893657"/>
    <w:rsid w:val="00893671"/>
    <w:rsid w:val="00893C24"/>
    <w:rsid w:val="00893DF6"/>
    <w:rsid w:val="008941FB"/>
    <w:rsid w:val="00894291"/>
    <w:rsid w:val="008943D1"/>
    <w:rsid w:val="00894565"/>
    <w:rsid w:val="008950D6"/>
    <w:rsid w:val="00895B46"/>
    <w:rsid w:val="00896093"/>
    <w:rsid w:val="00896474"/>
    <w:rsid w:val="00896579"/>
    <w:rsid w:val="00896DBC"/>
    <w:rsid w:val="00897677"/>
    <w:rsid w:val="00897B59"/>
    <w:rsid w:val="00897C6C"/>
    <w:rsid w:val="00897D1A"/>
    <w:rsid w:val="008A06CB"/>
    <w:rsid w:val="008A08BF"/>
    <w:rsid w:val="008A0905"/>
    <w:rsid w:val="008A0B02"/>
    <w:rsid w:val="008A0E0D"/>
    <w:rsid w:val="008A1271"/>
    <w:rsid w:val="008A155C"/>
    <w:rsid w:val="008A180E"/>
    <w:rsid w:val="008A197C"/>
    <w:rsid w:val="008A1AA8"/>
    <w:rsid w:val="008A20DA"/>
    <w:rsid w:val="008A23D3"/>
    <w:rsid w:val="008A2545"/>
    <w:rsid w:val="008A2636"/>
    <w:rsid w:val="008A2B22"/>
    <w:rsid w:val="008A2EA5"/>
    <w:rsid w:val="008A35DB"/>
    <w:rsid w:val="008A3AF9"/>
    <w:rsid w:val="008A3B30"/>
    <w:rsid w:val="008A3FBE"/>
    <w:rsid w:val="008A4013"/>
    <w:rsid w:val="008A40B2"/>
    <w:rsid w:val="008A46A0"/>
    <w:rsid w:val="008A493B"/>
    <w:rsid w:val="008A4C9C"/>
    <w:rsid w:val="008A6041"/>
    <w:rsid w:val="008A60F8"/>
    <w:rsid w:val="008A616C"/>
    <w:rsid w:val="008A626F"/>
    <w:rsid w:val="008A6570"/>
    <w:rsid w:val="008A69FE"/>
    <w:rsid w:val="008A6EC7"/>
    <w:rsid w:val="008A6F36"/>
    <w:rsid w:val="008A7286"/>
    <w:rsid w:val="008A7300"/>
    <w:rsid w:val="008A7346"/>
    <w:rsid w:val="008A7B50"/>
    <w:rsid w:val="008B00E5"/>
    <w:rsid w:val="008B0362"/>
    <w:rsid w:val="008B0641"/>
    <w:rsid w:val="008B0EB7"/>
    <w:rsid w:val="008B138E"/>
    <w:rsid w:val="008B1782"/>
    <w:rsid w:val="008B1795"/>
    <w:rsid w:val="008B1C78"/>
    <w:rsid w:val="008B1F87"/>
    <w:rsid w:val="008B28BD"/>
    <w:rsid w:val="008B2990"/>
    <w:rsid w:val="008B2ADC"/>
    <w:rsid w:val="008B2E96"/>
    <w:rsid w:val="008B2F53"/>
    <w:rsid w:val="008B3006"/>
    <w:rsid w:val="008B3139"/>
    <w:rsid w:val="008B382E"/>
    <w:rsid w:val="008B3B50"/>
    <w:rsid w:val="008B3D47"/>
    <w:rsid w:val="008B44CB"/>
    <w:rsid w:val="008B46D2"/>
    <w:rsid w:val="008B4BCF"/>
    <w:rsid w:val="008B4FB7"/>
    <w:rsid w:val="008B5253"/>
    <w:rsid w:val="008B53B8"/>
    <w:rsid w:val="008B53D8"/>
    <w:rsid w:val="008B63BE"/>
    <w:rsid w:val="008B640E"/>
    <w:rsid w:val="008B6505"/>
    <w:rsid w:val="008B688D"/>
    <w:rsid w:val="008B698F"/>
    <w:rsid w:val="008B6C72"/>
    <w:rsid w:val="008B70EE"/>
    <w:rsid w:val="008B715C"/>
    <w:rsid w:val="008B75B8"/>
    <w:rsid w:val="008B777E"/>
    <w:rsid w:val="008B790A"/>
    <w:rsid w:val="008B79A9"/>
    <w:rsid w:val="008B7F43"/>
    <w:rsid w:val="008C07A1"/>
    <w:rsid w:val="008C088F"/>
    <w:rsid w:val="008C08EA"/>
    <w:rsid w:val="008C0BB9"/>
    <w:rsid w:val="008C0D40"/>
    <w:rsid w:val="008C0EAD"/>
    <w:rsid w:val="008C1442"/>
    <w:rsid w:val="008C1693"/>
    <w:rsid w:val="008C19D9"/>
    <w:rsid w:val="008C1A5E"/>
    <w:rsid w:val="008C1A81"/>
    <w:rsid w:val="008C29FE"/>
    <w:rsid w:val="008C2F99"/>
    <w:rsid w:val="008C32CA"/>
    <w:rsid w:val="008C3967"/>
    <w:rsid w:val="008C40D7"/>
    <w:rsid w:val="008C4138"/>
    <w:rsid w:val="008C431E"/>
    <w:rsid w:val="008C4408"/>
    <w:rsid w:val="008C54BD"/>
    <w:rsid w:val="008C54C4"/>
    <w:rsid w:val="008C6056"/>
    <w:rsid w:val="008C6628"/>
    <w:rsid w:val="008C6717"/>
    <w:rsid w:val="008C69C9"/>
    <w:rsid w:val="008C6E38"/>
    <w:rsid w:val="008C6F75"/>
    <w:rsid w:val="008C76D1"/>
    <w:rsid w:val="008C77A5"/>
    <w:rsid w:val="008C7C18"/>
    <w:rsid w:val="008C7CC4"/>
    <w:rsid w:val="008D032B"/>
    <w:rsid w:val="008D047D"/>
    <w:rsid w:val="008D0B4C"/>
    <w:rsid w:val="008D13C7"/>
    <w:rsid w:val="008D14C4"/>
    <w:rsid w:val="008D1964"/>
    <w:rsid w:val="008D221A"/>
    <w:rsid w:val="008D24D6"/>
    <w:rsid w:val="008D24E1"/>
    <w:rsid w:val="008D30DF"/>
    <w:rsid w:val="008D369E"/>
    <w:rsid w:val="008D3E6A"/>
    <w:rsid w:val="008D4C4F"/>
    <w:rsid w:val="008D4FE6"/>
    <w:rsid w:val="008D53E2"/>
    <w:rsid w:val="008D5816"/>
    <w:rsid w:val="008D5908"/>
    <w:rsid w:val="008D5AF1"/>
    <w:rsid w:val="008D5F20"/>
    <w:rsid w:val="008D60A9"/>
    <w:rsid w:val="008D6A6E"/>
    <w:rsid w:val="008D781F"/>
    <w:rsid w:val="008D7DBE"/>
    <w:rsid w:val="008D7FB9"/>
    <w:rsid w:val="008E02A0"/>
    <w:rsid w:val="008E02B7"/>
    <w:rsid w:val="008E0D3D"/>
    <w:rsid w:val="008E0DF6"/>
    <w:rsid w:val="008E1760"/>
    <w:rsid w:val="008E1F8F"/>
    <w:rsid w:val="008E20BE"/>
    <w:rsid w:val="008E22AB"/>
    <w:rsid w:val="008E241B"/>
    <w:rsid w:val="008E27A1"/>
    <w:rsid w:val="008E29EC"/>
    <w:rsid w:val="008E2AC1"/>
    <w:rsid w:val="008E3096"/>
    <w:rsid w:val="008E330C"/>
    <w:rsid w:val="008E332F"/>
    <w:rsid w:val="008E35FC"/>
    <w:rsid w:val="008E4114"/>
    <w:rsid w:val="008E45EA"/>
    <w:rsid w:val="008E4618"/>
    <w:rsid w:val="008E4A1A"/>
    <w:rsid w:val="008E5E01"/>
    <w:rsid w:val="008E6093"/>
    <w:rsid w:val="008E659F"/>
    <w:rsid w:val="008E662D"/>
    <w:rsid w:val="008E681C"/>
    <w:rsid w:val="008E687D"/>
    <w:rsid w:val="008E69A3"/>
    <w:rsid w:val="008E6F58"/>
    <w:rsid w:val="008E706F"/>
    <w:rsid w:val="008E76A5"/>
    <w:rsid w:val="008E7CC9"/>
    <w:rsid w:val="008E7E4C"/>
    <w:rsid w:val="008F02A1"/>
    <w:rsid w:val="008F0E69"/>
    <w:rsid w:val="008F1212"/>
    <w:rsid w:val="008F12FF"/>
    <w:rsid w:val="008F1E55"/>
    <w:rsid w:val="008F2840"/>
    <w:rsid w:val="008F2B5F"/>
    <w:rsid w:val="008F2B79"/>
    <w:rsid w:val="008F2FFC"/>
    <w:rsid w:val="008F3597"/>
    <w:rsid w:val="008F3A14"/>
    <w:rsid w:val="008F3D3E"/>
    <w:rsid w:val="008F3F31"/>
    <w:rsid w:val="008F4144"/>
    <w:rsid w:val="008F41B4"/>
    <w:rsid w:val="008F437E"/>
    <w:rsid w:val="008F4655"/>
    <w:rsid w:val="008F4779"/>
    <w:rsid w:val="008F49A5"/>
    <w:rsid w:val="008F542B"/>
    <w:rsid w:val="008F5670"/>
    <w:rsid w:val="008F599F"/>
    <w:rsid w:val="008F5B7D"/>
    <w:rsid w:val="008F5D6D"/>
    <w:rsid w:val="008F5E35"/>
    <w:rsid w:val="008F5F80"/>
    <w:rsid w:val="008F63DF"/>
    <w:rsid w:val="008F64E5"/>
    <w:rsid w:val="008F677E"/>
    <w:rsid w:val="008F6810"/>
    <w:rsid w:val="008F74F7"/>
    <w:rsid w:val="008F75CD"/>
    <w:rsid w:val="008F7AD2"/>
    <w:rsid w:val="008F7C28"/>
    <w:rsid w:val="009002A7"/>
    <w:rsid w:val="0090034D"/>
    <w:rsid w:val="00900D91"/>
    <w:rsid w:val="00900EC7"/>
    <w:rsid w:val="00900FFC"/>
    <w:rsid w:val="0090114C"/>
    <w:rsid w:val="009011BC"/>
    <w:rsid w:val="009011F9"/>
    <w:rsid w:val="00901244"/>
    <w:rsid w:val="00901979"/>
    <w:rsid w:val="00902357"/>
    <w:rsid w:val="0090242A"/>
    <w:rsid w:val="0090249B"/>
    <w:rsid w:val="00902568"/>
    <w:rsid w:val="0090289A"/>
    <w:rsid w:val="00902A3A"/>
    <w:rsid w:val="00902C85"/>
    <w:rsid w:val="00902DF0"/>
    <w:rsid w:val="009030F7"/>
    <w:rsid w:val="009034D9"/>
    <w:rsid w:val="00903A1F"/>
    <w:rsid w:val="00903C08"/>
    <w:rsid w:val="00903D45"/>
    <w:rsid w:val="0090426B"/>
    <w:rsid w:val="009046C9"/>
    <w:rsid w:val="009046F1"/>
    <w:rsid w:val="00904883"/>
    <w:rsid w:val="00904B0A"/>
    <w:rsid w:val="00904F84"/>
    <w:rsid w:val="009050E7"/>
    <w:rsid w:val="009055DD"/>
    <w:rsid w:val="00905996"/>
    <w:rsid w:val="0090616A"/>
    <w:rsid w:val="00906177"/>
    <w:rsid w:val="0090618D"/>
    <w:rsid w:val="00906527"/>
    <w:rsid w:val="0090669C"/>
    <w:rsid w:val="009066B1"/>
    <w:rsid w:val="00906BD9"/>
    <w:rsid w:val="00906DB2"/>
    <w:rsid w:val="00906EA0"/>
    <w:rsid w:val="00907F4C"/>
    <w:rsid w:val="0091006A"/>
    <w:rsid w:val="00910995"/>
    <w:rsid w:val="00910A1A"/>
    <w:rsid w:val="00910B57"/>
    <w:rsid w:val="0091128D"/>
    <w:rsid w:val="0091148A"/>
    <w:rsid w:val="00911E50"/>
    <w:rsid w:val="00912347"/>
    <w:rsid w:val="0091268D"/>
    <w:rsid w:val="009129C1"/>
    <w:rsid w:val="009131BC"/>
    <w:rsid w:val="009137B3"/>
    <w:rsid w:val="00913B74"/>
    <w:rsid w:val="00913BA9"/>
    <w:rsid w:val="00913BD0"/>
    <w:rsid w:val="00913EBB"/>
    <w:rsid w:val="009141BB"/>
    <w:rsid w:val="00914B55"/>
    <w:rsid w:val="00914DC4"/>
    <w:rsid w:val="009151E5"/>
    <w:rsid w:val="00915261"/>
    <w:rsid w:val="00915329"/>
    <w:rsid w:val="0091588C"/>
    <w:rsid w:val="00915DB5"/>
    <w:rsid w:val="00915DF4"/>
    <w:rsid w:val="00916068"/>
    <w:rsid w:val="00916BF5"/>
    <w:rsid w:val="00916CCB"/>
    <w:rsid w:val="009171CC"/>
    <w:rsid w:val="0091766E"/>
    <w:rsid w:val="00917D81"/>
    <w:rsid w:val="00917DB8"/>
    <w:rsid w:val="009200F8"/>
    <w:rsid w:val="00920242"/>
    <w:rsid w:val="00920411"/>
    <w:rsid w:val="00920EC8"/>
    <w:rsid w:val="00921102"/>
    <w:rsid w:val="00921305"/>
    <w:rsid w:val="00921497"/>
    <w:rsid w:val="00921783"/>
    <w:rsid w:val="009217D9"/>
    <w:rsid w:val="00921AC8"/>
    <w:rsid w:val="0092206F"/>
    <w:rsid w:val="00922482"/>
    <w:rsid w:val="00922A2B"/>
    <w:rsid w:val="00923604"/>
    <w:rsid w:val="0092489B"/>
    <w:rsid w:val="009249E3"/>
    <w:rsid w:val="00924A6C"/>
    <w:rsid w:val="00924AED"/>
    <w:rsid w:val="00924ED4"/>
    <w:rsid w:val="00924F63"/>
    <w:rsid w:val="00925450"/>
    <w:rsid w:val="0092590E"/>
    <w:rsid w:val="00925C18"/>
    <w:rsid w:val="00926543"/>
    <w:rsid w:val="00926A6A"/>
    <w:rsid w:val="00926B8F"/>
    <w:rsid w:val="009271AB"/>
    <w:rsid w:val="00927281"/>
    <w:rsid w:val="009273B8"/>
    <w:rsid w:val="00927A20"/>
    <w:rsid w:val="0093003B"/>
    <w:rsid w:val="00930298"/>
    <w:rsid w:val="009302A6"/>
    <w:rsid w:val="00930B03"/>
    <w:rsid w:val="00930D15"/>
    <w:rsid w:val="00931325"/>
    <w:rsid w:val="009319DC"/>
    <w:rsid w:val="00931AAD"/>
    <w:rsid w:val="00931E6D"/>
    <w:rsid w:val="0093286C"/>
    <w:rsid w:val="00932B97"/>
    <w:rsid w:val="00932D04"/>
    <w:rsid w:val="00932E9E"/>
    <w:rsid w:val="0093302E"/>
    <w:rsid w:val="009331BA"/>
    <w:rsid w:val="009333C0"/>
    <w:rsid w:val="00933B8A"/>
    <w:rsid w:val="00934141"/>
    <w:rsid w:val="009341AA"/>
    <w:rsid w:val="0093429A"/>
    <w:rsid w:val="009343B2"/>
    <w:rsid w:val="00934B03"/>
    <w:rsid w:val="009350EE"/>
    <w:rsid w:val="0093518A"/>
    <w:rsid w:val="009352D3"/>
    <w:rsid w:val="009355BB"/>
    <w:rsid w:val="00935789"/>
    <w:rsid w:val="00935818"/>
    <w:rsid w:val="009358AF"/>
    <w:rsid w:val="009359C5"/>
    <w:rsid w:val="00935CFA"/>
    <w:rsid w:val="00936075"/>
    <w:rsid w:val="00936157"/>
    <w:rsid w:val="009361E8"/>
    <w:rsid w:val="00936247"/>
    <w:rsid w:val="00936501"/>
    <w:rsid w:val="009366AD"/>
    <w:rsid w:val="00936D86"/>
    <w:rsid w:val="00936EEA"/>
    <w:rsid w:val="009373E7"/>
    <w:rsid w:val="00937496"/>
    <w:rsid w:val="009377A1"/>
    <w:rsid w:val="00937C7D"/>
    <w:rsid w:val="00940850"/>
    <w:rsid w:val="00940B1D"/>
    <w:rsid w:val="0094130E"/>
    <w:rsid w:val="00941340"/>
    <w:rsid w:val="009422C2"/>
    <w:rsid w:val="0094243B"/>
    <w:rsid w:val="009425EB"/>
    <w:rsid w:val="009428A4"/>
    <w:rsid w:val="00942CC0"/>
    <w:rsid w:val="00943034"/>
    <w:rsid w:val="00943157"/>
    <w:rsid w:val="0094362E"/>
    <w:rsid w:val="0094368C"/>
    <w:rsid w:val="00943893"/>
    <w:rsid w:val="00943B61"/>
    <w:rsid w:val="00943E45"/>
    <w:rsid w:val="00944086"/>
    <w:rsid w:val="00944312"/>
    <w:rsid w:val="0094432A"/>
    <w:rsid w:val="009443DC"/>
    <w:rsid w:val="009447D3"/>
    <w:rsid w:val="00944846"/>
    <w:rsid w:val="00944AE2"/>
    <w:rsid w:val="0094526B"/>
    <w:rsid w:val="009455A6"/>
    <w:rsid w:val="009456EB"/>
    <w:rsid w:val="00945E7E"/>
    <w:rsid w:val="00945E8F"/>
    <w:rsid w:val="009463FD"/>
    <w:rsid w:val="009467FD"/>
    <w:rsid w:val="00946905"/>
    <w:rsid w:val="00946D2E"/>
    <w:rsid w:val="00946E08"/>
    <w:rsid w:val="00946E64"/>
    <w:rsid w:val="009472F6"/>
    <w:rsid w:val="0094783F"/>
    <w:rsid w:val="00950B18"/>
    <w:rsid w:val="00950C55"/>
    <w:rsid w:val="00950CB3"/>
    <w:rsid w:val="00951ED5"/>
    <w:rsid w:val="00951F51"/>
    <w:rsid w:val="009520ED"/>
    <w:rsid w:val="00952237"/>
    <w:rsid w:val="0095267E"/>
    <w:rsid w:val="00952EBB"/>
    <w:rsid w:val="00952F24"/>
    <w:rsid w:val="00952FD9"/>
    <w:rsid w:val="0095370E"/>
    <w:rsid w:val="00953B5D"/>
    <w:rsid w:val="00953D3D"/>
    <w:rsid w:val="00953F68"/>
    <w:rsid w:val="00953F86"/>
    <w:rsid w:val="00954231"/>
    <w:rsid w:val="009543D8"/>
    <w:rsid w:val="009545D6"/>
    <w:rsid w:val="00954608"/>
    <w:rsid w:val="00954F67"/>
    <w:rsid w:val="009555FD"/>
    <w:rsid w:val="0095581C"/>
    <w:rsid w:val="009558A5"/>
    <w:rsid w:val="00955AA9"/>
    <w:rsid w:val="00955AB2"/>
    <w:rsid w:val="00955E60"/>
    <w:rsid w:val="00955EC8"/>
    <w:rsid w:val="009567F5"/>
    <w:rsid w:val="0095699A"/>
    <w:rsid w:val="00956B12"/>
    <w:rsid w:val="00956B34"/>
    <w:rsid w:val="0095702D"/>
    <w:rsid w:val="0095718C"/>
    <w:rsid w:val="009571A6"/>
    <w:rsid w:val="0095752A"/>
    <w:rsid w:val="009577C1"/>
    <w:rsid w:val="009602BA"/>
    <w:rsid w:val="00960D3A"/>
    <w:rsid w:val="00960F79"/>
    <w:rsid w:val="00961033"/>
    <w:rsid w:val="009615D7"/>
    <w:rsid w:val="00962004"/>
    <w:rsid w:val="009624CE"/>
    <w:rsid w:val="00962B14"/>
    <w:rsid w:val="00962D17"/>
    <w:rsid w:val="0096318F"/>
    <w:rsid w:val="00963D17"/>
    <w:rsid w:val="00963D45"/>
    <w:rsid w:val="009640B5"/>
    <w:rsid w:val="00964459"/>
    <w:rsid w:val="009657D5"/>
    <w:rsid w:val="00965F9F"/>
    <w:rsid w:val="00966141"/>
    <w:rsid w:val="0096614C"/>
    <w:rsid w:val="0096620D"/>
    <w:rsid w:val="009662EC"/>
    <w:rsid w:val="00966611"/>
    <w:rsid w:val="0096661F"/>
    <w:rsid w:val="0096663F"/>
    <w:rsid w:val="00966833"/>
    <w:rsid w:val="009669CC"/>
    <w:rsid w:val="00966B1C"/>
    <w:rsid w:val="00966C18"/>
    <w:rsid w:val="00967517"/>
    <w:rsid w:val="009675EB"/>
    <w:rsid w:val="00967655"/>
    <w:rsid w:val="009679FE"/>
    <w:rsid w:val="00967DD4"/>
    <w:rsid w:val="009706DC"/>
    <w:rsid w:val="0097077F"/>
    <w:rsid w:val="00970E13"/>
    <w:rsid w:val="00970F12"/>
    <w:rsid w:val="00970F1A"/>
    <w:rsid w:val="009710BF"/>
    <w:rsid w:val="00971435"/>
    <w:rsid w:val="00971874"/>
    <w:rsid w:val="00971E8F"/>
    <w:rsid w:val="00971F83"/>
    <w:rsid w:val="00972061"/>
    <w:rsid w:val="0097245C"/>
    <w:rsid w:val="009725FE"/>
    <w:rsid w:val="00972633"/>
    <w:rsid w:val="0097282B"/>
    <w:rsid w:val="00972DAC"/>
    <w:rsid w:val="0097392D"/>
    <w:rsid w:val="00973A35"/>
    <w:rsid w:val="00974A1E"/>
    <w:rsid w:val="00974ABB"/>
    <w:rsid w:val="0097559A"/>
    <w:rsid w:val="009758ED"/>
    <w:rsid w:val="009759FA"/>
    <w:rsid w:val="00975D48"/>
    <w:rsid w:val="00975D7C"/>
    <w:rsid w:val="009763BA"/>
    <w:rsid w:val="00976546"/>
    <w:rsid w:val="009765F1"/>
    <w:rsid w:val="00976FCF"/>
    <w:rsid w:val="00977C1B"/>
    <w:rsid w:val="009804EA"/>
    <w:rsid w:val="00980BAC"/>
    <w:rsid w:val="00980C22"/>
    <w:rsid w:val="00980DF0"/>
    <w:rsid w:val="00980F3F"/>
    <w:rsid w:val="00981D1C"/>
    <w:rsid w:val="00982214"/>
    <w:rsid w:val="009823D4"/>
    <w:rsid w:val="00982474"/>
    <w:rsid w:val="00982E9C"/>
    <w:rsid w:val="00982FF8"/>
    <w:rsid w:val="00983285"/>
    <w:rsid w:val="0098350A"/>
    <w:rsid w:val="00983F25"/>
    <w:rsid w:val="00984672"/>
    <w:rsid w:val="00984F97"/>
    <w:rsid w:val="00984FAF"/>
    <w:rsid w:val="009850F6"/>
    <w:rsid w:val="0098569D"/>
    <w:rsid w:val="00985A09"/>
    <w:rsid w:val="00986277"/>
    <w:rsid w:val="009866A3"/>
    <w:rsid w:val="0098693D"/>
    <w:rsid w:val="00986B79"/>
    <w:rsid w:val="00986CA7"/>
    <w:rsid w:val="00986D0D"/>
    <w:rsid w:val="009871C7"/>
    <w:rsid w:val="0099011F"/>
    <w:rsid w:val="00990343"/>
    <w:rsid w:val="009905E1"/>
    <w:rsid w:val="0099064C"/>
    <w:rsid w:val="0099078A"/>
    <w:rsid w:val="0099097F"/>
    <w:rsid w:val="00990C73"/>
    <w:rsid w:val="0099105E"/>
    <w:rsid w:val="009916FA"/>
    <w:rsid w:val="00991974"/>
    <w:rsid w:val="00992097"/>
    <w:rsid w:val="00992869"/>
    <w:rsid w:val="00992914"/>
    <w:rsid w:val="00992B53"/>
    <w:rsid w:val="00992C47"/>
    <w:rsid w:val="00993776"/>
    <w:rsid w:val="00993832"/>
    <w:rsid w:val="009938CB"/>
    <w:rsid w:val="00993F15"/>
    <w:rsid w:val="00993F9E"/>
    <w:rsid w:val="009944B9"/>
    <w:rsid w:val="00994587"/>
    <w:rsid w:val="009947D5"/>
    <w:rsid w:val="00994B69"/>
    <w:rsid w:val="00994E90"/>
    <w:rsid w:val="0099551B"/>
    <w:rsid w:val="009955E2"/>
    <w:rsid w:val="00995629"/>
    <w:rsid w:val="009959A5"/>
    <w:rsid w:val="00995B64"/>
    <w:rsid w:val="00995C16"/>
    <w:rsid w:val="00995C4F"/>
    <w:rsid w:val="00996206"/>
    <w:rsid w:val="0099625A"/>
    <w:rsid w:val="0099635A"/>
    <w:rsid w:val="009965BC"/>
    <w:rsid w:val="0099662E"/>
    <w:rsid w:val="00997258"/>
    <w:rsid w:val="009974C0"/>
    <w:rsid w:val="009979DC"/>
    <w:rsid w:val="00997B67"/>
    <w:rsid w:val="00997C19"/>
    <w:rsid w:val="009A00F9"/>
    <w:rsid w:val="009A0415"/>
    <w:rsid w:val="009A04CD"/>
    <w:rsid w:val="009A0D6F"/>
    <w:rsid w:val="009A177E"/>
    <w:rsid w:val="009A1AE9"/>
    <w:rsid w:val="009A1F1E"/>
    <w:rsid w:val="009A22E6"/>
    <w:rsid w:val="009A2486"/>
    <w:rsid w:val="009A2690"/>
    <w:rsid w:val="009A277F"/>
    <w:rsid w:val="009A305B"/>
    <w:rsid w:val="009A3307"/>
    <w:rsid w:val="009A3520"/>
    <w:rsid w:val="009A3547"/>
    <w:rsid w:val="009A39D1"/>
    <w:rsid w:val="009A39FF"/>
    <w:rsid w:val="009A3CB5"/>
    <w:rsid w:val="009A3EAF"/>
    <w:rsid w:val="009A3F33"/>
    <w:rsid w:val="009A41FF"/>
    <w:rsid w:val="009A4AA6"/>
    <w:rsid w:val="009A4ACB"/>
    <w:rsid w:val="009A4B6F"/>
    <w:rsid w:val="009A54D4"/>
    <w:rsid w:val="009A5501"/>
    <w:rsid w:val="009A5AE0"/>
    <w:rsid w:val="009A5C6C"/>
    <w:rsid w:val="009A6376"/>
    <w:rsid w:val="009A643D"/>
    <w:rsid w:val="009A6621"/>
    <w:rsid w:val="009A6AEA"/>
    <w:rsid w:val="009A6CC5"/>
    <w:rsid w:val="009A7AD0"/>
    <w:rsid w:val="009A7FA3"/>
    <w:rsid w:val="009B049C"/>
    <w:rsid w:val="009B05B4"/>
    <w:rsid w:val="009B1922"/>
    <w:rsid w:val="009B1CB8"/>
    <w:rsid w:val="009B1F3A"/>
    <w:rsid w:val="009B21AC"/>
    <w:rsid w:val="009B2766"/>
    <w:rsid w:val="009B2DF1"/>
    <w:rsid w:val="009B32F0"/>
    <w:rsid w:val="009B3CEC"/>
    <w:rsid w:val="009B3EB4"/>
    <w:rsid w:val="009B3F21"/>
    <w:rsid w:val="009B42BE"/>
    <w:rsid w:val="009B4D23"/>
    <w:rsid w:val="009B5973"/>
    <w:rsid w:val="009B5B48"/>
    <w:rsid w:val="009B5EDD"/>
    <w:rsid w:val="009B62E6"/>
    <w:rsid w:val="009B67C4"/>
    <w:rsid w:val="009B6864"/>
    <w:rsid w:val="009B6A3F"/>
    <w:rsid w:val="009B6C5A"/>
    <w:rsid w:val="009B71E1"/>
    <w:rsid w:val="009B7635"/>
    <w:rsid w:val="009B7A0A"/>
    <w:rsid w:val="009C0269"/>
    <w:rsid w:val="009C0448"/>
    <w:rsid w:val="009C0615"/>
    <w:rsid w:val="009C0CF8"/>
    <w:rsid w:val="009C0ED7"/>
    <w:rsid w:val="009C125A"/>
    <w:rsid w:val="009C1AC7"/>
    <w:rsid w:val="009C1B2E"/>
    <w:rsid w:val="009C1EB2"/>
    <w:rsid w:val="009C1F7B"/>
    <w:rsid w:val="009C2675"/>
    <w:rsid w:val="009C2839"/>
    <w:rsid w:val="009C28D4"/>
    <w:rsid w:val="009C294A"/>
    <w:rsid w:val="009C2DC4"/>
    <w:rsid w:val="009C3042"/>
    <w:rsid w:val="009C32C2"/>
    <w:rsid w:val="009C386A"/>
    <w:rsid w:val="009C3DA0"/>
    <w:rsid w:val="009C3E76"/>
    <w:rsid w:val="009C3E9C"/>
    <w:rsid w:val="009C3EF2"/>
    <w:rsid w:val="009C3F50"/>
    <w:rsid w:val="009C43D6"/>
    <w:rsid w:val="009C4566"/>
    <w:rsid w:val="009C4A32"/>
    <w:rsid w:val="009C5908"/>
    <w:rsid w:val="009C599C"/>
    <w:rsid w:val="009C63AB"/>
    <w:rsid w:val="009C6667"/>
    <w:rsid w:val="009C69D0"/>
    <w:rsid w:val="009C69F4"/>
    <w:rsid w:val="009C6AAC"/>
    <w:rsid w:val="009C7163"/>
    <w:rsid w:val="009C77A3"/>
    <w:rsid w:val="009D019B"/>
    <w:rsid w:val="009D1082"/>
    <w:rsid w:val="009D10BE"/>
    <w:rsid w:val="009D116C"/>
    <w:rsid w:val="009D20AC"/>
    <w:rsid w:val="009D20C9"/>
    <w:rsid w:val="009D21C8"/>
    <w:rsid w:val="009D26D8"/>
    <w:rsid w:val="009D30F9"/>
    <w:rsid w:val="009D3192"/>
    <w:rsid w:val="009D31C0"/>
    <w:rsid w:val="009D322C"/>
    <w:rsid w:val="009D3340"/>
    <w:rsid w:val="009D334F"/>
    <w:rsid w:val="009D3527"/>
    <w:rsid w:val="009D372A"/>
    <w:rsid w:val="009D385B"/>
    <w:rsid w:val="009D3A26"/>
    <w:rsid w:val="009D3BAC"/>
    <w:rsid w:val="009D3EDD"/>
    <w:rsid w:val="009D48BA"/>
    <w:rsid w:val="009D4B7E"/>
    <w:rsid w:val="009D4D48"/>
    <w:rsid w:val="009D4DC6"/>
    <w:rsid w:val="009D4E15"/>
    <w:rsid w:val="009D5106"/>
    <w:rsid w:val="009D5D38"/>
    <w:rsid w:val="009D5D42"/>
    <w:rsid w:val="009D5E99"/>
    <w:rsid w:val="009D653F"/>
    <w:rsid w:val="009D66B9"/>
    <w:rsid w:val="009D6B77"/>
    <w:rsid w:val="009D6CE1"/>
    <w:rsid w:val="009D6E36"/>
    <w:rsid w:val="009D6F44"/>
    <w:rsid w:val="009D7869"/>
    <w:rsid w:val="009E03B1"/>
    <w:rsid w:val="009E0A99"/>
    <w:rsid w:val="009E0AB5"/>
    <w:rsid w:val="009E0CFD"/>
    <w:rsid w:val="009E12E3"/>
    <w:rsid w:val="009E14B2"/>
    <w:rsid w:val="009E16F2"/>
    <w:rsid w:val="009E171E"/>
    <w:rsid w:val="009E1D15"/>
    <w:rsid w:val="009E1DFA"/>
    <w:rsid w:val="009E23ED"/>
    <w:rsid w:val="009E255E"/>
    <w:rsid w:val="009E26BC"/>
    <w:rsid w:val="009E322C"/>
    <w:rsid w:val="009E3352"/>
    <w:rsid w:val="009E3479"/>
    <w:rsid w:val="009E387D"/>
    <w:rsid w:val="009E453D"/>
    <w:rsid w:val="009E45F8"/>
    <w:rsid w:val="009E4769"/>
    <w:rsid w:val="009E5013"/>
    <w:rsid w:val="009E526A"/>
    <w:rsid w:val="009E567C"/>
    <w:rsid w:val="009E56B0"/>
    <w:rsid w:val="009E56E7"/>
    <w:rsid w:val="009E5917"/>
    <w:rsid w:val="009E6223"/>
    <w:rsid w:val="009E665A"/>
    <w:rsid w:val="009E6BF9"/>
    <w:rsid w:val="009E725F"/>
    <w:rsid w:val="009E79CF"/>
    <w:rsid w:val="009E7F2E"/>
    <w:rsid w:val="009F009C"/>
    <w:rsid w:val="009F0345"/>
    <w:rsid w:val="009F04F2"/>
    <w:rsid w:val="009F0545"/>
    <w:rsid w:val="009F0A8F"/>
    <w:rsid w:val="009F0C1D"/>
    <w:rsid w:val="009F2161"/>
    <w:rsid w:val="009F231C"/>
    <w:rsid w:val="009F23E3"/>
    <w:rsid w:val="009F2512"/>
    <w:rsid w:val="009F29F3"/>
    <w:rsid w:val="009F2C7D"/>
    <w:rsid w:val="009F30E5"/>
    <w:rsid w:val="009F40CE"/>
    <w:rsid w:val="009F4BDF"/>
    <w:rsid w:val="009F4CDA"/>
    <w:rsid w:val="009F591F"/>
    <w:rsid w:val="009F59BF"/>
    <w:rsid w:val="009F5D42"/>
    <w:rsid w:val="009F5F68"/>
    <w:rsid w:val="009F621E"/>
    <w:rsid w:val="009F63C8"/>
    <w:rsid w:val="009F70CE"/>
    <w:rsid w:val="009F776E"/>
    <w:rsid w:val="009F7FAE"/>
    <w:rsid w:val="00A00B19"/>
    <w:rsid w:val="00A00F42"/>
    <w:rsid w:val="00A012B3"/>
    <w:rsid w:val="00A012F3"/>
    <w:rsid w:val="00A01519"/>
    <w:rsid w:val="00A01886"/>
    <w:rsid w:val="00A0195A"/>
    <w:rsid w:val="00A0268F"/>
    <w:rsid w:val="00A02D3C"/>
    <w:rsid w:val="00A02EE8"/>
    <w:rsid w:val="00A032EA"/>
    <w:rsid w:val="00A034B9"/>
    <w:rsid w:val="00A03D08"/>
    <w:rsid w:val="00A0408F"/>
    <w:rsid w:val="00A04D3E"/>
    <w:rsid w:val="00A04E68"/>
    <w:rsid w:val="00A0510E"/>
    <w:rsid w:val="00A05975"/>
    <w:rsid w:val="00A05DDC"/>
    <w:rsid w:val="00A05EAA"/>
    <w:rsid w:val="00A0608D"/>
    <w:rsid w:val="00A060BE"/>
    <w:rsid w:val="00A0695E"/>
    <w:rsid w:val="00A07317"/>
    <w:rsid w:val="00A07D26"/>
    <w:rsid w:val="00A07D2F"/>
    <w:rsid w:val="00A1036E"/>
    <w:rsid w:val="00A104A1"/>
    <w:rsid w:val="00A10D80"/>
    <w:rsid w:val="00A10FC7"/>
    <w:rsid w:val="00A11671"/>
    <w:rsid w:val="00A11684"/>
    <w:rsid w:val="00A1187C"/>
    <w:rsid w:val="00A11D4A"/>
    <w:rsid w:val="00A11EEF"/>
    <w:rsid w:val="00A12CCC"/>
    <w:rsid w:val="00A12D1A"/>
    <w:rsid w:val="00A12E07"/>
    <w:rsid w:val="00A12F3D"/>
    <w:rsid w:val="00A132DD"/>
    <w:rsid w:val="00A13A4E"/>
    <w:rsid w:val="00A15333"/>
    <w:rsid w:val="00A154F0"/>
    <w:rsid w:val="00A15566"/>
    <w:rsid w:val="00A15AC9"/>
    <w:rsid w:val="00A15B2D"/>
    <w:rsid w:val="00A163CD"/>
    <w:rsid w:val="00A165FB"/>
    <w:rsid w:val="00A16778"/>
    <w:rsid w:val="00A16910"/>
    <w:rsid w:val="00A16B57"/>
    <w:rsid w:val="00A171BF"/>
    <w:rsid w:val="00A20207"/>
    <w:rsid w:val="00A20224"/>
    <w:rsid w:val="00A21424"/>
    <w:rsid w:val="00A21997"/>
    <w:rsid w:val="00A21A06"/>
    <w:rsid w:val="00A21E67"/>
    <w:rsid w:val="00A220FF"/>
    <w:rsid w:val="00A22EE6"/>
    <w:rsid w:val="00A234F0"/>
    <w:rsid w:val="00A23A98"/>
    <w:rsid w:val="00A23B01"/>
    <w:rsid w:val="00A24217"/>
    <w:rsid w:val="00A24255"/>
    <w:rsid w:val="00A244E9"/>
    <w:rsid w:val="00A24622"/>
    <w:rsid w:val="00A246A3"/>
    <w:rsid w:val="00A24F22"/>
    <w:rsid w:val="00A259A8"/>
    <w:rsid w:val="00A25ABB"/>
    <w:rsid w:val="00A25E39"/>
    <w:rsid w:val="00A267F3"/>
    <w:rsid w:val="00A26827"/>
    <w:rsid w:val="00A26D47"/>
    <w:rsid w:val="00A26DA7"/>
    <w:rsid w:val="00A26F41"/>
    <w:rsid w:val="00A26F88"/>
    <w:rsid w:val="00A275D1"/>
    <w:rsid w:val="00A27B57"/>
    <w:rsid w:val="00A27EC4"/>
    <w:rsid w:val="00A30BC2"/>
    <w:rsid w:val="00A313B3"/>
    <w:rsid w:val="00A31CE5"/>
    <w:rsid w:val="00A31D00"/>
    <w:rsid w:val="00A32051"/>
    <w:rsid w:val="00A32473"/>
    <w:rsid w:val="00A32AE0"/>
    <w:rsid w:val="00A32B77"/>
    <w:rsid w:val="00A32BB4"/>
    <w:rsid w:val="00A32F22"/>
    <w:rsid w:val="00A3367C"/>
    <w:rsid w:val="00A33BE0"/>
    <w:rsid w:val="00A33CCF"/>
    <w:rsid w:val="00A33DA2"/>
    <w:rsid w:val="00A3561C"/>
    <w:rsid w:val="00A35D65"/>
    <w:rsid w:val="00A362D0"/>
    <w:rsid w:val="00A36901"/>
    <w:rsid w:val="00A36CF6"/>
    <w:rsid w:val="00A36EC5"/>
    <w:rsid w:val="00A37703"/>
    <w:rsid w:val="00A37793"/>
    <w:rsid w:val="00A37DDD"/>
    <w:rsid w:val="00A37EDA"/>
    <w:rsid w:val="00A4035D"/>
    <w:rsid w:val="00A4049D"/>
    <w:rsid w:val="00A40648"/>
    <w:rsid w:val="00A408E6"/>
    <w:rsid w:val="00A41337"/>
    <w:rsid w:val="00A413A3"/>
    <w:rsid w:val="00A4182D"/>
    <w:rsid w:val="00A42C87"/>
    <w:rsid w:val="00A43248"/>
    <w:rsid w:val="00A43270"/>
    <w:rsid w:val="00A443CE"/>
    <w:rsid w:val="00A44522"/>
    <w:rsid w:val="00A44C3B"/>
    <w:rsid w:val="00A452AE"/>
    <w:rsid w:val="00A4539E"/>
    <w:rsid w:val="00A453EB"/>
    <w:rsid w:val="00A458FF"/>
    <w:rsid w:val="00A46080"/>
    <w:rsid w:val="00A461CB"/>
    <w:rsid w:val="00A46252"/>
    <w:rsid w:val="00A46C6C"/>
    <w:rsid w:val="00A46EB1"/>
    <w:rsid w:val="00A4777E"/>
    <w:rsid w:val="00A47961"/>
    <w:rsid w:val="00A47A54"/>
    <w:rsid w:val="00A47C59"/>
    <w:rsid w:val="00A50FEC"/>
    <w:rsid w:val="00A5183F"/>
    <w:rsid w:val="00A51FC3"/>
    <w:rsid w:val="00A52C2F"/>
    <w:rsid w:val="00A532FC"/>
    <w:rsid w:val="00A53624"/>
    <w:rsid w:val="00A53C0C"/>
    <w:rsid w:val="00A53E72"/>
    <w:rsid w:val="00A544FA"/>
    <w:rsid w:val="00A54F72"/>
    <w:rsid w:val="00A5551B"/>
    <w:rsid w:val="00A565B6"/>
    <w:rsid w:val="00A567E2"/>
    <w:rsid w:val="00A56806"/>
    <w:rsid w:val="00A569C7"/>
    <w:rsid w:val="00A57008"/>
    <w:rsid w:val="00A5701F"/>
    <w:rsid w:val="00A57E2E"/>
    <w:rsid w:val="00A57F15"/>
    <w:rsid w:val="00A60066"/>
    <w:rsid w:val="00A60146"/>
    <w:rsid w:val="00A60179"/>
    <w:rsid w:val="00A603C1"/>
    <w:rsid w:val="00A61782"/>
    <w:rsid w:val="00A61FDA"/>
    <w:rsid w:val="00A622B3"/>
    <w:rsid w:val="00A62958"/>
    <w:rsid w:val="00A62AC7"/>
    <w:rsid w:val="00A62F37"/>
    <w:rsid w:val="00A63483"/>
    <w:rsid w:val="00A63850"/>
    <w:rsid w:val="00A64787"/>
    <w:rsid w:val="00A648E9"/>
    <w:rsid w:val="00A64EEB"/>
    <w:rsid w:val="00A65C38"/>
    <w:rsid w:val="00A6654A"/>
    <w:rsid w:val="00A66592"/>
    <w:rsid w:val="00A66C0D"/>
    <w:rsid w:val="00A6764D"/>
    <w:rsid w:val="00A6768E"/>
    <w:rsid w:val="00A678C2"/>
    <w:rsid w:val="00A67934"/>
    <w:rsid w:val="00A67D4A"/>
    <w:rsid w:val="00A703AE"/>
    <w:rsid w:val="00A70415"/>
    <w:rsid w:val="00A709AE"/>
    <w:rsid w:val="00A70DCB"/>
    <w:rsid w:val="00A70E5B"/>
    <w:rsid w:val="00A71E2D"/>
    <w:rsid w:val="00A71FD1"/>
    <w:rsid w:val="00A720C2"/>
    <w:rsid w:val="00A7248F"/>
    <w:rsid w:val="00A726DC"/>
    <w:rsid w:val="00A72733"/>
    <w:rsid w:val="00A7282C"/>
    <w:rsid w:val="00A72BC8"/>
    <w:rsid w:val="00A72C04"/>
    <w:rsid w:val="00A72FE2"/>
    <w:rsid w:val="00A73341"/>
    <w:rsid w:val="00A748ED"/>
    <w:rsid w:val="00A748FD"/>
    <w:rsid w:val="00A75386"/>
    <w:rsid w:val="00A7593A"/>
    <w:rsid w:val="00A7597F"/>
    <w:rsid w:val="00A75B2B"/>
    <w:rsid w:val="00A75D3F"/>
    <w:rsid w:val="00A764CD"/>
    <w:rsid w:val="00A768C8"/>
    <w:rsid w:val="00A76C21"/>
    <w:rsid w:val="00A77553"/>
    <w:rsid w:val="00A77727"/>
    <w:rsid w:val="00A777DA"/>
    <w:rsid w:val="00A8004B"/>
    <w:rsid w:val="00A8013F"/>
    <w:rsid w:val="00A803FE"/>
    <w:rsid w:val="00A80DB3"/>
    <w:rsid w:val="00A811B7"/>
    <w:rsid w:val="00A8153C"/>
    <w:rsid w:val="00A818FB"/>
    <w:rsid w:val="00A81BE3"/>
    <w:rsid w:val="00A8226A"/>
    <w:rsid w:val="00A82941"/>
    <w:rsid w:val="00A82B36"/>
    <w:rsid w:val="00A82DC1"/>
    <w:rsid w:val="00A82FED"/>
    <w:rsid w:val="00A832FD"/>
    <w:rsid w:val="00A834D6"/>
    <w:rsid w:val="00A83DBC"/>
    <w:rsid w:val="00A84154"/>
    <w:rsid w:val="00A84178"/>
    <w:rsid w:val="00A8435E"/>
    <w:rsid w:val="00A846B9"/>
    <w:rsid w:val="00A84746"/>
    <w:rsid w:val="00A847AE"/>
    <w:rsid w:val="00A84D2C"/>
    <w:rsid w:val="00A85084"/>
    <w:rsid w:val="00A855FE"/>
    <w:rsid w:val="00A85836"/>
    <w:rsid w:val="00A85B3E"/>
    <w:rsid w:val="00A85E79"/>
    <w:rsid w:val="00A85F29"/>
    <w:rsid w:val="00A860A6"/>
    <w:rsid w:val="00A8613B"/>
    <w:rsid w:val="00A86203"/>
    <w:rsid w:val="00A865FB"/>
    <w:rsid w:val="00A86D62"/>
    <w:rsid w:val="00A87242"/>
    <w:rsid w:val="00A87740"/>
    <w:rsid w:val="00A87982"/>
    <w:rsid w:val="00A87C2F"/>
    <w:rsid w:val="00A904F2"/>
    <w:rsid w:val="00A90A9D"/>
    <w:rsid w:val="00A911A0"/>
    <w:rsid w:val="00A91363"/>
    <w:rsid w:val="00A91450"/>
    <w:rsid w:val="00A91B0D"/>
    <w:rsid w:val="00A91B63"/>
    <w:rsid w:val="00A920B1"/>
    <w:rsid w:val="00A92564"/>
    <w:rsid w:val="00A925A2"/>
    <w:rsid w:val="00A92954"/>
    <w:rsid w:val="00A92C54"/>
    <w:rsid w:val="00A92D1A"/>
    <w:rsid w:val="00A92DB9"/>
    <w:rsid w:val="00A93227"/>
    <w:rsid w:val="00A93429"/>
    <w:rsid w:val="00A93738"/>
    <w:rsid w:val="00A937B4"/>
    <w:rsid w:val="00A94084"/>
    <w:rsid w:val="00A9446E"/>
    <w:rsid w:val="00A94AD0"/>
    <w:rsid w:val="00A94C0A"/>
    <w:rsid w:val="00A9506C"/>
    <w:rsid w:val="00A953A8"/>
    <w:rsid w:val="00A95553"/>
    <w:rsid w:val="00A96852"/>
    <w:rsid w:val="00A96B2E"/>
    <w:rsid w:val="00A96C21"/>
    <w:rsid w:val="00A96CDA"/>
    <w:rsid w:val="00A96D6C"/>
    <w:rsid w:val="00A9791D"/>
    <w:rsid w:val="00A97B20"/>
    <w:rsid w:val="00A97D4A"/>
    <w:rsid w:val="00A97DB8"/>
    <w:rsid w:val="00AA0209"/>
    <w:rsid w:val="00AA037A"/>
    <w:rsid w:val="00AA03A6"/>
    <w:rsid w:val="00AA0923"/>
    <w:rsid w:val="00AA1128"/>
    <w:rsid w:val="00AA1A7C"/>
    <w:rsid w:val="00AA1ADA"/>
    <w:rsid w:val="00AA1D26"/>
    <w:rsid w:val="00AA20B3"/>
    <w:rsid w:val="00AA21C0"/>
    <w:rsid w:val="00AA2290"/>
    <w:rsid w:val="00AA2A7D"/>
    <w:rsid w:val="00AA2A95"/>
    <w:rsid w:val="00AA2ECC"/>
    <w:rsid w:val="00AA3495"/>
    <w:rsid w:val="00AA3975"/>
    <w:rsid w:val="00AA3A3E"/>
    <w:rsid w:val="00AA3B94"/>
    <w:rsid w:val="00AA3C94"/>
    <w:rsid w:val="00AA40F8"/>
    <w:rsid w:val="00AA41D4"/>
    <w:rsid w:val="00AA4203"/>
    <w:rsid w:val="00AA4775"/>
    <w:rsid w:val="00AA488F"/>
    <w:rsid w:val="00AA4B4C"/>
    <w:rsid w:val="00AA530A"/>
    <w:rsid w:val="00AA5515"/>
    <w:rsid w:val="00AA553A"/>
    <w:rsid w:val="00AA567F"/>
    <w:rsid w:val="00AA583C"/>
    <w:rsid w:val="00AA6531"/>
    <w:rsid w:val="00AA65CF"/>
    <w:rsid w:val="00AA6A88"/>
    <w:rsid w:val="00AA6BC6"/>
    <w:rsid w:val="00AA6C0F"/>
    <w:rsid w:val="00AA6FE6"/>
    <w:rsid w:val="00AA735A"/>
    <w:rsid w:val="00AA7BBD"/>
    <w:rsid w:val="00AA7EC8"/>
    <w:rsid w:val="00AB02DD"/>
    <w:rsid w:val="00AB045C"/>
    <w:rsid w:val="00AB05BB"/>
    <w:rsid w:val="00AB090C"/>
    <w:rsid w:val="00AB0F68"/>
    <w:rsid w:val="00AB0F9A"/>
    <w:rsid w:val="00AB1160"/>
    <w:rsid w:val="00AB1411"/>
    <w:rsid w:val="00AB142E"/>
    <w:rsid w:val="00AB1C10"/>
    <w:rsid w:val="00AB1E0D"/>
    <w:rsid w:val="00AB212D"/>
    <w:rsid w:val="00AB32C1"/>
    <w:rsid w:val="00AB3552"/>
    <w:rsid w:val="00AB414A"/>
    <w:rsid w:val="00AB4649"/>
    <w:rsid w:val="00AB49C3"/>
    <w:rsid w:val="00AB4E52"/>
    <w:rsid w:val="00AB55CD"/>
    <w:rsid w:val="00AB55F8"/>
    <w:rsid w:val="00AB5DF2"/>
    <w:rsid w:val="00AB655C"/>
    <w:rsid w:val="00AB688E"/>
    <w:rsid w:val="00AB6C4D"/>
    <w:rsid w:val="00AB7162"/>
    <w:rsid w:val="00AB7633"/>
    <w:rsid w:val="00AB7866"/>
    <w:rsid w:val="00AC0289"/>
    <w:rsid w:val="00AC0894"/>
    <w:rsid w:val="00AC16A2"/>
    <w:rsid w:val="00AC1D3B"/>
    <w:rsid w:val="00AC1D7C"/>
    <w:rsid w:val="00AC226A"/>
    <w:rsid w:val="00AC246C"/>
    <w:rsid w:val="00AC26BF"/>
    <w:rsid w:val="00AC29FA"/>
    <w:rsid w:val="00AC2FB2"/>
    <w:rsid w:val="00AC32FB"/>
    <w:rsid w:val="00AC34C0"/>
    <w:rsid w:val="00AC3ADE"/>
    <w:rsid w:val="00AC3F58"/>
    <w:rsid w:val="00AC43A5"/>
    <w:rsid w:val="00AC45FF"/>
    <w:rsid w:val="00AC4C92"/>
    <w:rsid w:val="00AC4E27"/>
    <w:rsid w:val="00AC4E28"/>
    <w:rsid w:val="00AC4E71"/>
    <w:rsid w:val="00AC4F7E"/>
    <w:rsid w:val="00AC53E9"/>
    <w:rsid w:val="00AC5700"/>
    <w:rsid w:val="00AC5A64"/>
    <w:rsid w:val="00AC7042"/>
    <w:rsid w:val="00AC7233"/>
    <w:rsid w:val="00AC752F"/>
    <w:rsid w:val="00AC7B8D"/>
    <w:rsid w:val="00AC7D2A"/>
    <w:rsid w:val="00AC7D54"/>
    <w:rsid w:val="00AC7E49"/>
    <w:rsid w:val="00AD099F"/>
    <w:rsid w:val="00AD0AEE"/>
    <w:rsid w:val="00AD139A"/>
    <w:rsid w:val="00AD16B8"/>
    <w:rsid w:val="00AD1A22"/>
    <w:rsid w:val="00AD1C10"/>
    <w:rsid w:val="00AD2565"/>
    <w:rsid w:val="00AD2CE1"/>
    <w:rsid w:val="00AD2E7B"/>
    <w:rsid w:val="00AD2F8F"/>
    <w:rsid w:val="00AD3550"/>
    <w:rsid w:val="00AD3685"/>
    <w:rsid w:val="00AD3798"/>
    <w:rsid w:val="00AD3F4F"/>
    <w:rsid w:val="00AD403C"/>
    <w:rsid w:val="00AD4153"/>
    <w:rsid w:val="00AD477D"/>
    <w:rsid w:val="00AD4838"/>
    <w:rsid w:val="00AD5420"/>
    <w:rsid w:val="00AD55ED"/>
    <w:rsid w:val="00AD56CF"/>
    <w:rsid w:val="00AD5DDB"/>
    <w:rsid w:val="00AD5E3E"/>
    <w:rsid w:val="00AD60B8"/>
    <w:rsid w:val="00AD60EF"/>
    <w:rsid w:val="00AD612C"/>
    <w:rsid w:val="00AD734C"/>
    <w:rsid w:val="00AD74F4"/>
    <w:rsid w:val="00AD7770"/>
    <w:rsid w:val="00AD7922"/>
    <w:rsid w:val="00AE0413"/>
    <w:rsid w:val="00AE05BF"/>
    <w:rsid w:val="00AE07D2"/>
    <w:rsid w:val="00AE0D8D"/>
    <w:rsid w:val="00AE1EC6"/>
    <w:rsid w:val="00AE21C3"/>
    <w:rsid w:val="00AE23C8"/>
    <w:rsid w:val="00AE265A"/>
    <w:rsid w:val="00AE308D"/>
    <w:rsid w:val="00AE36D1"/>
    <w:rsid w:val="00AE3DDB"/>
    <w:rsid w:val="00AE3F95"/>
    <w:rsid w:val="00AE4A64"/>
    <w:rsid w:val="00AE52FB"/>
    <w:rsid w:val="00AE5771"/>
    <w:rsid w:val="00AE59FC"/>
    <w:rsid w:val="00AE5F98"/>
    <w:rsid w:val="00AE6AAF"/>
    <w:rsid w:val="00AE6E2E"/>
    <w:rsid w:val="00AE6E97"/>
    <w:rsid w:val="00AE758E"/>
    <w:rsid w:val="00AE7F69"/>
    <w:rsid w:val="00AF059D"/>
    <w:rsid w:val="00AF077D"/>
    <w:rsid w:val="00AF0992"/>
    <w:rsid w:val="00AF0C7C"/>
    <w:rsid w:val="00AF0CFF"/>
    <w:rsid w:val="00AF0D62"/>
    <w:rsid w:val="00AF0EB3"/>
    <w:rsid w:val="00AF11F8"/>
    <w:rsid w:val="00AF1277"/>
    <w:rsid w:val="00AF1281"/>
    <w:rsid w:val="00AF14C8"/>
    <w:rsid w:val="00AF1E3A"/>
    <w:rsid w:val="00AF1F4F"/>
    <w:rsid w:val="00AF23D9"/>
    <w:rsid w:val="00AF290E"/>
    <w:rsid w:val="00AF29D9"/>
    <w:rsid w:val="00AF29FA"/>
    <w:rsid w:val="00AF2CA1"/>
    <w:rsid w:val="00AF2CC8"/>
    <w:rsid w:val="00AF37D5"/>
    <w:rsid w:val="00AF381B"/>
    <w:rsid w:val="00AF3895"/>
    <w:rsid w:val="00AF3B84"/>
    <w:rsid w:val="00AF3F63"/>
    <w:rsid w:val="00AF426B"/>
    <w:rsid w:val="00AF4345"/>
    <w:rsid w:val="00AF44BF"/>
    <w:rsid w:val="00AF463B"/>
    <w:rsid w:val="00AF4CC5"/>
    <w:rsid w:val="00AF4CCA"/>
    <w:rsid w:val="00AF4D6D"/>
    <w:rsid w:val="00AF5319"/>
    <w:rsid w:val="00AF608B"/>
    <w:rsid w:val="00AF6A59"/>
    <w:rsid w:val="00AF71D6"/>
    <w:rsid w:val="00AF73B1"/>
    <w:rsid w:val="00AF75A9"/>
    <w:rsid w:val="00AF7BCC"/>
    <w:rsid w:val="00AF7BDD"/>
    <w:rsid w:val="00B00F8C"/>
    <w:rsid w:val="00B00FEC"/>
    <w:rsid w:val="00B01693"/>
    <w:rsid w:val="00B0205C"/>
    <w:rsid w:val="00B02145"/>
    <w:rsid w:val="00B0256F"/>
    <w:rsid w:val="00B02F0C"/>
    <w:rsid w:val="00B030F5"/>
    <w:rsid w:val="00B03776"/>
    <w:rsid w:val="00B03C27"/>
    <w:rsid w:val="00B03ED8"/>
    <w:rsid w:val="00B0401D"/>
    <w:rsid w:val="00B04179"/>
    <w:rsid w:val="00B042D2"/>
    <w:rsid w:val="00B04653"/>
    <w:rsid w:val="00B04D98"/>
    <w:rsid w:val="00B04E8D"/>
    <w:rsid w:val="00B04EF9"/>
    <w:rsid w:val="00B04F50"/>
    <w:rsid w:val="00B0542F"/>
    <w:rsid w:val="00B059D5"/>
    <w:rsid w:val="00B05A05"/>
    <w:rsid w:val="00B06495"/>
    <w:rsid w:val="00B064F1"/>
    <w:rsid w:val="00B0654F"/>
    <w:rsid w:val="00B06ACE"/>
    <w:rsid w:val="00B06D89"/>
    <w:rsid w:val="00B06DA3"/>
    <w:rsid w:val="00B071D5"/>
    <w:rsid w:val="00B0733E"/>
    <w:rsid w:val="00B076B4"/>
    <w:rsid w:val="00B106BA"/>
    <w:rsid w:val="00B109DF"/>
    <w:rsid w:val="00B10E7D"/>
    <w:rsid w:val="00B10EEF"/>
    <w:rsid w:val="00B10EF0"/>
    <w:rsid w:val="00B11359"/>
    <w:rsid w:val="00B118E1"/>
    <w:rsid w:val="00B11A39"/>
    <w:rsid w:val="00B11A5F"/>
    <w:rsid w:val="00B11A9A"/>
    <w:rsid w:val="00B11F1F"/>
    <w:rsid w:val="00B120CF"/>
    <w:rsid w:val="00B1210E"/>
    <w:rsid w:val="00B1243E"/>
    <w:rsid w:val="00B129BD"/>
    <w:rsid w:val="00B12BDA"/>
    <w:rsid w:val="00B12CE6"/>
    <w:rsid w:val="00B130F1"/>
    <w:rsid w:val="00B131F4"/>
    <w:rsid w:val="00B132F8"/>
    <w:rsid w:val="00B1367A"/>
    <w:rsid w:val="00B13BE0"/>
    <w:rsid w:val="00B13D2B"/>
    <w:rsid w:val="00B13F2E"/>
    <w:rsid w:val="00B14011"/>
    <w:rsid w:val="00B14793"/>
    <w:rsid w:val="00B15075"/>
    <w:rsid w:val="00B151E0"/>
    <w:rsid w:val="00B15774"/>
    <w:rsid w:val="00B159B1"/>
    <w:rsid w:val="00B15CFE"/>
    <w:rsid w:val="00B15D01"/>
    <w:rsid w:val="00B15DB9"/>
    <w:rsid w:val="00B16B86"/>
    <w:rsid w:val="00B16BC7"/>
    <w:rsid w:val="00B17643"/>
    <w:rsid w:val="00B1780E"/>
    <w:rsid w:val="00B17C40"/>
    <w:rsid w:val="00B17F47"/>
    <w:rsid w:val="00B200D3"/>
    <w:rsid w:val="00B2060E"/>
    <w:rsid w:val="00B20A99"/>
    <w:rsid w:val="00B20DCF"/>
    <w:rsid w:val="00B20F8A"/>
    <w:rsid w:val="00B215EB"/>
    <w:rsid w:val="00B21A5C"/>
    <w:rsid w:val="00B21FB5"/>
    <w:rsid w:val="00B22023"/>
    <w:rsid w:val="00B22522"/>
    <w:rsid w:val="00B2266C"/>
    <w:rsid w:val="00B2288A"/>
    <w:rsid w:val="00B23B86"/>
    <w:rsid w:val="00B23BF0"/>
    <w:rsid w:val="00B24D66"/>
    <w:rsid w:val="00B256AC"/>
    <w:rsid w:val="00B258AF"/>
    <w:rsid w:val="00B25B31"/>
    <w:rsid w:val="00B260D9"/>
    <w:rsid w:val="00B264B0"/>
    <w:rsid w:val="00B26C33"/>
    <w:rsid w:val="00B26CDB"/>
    <w:rsid w:val="00B26ECF"/>
    <w:rsid w:val="00B27444"/>
    <w:rsid w:val="00B274AA"/>
    <w:rsid w:val="00B2752B"/>
    <w:rsid w:val="00B27734"/>
    <w:rsid w:val="00B27771"/>
    <w:rsid w:val="00B27787"/>
    <w:rsid w:val="00B27833"/>
    <w:rsid w:val="00B278D7"/>
    <w:rsid w:val="00B30188"/>
    <w:rsid w:val="00B303DC"/>
    <w:rsid w:val="00B30670"/>
    <w:rsid w:val="00B3091E"/>
    <w:rsid w:val="00B312E8"/>
    <w:rsid w:val="00B31602"/>
    <w:rsid w:val="00B3174B"/>
    <w:rsid w:val="00B319FE"/>
    <w:rsid w:val="00B3232C"/>
    <w:rsid w:val="00B331B8"/>
    <w:rsid w:val="00B334B4"/>
    <w:rsid w:val="00B33786"/>
    <w:rsid w:val="00B337A4"/>
    <w:rsid w:val="00B34725"/>
    <w:rsid w:val="00B355F0"/>
    <w:rsid w:val="00B3578C"/>
    <w:rsid w:val="00B35AA1"/>
    <w:rsid w:val="00B35E63"/>
    <w:rsid w:val="00B369C4"/>
    <w:rsid w:val="00B36A22"/>
    <w:rsid w:val="00B36D81"/>
    <w:rsid w:val="00B36D9E"/>
    <w:rsid w:val="00B37019"/>
    <w:rsid w:val="00B37311"/>
    <w:rsid w:val="00B37387"/>
    <w:rsid w:val="00B373FB"/>
    <w:rsid w:val="00B37975"/>
    <w:rsid w:val="00B4106F"/>
    <w:rsid w:val="00B41BE7"/>
    <w:rsid w:val="00B4207D"/>
    <w:rsid w:val="00B424F7"/>
    <w:rsid w:val="00B42568"/>
    <w:rsid w:val="00B4316E"/>
    <w:rsid w:val="00B4339F"/>
    <w:rsid w:val="00B436BD"/>
    <w:rsid w:val="00B4376E"/>
    <w:rsid w:val="00B4381B"/>
    <w:rsid w:val="00B4383C"/>
    <w:rsid w:val="00B43D27"/>
    <w:rsid w:val="00B4403D"/>
    <w:rsid w:val="00B44317"/>
    <w:rsid w:val="00B447F3"/>
    <w:rsid w:val="00B456A5"/>
    <w:rsid w:val="00B45847"/>
    <w:rsid w:val="00B460A1"/>
    <w:rsid w:val="00B46275"/>
    <w:rsid w:val="00B462AA"/>
    <w:rsid w:val="00B464C7"/>
    <w:rsid w:val="00B464FA"/>
    <w:rsid w:val="00B4658A"/>
    <w:rsid w:val="00B4733F"/>
    <w:rsid w:val="00B4758E"/>
    <w:rsid w:val="00B47CBB"/>
    <w:rsid w:val="00B5083E"/>
    <w:rsid w:val="00B50ADB"/>
    <w:rsid w:val="00B50B87"/>
    <w:rsid w:val="00B515B6"/>
    <w:rsid w:val="00B51604"/>
    <w:rsid w:val="00B517DA"/>
    <w:rsid w:val="00B5197B"/>
    <w:rsid w:val="00B51D5A"/>
    <w:rsid w:val="00B51F64"/>
    <w:rsid w:val="00B5244E"/>
    <w:rsid w:val="00B5248D"/>
    <w:rsid w:val="00B53B4E"/>
    <w:rsid w:val="00B53C5F"/>
    <w:rsid w:val="00B53CFF"/>
    <w:rsid w:val="00B53F86"/>
    <w:rsid w:val="00B54BD8"/>
    <w:rsid w:val="00B54C55"/>
    <w:rsid w:val="00B5508A"/>
    <w:rsid w:val="00B5596C"/>
    <w:rsid w:val="00B566D5"/>
    <w:rsid w:val="00B569B2"/>
    <w:rsid w:val="00B56FBD"/>
    <w:rsid w:val="00B5715A"/>
    <w:rsid w:val="00B57327"/>
    <w:rsid w:val="00B57F2F"/>
    <w:rsid w:val="00B6002D"/>
    <w:rsid w:val="00B6010B"/>
    <w:rsid w:val="00B61262"/>
    <w:rsid w:val="00B6210A"/>
    <w:rsid w:val="00B6220A"/>
    <w:rsid w:val="00B62608"/>
    <w:rsid w:val="00B629F3"/>
    <w:rsid w:val="00B62F80"/>
    <w:rsid w:val="00B6358B"/>
    <w:rsid w:val="00B63C08"/>
    <w:rsid w:val="00B64041"/>
    <w:rsid w:val="00B640AE"/>
    <w:rsid w:val="00B640CF"/>
    <w:rsid w:val="00B64BA9"/>
    <w:rsid w:val="00B654AD"/>
    <w:rsid w:val="00B65828"/>
    <w:rsid w:val="00B65E01"/>
    <w:rsid w:val="00B665BB"/>
    <w:rsid w:val="00B66800"/>
    <w:rsid w:val="00B668CA"/>
    <w:rsid w:val="00B66AB0"/>
    <w:rsid w:val="00B66D54"/>
    <w:rsid w:val="00B66E77"/>
    <w:rsid w:val="00B673B0"/>
    <w:rsid w:val="00B677D7"/>
    <w:rsid w:val="00B67A93"/>
    <w:rsid w:val="00B7095E"/>
    <w:rsid w:val="00B70C27"/>
    <w:rsid w:val="00B70ED8"/>
    <w:rsid w:val="00B710E0"/>
    <w:rsid w:val="00B7162D"/>
    <w:rsid w:val="00B71BCE"/>
    <w:rsid w:val="00B71DA0"/>
    <w:rsid w:val="00B71E56"/>
    <w:rsid w:val="00B71F90"/>
    <w:rsid w:val="00B72438"/>
    <w:rsid w:val="00B727DF"/>
    <w:rsid w:val="00B72CF9"/>
    <w:rsid w:val="00B72EE9"/>
    <w:rsid w:val="00B730F2"/>
    <w:rsid w:val="00B73637"/>
    <w:rsid w:val="00B73942"/>
    <w:rsid w:val="00B73D34"/>
    <w:rsid w:val="00B742C1"/>
    <w:rsid w:val="00B74720"/>
    <w:rsid w:val="00B74AA2"/>
    <w:rsid w:val="00B74C99"/>
    <w:rsid w:val="00B75032"/>
    <w:rsid w:val="00B750D5"/>
    <w:rsid w:val="00B75203"/>
    <w:rsid w:val="00B75327"/>
    <w:rsid w:val="00B7591C"/>
    <w:rsid w:val="00B75D1D"/>
    <w:rsid w:val="00B75E98"/>
    <w:rsid w:val="00B75F68"/>
    <w:rsid w:val="00B76A3F"/>
    <w:rsid w:val="00B76A7D"/>
    <w:rsid w:val="00B76CE1"/>
    <w:rsid w:val="00B76DEB"/>
    <w:rsid w:val="00B776D5"/>
    <w:rsid w:val="00B77B7E"/>
    <w:rsid w:val="00B8002B"/>
    <w:rsid w:val="00B805D0"/>
    <w:rsid w:val="00B8072A"/>
    <w:rsid w:val="00B80744"/>
    <w:rsid w:val="00B80979"/>
    <w:rsid w:val="00B81382"/>
    <w:rsid w:val="00B818AA"/>
    <w:rsid w:val="00B81B66"/>
    <w:rsid w:val="00B81BC2"/>
    <w:rsid w:val="00B81C2F"/>
    <w:rsid w:val="00B81C75"/>
    <w:rsid w:val="00B81D8F"/>
    <w:rsid w:val="00B81EEF"/>
    <w:rsid w:val="00B81F26"/>
    <w:rsid w:val="00B821DC"/>
    <w:rsid w:val="00B82628"/>
    <w:rsid w:val="00B82EBA"/>
    <w:rsid w:val="00B8344D"/>
    <w:rsid w:val="00B83812"/>
    <w:rsid w:val="00B83CC3"/>
    <w:rsid w:val="00B840BB"/>
    <w:rsid w:val="00B84922"/>
    <w:rsid w:val="00B84C9F"/>
    <w:rsid w:val="00B8525F"/>
    <w:rsid w:val="00B853BC"/>
    <w:rsid w:val="00B856E9"/>
    <w:rsid w:val="00B85774"/>
    <w:rsid w:val="00B85893"/>
    <w:rsid w:val="00B85BDF"/>
    <w:rsid w:val="00B85DD7"/>
    <w:rsid w:val="00B86429"/>
    <w:rsid w:val="00B8648F"/>
    <w:rsid w:val="00B866C7"/>
    <w:rsid w:val="00B86EF1"/>
    <w:rsid w:val="00B86EFB"/>
    <w:rsid w:val="00B8735F"/>
    <w:rsid w:val="00B873C4"/>
    <w:rsid w:val="00B87563"/>
    <w:rsid w:val="00B87EBC"/>
    <w:rsid w:val="00B87FF0"/>
    <w:rsid w:val="00B903AE"/>
    <w:rsid w:val="00B904E6"/>
    <w:rsid w:val="00B90825"/>
    <w:rsid w:val="00B9084F"/>
    <w:rsid w:val="00B90862"/>
    <w:rsid w:val="00B90C13"/>
    <w:rsid w:val="00B90DD5"/>
    <w:rsid w:val="00B912A4"/>
    <w:rsid w:val="00B912EC"/>
    <w:rsid w:val="00B915DD"/>
    <w:rsid w:val="00B917AC"/>
    <w:rsid w:val="00B91B14"/>
    <w:rsid w:val="00B91F77"/>
    <w:rsid w:val="00B92626"/>
    <w:rsid w:val="00B926AC"/>
    <w:rsid w:val="00B92E6B"/>
    <w:rsid w:val="00B93043"/>
    <w:rsid w:val="00B93431"/>
    <w:rsid w:val="00B93500"/>
    <w:rsid w:val="00B93522"/>
    <w:rsid w:val="00B93D97"/>
    <w:rsid w:val="00B940B6"/>
    <w:rsid w:val="00B94392"/>
    <w:rsid w:val="00B94D75"/>
    <w:rsid w:val="00B94E6C"/>
    <w:rsid w:val="00B95504"/>
    <w:rsid w:val="00B955F5"/>
    <w:rsid w:val="00B95663"/>
    <w:rsid w:val="00B95A36"/>
    <w:rsid w:val="00B95B92"/>
    <w:rsid w:val="00B95CCC"/>
    <w:rsid w:val="00B95F44"/>
    <w:rsid w:val="00B9611F"/>
    <w:rsid w:val="00B961EA"/>
    <w:rsid w:val="00B968FE"/>
    <w:rsid w:val="00B96D29"/>
    <w:rsid w:val="00B96D3C"/>
    <w:rsid w:val="00B97577"/>
    <w:rsid w:val="00B97B8F"/>
    <w:rsid w:val="00BA0FE9"/>
    <w:rsid w:val="00BA103F"/>
    <w:rsid w:val="00BA12B6"/>
    <w:rsid w:val="00BA139F"/>
    <w:rsid w:val="00BA16BA"/>
    <w:rsid w:val="00BA1A0B"/>
    <w:rsid w:val="00BA1A82"/>
    <w:rsid w:val="00BA1D11"/>
    <w:rsid w:val="00BA1E22"/>
    <w:rsid w:val="00BA1E85"/>
    <w:rsid w:val="00BA359B"/>
    <w:rsid w:val="00BA3A93"/>
    <w:rsid w:val="00BA3AD6"/>
    <w:rsid w:val="00BA466B"/>
    <w:rsid w:val="00BA46B6"/>
    <w:rsid w:val="00BA46E8"/>
    <w:rsid w:val="00BA4732"/>
    <w:rsid w:val="00BA4D05"/>
    <w:rsid w:val="00BA4F45"/>
    <w:rsid w:val="00BA5165"/>
    <w:rsid w:val="00BA5599"/>
    <w:rsid w:val="00BA5A40"/>
    <w:rsid w:val="00BA5FD5"/>
    <w:rsid w:val="00BA62AB"/>
    <w:rsid w:val="00BA6FCB"/>
    <w:rsid w:val="00BA7E0B"/>
    <w:rsid w:val="00BB0053"/>
    <w:rsid w:val="00BB0549"/>
    <w:rsid w:val="00BB0DE3"/>
    <w:rsid w:val="00BB0EA0"/>
    <w:rsid w:val="00BB0FBC"/>
    <w:rsid w:val="00BB10CD"/>
    <w:rsid w:val="00BB10F0"/>
    <w:rsid w:val="00BB122E"/>
    <w:rsid w:val="00BB1A82"/>
    <w:rsid w:val="00BB1DD9"/>
    <w:rsid w:val="00BB20DC"/>
    <w:rsid w:val="00BB25BB"/>
    <w:rsid w:val="00BB287A"/>
    <w:rsid w:val="00BB2DD8"/>
    <w:rsid w:val="00BB318A"/>
    <w:rsid w:val="00BB3EB9"/>
    <w:rsid w:val="00BB4389"/>
    <w:rsid w:val="00BB4973"/>
    <w:rsid w:val="00BB4A6F"/>
    <w:rsid w:val="00BB520C"/>
    <w:rsid w:val="00BB56B1"/>
    <w:rsid w:val="00BB5759"/>
    <w:rsid w:val="00BB5A30"/>
    <w:rsid w:val="00BB5B98"/>
    <w:rsid w:val="00BB6407"/>
    <w:rsid w:val="00BB718E"/>
    <w:rsid w:val="00BB7625"/>
    <w:rsid w:val="00BB7BAC"/>
    <w:rsid w:val="00BB7F7D"/>
    <w:rsid w:val="00BC009A"/>
    <w:rsid w:val="00BC057A"/>
    <w:rsid w:val="00BC0598"/>
    <w:rsid w:val="00BC08D8"/>
    <w:rsid w:val="00BC08FC"/>
    <w:rsid w:val="00BC1010"/>
    <w:rsid w:val="00BC13CC"/>
    <w:rsid w:val="00BC202D"/>
    <w:rsid w:val="00BC213B"/>
    <w:rsid w:val="00BC2821"/>
    <w:rsid w:val="00BC2964"/>
    <w:rsid w:val="00BC2E08"/>
    <w:rsid w:val="00BC3112"/>
    <w:rsid w:val="00BC3776"/>
    <w:rsid w:val="00BC39C4"/>
    <w:rsid w:val="00BC3BF7"/>
    <w:rsid w:val="00BC3D8E"/>
    <w:rsid w:val="00BC3E6F"/>
    <w:rsid w:val="00BC3E7F"/>
    <w:rsid w:val="00BC41B5"/>
    <w:rsid w:val="00BC4C63"/>
    <w:rsid w:val="00BC53C2"/>
    <w:rsid w:val="00BC54D1"/>
    <w:rsid w:val="00BC6308"/>
    <w:rsid w:val="00BC63B9"/>
    <w:rsid w:val="00BC63FE"/>
    <w:rsid w:val="00BC666D"/>
    <w:rsid w:val="00BC67A4"/>
    <w:rsid w:val="00BC6AA4"/>
    <w:rsid w:val="00BC6B4D"/>
    <w:rsid w:val="00BC6C4F"/>
    <w:rsid w:val="00BC75C4"/>
    <w:rsid w:val="00BC76AA"/>
    <w:rsid w:val="00BC793F"/>
    <w:rsid w:val="00BD1290"/>
    <w:rsid w:val="00BD1A5A"/>
    <w:rsid w:val="00BD1CFB"/>
    <w:rsid w:val="00BD23AF"/>
    <w:rsid w:val="00BD2AAB"/>
    <w:rsid w:val="00BD2B8F"/>
    <w:rsid w:val="00BD2F3F"/>
    <w:rsid w:val="00BD35B9"/>
    <w:rsid w:val="00BD369D"/>
    <w:rsid w:val="00BD36EC"/>
    <w:rsid w:val="00BD4A52"/>
    <w:rsid w:val="00BD4BB4"/>
    <w:rsid w:val="00BD4D74"/>
    <w:rsid w:val="00BD51CA"/>
    <w:rsid w:val="00BD5459"/>
    <w:rsid w:val="00BD5CD2"/>
    <w:rsid w:val="00BD5F3C"/>
    <w:rsid w:val="00BD77CD"/>
    <w:rsid w:val="00BD77DE"/>
    <w:rsid w:val="00BD79C2"/>
    <w:rsid w:val="00BE0515"/>
    <w:rsid w:val="00BE17AE"/>
    <w:rsid w:val="00BE1F2E"/>
    <w:rsid w:val="00BE1FA7"/>
    <w:rsid w:val="00BE2AD7"/>
    <w:rsid w:val="00BE2BAA"/>
    <w:rsid w:val="00BE2FF7"/>
    <w:rsid w:val="00BE420D"/>
    <w:rsid w:val="00BE48B7"/>
    <w:rsid w:val="00BE4F8D"/>
    <w:rsid w:val="00BE50E1"/>
    <w:rsid w:val="00BE515E"/>
    <w:rsid w:val="00BE5432"/>
    <w:rsid w:val="00BE590A"/>
    <w:rsid w:val="00BE5DC6"/>
    <w:rsid w:val="00BE66A5"/>
    <w:rsid w:val="00BE6A22"/>
    <w:rsid w:val="00BE6FA3"/>
    <w:rsid w:val="00BE71DF"/>
    <w:rsid w:val="00BE770F"/>
    <w:rsid w:val="00BE778C"/>
    <w:rsid w:val="00BE77C4"/>
    <w:rsid w:val="00BE7FE3"/>
    <w:rsid w:val="00BF01D4"/>
    <w:rsid w:val="00BF0463"/>
    <w:rsid w:val="00BF0CFC"/>
    <w:rsid w:val="00BF0DAF"/>
    <w:rsid w:val="00BF11F8"/>
    <w:rsid w:val="00BF1B9B"/>
    <w:rsid w:val="00BF20FB"/>
    <w:rsid w:val="00BF2355"/>
    <w:rsid w:val="00BF2997"/>
    <w:rsid w:val="00BF2B28"/>
    <w:rsid w:val="00BF2B84"/>
    <w:rsid w:val="00BF2D41"/>
    <w:rsid w:val="00BF3A7A"/>
    <w:rsid w:val="00BF4179"/>
    <w:rsid w:val="00BF4C22"/>
    <w:rsid w:val="00BF4CD1"/>
    <w:rsid w:val="00BF4DD7"/>
    <w:rsid w:val="00BF51E4"/>
    <w:rsid w:val="00BF5900"/>
    <w:rsid w:val="00BF59E2"/>
    <w:rsid w:val="00BF5E8F"/>
    <w:rsid w:val="00BF6043"/>
    <w:rsid w:val="00BF76ED"/>
    <w:rsid w:val="00BF774F"/>
    <w:rsid w:val="00BF7850"/>
    <w:rsid w:val="00C00156"/>
    <w:rsid w:val="00C003C3"/>
    <w:rsid w:val="00C00447"/>
    <w:rsid w:val="00C006F6"/>
    <w:rsid w:val="00C00838"/>
    <w:rsid w:val="00C008C6"/>
    <w:rsid w:val="00C00BE6"/>
    <w:rsid w:val="00C00F80"/>
    <w:rsid w:val="00C01250"/>
    <w:rsid w:val="00C01619"/>
    <w:rsid w:val="00C02A17"/>
    <w:rsid w:val="00C02C01"/>
    <w:rsid w:val="00C02CA1"/>
    <w:rsid w:val="00C03041"/>
    <w:rsid w:val="00C035DA"/>
    <w:rsid w:val="00C03815"/>
    <w:rsid w:val="00C03913"/>
    <w:rsid w:val="00C041F4"/>
    <w:rsid w:val="00C04851"/>
    <w:rsid w:val="00C04C59"/>
    <w:rsid w:val="00C0524E"/>
    <w:rsid w:val="00C05428"/>
    <w:rsid w:val="00C058A3"/>
    <w:rsid w:val="00C05E05"/>
    <w:rsid w:val="00C06B40"/>
    <w:rsid w:val="00C06B5A"/>
    <w:rsid w:val="00C0711F"/>
    <w:rsid w:val="00C077E1"/>
    <w:rsid w:val="00C079C7"/>
    <w:rsid w:val="00C107BE"/>
    <w:rsid w:val="00C108E1"/>
    <w:rsid w:val="00C10BD0"/>
    <w:rsid w:val="00C10C03"/>
    <w:rsid w:val="00C112F7"/>
    <w:rsid w:val="00C1161D"/>
    <w:rsid w:val="00C117E7"/>
    <w:rsid w:val="00C11C47"/>
    <w:rsid w:val="00C11E13"/>
    <w:rsid w:val="00C12CC4"/>
    <w:rsid w:val="00C12CE6"/>
    <w:rsid w:val="00C12D9C"/>
    <w:rsid w:val="00C130BD"/>
    <w:rsid w:val="00C13208"/>
    <w:rsid w:val="00C133F5"/>
    <w:rsid w:val="00C13413"/>
    <w:rsid w:val="00C1360E"/>
    <w:rsid w:val="00C13819"/>
    <w:rsid w:val="00C13CCA"/>
    <w:rsid w:val="00C142EA"/>
    <w:rsid w:val="00C145CA"/>
    <w:rsid w:val="00C1475A"/>
    <w:rsid w:val="00C147B8"/>
    <w:rsid w:val="00C14863"/>
    <w:rsid w:val="00C14AD2"/>
    <w:rsid w:val="00C14CA5"/>
    <w:rsid w:val="00C14E4D"/>
    <w:rsid w:val="00C14F84"/>
    <w:rsid w:val="00C15750"/>
    <w:rsid w:val="00C157ED"/>
    <w:rsid w:val="00C15BE1"/>
    <w:rsid w:val="00C160D9"/>
    <w:rsid w:val="00C16B32"/>
    <w:rsid w:val="00C16FF1"/>
    <w:rsid w:val="00C17089"/>
    <w:rsid w:val="00C1715B"/>
    <w:rsid w:val="00C1757F"/>
    <w:rsid w:val="00C179C9"/>
    <w:rsid w:val="00C17B74"/>
    <w:rsid w:val="00C17BCC"/>
    <w:rsid w:val="00C20001"/>
    <w:rsid w:val="00C20358"/>
    <w:rsid w:val="00C20A09"/>
    <w:rsid w:val="00C20AEB"/>
    <w:rsid w:val="00C20F22"/>
    <w:rsid w:val="00C21336"/>
    <w:rsid w:val="00C2161D"/>
    <w:rsid w:val="00C21FF8"/>
    <w:rsid w:val="00C220F2"/>
    <w:rsid w:val="00C223A0"/>
    <w:rsid w:val="00C230BE"/>
    <w:rsid w:val="00C23B54"/>
    <w:rsid w:val="00C23BBD"/>
    <w:rsid w:val="00C23BD6"/>
    <w:rsid w:val="00C23E3D"/>
    <w:rsid w:val="00C2455C"/>
    <w:rsid w:val="00C24638"/>
    <w:rsid w:val="00C24E22"/>
    <w:rsid w:val="00C2518B"/>
    <w:rsid w:val="00C2549C"/>
    <w:rsid w:val="00C262DE"/>
    <w:rsid w:val="00C26495"/>
    <w:rsid w:val="00C26B77"/>
    <w:rsid w:val="00C27223"/>
    <w:rsid w:val="00C273ED"/>
    <w:rsid w:val="00C27447"/>
    <w:rsid w:val="00C27709"/>
    <w:rsid w:val="00C27891"/>
    <w:rsid w:val="00C27D45"/>
    <w:rsid w:val="00C27D6F"/>
    <w:rsid w:val="00C300F5"/>
    <w:rsid w:val="00C30304"/>
    <w:rsid w:val="00C30395"/>
    <w:rsid w:val="00C30AED"/>
    <w:rsid w:val="00C30BEE"/>
    <w:rsid w:val="00C30D4A"/>
    <w:rsid w:val="00C31073"/>
    <w:rsid w:val="00C314B5"/>
    <w:rsid w:val="00C32532"/>
    <w:rsid w:val="00C32570"/>
    <w:rsid w:val="00C32C1E"/>
    <w:rsid w:val="00C32D53"/>
    <w:rsid w:val="00C32F69"/>
    <w:rsid w:val="00C3312E"/>
    <w:rsid w:val="00C3346E"/>
    <w:rsid w:val="00C337CD"/>
    <w:rsid w:val="00C33CD5"/>
    <w:rsid w:val="00C340CF"/>
    <w:rsid w:val="00C34101"/>
    <w:rsid w:val="00C346C4"/>
    <w:rsid w:val="00C348FE"/>
    <w:rsid w:val="00C34FBC"/>
    <w:rsid w:val="00C35087"/>
    <w:rsid w:val="00C35140"/>
    <w:rsid w:val="00C3523B"/>
    <w:rsid w:val="00C35947"/>
    <w:rsid w:val="00C3595E"/>
    <w:rsid w:val="00C35C46"/>
    <w:rsid w:val="00C36547"/>
    <w:rsid w:val="00C36B6C"/>
    <w:rsid w:val="00C36BC4"/>
    <w:rsid w:val="00C36FFE"/>
    <w:rsid w:val="00C370BC"/>
    <w:rsid w:val="00C40A83"/>
    <w:rsid w:val="00C40D37"/>
    <w:rsid w:val="00C40F06"/>
    <w:rsid w:val="00C40FA8"/>
    <w:rsid w:val="00C412E1"/>
    <w:rsid w:val="00C413EC"/>
    <w:rsid w:val="00C416FD"/>
    <w:rsid w:val="00C41BA9"/>
    <w:rsid w:val="00C41E73"/>
    <w:rsid w:val="00C41F28"/>
    <w:rsid w:val="00C41FA0"/>
    <w:rsid w:val="00C41FF6"/>
    <w:rsid w:val="00C424ED"/>
    <w:rsid w:val="00C4271F"/>
    <w:rsid w:val="00C42A6C"/>
    <w:rsid w:val="00C42B60"/>
    <w:rsid w:val="00C43292"/>
    <w:rsid w:val="00C43E4A"/>
    <w:rsid w:val="00C43E58"/>
    <w:rsid w:val="00C43FD4"/>
    <w:rsid w:val="00C4445E"/>
    <w:rsid w:val="00C44631"/>
    <w:rsid w:val="00C44846"/>
    <w:rsid w:val="00C45A51"/>
    <w:rsid w:val="00C45DCB"/>
    <w:rsid w:val="00C469E3"/>
    <w:rsid w:val="00C46CCD"/>
    <w:rsid w:val="00C47155"/>
    <w:rsid w:val="00C47902"/>
    <w:rsid w:val="00C47987"/>
    <w:rsid w:val="00C47B25"/>
    <w:rsid w:val="00C47CD2"/>
    <w:rsid w:val="00C47D56"/>
    <w:rsid w:val="00C5005D"/>
    <w:rsid w:val="00C510DE"/>
    <w:rsid w:val="00C517B2"/>
    <w:rsid w:val="00C52F64"/>
    <w:rsid w:val="00C53085"/>
    <w:rsid w:val="00C536E4"/>
    <w:rsid w:val="00C538AE"/>
    <w:rsid w:val="00C53C0A"/>
    <w:rsid w:val="00C53C32"/>
    <w:rsid w:val="00C53E7A"/>
    <w:rsid w:val="00C54492"/>
    <w:rsid w:val="00C544B6"/>
    <w:rsid w:val="00C54601"/>
    <w:rsid w:val="00C54E26"/>
    <w:rsid w:val="00C54F8F"/>
    <w:rsid w:val="00C55D06"/>
    <w:rsid w:val="00C55EE3"/>
    <w:rsid w:val="00C56A84"/>
    <w:rsid w:val="00C573C7"/>
    <w:rsid w:val="00C575E8"/>
    <w:rsid w:val="00C5777E"/>
    <w:rsid w:val="00C57A9A"/>
    <w:rsid w:val="00C57EB0"/>
    <w:rsid w:val="00C601BB"/>
    <w:rsid w:val="00C60984"/>
    <w:rsid w:val="00C60A05"/>
    <w:rsid w:val="00C60A55"/>
    <w:rsid w:val="00C60E33"/>
    <w:rsid w:val="00C6105E"/>
    <w:rsid w:val="00C6111A"/>
    <w:rsid w:val="00C61553"/>
    <w:rsid w:val="00C615DC"/>
    <w:rsid w:val="00C61801"/>
    <w:rsid w:val="00C618DF"/>
    <w:rsid w:val="00C61F7C"/>
    <w:rsid w:val="00C6216A"/>
    <w:rsid w:val="00C623F5"/>
    <w:rsid w:val="00C63BD8"/>
    <w:rsid w:val="00C64A07"/>
    <w:rsid w:val="00C65030"/>
    <w:rsid w:val="00C652A1"/>
    <w:rsid w:val="00C655E4"/>
    <w:rsid w:val="00C65738"/>
    <w:rsid w:val="00C6590A"/>
    <w:rsid w:val="00C65DB9"/>
    <w:rsid w:val="00C65FFB"/>
    <w:rsid w:val="00C66092"/>
    <w:rsid w:val="00C66663"/>
    <w:rsid w:val="00C668D8"/>
    <w:rsid w:val="00C66AAF"/>
    <w:rsid w:val="00C66BCD"/>
    <w:rsid w:val="00C66E74"/>
    <w:rsid w:val="00C67029"/>
    <w:rsid w:val="00C67091"/>
    <w:rsid w:val="00C6717B"/>
    <w:rsid w:val="00C67CC9"/>
    <w:rsid w:val="00C67CCE"/>
    <w:rsid w:val="00C70B38"/>
    <w:rsid w:val="00C70B43"/>
    <w:rsid w:val="00C70F10"/>
    <w:rsid w:val="00C714F2"/>
    <w:rsid w:val="00C71A56"/>
    <w:rsid w:val="00C72034"/>
    <w:rsid w:val="00C7224E"/>
    <w:rsid w:val="00C724C6"/>
    <w:rsid w:val="00C72FA0"/>
    <w:rsid w:val="00C730CC"/>
    <w:rsid w:val="00C73705"/>
    <w:rsid w:val="00C740DE"/>
    <w:rsid w:val="00C74442"/>
    <w:rsid w:val="00C745BD"/>
    <w:rsid w:val="00C7532A"/>
    <w:rsid w:val="00C75721"/>
    <w:rsid w:val="00C760A6"/>
    <w:rsid w:val="00C762B7"/>
    <w:rsid w:val="00C763D3"/>
    <w:rsid w:val="00C764D6"/>
    <w:rsid w:val="00C76766"/>
    <w:rsid w:val="00C7676F"/>
    <w:rsid w:val="00C76825"/>
    <w:rsid w:val="00C76A11"/>
    <w:rsid w:val="00C76D83"/>
    <w:rsid w:val="00C76F95"/>
    <w:rsid w:val="00C7738E"/>
    <w:rsid w:val="00C77B63"/>
    <w:rsid w:val="00C77C4B"/>
    <w:rsid w:val="00C77D50"/>
    <w:rsid w:val="00C77F77"/>
    <w:rsid w:val="00C80DC6"/>
    <w:rsid w:val="00C815E4"/>
    <w:rsid w:val="00C819F5"/>
    <w:rsid w:val="00C821F3"/>
    <w:rsid w:val="00C822CB"/>
    <w:rsid w:val="00C8290C"/>
    <w:rsid w:val="00C83021"/>
    <w:rsid w:val="00C835DE"/>
    <w:rsid w:val="00C84C25"/>
    <w:rsid w:val="00C8512B"/>
    <w:rsid w:val="00C8565C"/>
    <w:rsid w:val="00C858C8"/>
    <w:rsid w:val="00C85A79"/>
    <w:rsid w:val="00C85B33"/>
    <w:rsid w:val="00C86242"/>
    <w:rsid w:val="00C8632D"/>
    <w:rsid w:val="00C86B22"/>
    <w:rsid w:val="00C86D64"/>
    <w:rsid w:val="00C8782B"/>
    <w:rsid w:val="00C87CDD"/>
    <w:rsid w:val="00C907D2"/>
    <w:rsid w:val="00C909EE"/>
    <w:rsid w:val="00C90E27"/>
    <w:rsid w:val="00C910ED"/>
    <w:rsid w:val="00C914C9"/>
    <w:rsid w:val="00C9156F"/>
    <w:rsid w:val="00C91E57"/>
    <w:rsid w:val="00C920BB"/>
    <w:rsid w:val="00C922E8"/>
    <w:rsid w:val="00C9291B"/>
    <w:rsid w:val="00C93188"/>
    <w:rsid w:val="00C93A85"/>
    <w:rsid w:val="00C941F9"/>
    <w:rsid w:val="00C94446"/>
    <w:rsid w:val="00C94A1B"/>
    <w:rsid w:val="00C94EF3"/>
    <w:rsid w:val="00C952A9"/>
    <w:rsid w:val="00C9534F"/>
    <w:rsid w:val="00C95E98"/>
    <w:rsid w:val="00C95F67"/>
    <w:rsid w:val="00C961C0"/>
    <w:rsid w:val="00C965E4"/>
    <w:rsid w:val="00C971B0"/>
    <w:rsid w:val="00C9720C"/>
    <w:rsid w:val="00C9731E"/>
    <w:rsid w:val="00C9739A"/>
    <w:rsid w:val="00C976FD"/>
    <w:rsid w:val="00CA13BF"/>
    <w:rsid w:val="00CA13F7"/>
    <w:rsid w:val="00CA1463"/>
    <w:rsid w:val="00CA14DE"/>
    <w:rsid w:val="00CA1787"/>
    <w:rsid w:val="00CA1D38"/>
    <w:rsid w:val="00CA2595"/>
    <w:rsid w:val="00CA2A57"/>
    <w:rsid w:val="00CA2C4B"/>
    <w:rsid w:val="00CA30A9"/>
    <w:rsid w:val="00CA35EC"/>
    <w:rsid w:val="00CA3CB4"/>
    <w:rsid w:val="00CA3D36"/>
    <w:rsid w:val="00CA3EC4"/>
    <w:rsid w:val="00CA40DD"/>
    <w:rsid w:val="00CA4249"/>
    <w:rsid w:val="00CA44F6"/>
    <w:rsid w:val="00CA4810"/>
    <w:rsid w:val="00CA4EF3"/>
    <w:rsid w:val="00CA5426"/>
    <w:rsid w:val="00CA575F"/>
    <w:rsid w:val="00CA57D4"/>
    <w:rsid w:val="00CA64E9"/>
    <w:rsid w:val="00CA6F7C"/>
    <w:rsid w:val="00CA7B96"/>
    <w:rsid w:val="00CA7C8E"/>
    <w:rsid w:val="00CA7EEF"/>
    <w:rsid w:val="00CB0265"/>
    <w:rsid w:val="00CB0652"/>
    <w:rsid w:val="00CB085F"/>
    <w:rsid w:val="00CB095E"/>
    <w:rsid w:val="00CB0A8A"/>
    <w:rsid w:val="00CB0E18"/>
    <w:rsid w:val="00CB138C"/>
    <w:rsid w:val="00CB13CD"/>
    <w:rsid w:val="00CB1BD3"/>
    <w:rsid w:val="00CB21EF"/>
    <w:rsid w:val="00CB26B1"/>
    <w:rsid w:val="00CB2714"/>
    <w:rsid w:val="00CB2824"/>
    <w:rsid w:val="00CB2C75"/>
    <w:rsid w:val="00CB2F95"/>
    <w:rsid w:val="00CB30E7"/>
    <w:rsid w:val="00CB3270"/>
    <w:rsid w:val="00CB3823"/>
    <w:rsid w:val="00CB4B42"/>
    <w:rsid w:val="00CB4CD7"/>
    <w:rsid w:val="00CB4DA4"/>
    <w:rsid w:val="00CB4F36"/>
    <w:rsid w:val="00CB557A"/>
    <w:rsid w:val="00CB6108"/>
    <w:rsid w:val="00CB644A"/>
    <w:rsid w:val="00CB65A6"/>
    <w:rsid w:val="00CB6FAF"/>
    <w:rsid w:val="00CB7071"/>
    <w:rsid w:val="00CB7464"/>
    <w:rsid w:val="00CB7485"/>
    <w:rsid w:val="00CB75C3"/>
    <w:rsid w:val="00CB75F9"/>
    <w:rsid w:val="00CB7D14"/>
    <w:rsid w:val="00CB7D9F"/>
    <w:rsid w:val="00CC07A1"/>
    <w:rsid w:val="00CC0824"/>
    <w:rsid w:val="00CC0840"/>
    <w:rsid w:val="00CC08D7"/>
    <w:rsid w:val="00CC0A9A"/>
    <w:rsid w:val="00CC0EA3"/>
    <w:rsid w:val="00CC0FC4"/>
    <w:rsid w:val="00CC156F"/>
    <w:rsid w:val="00CC181B"/>
    <w:rsid w:val="00CC1AEE"/>
    <w:rsid w:val="00CC20C9"/>
    <w:rsid w:val="00CC2B9C"/>
    <w:rsid w:val="00CC2BDD"/>
    <w:rsid w:val="00CC2F9C"/>
    <w:rsid w:val="00CC30D6"/>
    <w:rsid w:val="00CC326E"/>
    <w:rsid w:val="00CC378A"/>
    <w:rsid w:val="00CC38EE"/>
    <w:rsid w:val="00CC4867"/>
    <w:rsid w:val="00CC566D"/>
    <w:rsid w:val="00CC57EB"/>
    <w:rsid w:val="00CC59F3"/>
    <w:rsid w:val="00CC5A09"/>
    <w:rsid w:val="00CC5CA4"/>
    <w:rsid w:val="00CC60CD"/>
    <w:rsid w:val="00CC6AA6"/>
    <w:rsid w:val="00CC6ACF"/>
    <w:rsid w:val="00CC722F"/>
    <w:rsid w:val="00CC726E"/>
    <w:rsid w:val="00CC7476"/>
    <w:rsid w:val="00CC75EE"/>
    <w:rsid w:val="00CD0BAE"/>
    <w:rsid w:val="00CD1017"/>
    <w:rsid w:val="00CD1101"/>
    <w:rsid w:val="00CD129C"/>
    <w:rsid w:val="00CD12BA"/>
    <w:rsid w:val="00CD181E"/>
    <w:rsid w:val="00CD2688"/>
    <w:rsid w:val="00CD2C45"/>
    <w:rsid w:val="00CD2CD2"/>
    <w:rsid w:val="00CD3530"/>
    <w:rsid w:val="00CD387C"/>
    <w:rsid w:val="00CD474C"/>
    <w:rsid w:val="00CD4E76"/>
    <w:rsid w:val="00CD54D0"/>
    <w:rsid w:val="00CD5589"/>
    <w:rsid w:val="00CD5A21"/>
    <w:rsid w:val="00CD5AF8"/>
    <w:rsid w:val="00CD5CCC"/>
    <w:rsid w:val="00CD6A21"/>
    <w:rsid w:val="00CD6B16"/>
    <w:rsid w:val="00CD6B5E"/>
    <w:rsid w:val="00CD7045"/>
    <w:rsid w:val="00CD71C4"/>
    <w:rsid w:val="00CD7422"/>
    <w:rsid w:val="00CE0343"/>
    <w:rsid w:val="00CE0950"/>
    <w:rsid w:val="00CE0BFB"/>
    <w:rsid w:val="00CE0FC5"/>
    <w:rsid w:val="00CE11D8"/>
    <w:rsid w:val="00CE1648"/>
    <w:rsid w:val="00CE1A90"/>
    <w:rsid w:val="00CE1BDF"/>
    <w:rsid w:val="00CE1C5C"/>
    <w:rsid w:val="00CE1CA9"/>
    <w:rsid w:val="00CE1E07"/>
    <w:rsid w:val="00CE2567"/>
    <w:rsid w:val="00CE2A65"/>
    <w:rsid w:val="00CE2D19"/>
    <w:rsid w:val="00CE2E49"/>
    <w:rsid w:val="00CE3037"/>
    <w:rsid w:val="00CE32AD"/>
    <w:rsid w:val="00CE3361"/>
    <w:rsid w:val="00CE3435"/>
    <w:rsid w:val="00CE3F49"/>
    <w:rsid w:val="00CE4946"/>
    <w:rsid w:val="00CE49B0"/>
    <w:rsid w:val="00CE4D55"/>
    <w:rsid w:val="00CE4EA8"/>
    <w:rsid w:val="00CE5261"/>
    <w:rsid w:val="00CE584B"/>
    <w:rsid w:val="00CE5A0A"/>
    <w:rsid w:val="00CE6932"/>
    <w:rsid w:val="00CE6C5C"/>
    <w:rsid w:val="00CE72F6"/>
    <w:rsid w:val="00CE73DC"/>
    <w:rsid w:val="00CE7FF2"/>
    <w:rsid w:val="00CF043E"/>
    <w:rsid w:val="00CF063B"/>
    <w:rsid w:val="00CF0B25"/>
    <w:rsid w:val="00CF0E8B"/>
    <w:rsid w:val="00CF1090"/>
    <w:rsid w:val="00CF12A2"/>
    <w:rsid w:val="00CF12DA"/>
    <w:rsid w:val="00CF1759"/>
    <w:rsid w:val="00CF1AB9"/>
    <w:rsid w:val="00CF1B03"/>
    <w:rsid w:val="00CF1B1E"/>
    <w:rsid w:val="00CF1E58"/>
    <w:rsid w:val="00CF1EE3"/>
    <w:rsid w:val="00CF1F79"/>
    <w:rsid w:val="00CF2B1C"/>
    <w:rsid w:val="00CF2B8E"/>
    <w:rsid w:val="00CF39B2"/>
    <w:rsid w:val="00CF3DFD"/>
    <w:rsid w:val="00CF3E3D"/>
    <w:rsid w:val="00CF4060"/>
    <w:rsid w:val="00CF46AB"/>
    <w:rsid w:val="00CF52EB"/>
    <w:rsid w:val="00CF532A"/>
    <w:rsid w:val="00CF57AF"/>
    <w:rsid w:val="00CF585D"/>
    <w:rsid w:val="00CF5CA8"/>
    <w:rsid w:val="00CF6EA9"/>
    <w:rsid w:val="00CF70D5"/>
    <w:rsid w:val="00CF715E"/>
    <w:rsid w:val="00CF72BD"/>
    <w:rsid w:val="00CF767E"/>
    <w:rsid w:val="00CF78C0"/>
    <w:rsid w:val="00CF793A"/>
    <w:rsid w:val="00CF7A51"/>
    <w:rsid w:val="00CF7BB5"/>
    <w:rsid w:val="00CF7E9A"/>
    <w:rsid w:val="00D009A0"/>
    <w:rsid w:val="00D00C54"/>
    <w:rsid w:val="00D015A8"/>
    <w:rsid w:val="00D016CA"/>
    <w:rsid w:val="00D0170C"/>
    <w:rsid w:val="00D024F9"/>
    <w:rsid w:val="00D027F9"/>
    <w:rsid w:val="00D0286C"/>
    <w:rsid w:val="00D028F9"/>
    <w:rsid w:val="00D032AA"/>
    <w:rsid w:val="00D03A3E"/>
    <w:rsid w:val="00D03B1A"/>
    <w:rsid w:val="00D03D46"/>
    <w:rsid w:val="00D03E97"/>
    <w:rsid w:val="00D04005"/>
    <w:rsid w:val="00D040BB"/>
    <w:rsid w:val="00D056E9"/>
    <w:rsid w:val="00D05CB6"/>
    <w:rsid w:val="00D05D35"/>
    <w:rsid w:val="00D061DE"/>
    <w:rsid w:val="00D061FC"/>
    <w:rsid w:val="00D06325"/>
    <w:rsid w:val="00D06DF0"/>
    <w:rsid w:val="00D06E60"/>
    <w:rsid w:val="00D07684"/>
    <w:rsid w:val="00D076A6"/>
    <w:rsid w:val="00D0789A"/>
    <w:rsid w:val="00D07B0A"/>
    <w:rsid w:val="00D07F59"/>
    <w:rsid w:val="00D1026B"/>
    <w:rsid w:val="00D104B2"/>
    <w:rsid w:val="00D10986"/>
    <w:rsid w:val="00D11877"/>
    <w:rsid w:val="00D1188C"/>
    <w:rsid w:val="00D11BB2"/>
    <w:rsid w:val="00D120DE"/>
    <w:rsid w:val="00D123F2"/>
    <w:rsid w:val="00D124B3"/>
    <w:rsid w:val="00D125EF"/>
    <w:rsid w:val="00D12D14"/>
    <w:rsid w:val="00D12F1F"/>
    <w:rsid w:val="00D13207"/>
    <w:rsid w:val="00D13358"/>
    <w:rsid w:val="00D1342C"/>
    <w:rsid w:val="00D13F37"/>
    <w:rsid w:val="00D1421E"/>
    <w:rsid w:val="00D142DE"/>
    <w:rsid w:val="00D142FA"/>
    <w:rsid w:val="00D143C6"/>
    <w:rsid w:val="00D14873"/>
    <w:rsid w:val="00D14C06"/>
    <w:rsid w:val="00D14DAF"/>
    <w:rsid w:val="00D151F4"/>
    <w:rsid w:val="00D1564A"/>
    <w:rsid w:val="00D156E5"/>
    <w:rsid w:val="00D158B3"/>
    <w:rsid w:val="00D15A0B"/>
    <w:rsid w:val="00D15AF0"/>
    <w:rsid w:val="00D15D3B"/>
    <w:rsid w:val="00D16747"/>
    <w:rsid w:val="00D175C7"/>
    <w:rsid w:val="00D17614"/>
    <w:rsid w:val="00D17E09"/>
    <w:rsid w:val="00D20886"/>
    <w:rsid w:val="00D2104F"/>
    <w:rsid w:val="00D219C1"/>
    <w:rsid w:val="00D21ECF"/>
    <w:rsid w:val="00D22D2E"/>
    <w:rsid w:val="00D22E00"/>
    <w:rsid w:val="00D23079"/>
    <w:rsid w:val="00D240A6"/>
    <w:rsid w:val="00D24B20"/>
    <w:rsid w:val="00D251E6"/>
    <w:rsid w:val="00D2566D"/>
    <w:rsid w:val="00D2568F"/>
    <w:rsid w:val="00D259B0"/>
    <w:rsid w:val="00D25E85"/>
    <w:rsid w:val="00D26097"/>
    <w:rsid w:val="00D261A0"/>
    <w:rsid w:val="00D261C5"/>
    <w:rsid w:val="00D26391"/>
    <w:rsid w:val="00D2699D"/>
    <w:rsid w:val="00D27747"/>
    <w:rsid w:val="00D27B2F"/>
    <w:rsid w:val="00D27BF7"/>
    <w:rsid w:val="00D30729"/>
    <w:rsid w:val="00D30E9C"/>
    <w:rsid w:val="00D30EAF"/>
    <w:rsid w:val="00D30F60"/>
    <w:rsid w:val="00D3127E"/>
    <w:rsid w:val="00D314F6"/>
    <w:rsid w:val="00D31A4F"/>
    <w:rsid w:val="00D31D6C"/>
    <w:rsid w:val="00D31D99"/>
    <w:rsid w:val="00D31E73"/>
    <w:rsid w:val="00D31FAE"/>
    <w:rsid w:val="00D3254F"/>
    <w:rsid w:val="00D32556"/>
    <w:rsid w:val="00D32CDD"/>
    <w:rsid w:val="00D32E0D"/>
    <w:rsid w:val="00D32E5B"/>
    <w:rsid w:val="00D3326D"/>
    <w:rsid w:val="00D333A0"/>
    <w:rsid w:val="00D33644"/>
    <w:rsid w:val="00D33748"/>
    <w:rsid w:val="00D33977"/>
    <w:rsid w:val="00D34097"/>
    <w:rsid w:val="00D34174"/>
    <w:rsid w:val="00D3471E"/>
    <w:rsid w:val="00D3544C"/>
    <w:rsid w:val="00D35897"/>
    <w:rsid w:val="00D361A1"/>
    <w:rsid w:val="00D36A86"/>
    <w:rsid w:val="00D3719F"/>
    <w:rsid w:val="00D371C8"/>
    <w:rsid w:val="00D373B0"/>
    <w:rsid w:val="00D379F1"/>
    <w:rsid w:val="00D4061B"/>
    <w:rsid w:val="00D41CAE"/>
    <w:rsid w:val="00D41EB7"/>
    <w:rsid w:val="00D4284F"/>
    <w:rsid w:val="00D42F91"/>
    <w:rsid w:val="00D431DA"/>
    <w:rsid w:val="00D43450"/>
    <w:rsid w:val="00D434B9"/>
    <w:rsid w:val="00D43926"/>
    <w:rsid w:val="00D43D75"/>
    <w:rsid w:val="00D43F48"/>
    <w:rsid w:val="00D43F90"/>
    <w:rsid w:val="00D44156"/>
    <w:rsid w:val="00D44198"/>
    <w:rsid w:val="00D4427C"/>
    <w:rsid w:val="00D445B3"/>
    <w:rsid w:val="00D44AD0"/>
    <w:rsid w:val="00D453B5"/>
    <w:rsid w:val="00D45977"/>
    <w:rsid w:val="00D46DBF"/>
    <w:rsid w:val="00D46F26"/>
    <w:rsid w:val="00D473E9"/>
    <w:rsid w:val="00D47408"/>
    <w:rsid w:val="00D47591"/>
    <w:rsid w:val="00D50F4A"/>
    <w:rsid w:val="00D51089"/>
    <w:rsid w:val="00D51095"/>
    <w:rsid w:val="00D516D3"/>
    <w:rsid w:val="00D5228C"/>
    <w:rsid w:val="00D52E06"/>
    <w:rsid w:val="00D532C4"/>
    <w:rsid w:val="00D533BC"/>
    <w:rsid w:val="00D53609"/>
    <w:rsid w:val="00D53650"/>
    <w:rsid w:val="00D54112"/>
    <w:rsid w:val="00D54129"/>
    <w:rsid w:val="00D553C7"/>
    <w:rsid w:val="00D5648F"/>
    <w:rsid w:val="00D5651D"/>
    <w:rsid w:val="00D567A0"/>
    <w:rsid w:val="00D572D0"/>
    <w:rsid w:val="00D5786C"/>
    <w:rsid w:val="00D57B21"/>
    <w:rsid w:val="00D57B9A"/>
    <w:rsid w:val="00D600CD"/>
    <w:rsid w:val="00D60190"/>
    <w:rsid w:val="00D602D3"/>
    <w:rsid w:val="00D605A5"/>
    <w:rsid w:val="00D605B2"/>
    <w:rsid w:val="00D606A0"/>
    <w:rsid w:val="00D60A2F"/>
    <w:rsid w:val="00D60DAB"/>
    <w:rsid w:val="00D61996"/>
    <w:rsid w:val="00D61A8A"/>
    <w:rsid w:val="00D62369"/>
    <w:rsid w:val="00D623AA"/>
    <w:rsid w:val="00D62A24"/>
    <w:rsid w:val="00D62AC5"/>
    <w:rsid w:val="00D62E43"/>
    <w:rsid w:val="00D62FA3"/>
    <w:rsid w:val="00D62FAC"/>
    <w:rsid w:val="00D6341E"/>
    <w:rsid w:val="00D635B0"/>
    <w:rsid w:val="00D637A9"/>
    <w:rsid w:val="00D63BE1"/>
    <w:rsid w:val="00D6403E"/>
    <w:rsid w:val="00D6486B"/>
    <w:rsid w:val="00D64D55"/>
    <w:rsid w:val="00D65280"/>
    <w:rsid w:val="00D65765"/>
    <w:rsid w:val="00D659F8"/>
    <w:rsid w:val="00D65D96"/>
    <w:rsid w:val="00D6616F"/>
    <w:rsid w:val="00D66725"/>
    <w:rsid w:val="00D6699B"/>
    <w:rsid w:val="00D669E9"/>
    <w:rsid w:val="00D6708E"/>
    <w:rsid w:val="00D670E4"/>
    <w:rsid w:val="00D70057"/>
    <w:rsid w:val="00D7009E"/>
    <w:rsid w:val="00D7068C"/>
    <w:rsid w:val="00D7093C"/>
    <w:rsid w:val="00D70C63"/>
    <w:rsid w:val="00D710C5"/>
    <w:rsid w:val="00D71705"/>
    <w:rsid w:val="00D71888"/>
    <w:rsid w:val="00D71B45"/>
    <w:rsid w:val="00D72258"/>
    <w:rsid w:val="00D722C1"/>
    <w:rsid w:val="00D722DF"/>
    <w:rsid w:val="00D72437"/>
    <w:rsid w:val="00D7256C"/>
    <w:rsid w:val="00D726A5"/>
    <w:rsid w:val="00D727AC"/>
    <w:rsid w:val="00D72906"/>
    <w:rsid w:val="00D7291E"/>
    <w:rsid w:val="00D72AC2"/>
    <w:rsid w:val="00D72CAE"/>
    <w:rsid w:val="00D730CA"/>
    <w:rsid w:val="00D73F28"/>
    <w:rsid w:val="00D743FF"/>
    <w:rsid w:val="00D74605"/>
    <w:rsid w:val="00D74660"/>
    <w:rsid w:val="00D74797"/>
    <w:rsid w:val="00D74968"/>
    <w:rsid w:val="00D749D2"/>
    <w:rsid w:val="00D74D9B"/>
    <w:rsid w:val="00D74F2E"/>
    <w:rsid w:val="00D750A2"/>
    <w:rsid w:val="00D75650"/>
    <w:rsid w:val="00D756E6"/>
    <w:rsid w:val="00D756E8"/>
    <w:rsid w:val="00D75B68"/>
    <w:rsid w:val="00D75E1F"/>
    <w:rsid w:val="00D75F3F"/>
    <w:rsid w:val="00D76F8C"/>
    <w:rsid w:val="00D779E7"/>
    <w:rsid w:val="00D801EB"/>
    <w:rsid w:val="00D80747"/>
    <w:rsid w:val="00D8099F"/>
    <w:rsid w:val="00D809FF"/>
    <w:rsid w:val="00D80E48"/>
    <w:rsid w:val="00D80E49"/>
    <w:rsid w:val="00D810F2"/>
    <w:rsid w:val="00D811DC"/>
    <w:rsid w:val="00D81285"/>
    <w:rsid w:val="00D818EC"/>
    <w:rsid w:val="00D81B9A"/>
    <w:rsid w:val="00D81F38"/>
    <w:rsid w:val="00D81FF5"/>
    <w:rsid w:val="00D822C6"/>
    <w:rsid w:val="00D82522"/>
    <w:rsid w:val="00D82890"/>
    <w:rsid w:val="00D82B20"/>
    <w:rsid w:val="00D82D27"/>
    <w:rsid w:val="00D83CCC"/>
    <w:rsid w:val="00D83D9B"/>
    <w:rsid w:val="00D843D6"/>
    <w:rsid w:val="00D84A8E"/>
    <w:rsid w:val="00D85237"/>
    <w:rsid w:val="00D853C2"/>
    <w:rsid w:val="00D85475"/>
    <w:rsid w:val="00D85566"/>
    <w:rsid w:val="00D85A2F"/>
    <w:rsid w:val="00D85A69"/>
    <w:rsid w:val="00D85FF7"/>
    <w:rsid w:val="00D86605"/>
    <w:rsid w:val="00D87A9E"/>
    <w:rsid w:val="00D87BDC"/>
    <w:rsid w:val="00D87CC9"/>
    <w:rsid w:val="00D9065E"/>
    <w:rsid w:val="00D9096B"/>
    <w:rsid w:val="00D90B19"/>
    <w:rsid w:val="00D90B9F"/>
    <w:rsid w:val="00D90D1C"/>
    <w:rsid w:val="00D90D5C"/>
    <w:rsid w:val="00D90ED4"/>
    <w:rsid w:val="00D90FF0"/>
    <w:rsid w:val="00D91838"/>
    <w:rsid w:val="00D918BF"/>
    <w:rsid w:val="00D91E5A"/>
    <w:rsid w:val="00D920E8"/>
    <w:rsid w:val="00D92722"/>
    <w:rsid w:val="00D92BF2"/>
    <w:rsid w:val="00D92DD2"/>
    <w:rsid w:val="00D93295"/>
    <w:rsid w:val="00D9335B"/>
    <w:rsid w:val="00D93DAF"/>
    <w:rsid w:val="00D941AE"/>
    <w:rsid w:val="00D94BA4"/>
    <w:rsid w:val="00D94E5E"/>
    <w:rsid w:val="00D94F2C"/>
    <w:rsid w:val="00D954BD"/>
    <w:rsid w:val="00D958DA"/>
    <w:rsid w:val="00D95FB3"/>
    <w:rsid w:val="00D96138"/>
    <w:rsid w:val="00D965AB"/>
    <w:rsid w:val="00D96B07"/>
    <w:rsid w:val="00D96BD2"/>
    <w:rsid w:val="00D96C5E"/>
    <w:rsid w:val="00D974EC"/>
    <w:rsid w:val="00D97594"/>
    <w:rsid w:val="00D97956"/>
    <w:rsid w:val="00DA002B"/>
    <w:rsid w:val="00DA017D"/>
    <w:rsid w:val="00DA0351"/>
    <w:rsid w:val="00DA037D"/>
    <w:rsid w:val="00DA0417"/>
    <w:rsid w:val="00DA04DE"/>
    <w:rsid w:val="00DA059A"/>
    <w:rsid w:val="00DA0676"/>
    <w:rsid w:val="00DA077F"/>
    <w:rsid w:val="00DA08F0"/>
    <w:rsid w:val="00DA0F27"/>
    <w:rsid w:val="00DA0FF4"/>
    <w:rsid w:val="00DA156A"/>
    <w:rsid w:val="00DA1DA8"/>
    <w:rsid w:val="00DA22C1"/>
    <w:rsid w:val="00DA24B0"/>
    <w:rsid w:val="00DA2582"/>
    <w:rsid w:val="00DA2694"/>
    <w:rsid w:val="00DA3283"/>
    <w:rsid w:val="00DA38BB"/>
    <w:rsid w:val="00DA3CF1"/>
    <w:rsid w:val="00DA3E6B"/>
    <w:rsid w:val="00DA3EFA"/>
    <w:rsid w:val="00DA3F37"/>
    <w:rsid w:val="00DA4B0E"/>
    <w:rsid w:val="00DA50E4"/>
    <w:rsid w:val="00DA52AF"/>
    <w:rsid w:val="00DA586C"/>
    <w:rsid w:val="00DA5BEB"/>
    <w:rsid w:val="00DA66B1"/>
    <w:rsid w:val="00DA69F8"/>
    <w:rsid w:val="00DA6BFD"/>
    <w:rsid w:val="00DA6CB9"/>
    <w:rsid w:val="00DA6D2D"/>
    <w:rsid w:val="00DA7261"/>
    <w:rsid w:val="00DA7645"/>
    <w:rsid w:val="00DA7696"/>
    <w:rsid w:val="00DA7C87"/>
    <w:rsid w:val="00DA7E15"/>
    <w:rsid w:val="00DA7EE0"/>
    <w:rsid w:val="00DA7FC8"/>
    <w:rsid w:val="00DB02FF"/>
    <w:rsid w:val="00DB03D9"/>
    <w:rsid w:val="00DB0B92"/>
    <w:rsid w:val="00DB10BD"/>
    <w:rsid w:val="00DB1433"/>
    <w:rsid w:val="00DB197C"/>
    <w:rsid w:val="00DB1AAF"/>
    <w:rsid w:val="00DB1DB0"/>
    <w:rsid w:val="00DB1F14"/>
    <w:rsid w:val="00DB26B5"/>
    <w:rsid w:val="00DB2E31"/>
    <w:rsid w:val="00DB2E44"/>
    <w:rsid w:val="00DB31ED"/>
    <w:rsid w:val="00DB35F3"/>
    <w:rsid w:val="00DB3AA0"/>
    <w:rsid w:val="00DB3C49"/>
    <w:rsid w:val="00DB41B9"/>
    <w:rsid w:val="00DB42BD"/>
    <w:rsid w:val="00DB42C2"/>
    <w:rsid w:val="00DB434B"/>
    <w:rsid w:val="00DB444B"/>
    <w:rsid w:val="00DB4459"/>
    <w:rsid w:val="00DB4628"/>
    <w:rsid w:val="00DB4714"/>
    <w:rsid w:val="00DB4788"/>
    <w:rsid w:val="00DB4D04"/>
    <w:rsid w:val="00DB4E7B"/>
    <w:rsid w:val="00DB5079"/>
    <w:rsid w:val="00DB510A"/>
    <w:rsid w:val="00DB5178"/>
    <w:rsid w:val="00DB5386"/>
    <w:rsid w:val="00DB5ABE"/>
    <w:rsid w:val="00DB5E7F"/>
    <w:rsid w:val="00DB6292"/>
    <w:rsid w:val="00DB632B"/>
    <w:rsid w:val="00DB6586"/>
    <w:rsid w:val="00DB67E7"/>
    <w:rsid w:val="00DB68BB"/>
    <w:rsid w:val="00DB6D2C"/>
    <w:rsid w:val="00DB6F55"/>
    <w:rsid w:val="00DB7289"/>
    <w:rsid w:val="00DB7806"/>
    <w:rsid w:val="00DB7F10"/>
    <w:rsid w:val="00DC1524"/>
    <w:rsid w:val="00DC1889"/>
    <w:rsid w:val="00DC1CA3"/>
    <w:rsid w:val="00DC1F55"/>
    <w:rsid w:val="00DC2270"/>
    <w:rsid w:val="00DC2A33"/>
    <w:rsid w:val="00DC2B4E"/>
    <w:rsid w:val="00DC2DE8"/>
    <w:rsid w:val="00DC2ED4"/>
    <w:rsid w:val="00DC305E"/>
    <w:rsid w:val="00DC3214"/>
    <w:rsid w:val="00DC3537"/>
    <w:rsid w:val="00DC3579"/>
    <w:rsid w:val="00DC383A"/>
    <w:rsid w:val="00DC3A57"/>
    <w:rsid w:val="00DC3E0F"/>
    <w:rsid w:val="00DC41D8"/>
    <w:rsid w:val="00DC42FB"/>
    <w:rsid w:val="00DC43AE"/>
    <w:rsid w:val="00DC466F"/>
    <w:rsid w:val="00DC4841"/>
    <w:rsid w:val="00DC51EE"/>
    <w:rsid w:val="00DC5533"/>
    <w:rsid w:val="00DC5770"/>
    <w:rsid w:val="00DC59D7"/>
    <w:rsid w:val="00DC6198"/>
    <w:rsid w:val="00DC6D48"/>
    <w:rsid w:val="00DC6E13"/>
    <w:rsid w:val="00DC6E1B"/>
    <w:rsid w:val="00DC71FE"/>
    <w:rsid w:val="00DC75BB"/>
    <w:rsid w:val="00DC7EBE"/>
    <w:rsid w:val="00DD059F"/>
    <w:rsid w:val="00DD0DA2"/>
    <w:rsid w:val="00DD0F3F"/>
    <w:rsid w:val="00DD12EF"/>
    <w:rsid w:val="00DD1418"/>
    <w:rsid w:val="00DD157D"/>
    <w:rsid w:val="00DD158F"/>
    <w:rsid w:val="00DD16FB"/>
    <w:rsid w:val="00DD1B57"/>
    <w:rsid w:val="00DD1CC3"/>
    <w:rsid w:val="00DD1E9E"/>
    <w:rsid w:val="00DD206A"/>
    <w:rsid w:val="00DD232B"/>
    <w:rsid w:val="00DD235A"/>
    <w:rsid w:val="00DD2381"/>
    <w:rsid w:val="00DD2B1D"/>
    <w:rsid w:val="00DD3821"/>
    <w:rsid w:val="00DD391B"/>
    <w:rsid w:val="00DD45D3"/>
    <w:rsid w:val="00DD487B"/>
    <w:rsid w:val="00DD48F3"/>
    <w:rsid w:val="00DD4E0C"/>
    <w:rsid w:val="00DD5A2A"/>
    <w:rsid w:val="00DD662B"/>
    <w:rsid w:val="00DD6C92"/>
    <w:rsid w:val="00DD6F96"/>
    <w:rsid w:val="00DD733E"/>
    <w:rsid w:val="00DD7BD4"/>
    <w:rsid w:val="00DE00CE"/>
    <w:rsid w:val="00DE01AB"/>
    <w:rsid w:val="00DE0B85"/>
    <w:rsid w:val="00DE1093"/>
    <w:rsid w:val="00DE119F"/>
    <w:rsid w:val="00DE1202"/>
    <w:rsid w:val="00DE12BD"/>
    <w:rsid w:val="00DE1532"/>
    <w:rsid w:val="00DE179B"/>
    <w:rsid w:val="00DE2323"/>
    <w:rsid w:val="00DE292D"/>
    <w:rsid w:val="00DE2AA3"/>
    <w:rsid w:val="00DE30BE"/>
    <w:rsid w:val="00DE30D1"/>
    <w:rsid w:val="00DE3B74"/>
    <w:rsid w:val="00DE40F7"/>
    <w:rsid w:val="00DE44B1"/>
    <w:rsid w:val="00DE47DF"/>
    <w:rsid w:val="00DE4D21"/>
    <w:rsid w:val="00DE5A8A"/>
    <w:rsid w:val="00DE5EA6"/>
    <w:rsid w:val="00DE5F41"/>
    <w:rsid w:val="00DE61FB"/>
    <w:rsid w:val="00DE6B6A"/>
    <w:rsid w:val="00DE6EFC"/>
    <w:rsid w:val="00DE730F"/>
    <w:rsid w:val="00DE731D"/>
    <w:rsid w:val="00DE73FD"/>
    <w:rsid w:val="00DE7568"/>
    <w:rsid w:val="00DE7A1D"/>
    <w:rsid w:val="00DE7CAB"/>
    <w:rsid w:val="00DF0A8D"/>
    <w:rsid w:val="00DF0CBA"/>
    <w:rsid w:val="00DF0E97"/>
    <w:rsid w:val="00DF0E9F"/>
    <w:rsid w:val="00DF11F0"/>
    <w:rsid w:val="00DF1956"/>
    <w:rsid w:val="00DF19A5"/>
    <w:rsid w:val="00DF19ED"/>
    <w:rsid w:val="00DF1AD2"/>
    <w:rsid w:val="00DF1D62"/>
    <w:rsid w:val="00DF2170"/>
    <w:rsid w:val="00DF2912"/>
    <w:rsid w:val="00DF2A8C"/>
    <w:rsid w:val="00DF2D89"/>
    <w:rsid w:val="00DF2FC2"/>
    <w:rsid w:val="00DF323B"/>
    <w:rsid w:val="00DF3D62"/>
    <w:rsid w:val="00DF4306"/>
    <w:rsid w:val="00DF432F"/>
    <w:rsid w:val="00DF43D6"/>
    <w:rsid w:val="00DF49F3"/>
    <w:rsid w:val="00DF50DE"/>
    <w:rsid w:val="00DF572E"/>
    <w:rsid w:val="00DF596A"/>
    <w:rsid w:val="00DF5A86"/>
    <w:rsid w:val="00DF5F36"/>
    <w:rsid w:val="00DF6DA6"/>
    <w:rsid w:val="00DF708D"/>
    <w:rsid w:val="00DF751C"/>
    <w:rsid w:val="00DF7EB3"/>
    <w:rsid w:val="00DF7EB8"/>
    <w:rsid w:val="00E0029F"/>
    <w:rsid w:val="00E0031E"/>
    <w:rsid w:val="00E006E6"/>
    <w:rsid w:val="00E00793"/>
    <w:rsid w:val="00E00D16"/>
    <w:rsid w:val="00E00FD5"/>
    <w:rsid w:val="00E01284"/>
    <w:rsid w:val="00E014E0"/>
    <w:rsid w:val="00E0157E"/>
    <w:rsid w:val="00E01956"/>
    <w:rsid w:val="00E01ED2"/>
    <w:rsid w:val="00E02047"/>
    <w:rsid w:val="00E023E5"/>
    <w:rsid w:val="00E027FF"/>
    <w:rsid w:val="00E02837"/>
    <w:rsid w:val="00E0293C"/>
    <w:rsid w:val="00E02E14"/>
    <w:rsid w:val="00E03FB3"/>
    <w:rsid w:val="00E04158"/>
    <w:rsid w:val="00E0443C"/>
    <w:rsid w:val="00E0482D"/>
    <w:rsid w:val="00E04B4F"/>
    <w:rsid w:val="00E0555F"/>
    <w:rsid w:val="00E05929"/>
    <w:rsid w:val="00E05AF7"/>
    <w:rsid w:val="00E06BCE"/>
    <w:rsid w:val="00E06F24"/>
    <w:rsid w:val="00E06FD6"/>
    <w:rsid w:val="00E074C1"/>
    <w:rsid w:val="00E07723"/>
    <w:rsid w:val="00E07B79"/>
    <w:rsid w:val="00E07CDC"/>
    <w:rsid w:val="00E1006A"/>
    <w:rsid w:val="00E10269"/>
    <w:rsid w:val="00E105B9"/>
    <w:rsid w:val="00E1079E"/>
    <w:rsid w:val="00E10F6A"/>
    <w:rsid w:val="00E112FA"/>
    <w:rsid w:val="00E114A1"/>
    <w:rsid w:val="00E12CED"/>
    <w:rsid w:val="00E136B2"/>
    <w:rsid w:val="00E13762"/>
    <w:rsid w:val="00E137D4"/>
    <w:rsid w:val="00E13900"/>
    <w:rsid w:val="00E13D2C"/>
    <w:rsid w:val="00E13EE3"/>
    <w:rsid w:val="00E14616"/>
    <w:rsid w:val="00E148CD"/>
    <w:rsid w:val="00E14E22"/>
    <w:rsid w:val="00E14FF5"/>
    <w:rsid w:val="00E15260"/>
    <w:rsid w:val="00E15513"/>
    <w:rsid w:val="00E15713"/>
    <w:rsid w:val="00E15A59"/>
    <w:rsid w:val="00E15B99"/>
    <w:rsid w:val="00E16682"/>
    <w:rsid w:val="00E1678A"/>
    <w:rsid w:val="00E16BCC"/>
    <w:rsid w:val="00E16EC4"/>
    <w:rsid w:val="00E16FAB"/>
    <w:rsid w:val="00E17549"/>
    <w:rsid w:val="00E17ACF"/>
    <w:rsid w:val="00E17BAE"/>
    <w:rsid w:val="00E17E85"/>
    <w:rsid w:val="00E17E99"/>
    <w:rsid w:val="00E2002A"/>
    <w:rsid w:val="00E2055A"/>
    <w:rsid w:val="00E20D7C"/>
    <w:rsid w:val="00E21F2D"/>
    <w:rsid w:val="00E220C5"/>
    <w:rsid w:val="00E22A26"/>
    <w:rsid w:val="00E22DD9"/>
    <w:rsid w:val="00E22EAA"/>
    <w:rsid w:val="00E2307E"/>
    <w:rsid w:val="00E2336E"/>
    <w:rsid w:val="00E23655"/>
    <w:rsid w:val="00E23AB9"/>
    <w:rsid w:val="00E23AC4"/>
    <w:rsid w:val="00E23D59"/>
    <w:rsid w:val="00E23ED2"/>
    <w:rsid w:val="00E240A1"/>
    <w:rsid w:val="00E2427B"/>
    <w:rsid w:val="00E2456D"/>
    <w:rsid w:val="00E24D91"/>
    <w:rsid w:val="00E254BD"/>
    <w:rsid w:val="00E256F7"/>
    <w:rsid w:val="00E25995"/>
    <w:rsid w:val="00E25AB1"/>
    <w:rsid w:val="00E25D57"/>
    <w:rsid w:val="00E25F4C"/>
    <w:rsid w:val="00E26257"/>
    <w:rsid w:val="00E264AD"/>
    <w:rsid w:val="00E26583"/>
    <w:rsid w:val="00E26A60"/>
    <w:rsid w:val="00E26BDD"/>
    <w:rsid w:val="00E26D47"/>
    <w:rsid w:val="00E26ED1"/>
    <w:rsid w:val="00E26FFC"/>
    <w:rsid w:val="00E27074"/>
    <w:rsid w:val="00E2777E"/>
    <w:rsid w:val="00E27E1C"/>
    <w:rsid w:val="00E300F2"/>
    <w:rsid w:val="00E30B66"/>
    <w:rsid w:val="00E30BF9"/>
    <w:rsid w:val="00E313C2"/>
    <w:rsid w:val="00E31966"/>
    <w:rsid w:val="00E3203D"/>
    <w:rsid w:val="00E32AE4"/>
    <w:rsid w:val="00E32D6A"/>
    <w:rsid w:val="00E32FD0"/>
    <w:rsid w:val="00E33396"/>
    <w:rsid w:val="00E335C5"/>
    <w:rsid w:val="00E33848"/>
    <w:rsid w:val="00E33D24"/>
    <w:rsid w:val="00E33D9F"/>
    <w:rsid w:val="00E33E8E"/>
    <w:rsid w:val="00E34706"/>
    <w:rsid w:val="00E3474B"/>
    <w:rsid w:val="00E349B8"/>
    <w:rsid w:val="00E34ED4"/>
    <w:rsid w:val="00E35477"/>
    <w:rsid w:val="00E35580"/>
    <w:rsid w:val="00E3626F"/>
    <w:rsid w:val="00E36DD5"/>
    <w:rsid w:val="00E36E11"/>
    <w:rsid w:val="00E3751A"/>
    <w:rsid w:val="00E37560"/>
    <w:rsid w:val="00E377A6"/>
    <w:rsid w:val="00E37BF6"/>
    <w:rsid w:val="00E4005E"/>
    <w:rsid w:val="00E40A1E"/>
    <w:rsid w:val="00E410FA"/>
    <w:rsid w:val="00E41A5B"/>
    <w:rsid w:val="00E41CF2"/>
    <w:rsid w:val="00E41D23"/>
    <w:rsid w:val="00E4297F"/>
    <w:rsid w:val="00E43041"/>
    <w:rsid w:val="00E438F7"/>
    <w:rsid w:val="00E43AA0"/>
    <w:rsid w:val="00E43E29"/>
    <w:rsid w:val="00E43EE5"/>
    <w:rsid w:val="00E4454B"/>
    <w:rsid w:val="00E4466B"/>
    <w:rsid w:val="00E44ACD"/>
    <w:rsid w:val="00E44CB9"/>
    <w:rsid w:val="00E45343"/>
    <w:rsid w:val="00E453C9"/>
    <w:rsid w:val="00E45B97"/>
    <w:rsid w:val="00E45CE2"/>
    <w:rsid w:val="00E46852"/>
    <w:rsid w:val="00E46AB1"/>
    <w:rsid w:val="00E46B6F"/>
    <w:rsid w:val="00E47134"/>
    <w:rsid w:val="00E479FF"/>
    <w:rsid w:val="00E47E39"/>
    <w:rsid w:val="00E47E9A"/>
    <w:rsid w:val="00E50DDE"/>
    <w:rsid w:val="00E511DA"/>
    <w:rsid w:val="00E51392"/>
    <w:rsid w:val="00E513F1"/>
    <w:rsid w:val="00E515B1"/>
    <w:rsid w:val="00E51662"/>
    <w:rsid w:val="00E5269A"/>
    <w:rsid w:val="00E535D1"/>
    <w:rsid w:val="00E536FC"/>
    <w:rsid w:val="00E53AA6"/>
    <w:rsid w:val="00E53C6C"/>
    <w:rsid w:val="00E53CB2"/>
    <w:rsid w:val="00E53D6A"/>
    <w:rsid w:val="00E53EE8"/>
    <w:rsid w:val="00E5416D"/>
    <w:rsid w:val="00E5444C"/>
    <w:rsid w:val="00E545D3"/>
    <w:rsid w:val="00E54898"/>
    <w:rsid w:val="00E548F2"/>
    <w:rsid w:val="00E550B2"/>
    <w:rsid w:val="00E55558"/>
    <w:rsid w:val="00E55569"/>
    <w:rsid w:val="00E55BB8"/>
    <w:rsid w:val="00E56344"/>
    <w:rsid w:val="00E56434"/>
    <w:rsid w:val="00E57E87"/>
    <w:rsid w:val="00E57EAF"/>
    <w:rsid w:val="00E606E1"/>
    <w:rsid w:val="00E60979"/>
    <w:rsid w:val="00E60DE1"/>
    <w:rsid w:val="00E61076"/>
    <w:rsid w:val="00E61812"/>
    <w:rsid w:val="00E618D1"/>
    <w:rsid w:val="00E61A15"/>
    <w:rsid w:val="00E61C1E"/>
    <w:rsid w:val="00E62CF0"/>
    <w:rsid w:val="00E62D97"/>
    <w:rsid w:val="00E62E5D"/>
    <w:rsid w:val="00E63096"/>
    <w:rsid w:val="00E6446D"/>
    <w:rsid w:val="00E64B76"/>
    <w:rsid w:val="00E65073"/>
    <w:rsid w:val="00E65AAC"/>
    <w:rsid w:val="00E65E8C"/>
    <w:rsid w:val="00E65F87"/>
    <w:rsid w:val="00E66098"/>
    <w:rsid w:val="00E66394"/>
    <w:rsid w:val="00E66800"/>
    <w:rsid w:val="00E66A2B"/>
    <w:rsid w:val="00E66C1F"/>
    <w:rsid w:val="00E66D78"/>
    <w:rsid w:val="00E66DCD"/>
    <w:rsid w:val="00E673C1"/>
    <w:rsid w:val="00E67C5C"/>
    <w:rsid w:val="00E67E55"/>
    <w:rsid w:val="00E67E8A"/>
    <w:rsid w:val="00E70504"/>
    <w:rsid w:val="00E71198"/>
    <w:rsid w:val="00E71D91"/>
    <w:rsid w:val="00E71E4F"/>
    <w:rsid w:val="00E72486"/>
    <w:rsid w:val="00E724EF"/>
    <w:rsid w:val="00E7250A"/>
    <w:rsid w:val="00E7264E"/>
    <w:rsid w:val="00E72651"/>
    <w:rsid w:val="00E72A79"/>
    <w:rsid w:val="00E7364E"/>
    <w:rsid w:val="00E73957"/>
    <w:rsid w:val="00E73C90"/>
    <w:rsid w:val="00E73D3A"/>
    <w:rsid w:val="00E7412C"/>
    <w:rsid w:val="00E743A1"/>
    <w:rsid w:val="00E74513"/>
    <w:rsid w:val="00E74688"/>
    <w:rsid w:val="00E7491F"/>
    <w:rsid w:val="00E74BC5"/>
    <w:rsid w:val="00E74E01"/>
    <w:rsid w:val="00E74F05"/>
    <w:rsid w:val="00E7518B"/>
    <w:rsid w:val="00E755A5"/>
    <w:rsid w:val="00E757B9"/>
    <w:rsid w:val="00E7593F"/>
    <w:rsid w:val="00E76497"/>
    <w:rsid w:val="00E767EE"/>
    <w:rsid w:val="00E76C33"/>
    <w:rsid w:val="00E77963"/>
    <w:rsid w:val="00E8011B"/>
    <w:rsid w:val="00E801FE"/>
    <w:rsid w:val="00E80768"/>
    <w:rsid w:val="00E80C67"/>
    <w:rsid w:val="00E80DE5"/>
    <w:rsid w:val="00E80E1E"/>
    <w:rsid w:val="00E81225"/>
    <w:rsid w:val="00E81C6E"/>
    <w:rsid w:val="00E82135"/>
    <w:rsid w:val="00E826C0"/>
    <w:rsid w:val="00E826D4"/>
    <w:rsid w:val="00E82862"/>
    <w:rsid w:val="00E82BA7"/>
    <w:rsid w:val="00E82CA0"/>
    <w:rsid w:val="00E82E17"/>
    <w:rsid w:val="00E82E8A"/>
    <w:rsid w:val="00E84324"/>
    <w:rsid w:val="00E84AD4"/>
    <w:rsid w:val="00E84B90"/>
    <w:rsid w:val="00E84D20"/>
    <w:rsid w:val="00E84FEB"/>
    <w:rsid w:val="00E8534F"/>
    <w:rsid w:val="00E854EA"/>
    <w:rsid w:val="00E85EC9"/>
    <w:rsid w:val="00E860EE"/>
    <w:rsid w:val="00E86456"/>
    <w:rsid w:val="00E86BAE"/>
    <w:rsid w:val="00E876A3"/>
    <w:rsid w:val="00E87894"/>
    <w:rsid w:val="00E87DC5"/>
    <w:rsid w:val="00E903A5"/>
    <w:rsid w:val="00E90400"/>
    <w:rsid w:val="00E90A19"/>
    <w:rsid w:val="00E90B8B"/>
    <w:rsid w:val="00E912AA"/>
    <w:rsid w:val="00E91460"/>
    <w:rsid w:val="00E915F1"/>
    <w:rsid w:val="00E9182A"/>
    <w:rsid w:val="00E91C42"/>
    <w:rsid w:val="00E92341"/>
    <w:rsid w:val="00E92BD2"/>
    <w:rsid w:val="00E93635"/>
    <w:rsid w:val="00E937A7"/>
    <w:rsid w:val="00E93E2E"/>
    <w:rsid w:val="00E94225"/>
    <w:rsid w:val="00E943A6"/>
    <w:rsid w:val="00E9456F"/>
    <w:rsid w:val="00E94F06"/>
    <w:rsid w:val="00E95243"/>
    <w:rsid w:val="00E955F0"/>
    <w:rsid w:val="00E956CB"/>
    <w:rsid w:val="00E95868"/>
    <w:rsid w:val="00E958AD"/>
    <w:rsid w:val="00E960B8"/>
    <w:rsid w:val="00E96AEE"/>
    <w:rsid w:val="00E96D1C"/>
    <w:rsid w:val="00E97375"/>
    <w:rsid w:val="00E977CB"/>
    <w:rsid w:val="00E977CE"/>
    <w:rsid w:val="00E97836"/>
    <w:rsid w:val="00E978C4"/>
    <w:rsid w:val="00E97990"/>
    <w:rsid w:val="00E97D2F"/>
    <w:rsid w:val="00E97EA7"/>
    <w:rsid w:val="00E97FB1"/>
    <w:rsid w:val="00EA0ADD"/>
    <w:rsid w:val="00EA0E67"/>
    <w:rsid w:val="00EA106A"/>
    <w:rsid w:val="00EA1514"/>
    <w:rsid w:val="00EA16E1"/>
    <w:rsid w:val="00EA170C"/>
    <w:rsid w:val="00EA174F"/>
    <w:rsid w:val="00EA1767"/>
    <w:rsid w:val="00EA1F8E"/>
    <w:rsid w:val="00EA208F"/>
    <w:rsid w:val="00EA21F6"/>
    <w:rsid w:val="00EA2360"/>
    <w:rsid w:val="00EA268A"/>
    <w:rsid w:val="00EA272B"/>
    <w:rsid w:val="00EA2772"/>
    <w:rsid w:val="00EA27C6"/>
    <w:rsid w:val="00EA2F5D"/>
    <w:rsid w:val="00EA2F88"/>
    <w:rsid w:val="00EA301E"/>
    <w:rsid w:val="00EA34AC"/>
    <w:rsid w:val="00EA3BA1"/>
    <w:rsid w:val="00EA3D5F"/>
    <w:rsid w:val="00EA41B9"/>
    <w:rsid w:val="00EA449C"/>
    <w:rsid w:val="00EA4F1E"/>
    <w:rsid w:val="00EA4F7D"/>
    <w:rsid w:val="00EA5F9C"/>
    <w:rsid w:val="00EA6305"/>
    <w:rsid w:val="00EA633B"/>
    <w:rsid w:val="00EA659C"/>
    <w:rsid w:val="00EA6CA0"/>
    <w:rsid w:val="00EA7206"/>
    <w:rsid w:val="00EA78E0"/>
    <w:rsid w:val="00EA79E2"/>
    <w:rsid w:val="00EB08A1"/>
    <w:rsid w:val="00EB090A"/>
    <w:rsid w:val="00EB0A68"/>
    <w:rsid w:val="00EB0E44"/>
    <w:rsid w:val="00EB0E6A"/>
    <w:rsid w:val="00EB0FE6"/>
    <w:rsid w:val="00EB16EB"/>
    <w:rsid w:val="00EB182C"/>
    <w:rsid w:val="00EB19D9"/>
    <w:rsid w:val="00EB1A00"/>
    <w:rsid w:val="00EB1FE4"/>
    <w:rsid w:val="00EB2287"/>
    <w:rsid w:val="00EB269D"/>
    <w:rsid w:val="00EB2E2E"/>
    <w:rsid w:val="00EB30E8"/>
    <w:rsid w:val="00EB344E"/>
    <w:rsid w:val="00EB397E"/>
    <w:rsid w:val="00EB400A"/>
    <w:rsid w:val="00EB42B4"/>
    <w:rsid w:val="00EB439A"/>
    <w:rsid w:val="00EB45D7"/>
    <w:rsid w:val="00EB47B3"/>
    <w:rsid w:val="00EB4926"/>
    <w:rsid w:val="00EB4B58"/>
    <w:rsid w:val="00EB4E5F"/>
    <w:rsid w:val="00EB5197"/>
    <w:rsid w:val="00EB51AD"/>
    <w:rsid w:val="00EB5629"/>
    <w:rsid w:val="00EB5734"/>
    <w:rsid w:val="00EB599B"/>
    <w:rsid w:val="00EB685C"/>
    <w:rsid w:val="00EB7133"/>
    <w:rsid w:val="00EB75E2"/>
    <w:rsid w:val="00EB75EB"/>
    <w:rsid w:val="00EB7605"/>
    <w:rsid w:val="00EB76CB"/>
    <w:rsid w:val="00EB7886"/>
    <w:rsid w:val="00EB7D10"/>
    <w:rsid w:val="00EC01EA"/>
    <w:rsid w:val="00EC041E"/>
    <w:rsid w:val="00EC0655"/>
    <w:rsid w:val="00EC089D"/>
    <w:rsid w:val="00EC0DD3"/>
    <w:rsid w:val="00EC101A"/>
    <w:rsid w:val="00EC1394"/>
    <w:rsid w:val="00EC1E5C"/>
    <w:rsid w:val="00EC20D7"/>
    <w:rsid w:val="00EC226A"/>
    <w:rsid w:val="00EC229B"/>
    <w:rsid w:val="00EC25B6"/>
    <w:rsid w:val="00EC28DD"/>
    <w:rsid w:val="00EC2B80"/>
    <w:rsid w:val="00EC2EE6"/>
    <w:rsid w:val="00EC2F7B"/>
    <w:rsid w:val="00EC3012"/>
    <w:rsid w:val="00EC3713"/>
    <w:rsid w:val="00EC3780"/>
    <w:rsid w:val="00EC37A0"/>
    <w:rsid w:val="00EC3FA5"/>
    <w:rsid w:val="00EC3FB7"/>
    <w:rsid w:val="00EC44B6"/>
    <w:rsid w:val="00EC552D"/>
    <w:rsid w:val="00EC5B93"/>
    <w:rsid w:val="00EC64A1"/>
    <w:rsid w:val="00EC6506"/>
    <w:rsid w:val="00EC69DD"/>
    <w:rsid w:val="00EC6FCF"/>
    <w:rsid w:val="00EC774B"/>
    <w:rsid w:val="00EC7DD7"/>
    <w:rsid w:val="00ED013B"/>
    <w:rsid w:val="00ED0E0A"/>
    <w:rsid w:val="00ED1009"/>
    <w:rsid w:val="00ED13EB"/>
    <w:rsid w:val="00ED1462"/>
    <w:rsid w:val="00ED14A1"/>
    <w:rsid w:val="00ED14D7"/>
    <w:rsid w:val="00ED17FA"/>
    <w:rsid w:val="00ED1856"/>
    <w:rsid w:val="00ED2280"/>
    <w:rsid w:val="00ED24B6"/>
    <w:rsid w:val="00ED25D2"/>
    <w:rsid w:val="00ED281D"/>
    <w:rsid w:val="00ED3390"/>
    <w:rsid w:val="00ED35A5"/>
    <w:rsid w:val="00ED35C0"/>
    <w:rsid w:val="00ED3F0E"/>
    <w:rsid w:val="00ED3F38"/>
    <w:rsid w:val="00ED4124"/>
    <w:rsid w:val="00ED4269"/>
    <w:rsid w:val="00ED4489"/>
    <w:rsid w:val="00ED462A"/>
    <w:rsid w:val="00ED49DF"/>
    <w:rsid w:val="00ED5030"/>
    <w:rsid w:val="00ED5275"/>
    <w:rsid w:val="00ED5424"/>
    <w:rsid w:val="00ED547D"/>
    <w:rsid w:val="00ED596C"/>
    <w:rsid w:val="00ED5ACF"/>
    <w:rsid w:val="00ED642C"/>
    <w:rsid w:val="00ED6ABE"/>
    <w:rsid w:val="00ED7ADE"/>
    <w:rsid w:val="00EE0174"/>
    <w:rsid w:val="00EE01D1"/>
    <w:rsid w:val="00EE0651"/>
    <w:rsid w:val="00EE083C"/>
    <w:rsid w:val="00EE0D6A"/>
    <w:rsid w:val="00EE111C"/>
    <w:rsid w:val="00EE12E9"/>
    <w:rsid w:val="00EE13A7"/>
    <w:rsid w:val="00EE1882"/>
    <w:rsid w:val="00EE1E1E"/>
    <w:rsid w:val="00EE2B55"/>
    <w:rsid w:val="00EE3341"/>
    <w:rsid w:val="00EE3404"/>
    <w:rsid w:val="00EE3445"/>
    <w:rsid w:val="00EE440B"/>
    <w:rsid w:val="00EE4436"/>
    <w:rsid w:val="00EE473C"/>
    <w:rsid w:val="00EE4BBE"/>
    <w:rsid w:val="00EE4E3D"/>
    <w:rsid w:val="00EE546C"/>
    <w:rsid w:val="00EE563D"/>
    <w:rsid w:val="00EE58CA"/>
    <w:rsid w:val="00EE596F"/>
    <w:rsid w:val="00EE5CF8"/>
    <w:rsid w:val="00EE5D84"/>
    <w:rsid w:val="00EE5DFC"/>
    <w:rsid w:val="00EE60E7"/>
    <w:rsid w:val="00EE60F1"/>
    <w:rsid w:val="00EE6940"/>
    <w:rsid w:val="00EE6A20"/>
    <w:rsid w:val="00EE7503"/>
    <w:rsid w:val="00EE7636"/>
    <w:rsid w:val="00EE7F14"/>
    <w:rsid w:val="00EF00A8"/>
    <w:rsid w:val="00EF02E6"/>
    <w:rsid w:val="00EF045D"/>
    <w:rsid w:val="00EF0725"/>
    <w:rsid w:val="00EF0908"/>
    <w:rsid w:val="00EF0983"/>
    <w:rsid w:val="00EF0C8C"/>
    <w:rsid w:val="00EF0E21"/>
    <w:rsid w:val="00EF0FE9"/>
    <w:rsid w:val="00EF138D"/>
    <w:rsid w:val="00EF1821"/>
    <w:rsid w:val="00EF1ABA"/>
    <w:rsid w:val="00EF1D2F"/>
    <w:rsid w:val="00EF1ED9"/>
    <w:rsid w:val="00EF20C3"/>
    <w:rsid w:val="00EF22B1"/>
    <w:rsid w:val="00EF231B"/>
    <w:rsid w:val="00EF2449"/>
    <w:rsid w:val="00EF2467"/>
    <w:rsid w:val="00EF256C"/>
    <w:rsid w:val="00EF3393"/>
    <w:rsid w:val="00EF3C53"/>
    <w:rsid w:val="00EF3C6A"/>
    <w:rsid w:val="00EF3E2C"/>
    <w:rsid w:val="00EF3F1A"/>
    <w:rsid w:val="00EF463E"/>
    <w:rsid w:val="00EF541D"/>
    <w:rsid w:val="00EF571F"/>
    <w:rsid w:val="00EF579C"/>
    <w:rsid w:val="00EF57BB"/>
    <w:rsid w:val="00EF585C"/>
    <w:rsid w:val="00EF5B95"/>
    <w:rsid w:val="00EF60B7"/>
    <w:rsid w:val="00EF613D"/>
    <w:rsid w:val="00EF7569"/>
    <w:rsid w:val="00EF77B3"/>
    <w:rsid w:val="00EF7A7D"/>
    <w:rsid w:val="00EF7BC5"/>
    <w:rsid w:val="00F003AA"/>
    <w:rsid w:val="00F0077B"/>
    <w:rsid w:val="00F00922"/>
    <w:rsid w:val="00F00A21"/>
    <w:rsid w:val="00F00B40"/>
    <w:rsid w:val="00F00C8D"/>
    <w:rsid w:val="00F0102C"/>
    <w:rsid w:val="00F0106B"/>
    <w:rsid w:val="00F0134D"/>
    <w:rsid w:val="00F0137B"/>
    <w:rsid w:val="00F0139C"/>
    <w:rsid w:val="00F020E1"/>
    <w:rsid w:val="00F02164"/>
    <w:rsid w:val="00F0221D"/>
    <w:rsid w:val="00F025AE"/>
    <w:rsid w:val="00F02AE9"/>
    <w:rsid w:val="00F02DE5"/>
    <w:rsid w:val="00F0324F"/>
    <w:rsid w:val="00F03AA2"/>
    <w:rsid w:val="00F03D4D"/>
    <w:rsid w:val="00F043F9"/>
    <w:rsid w:val="00F04CF2"/>
    <w:rsid w:val="00F04E02"/>
    <w:rsid w:val="00F0526C"/>
    <w:rsid w:val="00F05558"/>
    <w:rsid w:val="00F0595E"/>
    <w:rsid w:val="00F05A7B"/>
    <w:rsid w:val="00F05AA6"/>
    <w:rsid w:val="00F05E87"/>
    <w:rsid w:val="00F0620C"/>
    <w:rsid w:val="00F06293"/>
    <w:rsid w:val="00F06454"/>
    <w:rsid w:val="00F06AA4"/>
    <w:rsid w:val="00F06CB2"/>
    <w:rsid w:val="00F06CE3"/>
    <w:rsid w:val="00F06E72"/>
    <w:rsid w:val="00F077D2"/>
    <w:rsid w:val="00F07C8A"/>
    <w:rsid w:val="00F07D8B"/>
    <w:rsid w:val="00F07FA5"/>
    <w:rsid w:val="00F104D0"/>
    <w:rsid w:val="00F10840"/>
    <w:rsid w:val="00F108B2"/>
    <w:rsid w:val="00F1096E"/>
    <w:rsid w:val="00F10F23"/>
    <w:rsid w:val="00F116E1"/>
    <w:rsid w:val="00F11E3F"/>
    <w:rsid w:val="00F11E4F"/>
    <w:rsid w:val="00F11F00"/>
    <w:rsid w:val="00F12502"/>
    <w:rsid w:val="00F126F2"/>
    <w:rsid w:val="00F1272B"/>
    <w:rsid w:val="00F13033"/>
    <w:rsid w:val="00F13232"/>
    <w:rsid w:val="00F132E7"/>
    <w:rsid w:val="00F136F8"/>
    <w:rsid w:val="00F13A85"/>
    <w:rsid w:val="00F13C6A"/>
    <w:rsid w:val="00F13C93"/>
    <w:rsid w:val="00F14182"/>
    <w:rsid w:val="00F14212"/>
    <w:rsid w:val="00F14895"/>
    <w:rsid w:val="00F14A1F"/>
    <w:rsid w:val="00F14BE6"/>
    <w:rsid w:val="00F14C11"/>
    <w:rsid w:val="00F14D95"/>
    <w:rsid w:val="00F15A01"/>
    <w:rsid w:val="00F15D2C"/>
    <w:rsid w:val="00F161D9"/>
    <w:rsid w:val="00F16582"/>
    <w:rsid w:val="00F169AE"/>
    <w:rsid w:val="00F169B8"/>
    <w:rsid w:val="00F16B9D"/>
    <w:rsid w:val="00F16C08"/>
    <w:rsid w:val="00F16CE1"/>
    <w:rsid w:val="00F17125"/>
    <w:rsid w:val="00F171DD"/>
    <w:rsid w:val="00F1727E"/>
    <w:rsid w:val="00F176DB"/>
    <w:rsid w:val="00F179EF"/>
    <w:rsid w:val="00F17E02"/>
    <w:rsid w:val="00F17E22"/>
    <w:rsid w:val="00F20017"/>
    <w:rsid w:val="00F20776"/>
    <w:rsid w:val="00F208AE"/>
    <w:rsid w:val="00F20E25"/>
    <w:rsid w:val="00F21051"/>
    <w:rsid w:val="00F2106E"/>
    <w:rsid w:val="00F21514"/>
    <w:rsid w:val="00F21857"/>
    <w:rsid w:val="00F21AE7"/>
    <w:rsid w:val="00F21B8E"/>
    <w:rsid w:val="00F21CAF"/>
    <w:rsid w:val="00F21FFD"/>
    <w:rsid w:val="00F223BD"/>
    <w:rsid w:val="00F223EA"/>
    <w:rsid w:val="00F22EE2"/>
    <w:rsid w:val="00F232DA"/>
    <w:rsid w:val="00F23BAD"/>
    <w:rsid w:val="00F2415A"/>
    <w:rsid w:val="00F2432F"/>
    <w:rsid w:val="00F24874"/>
    <w:rsid w:val="00F24980"/>
    <w:rsid w:val="00F24B20"/>
    <w:rsid w:val="00F24EF6"/>
    <w:rsid w:val="00F25C36"/>
    <w:rsid w:val="00F26145"/>
    <w:rsid w:val="00F26345"/>
    <w:rsid w:val="00F2634C"/>
    <w:rsid w:val="00F26D6D"/>
    <w:rsid w:val="00F274E6"/>
    <w:rsid w:val="00F27A25"/>
    <w:rsid w:val="00F27BC4"/>
    <w:rsid w:val="00F27C12"/>
    <w:rsid w:val="00F27C95"/>
    <w:rsid w:val="00F3031B"/>
    <w:rsid w:val="00F30616"/>
    <w:rsid w:val="00F30910"/>
    <w:rsid w:val="00F30AA8"/>
    <w:rsid w:val="00F30E20"/>
    <w:rsid w:val="00F31092"/>
    <w:rsid w:val="00F311DA"/>
    <w:rsid w:val="00F31673"/>
    <w:rsid w:val="00F3172C"/>
    <w:rsid w:val="00F319F9"/>
    <w:rsid w:val="00F31D7F"/>
    <w:rsid w:val="00F32AF9"/>
    <w:rsid w:val="00F32C09"/>
    <w:rsid w:val="00F33B96"/>
    <w:rsid w:val="00F33BF2"/>
    <w:rsid w:val="00F346B1"/>
    <w:rsid w:val="00F3484E"/>
    <w:rsid w:val="00F34E84"/>
    <w:rsid w:val="00F34FB3"/>
    <w:rsid w:val="00F35004"/>
    <w:rsid w:val="00F3598F"/>
    <w:rsid w:val="00F36323"/>
    <w:rsid w:val="00F365CF"/>
    <w:rsid w:val="00F36EA7"/>
    <w:rsid w:val="00F36F16"/>
    <w:rsid w:val="00F37507"/>
    <w:rsid w:val="00F40042"/>
    <w:rsid w:val="00F402F3"/>
    <w:rsid w:val="00F40F91"/>
    <w:rsid w:val="00F41179"/>
    <w:rsid w:val="00F41545"/>
    <w:rsid w:val="00F415F2"/>
    <w:rsid w:val="00F42037"/>
    <w:rsid w:val="00F422D9"/>
    <w:rsid w:val="00F423F6"/>
    <w:rsid w:val="00F42415"/>
    <w:rsid w:val="00F424D3"/>
    <w:rsid w:val="00F4284C"/>
    <w:rsid w:val="00F435B2"/>
    <w:rsid w:val="00F43E81"/>
    <w:rsid w:val="00F443B0"/>
    <w:rsid w:val="00F444E7"/>
    <w:rsid w:val="00F447EA"/>
    <w:rsid w:val="00F44943"/>
    <w:rsid w:val="00F45159"/>
    <w:rsid w:val="00F453DF"/>
    <w:rsid w:val="00F4586C"/>
    <w:rsid w:val="00F459AE"/>
    <w:rsid w:val="00F4661B"/>
    <w:rsid w:val="00F46EEA"/>
    <w:rsid w:val="00F4737E"/>
    <w:rsid w:val="00F47D5F"/>
    <w:rsid w:val="00F47E5F"/>
    <w:rsid w:val="00F50321"/>
    <w:rsid w:val="00F505C6"/>
    <w:rsid w:val="00F50623"/>
    <w:rsid w:val="00F50CFD"/>
    <w:rsid w:val="00F511EE"/>
    <w:rsid w:val="00F512D0"/>
    <w:rsid w:val="00F51D28"/>
    <w:rsid w:val="00F51E4D"/>
    <w:rsid w:val="00F52D93"/>
    <w:rsid w:val="00F533F9"/>
    <w:rsid w:val="00F539AC"/>
    <w:rsid w:val="00F53A35"/>
    <w:rsid w:val="00F53D94"/>
    <w:rsid w:val="00F5420D"/>
    <w:rsid w:val="00F54768"/>
    <w:rsid w:val="00F54ADC"/>
    <w:rsid w:val="00F553E8"/>
    <w:rsid w:val="00F55620"/>
    <w:rsid w:val="00F55AA3"/>
    <w:rsid w:val="00F55DFC"/>
    <w:rsid w:val="00F56C88"/>
    <w:rsid w:val="00F57394"/>
    <w:rsid w:val="00F57BDA"/>
    <w:rsid w:val="00F57F43"/>
    <w:rsid w:val="00F60058"/>
    <w:rsid w:val="00F6049F"/>
    <w:rsid w:val="00F6066A"/>
    <w:rsid w:val="00F60688"/>
    <w:rsid w:val="00F60D88"/>
    <w:rsid w:val="00F60DC0"/>
    <w:rsid w:val="00F60DD4"/>
    <w:rsid w:val="00F61248"/>
    <w:rsid w:val="00F61281"/>
    <w:rsid w:val="00F613C3"/>
    <w:rsid w:val="00F617B5"/>
    <w:rsid w:val="00F61D87"/>
    <w:rsid w:val="00F62635"/>
    <w:rsid w:val="00F626F5"/>
    <w:rsid w:val="00F62870"/>
    <w:rsid w:val="00F629DE"/>
    <w:rsid w:val="00F638B4"/>
    <w:rsid w:val="00F6394E"/>
    <w:rsid w:val="00F64254"/>
    <w:rsid w:val="00F643C2"/>
    <w:rsid w:val="00F64A0B"/>
    <w:rsid w:val="00F64CAE"/>
    <w:rsid w:val="00F6557B"/>
    <w:rsid w:val="00F658DA"/>
    <w:rsid w:val="00F65A0A"/>
    <w:rsid w:val="00F66677"/>
    <w:rsid w:val="00F666B5"/>
    <w:rsid w:val="00F66F76"/>
    <w:rsid w:val="00F67275"/>
    <w:rsid w:val="00F67EF9"/>
    <w:rsid w:val="00F70011"/>
    <w:rsid w:val="00F704DC"/>
    <w:rsid w:val="00F7074D"/>
    <w:rsid w:val="00F713E2"/>
    <w:rsid w:val="00F71650"/>
    <w:rsid w:val="00F7187B"/>
    <w:rsid w:val="00F718A4"/>
    <w:rsid w:val="00F723D7"/>
    <w:rsid w:val="00F72630"/>
    <w:rsid w:val="00F72698"/>
    <w:rsid w:val="00F728AA"/>
    <w:rsid w:val="00F72AD3"/>
    <w:rsid w:val="00F72C8A"/>
    <w:rsid w:val="00F72CA8"/>
    <w:rsid w:val="00F72D90"/>
    <w:rsid w:val="00F72F8C"/>
    <w:rsid w:val="00F74073"/>
    <w:rsid w:val="00F741FA"/>
    <w:rsid w:val="00F7430B"/>
    <w:rsid w:val="00F745D9"/>
    <w:rsid w:val="00F7523E"/>
    <w:rsid w:val="00F759D7"/>
    <w:rsid w:val="00F7609A"/>
    <w:rsid w:val="00F76152"/>
    <w:rsid w:val="00F761AD"/>
    <w:rsid w:val="00F76924"/>
    <w:rsid w:val="00F76C8F"/>
    <w:rsid w:val="00F76E25"/>
    <w:rsid w:val="00F76FD6"/>
    <w:rsid w:val="00F770E1"/>
    <w:rsid w:val="00F77293"/>
    <w:rsid w:val="00F7743E"/>
    <w:rsid w:val="00F77937"/>
    <w:rsid w:val="00F77C33"/>
    <w:rsid w:val="00F77C72"/>
    <w:rsid w:val="00F77D71"/>
    <w:rsid w:val="00F77F22"/>
    <w:rsid w:val="00F80421"/>
    <w:rsid w:val="00F80453"/>
    <w:rsid w:val="00F808F0"/>
    <w:rsid w:val="00F80927"/>
    <w:rsid w:val="00F80C62"/>
    <w:rsid w:val="00F80D74"/>
    <w:rsid w:val="00F810D4"/>
    <w:rsid w:val="00F81173"/>
    <w:rsid w:val="00F819E1"/>
    <w:rsid w:val="00F822A0"/>
    <w:rsid w:val="00F828FA"/>
    <w:rsid w:val="00F82B44"/>
    <w:rsid w:val="00F82B8B"/>
    <w:rsid w:val="00F82E6F"/>
    <w:rsid w:val="00F83A8B"/>
    <w:rsid w:val="00F83B2E"/>
    <w:rsid w:val="00F84099"/>
    <w:rsid w:val="00F8412E"/>
    <w:rsid w:val="00F843F7"/>
    <w:rsid w:val="00F8476D"/>
    <w:rsid w:val="00F84932"/>
    <w:rsid w:val="00F84A59"/>
    <w:rsid w:val="00F85501"/>
    <w:rsid w:val="00F856B7"/>
    <w:rsid w:val="00F856DE"/>
    <w:rsid w:val="00F85851"/>
    <w:rsid w:val="00F861D2"/>
    <w:rsid w:val="00F86769"/>
    <w:rsid w:val="00F8676D"/>
    <w:rsid w:val="00F86C16"/>
    <w:rsid w:val="00F86FBD"/>
    <w:rsid w:val="00F874CB"/>
    <w:rsid w:val="00F874DD"/>
    <w:rsid w:val="00F8798B"/>
    <w:rsid w:val="00F87F91"/>
    <w:rsid w:val="00F9034D"/>
    <w:rsid w:val="00F90624"/>
    <w:rsid w:val="00F907AF"/>
    <w:rsid w:val="00F90E09"/>
    <w:rsid w:val="00F90E58"/>
    <w:rsid w:val="00F91633"/>
    <w:rsid w:val="00F91900"/>
    <w:rsid w:val="00F91CBC"/>
    <w:rsid w:val="00F91E36"/>
    <w:rsid w:val="00F922ED"/>
    <w:rsid w:val="00F929A7"/>
    <w:rsid w:val="00F92A8A"/>
    <w:rsid w:val="00F92D1A"/>
    <w:rsid w:val="00F93A0A"/>
    <w:rsid w:val="00F93FB2"/>
    <w:rsid w:val="00F94296"/>
    <w:rsid w:val="00F945C1"/>
    <w:rsid w:val="00F94984"/>
    <w:rsid w:val="00F94A71"/>
    <w:rsid w:val="00F94CCA"/>
    <w:rsid w:val="00F95156"/>
    <w:rsid w:val="00F9535C"/>
    <w:rsid w:val="00F95426"/>
    <w:rsid w:val="00F95499"/>
    <w:rsid w:val="00F95780"/>
    <w:rsid w:val="00F95D44"/>
    <w:rsid w:val="00F95EFB"/>
    <w:rsid w:val="00F95FC6"/>
    <w:rsid w:val="00F9624E"/>
    <w:rsid w:val="00F9660E"/>
    <w:rsid w:val="00F9687F"/>
    <w:rsid w:val="00F96923"/>
    <w:rsid w:val="00F96E26"/>
    <w:rsid w:val="00F970DB"/>
    <w:rsid w:val="00F9766C"/>
    <w:rsid w:val="00F97774"/>
    <w:rsid w:val="00F97AE3"/>
    <w:rsid w:val="00F97E0E"/>
    <w:rsid w:val="00FA008C"/>
    <w:rsid w:val="00FA0431"/>
    <w:rsid w:val="00FA04B0"/>
    <w:rsid w:val="00FA0577"/>
    <w:rsid w:val="00FA086C"/>
    <w:rsid w:val="00FA0870"/>
    <w:rsid w:val="00FA0FFB"/>
    <w:rsid w:val="00FA1292"/>
    <w:rsid w:val="00FA1441"/>
    <w:rsid w:val="00FA1596"/>
    <w:rsid w:val="00FA1C7C"/>
    <w:rsid w:val="00FA1D00"/>
    <w:rsid w:val="00FA203F"/>
    <w:rsid w:val="00FA25F4"/>
    <w:rsid w:val="00FA2714"/>
    <w:rsid w:val="00FA2775"/>
    <w:rsid w:val="00FA2949"/>
    <w:rsid w:val="00FA2D95"/>
    <w:rsid w:val="00FA38A1"/>
    <w:rsid w:val="00FA3C01"/>
    <w:rsid w:val="00FA3F41"/>
    <w:rsid w:val="00FA4181"/>
    <w:rsid w:val="00FA4A3B"/>
    <w:rsid w:val="00FA4FDA"/>
    <w:rsid w:val="00FA62C1"/>
    <w:rsid w:val="00FA63DE"/>
    <w:rsid w:val="00FA6B17"/>
    <w:rsid w:val="00FA6F91"/>
    <w:rsid w:val="00FA71CD"/>
    <w:rsid w:val="00FA76A6"/>
    <w:rsid w:val="00FA7860"/>
    <w:rsid w:val="00FA7BEF"/>
    <w:rsid w:val="00FB0060"/>
    <w:rsid w:val="00FB012F"/>
    <w:rsid w:val="00FB0A08"/>
    <w:rsid w:val="00FB0AD3"/>
    <w:rsid w:val="00FB0D58"/>
    <w:rsid w:val="00FB1081"/>
    <w:rsid w:val="00FB1730"/>
    <w:rsid w:val="00FB185F"/>
    <w:rsid w:val="00FB21EE"/>
    <w:rsid w:val="00FB2305"/>
    <w:rsid w:val="00FB231D"/>
    <w:rsid w:val="00FB2386"/>
    <w:rsid w:val="00FB2506"/>
    <w:rsid w:val="00FB255B"/>
    <w:rsid w:val="00FB2985"/>
    <w:rsid w:val="00FB306B"/>
    <w:rsid w:val="00FB3784"/>
    <w:rsid w:val="00FB3B17"/>
    <w:rsid w:val="00FB4A2E"/>
    <w:rsid w:val="00FB50C2"/>
    <w:rsid w:val="00FB529D"/>
    <w:rsid w:val="00FB56C5"/>
    <w:rsid w:val="00FB57EF"/>
    <w:rsid w:val="00FB59E5"/>
    <w:rsid w:val="00FB5FB0"/>
    <w:rsid w:val="00FB5FF8"/>
    <w:rsid w:val="00FB61C6"/>
    <w:rsid w:val="00FB6F0E"/>
    <w:rsid w:val="00FB7385"/>
    <w:rsid w:val="00FB7747"/>
    <w:rsid w:val="00FB7C86"/>
    <w:rsid w:val="00FB7E29"/>
    <w:rsid w:val="00FB7F55"/>
    <w:rsid w:val="00FC01A4"/>
    <w:rsid w:val="00FC0632"/>
    <w:rsid w:val="00FC06BF"/>
    <w:rsid w:val="00FC0AE4"/>
    <w:rsid w:val="00FC0E21"/>
    <w:rsid w:val="00FC1694"/>
    <w:rsid w:val="00FC18A5"/>
    <w:rsid w:val="00FC1CF2"/>
    <w:rsid w:val="00FC1ED5"/>
    <w:rsid w:val="00FC2124"/>
    <w:rsid w:val="00FC2576"/>
    <w:rsid w:val="00FC271B"/>
    <w:rsid w:val="00FC2A8A"/>
    <w:rsid w:val="00FC2E45"/>
    <w:rsid w:val="00FC2E9E"/>
    <w:rsid w:val="00FC351E"/>
    <w:rsid w:val="00FC35DE"/>
    <w:rsid w:val="00FC3E9C"/>
    <w:rsid w:val="00FC4398"/>
    <w:rsid w:val="00FC4401"/>
    <w:rsid w:val="00FC48D8"/>
    <w:rsid w:val="00FC4B62"/>
    <w:rsid w:val="00FC4BA2"/>
    <w:rsid w:val="00FC503B"/>
    <w:rsid w:val="00FC5301"/>
    <w:rsid w:val="00FC588B"/>
    <w:rsid w:val="00FC5B26"/>
    <w:rsid w:val="00FC5E55"/>
    <w:rsid w:val="00FC5F5C"/>
    <w:rsid w:val="00FC6028"/>
    <w:rsid w:val="00FC6167"/>
    <w:rsid w:val="00FC635D"/>
    <w:rsid w:val="00FC659D"/>
    <w:rsid w:val="00FC66B8"/>
    <w:rsid w:val="00FC6947"/>
    <w:rsid w:val="00FC6E6C"/>
    <w:rsid w:val="00FC6E74"/>
    <w:rsid w:val="00FC7029"/>
    <w:rsid w:val="00FC7186"/>
    <w:rsid w:val="00FC742F"/>
    <w:rsid w:val="00FC7C89"/>
    <w:rsid w:val="00FD07CF"/>
    <w:rsid w:val="00FD0F61"/>
    <w:rsid w:val="00FD10DB"/>
    <w:rsid w:val="00FD1280"/>
    <w:rsid w:val="00FD143C"/>
    <w:rsid w:val="00FD1946"/>
    <w:rsid w:val="00FD2965"/>
    <w:rsid w:val="00FD2A64"/>
    <w:rsid w:val="00FD2CC3"/>
    <w:rsid w:val="00FD2F3D"/>
    <w:rsid w:val="00FD31C7"/>
    <w:rsid w:val="00FD324E"/>
    <w:rsid w:val="00FD3ABA"/>
    <w:rsid w:val="00FD3D61"/>
    <w:rsid w:val="00FD436D"/>
    <w:rsid w:val="00FD43A3"/>
    <w:rsid w:val="00FD45FB"/>
    <w:rsid w:val="00FD491D"/>
    <w:rsid w:val="00FD49DB"/>
    <w:rsid w:val="00FD5062"/>
    <w:rsid w:val="00FD506B"/>
    <w:rsid w:val="00FD57A5"/>
    <w:rsid w:val="00FD5FCA"/>
    <w:rsid w:val="00FD63EF"/>
    <w:rsid w:val="00FD6D64"/>
    <w:rsid w:val="00FD70C7"/>
    <w:rsid w:val="00FD7399"/>
    <w:rsid w:val="00FD764D"/>
    <w:rsid w:val="00FD7ACC"/>
    <w:rsid w:val="00FD7B35"/>
    <w:rsid w:val="00FD7BCD"/>
    <w:rsid w:val="00FD7C6C"/>
    <w:rsid w:val="00FD7CDC"/>
    <w:rsid w:val="00FD7F20"/>
    <w:rsid w:val="00FE01A6"/>
    <w:rsid w:val="00FE02F8"/>
    <w:rsid w:val="00FE0BA6"/>
    <w:rsid w:val="00FE1445"/>
    <w:rsid w:val="00FE153E"/>
    <w:rsid w:val="00FE1769"/>
    <w:rsid w:val="00FE179F"/>
    <w:rsid w:val="00FE18D2"/>
    <w:rsid w:val="00FE18EF"/>
    <w:rsid w:val="00FE1CE2"/>
    <w:rsid w:val="00FE1DFC"/>
    <w:rsid w:val="00FE21B5"/>
    <w:rsid w:val="00FE235B"/>
    <w:rsid w:val="00FE2620"/>
    <w:rsid w:val="00FE27FE"/>
    <w:rsid w:val="00FE2852"/>
    <w:rsid w:val="00FE2A5D"/>
    <w:rsid w:val="00FE2AD5"/>
    <w:rsid w:val="00FE2F5F"/>
    <w:rsid w:val="00FE393B"/>
    <w:rsid w:val="00FE4608"/>
    <w:rsid w:val="00FE4826"/>
    <w:rsid w:val="00FE5DD2"/>
    <w:rsid w:val="00FE633A"/>
    <w:rsid w:val="00FE66DF"/>
    <w:rsid w:val="00FE6845"/>
    <w:rsid w:val="00FE693B"/>
    <w:rsid w:val="00FE6AD1"/>
    <w:rsid w:val="00FE6C84"/>
    <w:rsid w:val="00FE772E"/>
    <w:rsid w:val="00FE78FD"/>
    <w:rsid w:val="00FE7BA2"/>
    <w:rsid w:val="00FE7CD8"/>
    <w:rsid w:val="00FF005E"/>
    <w:rsid w:val="00FF00C7"/>
    <w:rsid w:val="00FF0586"/>
    <w:rsid w:val="00FF0724"/>
    <w:rsid w:val="00FF09BD"/>
    <w:rsid w:val="00FF1184"/>
    <w:rsid w:val="00FF12E6"/>
    <w:rsid w:val="00FF1744"/>
    <w:rsid w:val="00FF183A"/>
    <w:rsid w:val="00FF1F34"/>
    <w:rsid w:val="00FF2265"/>
    <w:rsid w:val="00FF2DD8"/>
    <w:rsid w:val="00FF3223"/>
    <w:rsid w:val="00FF3496"/>
    <w:rsid w:val="00FF3743"/>
    <w:rsid w:val="00FF3A4E"/>
    <w:rsid w:val="00FF3CA1"/>
    <w:rsid w:val="00FF4177"/>
    <w:rsid w:val="00FF4553"/>
    <w:rsid w:val="00FF4675"/>
    <w:rsid w:val="00FF48C8"/>
    <w:rsid w:val="00FF49EF"/>
    <w:rsid w:val="00FF5142"/>
    <w:rsid w:val="00FF74AC"/>
    <w:rsid w:val="00FF74CE"/>
    <w:rsid w:val="00FF77EC"/>
    <w:rsid w:val="00FF7932"/>
    <w:rsid w:val="00FF7C7F"/>
    <w:rsid w:val="047A472E"/>
    <w:rsid w:val="0CA53C6D"/>
    <w:rsid w:val="0E60322C"/>
    <w:rsid w:val="1C467056"/>
    <w:rsid w:val="1D3DCEF8"/>
    <w:rsid w:val="1F7A22FA"/>
    <w:rsid w:val="1FABAA86"/>
    <w:rsid w:val="2D228BB6"/>
    <w:rsid w:val="377C86A2"/>
    <w:rsid w:val="3CAE58A4"/>
    <w:rsid w:val="3CE3BA19"/>
    <w:rsid w:val="46B40971"/>
    <w:rsid w:val="4A924ED7"/>
    <w:rsid w:val="4DFC659A"/>
    <w:rsid w:val="68F51F73"/>
    <w:rsid w:val="6EEE97F5"/>
    <w:rsid w:val="7DA0FAB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AFDD875"/>
  <w15:docId w15:val="{B085C90A-B44B-4AA8-8B6B-7DEE94A641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376">
    <w:lsdException w:name="Normal" w:qFormat="1"/>
    <w:lsdException w:name="heading 1" w:uiPriority="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A06CB"/>
    <w:pPr>
      <w:jc w:val="both"/>
    </w:pPr>
    <w:rPr>
      <w:rFonts w:ascii="Arial" w:hAnsi="Arial" w:cs="Arial"/>
      <w:sz w:val="24"/>
      <w:szCs w:val="24"/>
      <w:lang w:val="es-ES_tradnl" w:eastAsia="es-ES"/>
    </w:rPr>
  </w:style>
  <w:style w:type="paragraph" w:styleId="Ttulo1">
    <w:name w:val="heading 1"/>
    <w:basedOn w:val="Normal"/>
    <w:next w:val="Normal"/>
    <w:link w:val="Ttulo1Car"/>
    <w:uiPriority w:val="1"/>
    <w:qFormat/>
    <w:rsid w:val="00D6708E"/>
    <w:pPr>
      <w:widowControl w:val="0"/>
      <w:kinsoku w:val="0"/>
      <w:overflowPunct w:val="0"/>
      <w:autoSpaceDE w:val="0"/>
      <w:autoSpaceDN w:val="0"/>
      <w:adjustRightInd w:val="0"/>
      <w:ind w:right="15"/>
      <w:jc w:val="center"/>
      <w:outlineLvl w:val="0"/>
    </w:pPr>
    <w:rPr>
      <w:rFonts w:eastAsiaTheme="minorEastAsia"/>
      <w:b/>
      <w:bCs/>
      <w:spacing w:val="-1"/>
      <w:sz w:val="32"/>
      <w:szCs w:val="32"/>
      <w:lang w:val="es-MX" w:eastAsia="es-MX"/>
      <w14:ligatures w14:val="standardContextual"/>
    </w:rPr>
  </w:style>
  <w:style w:type="paragraph" w:styleId="Ttulo2">
    <w:name w:val="heading 2"/>
    <w:basedOn w:val="Normal"/>
    <w:next w:val="Normal"/>
    <w:link w:val="Ttulo2Car"/>
    <w:uiPriority w:val="1"/>
    <w:qFormat/>
    <w:rsid w:val="00A3561C"/>
    <w:pPr>
      <w:widowControl w:val="0"/>
      <w:autoSpaceDE w:val="0"/>
      <w:autoSpaceDN w:val="0"/>
      <w:adjustRightInd w:val="0"/>
      <w:ind w:right="15"/>
      <w:jc w:val="left"/>
      <w:outlineLvl w:val="1"/>
    </w:pPr>
    <w:rPr>
      <w:rFonts w:eastAsiaTheme="minorEastAsia"/>
      <w:b/>
      <w:bCs/>
      <w:i/>
      <w:iCs/>
      <w:lang w:val="es-MX" w:eastAsia="es-MX"/>
      <w14:ligatures w14:val="standardContextual"/>
    </w:rPr>
  </w:style>
  <w:style w:type="paragraph" w:styleId="Ttulo3">
    <w:name w:val="heading 3"/>
    <w:basedOn w:val="Normal"/>
    <w:next w:val="Normal"/>
    <w:link w:val="Ttulo3Car"/>
    <w:unhideWhenUsed/>
    <w:qFormat/>
    <w:rsid w:val="001774E6"/>
    <w:pPr>
      <w:keepNext/>
      <w:keepLines/>
      <w:spacing w:before="40"/>
      <w:outlineLvl w:val="2"/>
    </w:pPr>
    <w:rPr>
      <w:rFonts w:asciiTheme="majorHAnsi" w:eastAsiaTheme="majorEastAsia" w:hAnsiTheme="majorHAnsi" w:cstheme="majorBidi"/>
      <w:color w:val="243F60" w:themeColor="accent1" w:themeShade="7F"/>
    </w:rPr>
  </w:style>
  <w:style w:type="paragraph" w:styleId="Ttulo4">
    <w:name w:val="heading 4"/>
    <w:basedOn w:val="Normal"/>
    <w:next w:val="Normal"/>
    <w:link w:val="Ttulo4Car"/>
    <w:unhideWhenUsed/>
    <w:qFormat/>
    <w:rsid w:val="001774E6"/>
    <w:pPr>
      <w:keepNext/>
      <w:keepLines/>
      <w:spacing w:before="40"/>
      <w:outlineLvl w:val="3"/>
    </w:pPr>
    <w:rPr>
      <w:rFonts w:asciiTheme="majorHAnsi" w:eastAsiaTheme="majorEastAsia" w:hAnsiTheme="majorHAnsi" w:cstheme="majorBidi"/>
      <w:i/>
      <w:iCs/>
      <w:color w:val="365F91" w:themeColor="accent1" w:themeShade="BF"/>
    </w:rPr>
  </w:style>
  <w:style w:type="paragraph" w:styleId="Ttulo5">
    <w:name w:val="heading 5"/>
    <w:basedOn w:val="Normal"/>
    <w:next w:val="Normal"/>
    <w:link w:val="Ttulo5Car"/>
    <w:unhideWhenUsed/>
    <w:qFormat/>
    <w:rsid w:val="001774E6"/>
    <w:pPr>
      <w:keepNext/>
      <w:keepLines/>
      <w:spacing w:before="40"/>
      <w:outlineLvl w:val="4"/>
    </w:pPr>
    <w:rPr>
      <w:rFonts w:asciiTheme="majorHAnsi" w:eastAsiaTheme="majorEastAsia" w:hAnsiTheme="majorHAnsi" w:cstheme="majorBidi"/>
      <w:color w:val="365F91"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170972"/>
    <w:pPr>
      <w:tabs>
        <w:tab w:val="center" w:pos="4320"/>
        <w:tab w:val="right" w:pos="8640"/>
      </w:tabs>
    </w:pPr>
  </w:style>
  <w:style w:type="paragraph" w:styleId="Encabezado">
    <w:name w:val="header"/>
    <w:basedOn w:val="Normal"/>
    <w:link w:val="EncabezadoCar"/>
    <w:rsid w:val="00170972"/>
    <w:pPr>
      <w:tabs>
        <w:tab w:val="center" w:pos="4320"/>
        <w:tab w:val="right" w:pos="8640"/>
      </w:tabs>
    </w:pPr>
  </w:style>
  <w:style w:type="paragraph" w:customStyle="1" w:styleId="Textonotafinal">
    <w:name w:val="Texto nota final"/>
    <w:basedOn w:val="Normal"/>
    <w:rsid w:val="00170972"/>
    <w:rPr>
      <w:sz w:val="20"/>
      <w:szCs w:val="20"/>
    </w:rPr>
  </w:style>
  <w:style w:type="paragraph" w:customStyle="1" w:styleId="n0">
    <w:name w:val="n0"/>
    <w:basedOn w:val="Normal"/>
    <w:rsid w:val="00170972"/>
    <w:pPr>
      <w:keepLines/>
      <w:spacing w:before="240"/>
      <w:ind w:left="709" w:right="-351" w:hanging="709"/>
    </w:pPr>
    <w:rPr>
      <w:color w:val="800080"/>
    </w:rPr>
  </w:style>
  <w:style w:type="paragraph" w:styleId="Textoindependiente">
    <w:name w:val="Body Text"/>
    <w:basedOn w:val="Normal"/>
    <w:link w:val="TextoindependienteCar"/>
    <w:rsid w:val="00170972"/>
    <w:pPr>
      <w:spacing w:before="240"/>
    </w:pPr>
    <w:rPr>
      <w:color w:val="0000FF"/>
    </w:rPr>
  </w:style>
  <w:style w:type="paragraph" w:customStyle="1" w:styleId="n01">
    <w:name w:val="n01"/>
    <w:basedOn w:val="Normal"/>
    <w:rsid w:val="00170972"/>
    <w:pPr>
      <w:keepLines/>
      <w:spacing w:before="240"/>
      <w:ind w:left="720" w:hanging="720"/>
    </w:pPr>
    <w:rPr>
      <w:rFonts w:ascii="Univers (W1)" w:hAnsi="Univers (W1)"/>
      <w:color w:val="800080"/>
    </w:rPr>
  </w:style>
  <w:style w:type="paragraph" w:customStyle="1" w:styleId="Mapadeldocumento1">
    <w:name w:val="Mapa del documento1"/>
    <w:basedOn w:val="Normal"/>
    <w:rsid w:val="00170972"/>
    <w:pPr>
      <w:shd w:val="clear" w:color="auto" w:fill="000080"/>
    </w:pPr>
    <w:rPr>
      <w:rFonts w:ascii="Tahoma" w:hAnsi="Tahoma" w:cs="Tahoma"/>
    </w:rPr>
  </w:style>
  <w:style w:type="paragraph" w:customStyle="1" w:styleId="Profesin">
    <w:name w:val="Profesión"/>
    <w:basedOn w:val="Normal"/>
    <w:rsid w:val="00170972"/>
    <w:pPr>
      <w:jc w:val="center"/>
    </w:pPr>
    <w:rPr>
      <w:b/>
      <w:bCs/>
      <w:caps/>
      <w:sz w:val="28"/>
      <w:szCs w:val="28"/>
    </w:rPr>
  </w:style>
  <w:style w:type="paragraph" w:styleId="Subttulo">
    <w:name w:val="Subtitle"/>
    <w:basedOn w:val="Normal"/>
    <w:link w:val="SubttuloCar"/>
    <w:qFormat/>
    <w:rsid w:val="00170972"/>
    <w:pPr>
      <w:jc w:val="center"/>
    </w:pPr>
    <w:rPr>
      <w:b/>
      <w:bCs/>
    </w:rPr>
  </w:style>
  <w:style w:type="paragraph" w:styleId="Mapadeldocumento">
    <w:name w:val="Document Map"/>
    <w:basedOn w:val="Normal"/>
    <w:link w:val="MapadeldocumentoCar"/>
    <w:semiHidden/>
    <w:rsid w:val="00170972"/>
    <w:pPr>
      <w:shd w:val="clear" w:color="auto" w:fill="000080"/>
    </w:pPr>
    <w:rPr>
      <w:rFonts w:ascii="Tahoma" w:hAnsi="Tahoma" w:cs="Tahoma"/>
    </w:rPr>
  </w:style>
  <w:style w:type="paragraph" w:styleId="Textoindependiente2">
    <w:name w:val="Body Text 2"/>
    <w:basedOn w:val="Normal"/>
    <w:link w:val="Textoindependiente2Car"/>
    <w:rsid w:val="00170972"/>
    <w:pPr>
      <w:spacing w:before="240"/>
      <w:ind w:right="1951"/>
    </w:pPr>
  </w:style>
  <w:style w:type="paragraph" w:customStyle="1" w:styleId="p0">
    <w:name w:val="p0"/>
    <w:basedOn w:val="Normal"/>
    <w:rsid w:val="00170972"/>
    <w:pPr>
      <w:keepLines/>
      <w:widowControl w:val="0"/>
      <w:spacing w:before="240"/>
    </w:pPr>
    <w:rPr>
      <w:rFonts w:ascii="Helvetica" w:hAnsi="Helvetica"/>
      <w:snapToGrid w:val="0"/>
      <w:color w:val="0000FF"/>
    </w:rPr>
  </w:style>
  <w:style w:type="paragraph" w:styleId="Textodeglobo">
    <w:name w:val="Balloon Text"/>
    <w:basedOn w:val="Normal"/>
    <w:link w:val="TextodegloboCar"/>
    <w:semiHidden/>
    <w:rsid w:val="00170972"/>
    <w:rPr>
      <w:rFonts w:ascii="Tahoma" w:hAnsi="Tahoma" w:cs="Tahoma"/>
      <w:sz w:val="16"/>
      <w:szCs w:val="16"/>
    </w:rPr>
  </w:style>
  <w:style w:type="paragraph" w:styleId="Textoindependiente3">
    <w:name w:val="Body Text 3"/>
    <w:basedOn w:val="Normal"/>
    <w:link w:val="Textoindependiente3Car"/>
    <w:rsid w:val="00170972"/>
    <w:pPr>
      <w:spacing w:before="360"/>
      <w:outlineLvl w:val="0"/>
    </w:pPr>
    <w:rPr>
      <w:u w:val="single"/>
    </w:rPr>
  </w:style>
  <w:style w:type="paragraph" w:styleId="TDC7">
    <w:name w:val="toc 7"/>
    <w:basedOn w:val="Normal"/>
    <w:next w:val="Normal"/>
    <w:rsid w:val="00CC726E"/>
    <w:pPr>
      <w:tabs>
        <w:tab w:val="left" w:leader="dot" w:pos="8646"/>
        <w:tab w:val="right" w:pos="9072"/>
      </w:tabs>
      <w:ind w:left="4253" w:right="850"/>
      <w:jc w:val="left"/>
    </w:pPr>
    <w:rPr>
      <w:rFonts w:ascii="Univers (W1)" w:hAnsi="Univers (W1)" w:cs="Times New Roman"/>
    </w:rPr>
  </w:style>
  <w:style w:type="character" w:styleId="Hipervnculo">
    <w:name w:val="Hyperlink"/>
    <w:basedOn w:val="Fuentedeprrafopredeter"/>
    <w:rsid w:val="00404D4D"/>
    <w:rPr>
      <w:color w:val="0000FF"/>
      <w:u w:val="single"/>
    </w:rPr>
  </w:style>
  <w:style w:type="paragraph" w:styleId="Prrafodelista">
    <w:name w:val="List Paragraph"/>
    <w:aliases w:val="Concepto,Párrafo,de,lista"/>
    <w:basedOn w:val="Normal"/>
    <w:link w:val="PrrafodelistaCar"/>
    <w:uiPriority w:val="34"/>
    <w:qFormat/>
    <w:rsid w:val="00F8476D"/>
    <w:pPr>
      <w:ind w:left="708"/>
    </w:pPr>
  </w:style>
  <w:style w:type="paragraph" w:customStyle="1" w:styleId="Texto">
    <w:name w:val="Texto"/>
    <w:basedOn w:val="Normal"/>
    <w:link w:val="TextoCar"/>
    <w:rsid w:val="007F4D45"/>
    <w:pPr>
      <w:spacing w:after="101" w:line="216" w:lineRule="exact"/>
      <w:ind w:firstLine="288"/>
    </w:pPr>
    <w:rPr>
      <w:sz w:val="18"/>
      <w:szCs w:val="20"/>
      <w:lang w:val="es-ES"/>
    </w:rPr>
  </w:style>
  <w:style w:type="character" w:customStyle="1" w:styleId="TextoCar">
    <w:name w:val="Texto Car"/>
    <w:basedOn w:val="Fuentedeprrafopredeter"/>
    <w:link w:val="Texto"/>
    <w:rsid w:val="007F4D45"/>
    <w:rPr>
      <w:rFonts w:ascii="Arial" w:hAnsi="Arial" w:cs="Arial"/>
      <w:sz w:val="18"/>
      <w:lang w:val="es-ES" w:eastAsia="es-ES"/>
    </w:rPr>
  </w:style>
  <w:style w:type="paragraph" w:styleId="Textonotapie">
    <w:name w:val="footnote text"/>
    <w:basedOn w:val="Normal"/>
    <w:link w:val="TextonotapieCar"/>
    <w:uiPriority w:val="99"/>
    <w:rsid w:val="003E64BB"/>
    <w:rPr>
      <w:sz w:val="20"/>
      <w:szCs w:val="20"/>
    </w:rPr>
  </w:style>
  <w:style w:type="character" w:customStyle="1" w:styleId="TextonotapieCar">
    <w:name w:val="Texto nota pie Car"/>
    <w:basedOn w:val="Fuentedeprrafopredeter"/>
    <w:link w:val="Textonotapie"/>
    <w:uiPriority w:val="99"/>
    <w:rsid w:val="003E64BB"/>
    <w:rPr>
      <w:rFonts w:ascii="Arial" w:hAnsi="Arial" w:cs="Arial"/>
      <w:lang w:val="es-ES_tradnl" w:eastAsia="es-ES"/>
    </w:rPr>
  </w:style>
  <w:style w:type="character" w:styleId="Refdenotaalpie">
    <w:name w:val="footnote reference"/>
    <w:basedOn w:val="Fuentedeprrafopredeter"/>
    <w:uiPriority w:val="99"/>
    <w:rsid w:val="003E64BB"/>
    <w:rPr>
      <w:vertAlign w:val="superscript"/>
    </w:rPr>
  </w:style>
  <w:style w:type="character" w:styleId="Hipervnculovisitado">
    <w:name w:val="FollowedHyperlink"/>
    <w:basedOn w:val="Fuentedeprrafopredeter"/>
    <w:rsid w:val="00D87BDC"/>
    <w:rPr>
      <w:color w:val="800080" w:themeColor="followedHyperlink"/>
      <w:u w:val="single"/>
    </w:rPr>
  </w:style>
  <w:style w:type="paragraph" w:customStyle="1" w:styleId="Default">
    <w:name w:val="Default"/>
    <w:rsid w:val="00705BD7"/>
    <w:pPr>
      <w:autoSpaceDE w:val="0"/>
      <w:autoSpaceDN w:val="0"/>
      <w:adjustRightInd w:val="0"/>
    </w:pPr>
    <w:rPr>
      <w:rFonts w:ascii="Arial" w:hAnsi="Arial" w:cs="Arial"/>
      <w:color w:val="000000"/>
      <w:sz w:val="24"/>
      <w:szCs w:val="24"/>
    </w:rPr>
  </w:style>
  <w:style w:type="character" w:customStyle="1" w:styleId="EncabezadoCar">
    <w:name w:val="Encabezado Car"/>
    <w:basedOn w:val="Fuentedeprrafopredeter"/>
    <w:link w:val="Encabezado"/>
    <w:rsid w:val="003076C4"/>
    <w:rPr>
      <w:rFonts w:ascii="Arial" w:hAnsi="Arial" w:cs="Arial"/>
      <w:sz w:val="24"/>
      <w:szCs w:val="24"/>
      <w:lang w:val="es-ES_tradnl" w:eastAsia="es-ES"/>
    </w:rPr>
  </w:style>
  <w:style w:type="paragraph" w:styleId="Textocomentario">
    <w:name w:val="annotation text"/>
    <w:basedOn w:val="Normal"/>
    <w:link w:val="TextocomentarioCar"/>
    <w:semiHidden/>
    <w:rsid w:val="00D53650"/>
    <w:pPr>
      <w:jc w:val="left"/>
    </w:pPr>
    <w:rPr>
      <w:rFonts w:ascii="Times New Roman" w:hAnsi="Times New Roman" w:cs="Times New Roman"/>
      <w:sz w:val="20"/>
      <w:szCs w:val="20"/>
      <w:lang w:val="es-MX"/>
    </w:rPr>
  </w:style>
  <w:style w:type="character" w:customStyle="1" w:styleId="TextocomentarioCar">
    <w:name w:val="Texto comentario Car"/>
    <w:basedOn w:val="Fuentedeprrafopredeter"/>
    <w:link w:val="Textocomentario"/>
    <w:semiHidden/>
    <w:rsid w:val="00D53650"/>
    <w:rPr>
      <w:lang w:eastAsia="es-ES"/>
    </w:rPr>
  </w:style>
  <w:style w:type="paragraph" w:styleId="Textonotaalfinal">
    <w:name w:val="endnote text"/>
    <w:basedOn w:val="Normal"/>
    <w:link w:val="TextonotaalfinalCar"/>
    <w:semiHidden/>
    <w:rsid w:val="00D53650"/>
    <w:pPr>
      <w:jc w:val="left"/>
    </w:pPr>
    <w:rPr>
      <w:rFonts w:ascii="Times New Roman" w:hAnsi="Times New Roman" w:cs="Times New Roman"/>
      <w:sz w:val="20"/>
      <w:szCs w:val="20"/>
      <w:lang w:val="es-MX"/>
    </w:rPr>
  </w:style>
  <w:style w:type="character" w:customStyle="1" w:styleId="TextonotaalfinalCar">
    <w:name w:val="Texto nota al final Car"/>
    <w:basedOn w:val="Fuentedeprrafopredeter"/>
    <w:link w:val="Textonotaalfinal"/>
    <w:semiHidden/>
    <w:rsid w:val="00D53650"/>
    <w:rPr>
      <w:lang w:eastAsia="es-ES"/>
    </w:rPr>
  </w:style>
  <w:style w:type="paragraph" w:customStyle="1" w:styleId="bulnot">
    <w:name w:val="bulnot"/>
    <w:basedOn w:val="Normal"/>
    <w:rsid w:val="00D53650"/>
    <w:pPr>
      <w:tabs>
        <w:tab w:val="left" w:pos="851"/>
      </w:tabs>
      <w:spacing w:before="360"/>
      <w:ind w:left="1985" w:right="2036" w:hanging="273"/>
    </w:pPr>
    <w:rPr>
      <w:rFonts w:cs="Times New Roman"/>
      <w:b/>
      <w:color w:val="0000FF"/>
      <w:spacing w:val="10"/>
      <w:sz w:val="22"/>
      <w:szCs w:val="20"/>
      <w:lang w:val="es-MX"/>
    </w:rPr>
  </w:style>
  <w:style w:type="paragraph" w:customStyle="1" w:styleId="texto0">
    <w:name w:val="texto"/>
    <w:basedOn w:val="Normal"/>
    <w:rsid w:val="00D53650"/>
    <w:pPr>
      <w:keepLines/>
      <w:spacing w:before="240"/>
    </w:pPr>
    <w:rPr>
      <w:rFonts w:cs="Times New Roman"/>
      <w:color w:val="000080"/>
      <w:szCs w:val="20"/>
      <w:lang w:val="es-MX"/>
    </w:rPr>
  </w:style>
  <w:style w:type="paragraph" w:customStyle="1" w:styleId="bullet">
    <w:name w:val="bullet"/>
    <w:basedOn w:val="Normal"/>
    <w:rsid w:val="00D53650"/>
    <w:pPr>
      <w:keepLines/>
      <w:spacing w:before="240" w:after="120"/>
      <w:ind w:left="1418" w:right="901" w:hanging="284"/>
    </w:pPr>
    <w:rPr>
      <w:rFonts w:cs="Times New Roman"/>
      <w:b/>
      <w:color w:val="0000FF"/>
      <w:spacing w:val="10"/>
      <w:szCs w:val="20"/>
      <w:lang w:val="es-MX"/>
    </w:rPr>
  </w:style>
  <w:style w:type="paragraph" w:customStyle="1" w:styleId="estado">
    <w:name w:val="estado"/>
    <w:basedOn w:val="Normal"/>
    <w:rsid w:val="00D53650"/>
    <w:pPr>
      <w:spacing w:before="360" w:line="320" w:lineRule="exact"/>
      <w:ind w:left="567" w:hanging="567"/>
    </w:pPr>
    <w:rPr>
      <w:rFonts w:cs="Times New Roman"/>
      <w:szCs w:val="20"/>
      <w:lang w:val="es-MX"/>
    </w:rPr>
  </w:style>
  <w:style w:type="paragraph" w:customStyle="1" w:styleId="tit-gra">
    <w:name w:val="tit-gra"/>
    <w:basedOn w:val="Normal"/>
    <w:rsid w:val="00D53650"/>
    <w:pPr>
      <w:keepNext/>
      <w:keepLines/>
      <w:jc w:val="center"/>
    </w:pPr>
    <w:rPr>
      <w:rFonts w:cs="Times New Roman"/>
      <w:b/>
      <w:szCs w:val="20"/>
      <w:lang w:val="es-MX"/>
    </w:rPr>
  </w:style>
  <w:style w:type="paragraph" w:customStyle="1" w:styleId="var">
    <w:name w:val="var%"/>
    <w:basedOn w:val="Normal"/>
    <w:rsid w:val="00D53650"/>
    <w:pPr>
      <w:jc w:val="center"/>
    </w:pPr>
    <w:rPr>
      <w:rFonts w:cs="Times New Roman"/>
      <w:sz w:val="18"/>
      <w:szCs w:val="20"/>
      <w:lang w:val="es-MX"/>
    </w:rPr>
  </w:style>
  <w:style w:type="paragraph" w:styleId="Textodebloque">
    <w:name w:val="Block Text"/>
    <w:basedOn w:val="Normal"/>
    <w:rsid w:val="00D53650"/>
    <w:pPr>
      <w:spacing w:before="240"/>
      <w:ind w:left="-142" w:right="-91"/>
      <w:jc w:val="center"/>
    </w:pPr>
    <w:rPr>
      <w:rFonts w:cs="Times New Roman"/>
      <w:b/>
      <w:caps/>
      <w:szCs w:val="20"/>
      <w:lang w:val="es-MX"/>
    </w:rPr>
  </w:style>
  <w:style w:type="paragraph" w:customStyle="1" w:styleId="Textodebloque1">
    <w:name w:val="Texto de bloque1"/>
    <w:basedOn w:val="Normal"/>
    <w:rsid w:val="00D53650"/>
    <w:pPr>
      <w:spacing w:before="240"/>
      <w:ind w:left="1843" w:right="1361" w:hanging="273"/>
    </w:pPr>
    <w:rPr>
      <w:rFonts w:cs="Times New Roman"/>
      <w:b/>
      <w:sz w:val="22"/>
      <w:szCs w:val="20"/>
      <w:lang w:val="es-MX"/>
    </w:rPr>
  </w:style>
  <w:style w:type="paragraph" w:customStyle="1" w:styleId="Textoindependiente21">
    <w:name w:val="Texto independiente 21"/>
    <w:basedOn w:val="Normal"/>
    <w:rsid w:val="00D53650"/>
    <w:pPr>
      <w:spacing w:before="360"/>
      <w:ind w:left="570"/>
    </w:pPr>
    <w:rPr>
      <w:rFonts w:cs="Times New Roman"/>
      <w:color w:val="0000FF"/>
      <w:szCs w:val="20"/>
      <w:lang w:val="es-MX"/>
    </w:rPr>
  </w:style>
  <w:style w:type="paragraph" w:customStyle="1" w:styleId="nombre">
    <w:name w:val="nombre"/>
    <w:basedOn w:val="Normal"/>
    <w:rsid w:val="00D53650"/>
    <w:pPr>
      <w:keepLines/>
      <w:spacing w:before="240"/>
      <w:ind w:left="1080" w:hanging="1080"/>
      <w:jc w:val="left"/>
    </w:pPr>
    <w:rPr>
      <w:rFonts w:ascii="Helvetica" w:hAnsi="Helvetica" w:cs="Times New Roman"/>
      <w:color w:val="0000FF"/>
      <w:szCs w:val="20"/>
      <w:lang w:val="es-MX"/>
    </w:rPr>
  </w:style>
  <w:style w:type="paragraph" w:styleId="NormalWeb">
    <w:name w:val="Normal (Web)"/>
    <w:basedOn w:val="Normal"/>
    <w:uiPriority w:val="99"/>
    <w:rsid w:val="00D53650"/>
    <w:pPr>
      <w:spacing w:before="100" w:beforeAutospacing="1" w:after="100" w:afterAutospacing="1"/>
      <w:jc w:val="left"/>
    </w:pPr>
    <w:rPr>
      <w:rFonts w:ascii="Times New Roman" w:hAnsi="Times New Roman" w:cs="Times New Roman"/>
      <w:lang w:val="es-ES"/>
    </w:rPr>
  </w:style>
  <w:style w:type="paragraph" w:styleId="Ttulo">
    <w:name w:val="Title"/>
    <w:basedOn w:val="Normal"/>
    <w:link w:val="TtuloCar"/>
    <w:qFormat/>
    <w:rsid w:val="00D53650"/>
    <w:pPr>
      <w:jc w:val="center"/>
    </w:pPr>
    <w:rPr>
      <w:rFonts w:cs="Times New Roman"/>
      <w:b/>
      <w:szCs w:val="20"/>
      <w:lang w:val="es-ES"/>
    </w:rPr>
  </w:style>
  <w:style w:type="character" w:customStyle="1" w:styleId="TtuloCar">
    <w:name w:val="Título Car"/>
    <w:basedOn w:val="Fuentedeprrafopredeter"/>
    <w:link w:val="Ttulo"/>
    <w:rsid w:val="00D53650"/>
    <w:rPr>
      <w:rFonts w:ascii="Arial" w:hAnsi="Arial"/>
      <w:b/>
      <w:sz w:val="24"/>
      <w:lang w:val="es-ES" w:eastAsia="es-ES"/>
    </w:rPr>
  </w:style>
  <w:style w:type="table" w:styleId="Tablaconcuadrcula">
    <w:name w:val="Table Grid"/>
    <w:basedOn w:val="Tablanormal"/>
    <w:uiPriority w:val="39"/>
    <w:rsid w:val="00D53650"/>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notaalfinal">
    <w:name w:val="endnote reference"/>
    <w:basedOn w:val="Fuentedeprrafopredeter"/>
    <w:semiHidden/>
    <w:rsid w:val="00D53650"/>
    <w:rPr>
      <w:vertAlign w:val="superscript"/>
    </w:rPr>
  </w:style>
  <w:style w:type="paragraph" w:customStyle="1" w:styleId="p1">
    <w:name w:val="p1"/>
    <w:basedOn w:val="p0"/>
    <w:rsid w:val="00D53650"/>
    <w:pPr>
      <w:spacing w:before="360"/>
    </w:pPr>
    <w:rPr>
      <w:rFonts w:ascii="Arial" w:hAnsi="Arial" w:cs="Times New Roman"/>
      <w:szCs w:val="20"/>
    </w:rPr>
  </w:style>
  <w:style w:type="paragraph" w:styleId="ndice3">
    <w:name w:val="index 3"/>
    <w:basedOn w:val="Normal"/>
    <w:next w:val="Normal"/>
    <w:rsid w:val="00D53650"/>
    <w:pPr>
      <w:keepLines/>
      <w:ind w:left="567"/>
    </w:pPr>
    <w:rPr>
      <w:rFonts w:ascii="Univers" w:hAnsi="Univers" w:cs="Times New Roman"/>
      <w:szCs w:val="20"/>
      <w:lang w:val="es-MX"/>
    </w:rPr>
  </w:style>
  <w:style w:type="paragraph" w:customStyle="1" w:styleId="Normal1">
    <w:name w:val="Normal1"/>
    <w:rsid w:val="00D53650"/>
    <w:rPr>
      <w:rFonts w:ascii="CG Times" w:hAnsi="CG Times"/>
      <w:lang w:val="es-ES_tradnl" w:eastAsia="es-ES"/>
    </w:rPr>
  </w:style>
  <w:style w:type="paragraph" w:customStyle="1" w:styleId="consang">
    <w:name w:val="con sang"/>
    <w:basedOn w:val="Normal"/>
    <w:link w:val="consangCar"/>
    <w:qFormat/>
    <w:rsid w:val="00D53650"/>
    <w:pPr>
      <w:spacing w:after="200" w:line="276" w:lineRule="auto"/>
      <w:ind w:firstLine="426"/>
    </w:pPr>
    <w:rPr>
      <w:rFonts w:ascii="Times New Roman" w:eastAsia="Calibri" w:hAnsi="Times New Roman" w:cs="Times New Roman"/>
      <w:szCs w:val="22"/>
      <w:lang w:val="es-MX" w:eastAsia="en-US"/>
    </w:rPr>
  </w:style>
  <w:style w:type="character" w:customStyle="1" w:styleId="consangCar">
    <w:name w:val="con sang Car"/>
    <w:basedOn w:val="Fuentedeprrafopredeter"/>
    <w:link w:val="consang"/>
    <w:rsid w:val="00D53650"/>
    <w:rPr>
      <w:rFonts w:eastAsia="Calibri"/>
      <w:sz w:val="24"/>
      <w:szCs w:val="22"/>
      <w:lang w:eastAsia="en-US"/>
    </w:rPr>
  </w:style>
  <w:style w:type="character" w:styleId="nfasis">
    <w:name w:val="Emphasis"/>
    <w:basedOn w:val="Fuentedeprrafopredeter"/>
    <w:qFormat/>
    <w:rsid w:val="00D53650"/>
    <w:rPr>
      <w:i/>
      <w:iCs/>
    </w:rPr>
  </w:style>
  <w:style w:type="paragraph" w:styleId="Listaconvietas2">
    <w:name w:val="List Bullet 2"/>
    <w:basedOn w:val="Normal"/>
    <w:unhideWhenUsed/>
    <w:rsid w:val="00B53CFF"/>
    <w:pPr>
      <w:numPr>
        <w:numId w:val="1"/>
      </w:numPr>
      <w:contextualSpacing/>
    </w:pPr>
  </w:style>
  <w:style w:type="paragraph" w:styleId="Sangradetextonormal">
    <w:name w:val="Body Text Indent"/>
    <w:basedOn w:val="Normal"/>
    <w:link w:val="SangradetextonormalCar"/>
    <w:unhideWhenUsed/>
    <w:rsid w:val="00B53CFF"/>
    <w:pPr>
      <w:spacing w:after="120"/>
      <w:ind w:left="283"/>
    </w:pPr>
  </w:style>
  <w:style w:type="character" w:customStyle="1" w:styleId="SangradetextonormalCar">
    <w:name w:val="Sangría de texto normal Car"/>
    <w:basedOn w:val="Fuentedeprrafopredeter"/>
    <w:link w:val="Sangradetextonormal"/>
    <w:rsid w:val="00B53CFF"/>
    <w:rPr>
      <w:rFonts w:ascii="Arial" w:hAnsi="Arial" w:cs="Arial"/>
      <w:sz w:val="24"/>
      <w:szCs w:val="24"/>
      <w:lang w:val="es-ES_tradnl" w:eastAsia="es-ES"/>
    </w:rPr>
  </w:style>
  <w:style w:type="paragraph" w:styleId="Textoindependienteprimerasangra2">
    <w:name w:val="Body Text First Indent 2"/>
    <w:basedOn w:val="Sangradetextonormal"/>
    <w:link w:val="Textoindependienteprimerasangra2Car"/>
    <w:unhideWhenUsed/>
    <w:rsid w:val="00B53CFF"/>
    <w:pPr>
      <w:spacing w:after="0"/>
      <w:ind w:left="360" w:firstLine="360"/>
    </w:pPr>
  </w:style>
  <w:style w:type="character" w:customStyle="1" w:styleId="Textoindependienteprimerasangra2Car">
    <w:name w:val="Texto independiente primera sangría 2 Car"/>
    <w:basedOn w:val="SangradetextonormalCar"/>
    <w:link w:val="Textoindependienteprimerasangra2"/>
    <w:rsid w:val="00B53CFF"/>
    <w:rPr>
      <w:rFonts w:ascii="Arial" w:hAnsi="Arial" w:cs="Arial"/>
      <w:sz w:val="24"/>
      <w:szCs w:val="24"/>
      <w:lang w:val="es-ES_tradnl" w:eastAsia="es-ES"/>
    </w:rPr>
  </w:style>
  <w:style w:type="character" w:customStyle="1" w:styleId="Ttulo3Car">
    <w:name w:val="Título 3 Car"/>
    <w:basedOn w:val="Fuentedeprrafopredeter"/>
    <w:link w:val="Ttulo3"/>
    <w:rsid w:val="001774E6"/>
    <w:rPr>
      <w:rFonts w:asciiTheme="majorHAnsi" w:eastAsiaTheme="majorEastAsia" w:hAnsiTheme="majorHAnsi" w:cstheme="majorBidi"/>
      <w:color w:val="243F60" w:themeColor="accent1" w:themeShade="7F"/>
      <w:sz w:val="24"/>
      <w:szCs w:val="24"/>
      <w:lang w:val="es-ES_tradnl" w:eastAsia="es-ES"/>
    </w:rPr>
  </w:style>
  <w:style w:type="character" w:customStyle="1" w:styleId="Ttulo4Car">
    <w:name w:val="Título 4 Car"/>
    <w:basedOn w:val="Fuentedeprrafopredeter"/>
    <w:link w:val="Ttulo4"/>
    <w:rsid w:val="001774E6"/>
    <w:rPr>
      <w:rFonts w:asciiTheme="majorHAnsi" w:eastAsiaTheme="majorEastAsia" w:hAnsiTheme="majorHAnsi" w:cstheme="majorBidi"/>
      <w:i/>
      <w:iCs/>
      <w:color w:val="365F91" w:themeColor="accent1" w:themeShade="BF"/>
      <w:sz w:val="24"/>
      <w:szCs w:val="24"/>
      <w:lang w:val="es-ES_tradnl" w:eastAsia="es-ES"/>
    </w:rPr>
  </w:style>
  <w:style w:type="character" w:customStyle="1" w:styleId="Ttulo5Car">
    <w:name w:val="Título 5 Car"/>
    <w:basedOn w:val="Fuentedeprrafopredeter"/>
    <w:link w:val="Ttulo5"/>
    <w:rsid w:val="001774E6"/>
    <w:rPr>
      <w:rFonts w:asciiTheme="majorHAnsi" w:eastAsiaTheme="majorEastAsia" w:hAnsiTheme="majorHAnsi" w:cstheme="majorBidi"/>
      <w:color w:val="365F91" w:themeColor="accent1" w:themeShade="BF"/>
      <w:sz w:val="24"/>
      <w:szCs w:val="24"/>
      <w:lang w:val="es-ES_tradnl" w:eastAsia="es-ES"/>
    </w:rPr>
  </w:style>
  <w:style w:type="character" w:customStyle="1" w:styleId="Mencinsinresolver1">
    <w:name w:val="Mención sin resolver1"/>
    <w:basedOn w:val="Fuentedeprrafopredeter"/>
    <w:uiPriority w:val="99"/>
    <w:semiHidden/>
    <w:unhideWhenUsed/>
    <w:rsid w:val="00A27EC4"/>
    <w:rPr>
      <w:color w:val="808080"/>
      <w:shd w:val="clear" w:color="auto" w:fill="E6E6E6"/>
    </w:rPr>
  </w:style>
  <w:style w:type="character" w:customStyle="1" w:styleId="SubttuloCar">
    <w:name w:val="Subtítulo Car"/>
    <w:basedOn w:val="Fuentedeprrafopredeter"/>
    <w:link w:val="Subttulo"/>
    <w:rsid w:val="002122B8"/>
    <w:rPr>
      <w:rFonts w:ascii="Arial" w:hAnsi="Arial" w:cs="Arial"/>
      <w:b/>
      <w:bCs/>
      <w:sz w:val="24"/>
      <w:szCs w:val="24"/>
      <w:lang w:val="es-ES_tradnl" w:eastAsia="es-ES"/>
    </w:rPr>
  </w:style>
  <w:style w:type="character" w:customStyle="1" w:styleId="Mencinsinresolver2">
    <w:name w:val="Mención sin resolver2"/>
    <w:basedOn w:val="Fuentedeprrafopredeter"/>
    <w:uiPriority w:val="99"/>
    <w:semiHidden/>
    <w:unhideWhenUsed/>
    <w:rsid w:val="00F66F76"/>
    <w:rPr>
      <w:color w:val="605E5C"/>
      <w:shd w:val="clear" w:color="auto" w:fill="E1DFDD"/>
    </w:rPr>
  </w:style>
  <w:style w:type="character" w:customStyle="1" w:styleId="Mencinsinresolver3">
    <w:name w:val="Mención sin resolver3"/>
    <w:basedOn w:val="Fuentedeprrafopredeter"/>
    <w:uiPriority w:val="99"/>
    <w:semiHidden/>
    <w:unhideWhenUsed/>
    <w:rsid w:val="00433550"/>
    <w:rPr>
      <w:color w:val="605E5C"/>
      <w:shd w:val="clear" w:color="auto" w:fill="E1DFDD"/>
    </w:rPr>
  </w:style>
  <w:style w:type="paragraph" w:styleId="Revisin">
    <w:name w:val="Revision"/>
    <w:hidden/>
    <w:uiPriority w:val="99"/>
    <w:semiHidden/>
    <w:rsid w:val="00394888"/>
    <w:rPr>
      <w:rFonts w:ascii="Arial" w:hAnsi="Arial" w:cs="Arial"/>
      <w:sz w:val="24"/>
      <w:szCs w:val="24"/>
      <w:lang w:val="es-ES_tradnl" w:eastAsia="es-ES"/>
    </w:rPr>
  </w:style>
  <w:style w:type="character" w:styleId="Refdecomentario">
    <w:name w:val="annotation reference"/>
    <w:basedOn w:val="Fuentedeprrafopredeter"/>
    <w:semiHidden/>
    <w:unhideWhenUsed/>
    <w:rsid w:val="00DF50DE"/>
    <w:rPr>
      <w:sz w:val="16"/>
      <w:szCs w:val="16"/>
    </w:rPr>
  </w:style>
  <w:style w:type="paragraph" w:styleId="Asuntodelcomentario">
    <w:name w:val="annotation subject"/>
    <w:basedOn w:val="Textocomentario"/>
    <w:next w:val="Textocomentario"/>
    <w:link w:val="AsuntodelcomentarioCar"/>
    <w:semiHidden/>
    <w:unhideWhenUsed/>
    <w:rsid w:val="00DF50DE"/>
    <w:pPr>
      <w:jc w:val="both"/>
    </w:pPr>
    <w:rPr>
      <w:rFonts w:ascii="Arial" w:hAnsi="Arial" w:cs="Arial"/>
      <w:b/>
      <w:bCs/>
      <w:lang w:val="es-ES_tradnl"/>
    </w:rPr>
  </w:style>
  <w:style w:type="character" w:customStyle="1" w:styleId="AsuntodelcomentarioCar">
    <w:name w:val="Asunto del comentario Car"/>
    <w:basedOn w:val="TextocomentarioCar"/>
    <w:link w:val="Asuntodelcomentario"/>
    <w:semiHidden/>
    <w:rsid w:val="00DF50DE"/>
    <w:rPr>
      <w:rFonts w:ascii="Arial" w:hAnsi="Arial" w:cs="Arial"/>
      <w:b/>
      <w:bCs/>
      <w:lang w:val="es-ES_tradnl" w:eastAsia="es-ES"/>
    </w:rPr>
  </w:style>
  <w:style w:type="character" w:customStyle="1" w:styleId="Mencinsinresolver4">
    <w:name w:val="Mención sin resolver4"/>
    <w:basedOn w:val="Fuentedeprrafopredeter"/>
    <w:uiPriority w:val="99"/>
    <w:semiHidden/>
    <w:unhideWhenUsed/>
    <w:rsid w:val="008E0DF6"/>
    <w:rPr>
      <w:color w:val="605E5C"/>
      <w:shd w:val="clear" w:color="auto" w:fill="E1DFDD"/>
    </w:rPr>
  </w:style>
  <w:style w:type="character" w:customStyle="1" w:styleId="Ttulo1Car">
    <w:name w:val="Título 1 Car"/>
    <w:link w:val="Ttulo1"/>
    <w:uiPriority w:val="1"/>
    <w:rsid w:val="00D6708E"/>
    <w:rPr>
      <w:rFonts w:ascii="Arial" w:eastAsiaTheme="minorEastAsia" w:hAnsi="Arial" w:cs="Arial"/>
      <w:b/>
      <w:bCs/>
      <w:spacing w:val="-1"/>
      <w:sz w:val="32"/>
      <w:szCs w:val="32"/>
      <w14:ligatures w14:val="standardContextual"/>
    </w:rPr>
  </w:style>
  <w:style w:type="table" w:customStyle="1" w:styleId="TableGrid">
    <w:name w:val="TableGrid"/>
    <w:rsid w:val="00F874DD"/>
    <w:rPr>
      <w:rFonts w:asciiTheme="minorHAnsi" w:eastAsiaTheme="minorEastAsia" w:hAnsiTheme="minorHAnsi" w:cstheme="minorBidi"/>
      <w:kern w:val="2"/>
      <w:sz w:val="22"/>
      <w:szCs w:val="22"/>
      <w14:ligatures w14:val="standardContextual"/>
    </w:rPr>
    <w:tblPr>
      <w:tblCellMar>
        <w:top w:w="0" w:type="dxa"/>
        <w:left w:w="0" w:type="dxa"/>
        <w:bottom w:w="0" w:type="dxa"/>
        <w:right w:w="0" w:type="dxa"/>
      </w:tblCellMar>
    </w:tblPr>
  </w:style>
  <w:style w:type="character" w:styleId="Mencinsinresolver">
    <w:name w:val="Unresolved Mention"/>
    <w:basedOn w:val="Fuentedeprrafopredeter"/>
    <w:uiPriority w:val="99"/>
    <w:semiHidden/>
    <w:unhideWhenUsed/>
    <w:rsid w:val="00DE119F"/>
    <w:rPr>
      <w:color w:val="605E5C"/>
      <w:shd w:val="clear" w:color="auto" w:fill="E1DFDD"/>
    </w:rPr>
  </w:style>
  <w:style w:type="character" w:customStyle="1" w:styleId="PiedepginaCar">
    <w:name w:val="Pie de página Car"/>
    <w:basedOn w:val="Fuentedeprrafopredeter"/>
    <w:link w:val="Piedepgina"/>
    <w:uiPriority w:val="99"/>
    <w:rsid w:val="00130F93"/>
    <w:rPr>
      <w:rFonts w:ascii="Arial" w:hAnsi="Arial" w:cs="Arial"/>
      <w:sz w:val="24"/>
      <w:szCs w:val="24"/>
      <w:lang w:val="es-ES_tradnl" w:eastAsia="es-ES"/>
    </w:rPr>
  </w:style>
  <w:style w:type="character" w:customStyle="1" w:styleId="Ttulo2Car">
    <w:name w:val="Título 2 Car"/>
    <w:basedOn w:val="Fuentedeprrafopredeter"/>
    <w:link w:val="Ttulo2"/>
    <w:uiPriority w:val="1"/>
    <w:rsid w:val="00A3561C"/>
    <w:rPr>
      <w:rFonts w:ascii="Arial" w:eastAsiaTheme="minorEastAsia" w:hAnsi="Arial" w:cs="Arial"/>
      <w:b/>
      <w:bCs/>
      <w:i/>
      <w:iCs/>
      <w:sz w:val="24"/>
      <w:szCs w:val="24"/>
      <w14:ligatures w14:val="standardContextual"/>
    </w:rPr>
  </w:style>
  <w:style w:type="character" w:customStyle="1" w:styleId="TextoindependienteCar">
    <w:name w:val="Texto independiente Car"/>
    <w:basedOn w:val="Fuentedeprrafopredeter"/>
    <w:link w:val="Textoindependiente"/>
    <w:rsid w:val="00A764CD"/>
    <w:rPr>
      <w:rFonts w:ascii="Arial" w:hAnsi="Arial" w:cs="Arial"/>
      <w:color w:val="0000FF"/>
      <w:sz w:val="24"/>
      <w:szCs w:val="24"/>
      <w:lang w:val="es-ES_tradnl" w:eastAsia="es-ES"/>
    </w:rPr>
  </w:style>
  <w:style w:type="character" w:customStyle="1" w:styleId="PrrafodelistaCar">
    <w:name w:val="Párrafo de lista Car"/>
    <w:aliases w:val="Concepto Car,Párrafo Car,de Car,lista Car"/>
    <w:link w:val="Prrafodelista"/>
    <w:uiPriority w:val="34"/>
    <w:locked/>
    <w:rsid w:val="00B730F2"/>
    <w:rPr>
      <w:rFonts w:ascii="Arial" w:hAnsi="Arial" w:cs="Arial"/>
      <w:sz w:val="24"/>
      <w:szCs w:val="24"/>
      <w:lang w:val="es-ES_tradnl" w:eastAsia="es-ES"/>
    </w:rPr>
  </w:style>
  <w:style w:type="character" w:customStyle="1" w:styleId="A0">
    <w:name w:val="A0"/>
    <w:uiPriority w:val="99"/>
    <w:rsid w:val="00875CDC"/>
    <w:rPr>
      <w:rFonts w:cs="SDBKCJ+ArialMT"/>
      <w:color w:val="221F1F"/>
      <w:sz w:val="20"/>
      <w:szCs w:val="20"/>
    </w:rPr>
  </w:style>
  <w:style w:type="character" w:customStyle="1" w:styleId="ui-provider">
    <w:name w:val="ui-provider"/>
    <w:basedOn w:val="Fuentedeprrafopredeter"/>
    <w:rsid w:val="001D2AE0"/>
  </w:style>
  <w:style w:type="character" w:customStyle="1" w:styleId="MapadeldocumentoCar">
    <w:name w:val="Mapa del documento Car"/>
    <w:basedOn w:val="Fuentedeprrafopredeter"/>
    <w:link w:val="Mapadeldocumento"/>
    <w:semiHidden/>
    <w:rsid w:val="004430B9"/>
    <w:rPr>
      <w:rFonts w:ascii="Tahoma" w:hAnsi="Tahoma" w:cs="Tahoma"/>
      <w:sz w:val="24"/>
      <w:szCs w:val="24"/>
      <w:shd w:val="clear" w:color="auto" w:fill="000080"/>
      <w:lang w:val="es-ES_tradnl" w:eastAsia="es-ES"/>
    </w:rPr>
  </w:style>
  <w:style w:type="character" w:customStyle="1" w:styleId="Textoindependiente2Car">
    <w:name w:val="Texto independiente 2 Car"/>
    <w:basedOn w:val="Fuentedeprrafopredeter"/>
    <w:link w:val="Textoindependiente2"/>
    <w:rsid w:val="004430B9"/>
    <w:rPr>
      <w:rFonts w:ascii="Arial" w:hAnsi="Arial" w:cs="Arial"/>
      <w:sz w:val="24"/>
      <w:szCs w:val="24"/>
      <w:lang w:val="es-ES_tradnl" w:eastAsia="es-ES"/>
    </w:rPr>
  </w:style>
  <w:style w:type="character" w:customStyle="1" w:styleId="TextodegloboCar">
    <w:name w:val="Texto de globo Car"/>
    <w:basedOn w:val="Fuentedeprrafopredeter"/>
    <w:link w:val="Textodeglobo"/>
    <w:semiHidden/>
    <w:rsid w:val="004430B9"/>
    <w:rPr>
      <w:rFonts w:ascii="Tahoma" w:hAnsi="Tahoma" w:cs="Tahoma"/>
      <w:sz w:val="16"/>
      <w:szCs w:val="16"/>
      <w:lang w:val="es-ES_tradnl" w:eastAsia="es-ES"/>
    </w:rPr>
  </w:style>
  <w:style w:type="character" w:customStyle="1" w:styleId="Textoindependiente3Car">
    <w:name w:val="Texto independiente 3 Car"/>
    <w:basedOn w:val="Fuentedeprrafopredeter"/>
    <w:link w:val="Textoindependiente3"/>
    <w:rsid w:val="004430B9"/>
    <w:rPr>
      <w:rFonts w:ascii="Arial" w:hAnsi="Arial" w:cs="Arial"/>
      <w:sz w:val="24"/>
      <w:szCs w:val="24"/>
      <w:u w:val="single"/>
      <w:lang w:val="es-ES_tradnl" w:eastAsia="es-ES"/>
    </w:rPr>
  </w:style>
  <w:style w:type="paragraph" w:customStyle="1" w:styleId="p01">
    <w:name w:val="p01"/>
    <w:basedOn w:val="Normal"/>
    <w:next w:val="p0"/>
    <w:rsid w:val="004430B9"/>
    <w:pPr>
      <w:keepLines/>
      <w:spacing w:before="240"/>
    </w:pPr>
    <w:rPr>
      <w:rFonts w:ascii="Univers" w:hAnsi="Univers" w:cs="Times New Roman"/>
      <w:color w:val="0000F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840025">
      <w:bodyDiv w:val="1"/>
      <w:marLeft w:val="0"/>
      <w:marRight w:val="0"/>
      <w:marTop w:val="0"/>
      <w:marBottom w:val="0"/>
      <w:divBdr>
        <w:top w:val="none" w:sz="0" w:space="0" w:color="auto"/>
        <w:left w:val="none" w:sz="0" w:space="0" w:color="auto"/>
        <w:bottom w:val="none" w:sz="0" w:space="0" w:color="auto"/>
        <w:right w:val="none" w:sz="0" w:space="0" w:color="auto"/>
      </w:divBdr>
    </w:div>
    <w:div w:id="36706900">
      <w:bodyDiv w:val="1"/>
      <w:marLeft w:val="0"/>
      <w:marRight w:val="0"/>
      <w:marTop w:val="0"/>
      <w:marBottom w:val="0"/>
      <w:divBdr>
        <w:top w:val="none" w:sz="0" w:space="0" w:color="auto"/>
        <w:left w:val="none" w:sz="0" w:space="0" w:color="auto"/>
        <w:bottom w:val="none" w:sz="0" w:space="0" w:color="auto"/>
        <w:right w:val="none" w:sz="0" w:space="0" w:color="auto"/>
      </w:divBdr>
    </w:div>
    <w:div w:id="39137943">
      <w:bodyDiv w:val="1"/>
      <w:marLeft w:val="0"/>
      <w:marRight w:val="0"/>
      <w:marTop w:val="0"/>
      <w:marBottom w:val="0"/>
      <w:divBdr>
        <w:top w:val="none" w:sz="0" w:space="0" w:color="auto"/>
        <w:left w:val="none" w:sz="0" w:space="0" w:color="auto"/>
        <w:bottom w:val="none" w:sz="0" w:space="0" w:color="auto"/>
        <w:right w:val="none" w:sz="0" w:space="0" w:color="auto"/>
      </w:divBdr>
    </w:div>
    <w:div w:id="95098703">
      <w:bodyDiv w:val="1"/>
      <w:marLeft w:val="0"/>
      <w:marRight w:val="0"/>
      <w:marTop w:val="0"/>
      <w:marBottom w:val="0"/>
      <w:divBdr>
        <w:top w:val="none" w:sz="0" w:space="0" w:color="auto"/>
        <w:left w:val="none" w:sz="0" w:space="0" w:color="auto"/>
        <w:bottom w:val="none" w:sz="0" w:space="0" w:color="auto"/>
        <w:right w:val="none" w:sz="0" w:space="0" w:color="auto"/>
      </w:divBdr>
    </w:div>
    <w:div w:id="139736063">
      <w:bodyDiv w:val="1"/>
      <w:marLeft w:val="0"/>
      <w:marRight w:val="0"/>
      <w:marTop w:val="0"/>
      <w:marBottom w:val="0"/>
      <w:divBdr>
        <w:top w:val="none" w:sz="0" w:space="0" w:color="auto"/>
        <w:left w:val="none" w:sz="0" w:space="0" w:color="auto"/>
        <w:bottom w:val="none" w:sz="0" w:space="0" w:color="auto"/>
        <w:right w:val="none" w:sz="0" w:space="0" w:color="auto"/>
      </w:divBdr>
    </w:div>
    <w:div w:id="202714461">
      <w:bodyDiv w:val="1"/>
      <w:marLeft w:val="0"/>
      <w:marRight w:val="0"/>
      <w:marTop w:val="0"/>
      <w:marBottom w:val="0"/>
      <w:divBdr>
        <w:top w:val="none" w:sz="0" w:space="0" w:color="auto"/>
        <w:left w:val="none" w:sz="0" w:space="0" w:color="auto"/>
        <w:bottom w:val="none" w:sz="0" w:space="0" w:color="auto"/>
        <w:right w:val="none" w:sz="0" w:space="0" w:color="auto"/>
      </w:divBdr>
    </w:div>
    <w:div w:id="311757619">
      <w:bodyDiv w:val="1"/>
      <w:marLeft w:val="0"/>
      <w:marRight w:val="0"/>
      <w:marTop w:val="0"/>
      <w:marBottom w:val="0"/>
      <w:divBdr>
        <w:top w:val="none" w:sz="0" w:space="0" w:color="auto"/>
        <w:left w:val="none" w:sz="0" w:space="0" w:color="auto"/>
        <w:bottom w:val="none" w:sz="0" w:space="0" w:color="auto"/>
        <w:right w:val="none" w:sz="0" w:space="0" w:color="auto"/>
      </w:divBdr>
    </w:div>
    <w:div w:id="402872381">
      <w:bodyDiv w:val="1"/>
      <w:marLeft w:val="0"/>
      <w:marRight w:val="0"/>
      <w:marTop w:val="0"/>
      <w:marBottom w:val="0"/>
      <w:divBdr>
        <w:top w:val="none" w:sz="0" w:space="0" w:color="auto"/>
        <w:left w:val="none" w:sz="0" w:space="0" w:color="auto"/>
        <w:bottom w:val="none" w:sz="0" w:space="0" w:color="auto"/>
        <w:right w:val="none" w:sz="0" w:space="0" w:color="auto"/>
      </w:divBdr>
    </w:div>
    <w:div w:id="405032062">
      <w:bodyDiv w:val="1"/>
      <w:marLeft w:val="0"/>
      <w:marRight w:val="0"/>
      <w:marTop w:val="0"/>
      <w:marBottom w:val="0"/>
      <w:divBdr>
        <w:top w:val="none" w:sz="0" w:space="0" w:color="auto"/>
        <w:left w:val="none" w:sz="0" w:space="0" w:color="auto"/>
        <w:bottom w:val="none" w:sz="0" w:space="0" w:color="auto"/>
        <w:right w:val="none" w:sz="0" w:space="0" w:color="auto"/>
      </w:divBdr>
    </w:div>
    <w:div w:id="460995563">
      <w:bodyDiv w:val="1"/>
      <w:marLeft w:val="0"/>
      <w:marRight w:val="0"/>
      <w:marTop w:val="0"/>
      <w:marBottom w:val="0"/>
      <w:divBdr>
        <w:top w:val="none" w:sz="0" w:space="0" w:color="auto"/>
        <w:left w:val="none" w:sz="0" w:space="0" w:color="auto"/>
        <w:bottom w:val="none" w:sz="0" w:space="0" w:color="auto"/>
        <w:right w:val="none" w:sz="0" w:space="0" w:color="auto"/>
      </w:divBdr>
    </w:div>
    <w:div w:id="605503920">
      <w:bodyDiv w:val="1"/>
      <w:marLeft w:val="0"/>
      <w:marRight w:val="0"/>
      <w:marTop w:val="0"/>
      <w:marBottom w:val="0"/>
      <w:divBdr>
        <w:top w:val="none" w:sz="0" w:space="0" w:color="auto"/>
        <w:left w:val="none" w:sz="0" w:space="0" w:color="auto"/>
        <w:bottom w:val="none" w:sz="0" w:space="0" w:color="auto"/>
        <w:right w:val="none" w:sz="0" w:space="0" w:color="auto"/>
      </w:divBdr>
    </w:div>
    <w:div w:id="611015181">
      <w:bodyDiv w:val="1"/>
      <w:marLeft w:val="0"/>
      <w:marRight w:val="0"/>
      <w:marTop w:val="0"/>
      <w:marBottom w:val="0"/>
      <w:divBdr>
        <w:top w:val="none" w:sz="0" w:space="0" w:color="auto"/>
        <w:left w:val="none" w:sz="0" w:space="0" w:color="auto"/>
        <w:bottom w:val="none" w:sz="0" w:space="0" w:color="auto"/>
        <w:right w:val="none" w:sz="0" w:space="0" w:color="auto"/>
      </w:divBdr>
    </w:div>
    <w:div w:id="611279711">
      <w:bodyDiv w:val="1"/>
      <w:marLeft w:val="0"/>
      <w:marRight w:val="0"/>
      <w:marTop w:val="0"/>
      <w:marBottom w:val="0"/>
      <w:divBdr>
        <w:top w:val="none" w:sz="0" w:space="0" w:color="auto"/>
        <w:left w:val="none" w:sz="0" w:space="0" w:color="auto"/>
        <w:bottom w:val="none" w:sz="0" w:space="0" w:color="auto"/>
        <w:right w:val="none" w:sz="0" w:space="0" w:color="auto"/>
      </w:divBdr>
    </w:div>
    <w:div w:id="627395012">
      <w:bodyDiv w:val="1"/>
      <w:marLeft w:val="0"/>
      <w:marRight w:val="0"/>
      <w:marTop w:val="0"/>
      <w:marBottom w:val="0"/>
      <w:divBdr>
        <w:top w:val="none" w:sz="0" w:space="0" w:color="auto"/>
        <w:left w:val="none" w:sz="0" w:space="0" w:color="auto"/>
        <w:bottom w:val="none" w:sz="0" w:space="0" w:color="auto"/>
        <w:right w:val="none" w:sz="0" w:space="0" w:color="auto"/>
      </w:divBdr>
    </w:div>
    <w:div w:id="634944687">
      <w:bodyDiv w:val="1"/>
      <w:marLeft w:val="0"/>
      <w:marRight w:val="0"/>
      <w:marTop w:val="0"/>
      <w:marBottom w:val="0"/>
      <w:divBdr>
        <w:top w:val="none" w:sz="0" w:space="0" w:color="auto"/>
        <w:left w:val="none" w:sz="0" w:space="0" w:color="auto"/>
        <w:bottom w:val="none" w:sz="0" w:space="0" w:color="auto"/>
        <w:right w:val="none" w:sz="0" w:space="0" w:color="auto"/>
      </w:divBdr>
    </w:div>
    <w:div w:id="647630164">
      <w:bodyDiv w:val="1"/>
      <w:marLeft w:val="0"/>
      <w:marRight w:val="0"/>
      <w:marTop w:val="0"/>
      <w:marBottom w:val="0"/>
      <w:divBdr>
        <w:top w:val="none" w:sz="0" w:space="0" w:color="auto"/>
        <w:left w:val="none" w:sz="0" w:space="0" w:color="auto"/>
        <w:bottom w:val="none" w:sz="0" w:space="0" w:color="auto"/>
        <w:right w:val="none" w:sz="0" w:space="0" w:color="auto"/>
      </w:divBdr>
    </w:div>
    <w:div w:id="699282723">
      <w:bodyDiv w:val="1"/>
      <w:marLeft w:val="0"/>
      <w:marRight w:val="0"/>
      <w:marTop w:val="0"/>
      <w:marBottom w:val="0"/>
      <w:divBdr>
        <w:top w:val="none" w:sz="0" w:space="0" w:color="auto"/>
        <w:left w:val="none" w:sz="0" w:space="0" w:color="auto"/>
        <w:bottom w:val="none" w:sz="0" w:space="0" w:color="auto"/>
        <w:right w:val="none" w:sz="0" w:space="0" w:color="auto"/>
      </w:divBdr>
    </w:div>
    <w:div w:id="699428926">
      <w:bodyDiv w:val="1"/>
      <w:marLeft w:val="0"/>
      <w:marRight w:val="0"/>
      <w:marTop w:val="0"/>
      <w:marBottom w:val="0"/>
      <w:divBdr>
        <w:top w:val="none" w:sz="0" w:space="0" w:color="auto"/>
        <w:left w:val="none" w:sz="0" w:space="0" w:color="auto"/>
        <w:bottom w:val="none" w:sz="0" w:space="0" w:color="auto"/>
        <w:right w:val="none" w:sz="0" w:space="0" w:color="auto"/>
      </w:divBdr>
    </w:div>
    <w:div w:id="702633014">
      <w:bodyDiv w:val="1"/>
      <w:marLeft w:val="0"/>
      <w:marRight w:val="0"/>
      <w:marTop w:val="0"/>
      <w:marBottom w:val="0"/>
      <w:divBdr>
        <w:top w:val="none" w:sz="0" w:space="0" w:color="auto"/>
        <w:left w:val="none" w:sz="0" w:space="0" w:color="auto"/>
        <w:bottom w:val="none" w:sz="0" w:space="0" w:color="auto"/>
        <w:right w:val="none" w:sz="0" w:space="0" w:color="auto"/>
      </w:divBdr>
    </w:div>
    <w:div w:id="736828431">
      <w:bodyDiv w:val="1"/>
      <w:marLeft w:val="0"/>
      <w:marRight w:val="0"/>
      <w:marTop w:val="0"/>
      <w:marBottom w:val="0"/>
      <w:divBdr>
        <w:top w:val="none" w:sz="0" w:space="0" w:color="auto"/>
        <w:left w:val="none" w:sz="0" w:space="0" w:color="auto"/>
        <w:bottom w:val="none" w:sz="0" w:space="0" w:color="auto"/>
        <w:right w:val="none" w:sz="0" w:space="0" w:color="auto"/>
      </w:divBdr>
    </w:div>
    <w:div w:id="802573980">
      <w:bodyDiv w:val="1"/>
      <w:marLeft w:val="0"/>
      <w:marRight w:val="0"/>
      <w:marTop w:val="0"/>
      <w:marBottom w:val="0"/>
      <w:divBdr>
        <w:top w:val="none" w:sz="0" w:space="0" w:color="auto"/>
        <w:left w:val="none" w:sz="0" w:space="0" w:color="auto"/>
        <w:bottom w:val="none" w:sz="0" w:space="0" w:color="auto"/>
        <w:right w:val="none" w:sz="0" w:space="0" w:color="auto"/>
      </w:divBdr>
    </w:div>
    <w:div w:id="804927700">
      <w:bodyDiv w:val="1"/>
      <w:marLeft w:val="0"/>
      <w:marRight w:val="0"/>
      <w:marTop w:val="0"/>
      <w:marBottom w:val="0"/>
      <w:divBdr>
        <w:top w:val="none" w:sz="0" w:space="0" w:color="auto"/>
        <w:left w:val="none" w:sz="0" w:space="0" w:color="auto"/>
        <w:bottom w:val="none" w:sz="0" w:space="0" w:color="auto"/>
        <w:right w:val="none" w:sz="0" w:space="0" w:color="auto"/>
      </w:divBdr>
    </w:div>
    <w:div w:id="831683080">
      <w:bodyDiv w:val="1"/>
      <w:marLeft w:val="0"/>
      <w:marRight w:val="0"/>
      <w:marTop w:val="0"/>
      <w:marBottom w:val="0"/>
      <w:divBdr>
        <w:top w:val="none" w:sz="0" w:space="0" w:color="auto"/>
        <w:left w:val="none" w:sz="0" w:space="0" w:color="auto"/>
        <w:bottom w:val="none" w:sz="0" w:space="0" w:color="auto"/>
        <w:right w:val="none" w:sz="0" w:space="0" w:color="auto"/>
      </w:divBdr>
    </w:div>
    <w:div w:id="841050573">
      <w:bodyDiv w:val="1"/>
      <w:marLeft w:val="0"/>
      <w:marRight w:val="0"/>
      <w:marTop w:val="0"/>
      <w:marBottom w:val="0"/>
      <w:divBdr>
        <w:top w:val="none" w:sz="0" w:space="0" w:color="auto"/>
        <w:left w:val="none" w:sz="0" w:space="0" w:color="auto"/>
        <w:bottom w:val="none" w:sz="0" w:space="0" w:color="auto"/>
        <w:right w:val="none" w:sz="0" w:space="0" w:color="auto"/>
      </w:divBdr>
    </w:div>
    <w:div w:id="861941349">
      <w:bodyDiv w:val="1"/>
      <w:marLeft w:val="0"/>
      <w:marRight w:val="0"/>
      <w:marTop w:val="0"/>
      <w:marBottom w:val="0"/>
      <w:divBdr>
        <w:top w:val="none" w:sz="0" w:space="0" w:color="auto"/>
        <w:left w:val="none" w:sz="0" w:space="0" w:color="auto"/>
        <w:bottom w:val="none" w:sz="0" w:space="0" w:color="auto"/>
        <w:right w:val="none" w:sz="0" w:space="0" w:color="auto"/>
      </w:divBdr>
    </w:div>
    <w:div w:id="922185814">
      <w:bodyDiv w:val="1"/>
      <w:marLeft w:val="0"/>
      <w:marRight w:val="0"/>
      <w:marTop w:val="0"/>
      <w:marBottom w:val="0"/>
      <w:divBdr>
        <w:top w:val="none" w:sz="0" w:space="0" w:color="auto"/>
        <w:left w:val="none" w:sz="0" w:space="0" w:color="auto"/>
        <w:bottom w:val="none" w:sz="0" w:space="0" w:color="auto"/>
        <w:right w:val="none" w:sz="0" w:space="0" w:color="auto"/>
      </w:divBdr>
    </w:div>
    <w:div w:id="933318939">
      <w:bodyDiv w:val="1"/>
      <w:marLeft w:val="0"/>
      <w:marRight w:val="0"/>
      <w:marTop w:val="0"/>
      <w:marBottom w:val="0"/>
      <w:divBdr>
        <w:top w:val="none" w:sz="0" w:space="0" w:color="auto"/>
        <w:left w:val="none" w:sz="0" w:space="0" w:color="auto"/>
        <w:bottom w:val="none" w:sz="0" w:space="0" w:color="auto"/>
        <w:right w:val="none" w:sz="0" w:space="0" w:color="auto"/>
      </w:divBdr>
    </w:div>
    <w:div w:id="970742404">
      <w:bodyDiv w:val="1"/>
      <w:marLeft w:val="0"/>
      <w:marRight w:val="0"/>
      <w:marTop w:val="0"/>
      <w:marBottom w:val="0"/>
      <w:divBdr>
        <w:top w:val="none" w:sz="0" w:space="0" w:color="auto"/>
        <w:left w:val="none" w:sz="0" w:space="0" w:color="auto"/>
        <w:bottom w:val="none" w:sz="0" w:space="0" w:color="auto"/>
        <w:right w:val="none" w:sz="0" w:space="0" w:color="auto"/>
      </w:divBdr>
    </w:div>
    <w:div w:id="1024399646">
      <w:bodyDiv w:val="1"/>
      <w:marLeft w:val="0"/>
      <w:marRight w:val="0"/>
      <w:marTop w:val="0"/>
      <w:marBottom w:val="0"/>
      <w:divBdr>
        <w:top w:val="none" w:sz="0" w:space="0" w:color="auto"/>
        <w:left w:val="none" w:sz="0" w:space="0" w:color="auto"/>
        <w:bottom w:val="none" w:sz="0" w:space="0" w:color="auto"/>
        <w:right w:val="none" w:sz="0" w:space="0" w:color="auto"/>
      </w:divBdr>
    </w:div>
    <w:div w:id="1031036441">
      <w:bodyDiv w:val="1"/>
      <w:marLeft w:val="0"/>
      <w:marRight w:val="0"/>
      <w:marTop w:val="0"/>
      <w:marBottom w:val="0"/>
      <w:divBdr>
        <w:top w:val="none" w:sz="0" w:space="0" w:color="auto"/>
        <w:left w:val="none" w:sz="0" w:space="0" w:color="auto"/>
        <w:bottom w:val="none" w:sz="0" w:space="0" w:color="auto"/>
        <w:right w:val="none" w:sz="0" w:space="0" w:color="auto"/>
      </w:divBdr>
    </w:div>
    <w:div w:id="1067188250">
      <w:bodyDiv w:val="1"/>
      <w:marLeft w:val="0"/>
      <w:marRight w:val="0"/>
      <w:marTop w:val="0"/>
      <w:marBottom w:val="0"/>
      <w:divBdr>
        <w:top w:val="none" w:sz="0" w:space="0" w:color="auto"/>
        <w:left w:val="none" w:sz="0" w:space="0" w:color="auto"/>
        <w:bottom w:val="none" w:sz="0" w:space="0" w:color="auto"/>
        <w:right w:val="none" w:sz="0" w:space="0" w:color="auto"/>
      </w:divBdr>
    </w:div>
    <w:div w:id="1067609471">
      <w:bodyDiv w:val="1"/>
      <w:marLeft w:val="0"/>
      <w:marRight w:val="0"/>
      <w:marTop w:val="0"/>
      <w:marBottom w:val="0"/>
      <w:divBdr>
        <w:top w:val="none" w:sz="0" w:space="0" w:color="auto"/>
        <w:left w:val="none" w:sz="0" w:space="0" w:color="auto"/>
        <w:bottom w:val="none" w:sz="0" w:space="0" w:color="auto"/>
        <w:right w:val="none" w:sz="0" w:space="0" w:color="auto"/>
      </w:divBdr>
    </w:div>
    <w:div w:id="1114403872">
      <w:bodyDiv w:val="1"/>
      <w:marLeft w:val="0"/>
      <w:marRight w:val="0"/>
      <w:marTop w:val="0"/>
      <w:marBottom w:val="0"/>
      <w:divBdr>
        <w:top w:val="none" w:sz="0" w:space="0" w:color="auto"/>
        <w:left w:val="none" w:sz="0" w:space="0" w:color="auto"/>
        <w:bottom w:val="none" w:sz="0" w:space="0" w:color="auto"/>
        <w:right w:val="none" w:sz="0" w:space="0" w:color="auto"/>
      </w:divBdr>
    </w:div>
    <w:div w:id="1135832947">
      <w:bodyDiv w:val="1"/>
      <w:marLeft w:val="0"/>
      <w:marRight w:val="0"/>
      <w:marTop w:val="0"/>
      <w:marBottom w:val="0"/>
      <w:divBdr>
        <w:top w:val="none" w:sz="0" w:space="0" w:color="auto"/>
        <w:left w:val="none" w:sz="0" w:space="0" w:color="auto"/>
        <w:bottom w:val="none" w:sz="0" w:space="0" w:color="auto"/>
        <w:right w:val="none" w:sz="0" w:space="0" w:color="auto"/>
      </w:divBdr>
    </w:div>
    <w:div w:id="1139608566">
      <w:bodyDiv w:val="1"/>
      <w:marLeft w:val="0"/>
      <w:marRight w:val="0"/>
      <w:marTop w:val="0"/>
      <w:marBottom w:val="0"/>
      <w:divBdr>
        <w:top w:val="none" w:sz="0" w:space="0" w:color="auto"/>
        <w:left w:val="none" w:sz="0" w:space="0" w:color="auto"/>
        <w:bottom w:val="none" w:sz="0" w:space="0" w:color="auto"/>
        <w:right w:val="none" w:sz="0" w:space="0" w:color="auto"/>
      </w:divBdr>
    </w:div>
    <w:div w:id="1168251904">
      <w:bodyDiv w:val="1"/>
      <w:marLeft w:val="0"/>
      <w:marRight w:val="0"/>
      <w:marTop w:val="0"/>
      <w:marBottom w:val="0"/>
      <w:divBdr>
        <w:top w:val="none" w:sz="0" w:space="0" w:color="auto"/>
        <w:left w:val="none" w:sz="0" w:space="0" w:color="auto"/>
        <w:bottom w:val="none" w:sz="0" w:space="0" w:color="auto"/>
        <w:right w:val="none" w:sz="0" w:space="0" w:color="auto"/>
      </w:divBdr>
    </w:div>
    <w:div w:id="1254243603">
      <w:bodyDiv w:val="1"/>
      <w:marLeft w:val="0"/>
      <w:marRight w:val="0"/>
      <w:marTop w:val="0"/>
      <w:marBottom w:val="0"/>
      <w:divBdr>
        <w:top w:val="none" w:sz="0" w:space="0" w:color="auto"/>
        <w:left w:val="none" w:sz="0" w:space="0" w:color="auto"/>
        <w:bottom w:val="none" w:sz="0" w:space="0" w:color="auto"/>
        <w:right w:val="none" w:sz="0" w:space="0" w:color="auto"/>
      </w:divBdr>
    </w:div>
    <w:div w:id="1267498531">
      <w:bodyDiv w:val="1"/>
      <w:marLeft w:val="0"/>
      <w:marRight w:val="0"/>
      <w:marTop w:val="0"/>
      <w:marBottom w:val="0"/>
      <w:divBdr>
        <w:top w:val="none" w:sz="0" w:space="0" w:color="auto"/>
        <w:left w:val="none" w:sz="0" w:space="0" w:color="auto"/>
        <w:bottom w:val="none" w:sz="0" w:space="0" w:color="auto"/>
        <w:right w:val="none" w:sz="0" w:space="0" w:color="auto"/>
      </w:divBdr>
    </w:div>
    <w:div w:id="1291399854">
      <w:bodyDiv w:val="1"/>
      <w:marLeft w:val="0"/>
      <w:marRight w:val="0"/>
      <w:marTop w:val="0"/>
      <w:marBottom w:val="0"/>
      <w:divBdr>
        <w:top w:val="none" w:sz="0" w:space="0" w:color="auto"/>
        <w:left w:val="none" w:sz="0" w:space="0" w:color="auto"/>
        <w:bottom w:val="none" w:sz="0" w:space="0" w:color="auto"/>
        <w:right w:val="none" w:sz="0" w:space="0" w:color="auto"/>
      </w:divBdr>
    </w:div>
    <w:div w:id="1299799605">
      <w:bodyDiv w:val="1"/>
      <w:marLeft w:val="0"/>
      <w:marRight w:val="0"/>
      <w:marTop w:val="0"/>
      <w:marBottom w:val="0"/>
      <w:divBdr>
        <w:top w:val="none" w:sz="0" w:space="0" w:color="auto"/>
        <w:left w:val="none" w:sz="0" w:space="0" w:color="auto"/>
        <w:bottom w:val="none" w:sz="0" w:space="0" w:color="auto"/>
        <w:right w:val="none" w:sz="0" w:space="0" w:color="auto"/>
      </w:divBdr>
    </w:div>
    <w:div w:id="1344819154">
      <w:bodyDiv w:val="1"/>
      <w:marLeft w:val="0"/>
      <w:marRight w:val="0"/>
      <w:marTop w:val="0"/>
      <w:marBottom w:val="0"/>
      <w:divBdr>
        <w:top w:val="none" w:sz="0" w:space="0" w:color="auto"/>
        <w:left w:val="none" w:sz="0" w:space="0" w:color="auto"/>
        <w:bottom w:val="none" w:sz="0" w:space="0" w:color="auto"/>
        <w:right w:val="none" w:sz="0" w:space="0" w:color="auto"/>
      </w:divBdr>
    </w:div>
    <w:div w:id="1387610818">
      <w:bodyDiv w:val="1"/>
      <w:marLeft w:val="0"/>
      <w:marRight w:val="0"/>
      <w:marTop w:val="0"/>
      <w:marBottom w:val="0"/>
      <w:divBdr>
        <w:top w:val="none" w:sz="0" w:space="0" w:color="auto"/>
        <w:left w:val="none" w:sz="0" w:space="0" w:color="auto"/>
        <w:bottom w:val="none" w:sz="0" w:space="0" w:color="auto"/>
        <w:right w:val="none" w:sz="0" w:space="0" w:color="auto"/>
      </w:divBdr>
    </w:div>
    <w:div w:id="1431656787">
      <w:bodyDiv w:val="1"/>
      <w:marLeft w:val="0"/>
      <w:marRight w:val="0"/>
      <w:marTop w:val="0"/>
      <w:marBottom w:val="0"/>
      <w:divBdr>
        <w:top w:val="none" w:sz="0" w:space="0" w:color="auto"/>
        <w:left w:val="none" w:sz="0" w:space="0" w:color="auto"/>
        <w:bottom w:val="none" w:sz="0" w:space="0" w:color="auto"/>
        <w:right w:val="none" w:sz="0" w:space="0" w:color="auto"/>
      </w:divBdr>
    </w:div>
    <w:div w:id="1460799922">
      <w:bodyDiv w:val="1"/>
      <w:marLeft w:val="0"/>
      <w:marRight w:val="0"/>
      <w:marTop w:val="0"/>
      <w:marBottom w:val="0"/>
      <w:divBdr>
        <w:top w:val="none" w:sz="0" w:space="0" w:color="auto"/>
        <w:left w:val="none" w:sz="0" w:space="0" w:color="auto"/>
        <w:bottom w:val="none" w:sz="0" w:space="0" w:color="auto"/>
        <w:right w:val="none" w:sz="0" w:space="0" w:color="auto"/>
      </w:divBdr>
    </w:div>
    <w:div w:id="1486891349">
      <w:bodyDiv w:val="1"/>
      <w:marLeft w:val="0"/>
      <w:marRight w:val="0"/>
      <w:marTop w:val="0"/>
      <w:marBottom w:val="0"/>
      <w:divBdr>
        <w:top w:val="none" w:sz="0" w:space="0" w:color="auto"/>
        <w:left w:val="none" w:sz="0" w:space="0" w:color="auto"/>
        <w:bottom w:val="none" w:sz="0" w:space="0" w:color="auto"/>
        <w:right w:val="none" w:sz="0" w:space="0" w:color="auto"/>
      </w:divBdr>
    </w:div>
    <w:div w:id="1496725349">
      <w:bodyDiv w:val="1"/>
      <w:marLeft w:val="0"/>
      <w:marRight w:val="0"/>
      <w:marTop w:val="0"/>
      <w:marBottom w:val="0"/>
      <w:divBdr>
        <w:top w:val="none" w:sz="0" w:space="0" w:color="auto"/>
        <w:left w:val="none" w:sz="0" w:space="0" w:color="auto"/>
        <w:bottom w:val="none" w:sz="0" w:space="0" w:color="auto"/>
        <w:right w:val="none" w:sz="0" w:space="0" w:color="auto"/>
      </w:divBdr>
    </w:div>
    <w:div w:id="1520581288">
      <w:bodyDiv w:val="1"/>
      <w:marLeft w:val="0"/>
      <w:marRight w:val="0"/>
      <w:marTop w:val="0"/>
      <w:marBottom w:val="0"/>
      <w:divBdr>
        <w:top w:val="none" w:sz="0" w:space="0" w:color="auto"/>
        <w:left w:val="none" w:sz="0" w:space="0" w:color="auto"/>
        <w:bottom w:val="none" w:sz="0" w:space="0" w:color="auto"/>
        <w:right w:val="none" w:sz="0" w:space="0" w:color="auto"/>
      </w:divBdr>
    </w:div>
    <w:div w:id="1566407996">
      <w:bodyDiv w:val="1"/>
      <w:marLeft w:val="0"/>
      <w:marRight w:val="0"/>
      <w:marTop w:val="0"/>
      <w:marBottom w:val="0"/>
      <w:divBdr>
        <w:top w:val="none" w:sz="0" w:space="0" w:color="auto"/>
        <w:left w:val="none" w:sz="0" w:space="0" w:color="auto"/>
        <w:bottom w:val="none" w:sz="0" w:space="0" w:color="auto"/>
        <w:right w:val="none" w:sz="0" w:space="0" w:color="auto"/>
      </w:divBdr>
    </w:div>
    <w:div w:id="1577669847">
      <w:bodyDiv w:val="1"/>
      <w:marLeft w:val="0"/>
      <w:marRight w:val="0"/>
      <w:marTop w:val="0"/>
      <w:marBottom w:val="0"/>
      <w:divBdr>
        <w:top w:val="none" w:sz="0" w:space="0" w:color="auto"/>
        <w:left w:val="none" w:sz="0" w:space="0" w:color="auto"/>
        <w:bottom w:val="none" w:sz="0" w:space="0" w:color="auto"/>
        <w:right w:val="none" w:sz="0" w:space="0" w:color="auto"/>
      </w:divBdr>
    </w:div>
    <w:div w:id="1597323081">
      <w:bodyDiv w:val="1"/>
      <w:marLeft w:val="0"/>
      <w:marRight w:val="0"/>
      <w:marTop w:val="0"/>
      <w:marBottom w:val="0"/>
      <w:divBdr>
        <w:top w:val="none" w:sz="0" w:space="0" w:color="auto"/>
        <w:left w:val="none" w:sz="0" w:space="0" w:color="auto"/>
        <w:bottom w:val="none" w:sz="0" w:space="0" w:color="auto"/>
        <w:right w:val="none" w:sz="0" w:space="0" w:color="auto"/>
      </w:divBdr>
    </w:div>
    <w:div w:id="1616407809">
      <w:bodyDiv w:val="1"/>
      <w:marLeft w:val="0"/>
      <w:marRight w:val="0"/>
      <w:marTop w:val="0"/>
      <w:marBottom w:val="0"/>
      <w:divBdr>
        <w:top w:val="none" w:sz="0" w:space="0" w:color="auto"/>
        <w:left w:val="none" w:sz="0" w:space="0" w:color="auto"/>
        <w:bottom w:val="none" w:sz="0" w:space="0" w:color="auto"/>
        <w:right w:val="none" w:sz="0" w:space="0" w:color="auto"/>
      </w:divBdr>
    </w:div>
    <w:div w:id="1622228928">
      <w:bodyDiv w:val="1"/>
      <w:marLeft w:val="30"/>
      <w:marRight w:val="30"/>
      <w:marTop w:val="0"/>
      <w:marBottom w:val="0"/>
      <w:divBdr>
        <w:top w:val="none" w:sz="0" w:space="0" w:color="auto"/>
        <w:left w:val="none" w:sz="0" w:space="0" w:color="auto"/>
        <w:bottom w:val="none" w:sz="0" w:space="0" w:color="auto"/>
        <w:right w:val="none" w:sz="0" w:space="0" w:color="auto"/>
      </w:divBdr>
      <w:divsChild>
        <w:div w:id="27491556">
          <w:marLeft w:val="0"/>
          <w:marRight w:val="0"/>
          <w:marTop w:val="0"/>
          <w:marBottom w:val="0"/>
          <w:divBdr>
            <w:top w:val="none" w:sz="0" w:space="0" w:color="auto"/>
            <w:left w:val="none" w:sz="0" w:space="0" w:color="auto"/>
            <w:bottom w:val="none" w:sz="0" w:space="0" w:color="auto"/>
            <w:right w:val="none" w:sz="0" w:space="0" w:color="auto"/>
          </w:divBdr>
          <w:divsChild>
            <w:div w:id="399400296">
              <w:marLeft w:val="0"/>
              <w:marRight w:val="0"/>
              <w:marTop w:val="0"/>
              <w:marBottom w:val="0"/>
              <w:divBdr>
                <w:top w:val="none" w:sz="0" w:space="0" w:color="auto"/>
                <w:left w:val="none" w:sz="0" w:space="0" w:color="auto"/>
                <w:bottom w:val="none" w:sz="0" w:space="0" w:color="auto"/>
                <w:right w:val="none" w:sz="0" w:space="0" w:color="auto"/>
              </w:divBdr>
              <w:divsChild>
                <w:div w:id="521626611">
                  <w:marLeft w:val="180"/>
                  <w:marRight w:val="0"/>
                  <w:marTop w:val="0"/>
                  <w:marBottom w:val="0"/>
                  <w:divBdr>
                    <w:top w:val="none" w:sz="0" w:space="0" w:color="auto"/>
                    <w:left w:val="none" w:sz="0" w:space="0" w:color="auto"/>
                    <w:bottom w:val="none" w:sz="0" w:space="0" w:color="auto"/>
                    <w:right w:val="none" w:sz="0" w:space="0" w:color="auto"/>
                  </w:divBdr>
                  <w:divsChild>
                    <w:div w:id="1057632977">
                      <w:marLeft w:val="0"/>
                      <w:marRight w:val="0"/>
                      <w:marTop w:val="0"/>
                      <w:marBottom w:val="0"/>
                      <w:divBdr>
                        <w:top w:val="none" w:sz="0" w:space="0" w:color="auto"/>
                        <w:left w:val="none" w:sz="0" w:space="0" w:color="auto"/>
                        <w:bottom w:val="none" w:sz="0" w:space="0" w:color="auto"/>
                        <w:right w:val="none" w:sz="0" w:space="0" w:color="auto"/>
                      </w:divBdr>
                      <w:divsChild>
                        <w:div w:id="248849325">
                          <w:marLeft w:val="0"/>
                          <w:marRight w:val="0"/>
                          <w:marTop w:val="0"/>
                          <w:marBottom w:val="0"/>
                          <w:divBdr>
                            <w:top w:val="none" w:sz="0" w:space="0" w:color="000080"/>
                            <w:left w:val="none" w:sz="0" w:space="0" w:color="000080"/>
                            <w:bottom w:val="none" w:sz="0" w:space="0" w:color="000080"/>
                            <w:right w:val="none" w:sz="0" w:space="0" w:color="000080"/>
                          </w:divBdr>
                        </w:div>
                      </w:divsChild>
                    </w:div>
                  </w:divsChild>
                </w:div>
              </w:divsChild>
            </w:div>
          </w:divsChild>
        </w:div>
      </w:divsChild>
    </w:div>
    <w:div w:id="1645741004">
      <w:bodyDiv w:val="1"/>
      <w:marLeft w:val="0"/>
      <w:marRight w:val="0"/>
      <w:marTop w:val="0"/>
      <w:marBottom w:val="0"/>
      <w:divBdr>
        <w:top w:val="none" w:sz="0" w:space="0" w:color="auto"/>
        <w:left w:val="none" w:sz="0" w:space="0" w:color="auto"/>
        <w:bottom w:val="none" w:sz="0" w:space="0" w:color="auto"/>
        <w:right w:val="none" w:sz="0" w:space="0" w:color="auto"/>
      </w:divBdr>
    </w:div>
    <w:div w:id="1649431303">
      <w:bodyDiv w:val="1"/>
      <w:marLeft w:val="0"/>
      <w:marRight w:val="0"/>
      <w:marTop w:val="0"/>
      <w:marBottom w:val="0"/>
      <w:divBdr>
        <w:top w:val="none" w:sz="0" w:space="0" w:color="auto"/>
        <w:left w:val="none" w:sz="0" w:space="0" w:color="auto"/>
        <w:bottom w:val="none" w:sz="0" w:space="0" w:color="auto"/>
        <w:right w:val="none" w:sz="0" w:space="0" w:color="auto"/>
      </w:divBdr>
    </w:div>
    <w:div w:id="1664431375">
      <w:bodyDiv w:val="1"/>
      <w:marLeft w:val="0"/>
      <w:marRight w:val="0"/>
      <w:marTop w:val="0"/>
      <w:marBottom w:val="0"/>
      <w:divBdr>
        <w:top w:val="none" w:sz="0" w:space="0" w:color="auto"/>
        <w:left w:val="none" w:sz="0" w:space="0" w:color="auto"/>
        <w:bottom w:val="none" w:sz="0" w:space="0" w:color="auto"/>
        <w:right w:val="none" w:sz="0" w:space="0" w:color="auto"/>
      </w:divBdr>
    </w:div>
    <w:div w:id="1710376425">
      <w:bodyDiv w:val="1"/>
      <w:marLeft w:val="0"/>
      <w:marRight w:val="0"/>
      <w:marTop w:val="0"/>
      <w:marBottom w:val="0"/>
      <w:divBdr>
        <w:top w:val="none" w:sz="0" w:space="0" w:color="auto"/>
        <w:left w:val="none" w:sz="0" w:space="0" w:color="auto"/>
        <w:bottom w:val="none" w:sz="0" w:space="0" w:color="auto"/>
        <w:right w:val="none" w:sz="0" w:space="0" w:color="auto"/>
      </w:divBdr>
    </w:div>
    <w:div w:id="1761296989">
      <w:bodyDiv w:val="1"/>
      <w:marLeft w:val="0"/>
      <w:marRight w:val="0"/>
      <w:marTop w:val="0"/>
      <w:marBottom w:val="0"/>
      <w:divBdr>
        <w:top w:val="none" w:sz="0" w:space="0" w:color="auto"/>
        <w:left w:val="none" w:sz="0" w:space="0" w:color="auto"/>
        <w:bottom w:val="none" w:sz="0" w:space="0" w:color="auto"/>
        <w:right w:val="none" w:sz="0" w:space="0" w:color="auto"/>
      </w:divBdr>
    </w:div>
    <w:div w:id="1779063728">
      <w:bodyDiv w:val="1"/>
      <w:marLeft w:val="0"/>
      <w:marRight w:val="0"/>
      <w:marTop w:val="0"/>
      <w:marBottom w:val="0"/>
      <w:divBdr>
        <w:top w:val="none" w:sz="0" w:space="0" w:color="auto"/>
        <w:left w:val="none" w:sz="0" w:space="0" w:color="auto"/>
        <w:bottom w:val="none" w:sz="0" w:space="0" w:color="auto"/>
        <w:right w:val="none" w:sz="0" w:space="0" w:color="auto"/>
      </w:divBdr>
    </w:div>
    <w:div w:id="1885216736">
      <w:bodyDiv w:val="1"/>
      <w:marLeft w:val="0"/>
      <w:marRight w:val="0"/>
      <w:marTop w:val="0"/>
      <w:marBottom w:val="0"/>
      <w:divBdr>
        <w:top w:val="none" w:sz="0" w:space="0" w:color="auto"/>
        <w:left w:val="none" w:sz="0" w:space="0" w:color="auto"/>
        <w:bottom w:val="none" w:sz="0" w:space="0" w:color="auto"/>
        <w:right w:val="none" w:sz="0" w:space="0" w:color="auto"/>
      </w:divBdr>
    </w:div>
    <w:div w:id="1897357759">
      <w:bodyDiv w:val="1"/>
      <w:marLeft w:val="0"/>
      <w:marRight w:val="0"/>
      <w:marTop w:val="0"/>
      <w:marBottom w:val="0"/>
      <w:divBdr>
        <w:top w:val="none" w:sz="0" w:space="0" w:color="auto"/>
        <w:left w:val="none" w:sz="0" w:space="0" w:color="auto"/>
        <w:bottom w:val="none" w:sz="0" w:space="0" w:color="auto"/>
        <w:right w:val="none" w:sz="0" w:space="0" w:color="auto"/>
      </w:divBdr>
    </w:div>
    <w:div w:id="1951618629">
      <w:bodyDiv w:val="1"/>
      <w:marLeft w:val="0"/>
      <w:marRight w:val="0"/>
      <w:marTop w:val="0"/>
      <w:marBottom w:val="0"/>
      <w:divBdr>
        <w:top w:val="none" w:sz="0" w:space="0" w:color="auto"/>
        <w:left w:val="none" w:sz="0" w:space="0" w:color="auto"/>
        <w:bottom w:val="none" w:sz="0" w:space="0" w:color="auto"/>
        <w:right w:val="none" w:sz="0" w:space="0" w:color="auto"/>
      </w:divBdr>
    </w:div>
    <w:div w:id="1952125806">
      <w:bodyDiv w:val="1"/>
      <w:marLeft w:val="0"/>
      <w:marRight w:val="0"/>
      <w:marTop w:val="0"/>
      <w:marBottom w:val="0"/>
      <w:divBdr>
        <w:top w:val="none" w:sz="0" w:space="0" w:color="auto"/>
        <w:left w:val="none" w:sz="0" w:space="0" w:color="auto"/>
        <w:bottom w:val="none" w:sz="0" w:space="0" w:color="auto"/>
        <w:right w:val="none" w:sz="0" w:space="0" w:color="auto"/>
      </w:divBdr>
    </w:div>
    <w:div w:id="2047752169">
      <w:bodyDiv w:val="1"/>
      <w:marLeft w:val="0"/>
      <w:marRight w:val="0"/>
      <w:marTop w:val="0"/>
      <w:marBottom w:val="0"/>
      <w:divBdr>
        <w:top w:val="none" w:sz="0" w:space="0" w:color="auto"/>
        <w:left w:val="none" w:sz="0" w:space="0" w:color="auto"/>
        <w:bottom w:val="none" w:sz="0" w:space="0" w:color="auto"/>
        <w:right w:val="none" w:sz="0" w:space="0" w:color="auto"/>
      </w:divBdr>
    </w:div>
    <w:div w:id="2126921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inegi.org.mx/programas/inpp/2019a/" TargetMode="External"/><Relationship Id="rId18" Type="http://schemas.openxmlformats.org/officeDocument/2006/relationships/hyperlink" Target="https://www.instagram.com/inegi_informa/" TargetMode="External"/><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image" Target="media/image4.png"/><Relationship Id="rId7" Type="http://schemas.openxmlformats.org/officeDocument/2006/relationships/settings" Target="settings.xml"/><Relationship Id="rId12" Type="http://schemas.openxmlformats.org/officeDocument/2006/relationships/chart" Target="charts/chart2.xml"/><Relationship Id="rId17" Type="http://schemas.openxmlformats.org/officeDocument/2006/relationships/image" Target="media/image2.png"/><Relationship Id="rId25" Type="http://schemas.openxmlformats.org/officeDocument/2006/relationships/image" Target="media/image6.png"/><Relationship Id="rId2" Type="http://schemas.openxmlformats.org/officeDocument/2006/relationships/customXml" Target="../customXml/item2.xml"/><Relationship Id="rId16" Type="http://schemas.openxmlformats.org/officeDocument/2006/relationships/hyperlink" Target="https://www.facebook.com/INEGIInforma/" TargetMode="External"/><Relationship Id="rId20" Type="http://schemas.openxmlformats.org/officeDocument/2006/relationships/hyperlink" Target="https://twitter.com/INEGI_INFORMA"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hart" Target="charts/chart1.xml"/><Relationship Id="rId24" Type="http://schemas.openxmlformats.org/officeDocument/2006/relationships/hyperlink" Target="http://www.inegi.org.mx/" TargetMode="External"/><Relationship Id="rId5" Type="http://schemas.openxmlformats.org/officeDocument/2006/relationships/numbering" Target="numbering.xml"/><Relationship Id="rId15" Type="http://schemas.openxmlformats.org/officeDocument/2006/relationships/image" Target="media/image1.png"/><Relationship Id="rId23" Type="http://schemas.openxmlformats.org/officeDocument/2006/relationships/image" Target="media/image5.png"/><Relationship Id="rId28"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image" Target="media/image3.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inegi.org.mx/programas/inpp/2019a/" TargetMode="External"/><Relationship Id="rId22" Type="http://schemas.openxmlformats.org/officeDocument/2006/relationships/hyperlink" Target="https://www.youtube.com/user/INEGIInforma" TargetMode="External"/><Relationship Id="rId27" Type="http://schemas.openxmlformats.org/officeDocument/2006/relationships/header" Target="header2.xm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_rels/header2.xml.rels><?xml version="1.0" encoding="UTF-8" standalone="yes"?>
<Relationships xmlns="http://schemas.openxmlformats.org/package/2006/relationships"><Relationship Id="rId2" Type="http://schemas.openxmlformats.org/officeDocument/2006/relationships/image" Target="media/image9.png"/><Relationship Id="rId1" Type="http://schemas.openxmlformats.org/officeDocument/2006/relationships/image" Target="media/image8.jpeg"/><Relationship Id="rId5" Type="http://schemas.openxmlformats.org/officeDocument/2006/relationships/image" Target="media/image11.png"/><Relationship Id="rId4" Type="http://schemas.openxmlformats.org/officeDocument/2006/relationships/image" Target="media/image10.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ectorm.chavez\Documents\Plantillas%20personalizadas%20de%20Office\Plantilla%20oficial%20Bolet&#237;n-Prensa.dotx"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w-appintrafile3\412_SUB_AES\1.-COMUNICADOS%20Y%20NOTAS\Precios-Inflaci&#243;n%20INPP%20-%20mensual\3-%20Cuadros%20y%20gr&#225;ficas\INPP_Gr&#225;ficas%20-%20BI.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w-appintrafile3\412_SUB_AES\1.-COMUNICADOS%20Y%20NOTAS\Precios-Inflaci&#243;n%20INPP%20-%20mensual\3-%20Cuadros%20y%20gr&#225;ficas\INPP_Gr&#225;ficas%20-%20BI.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6.6806296296296294E-2"/>
          <c:y val="4.4901841921193751E-2"/>
          <c:w val="0.88404000000000005"/>
          <c:h val="0.67356994644944412"/>
        </c:manualLayout>
      </c:layout>
      <c:lineChart>
        <c:grouping val="standard"/>
        <c:varyColors val="0"/>
        <c:ser>
          <c:idx val="0"/>
          <c:order val="0"/>
          <c:tx>
            <c:strRef>
              <c:f>'Datos con petroleo'!$Q$5</c:f>
              <c:strCache>
                <c:ptCount val="1"/>
                <c:pt idx="0">
                  <c:v>Producción total</c:v>
                </c:pt>
              </c:strCache>
            </c:strRef>
          </c:tx>
          <c:spPr>
            <a:ln w="19050">
              <a:solidFill>
                <a:srgbClr val="C0C0C0"/>
              </a:solidFill>
            </a:ln>
          </c:spPr>
          <c:marker>
            <c:symbol val="none"/>
          </c:marker>
          <c:dLbls>
            <c:dLbl>
              <c:idx val="108"/>
              <c:layout>
                <c:manualLayout>
                  <c:x val="-1.4742365130972766E-4"/>
                  <c:y val="-5.9204624738363404E-3"/>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43D6-4089-85A1-4176EBDA4E7A}"/>
                </c:ext>
              </c:extLst>
            </c:dLbl>
            <c:spPr>
              <a:noFill/>
              <a:ln>
                <a:noFill/>
              </a:ln>
              <a:effectLst/>
            </c:spPr>
            <c:txPr>
              <a:bodyPr wrap="square" lIns="38100" tIns="19050" rIns="38100" bIns="19050" anchor="ctr">
                <a:spAutoFit/>
              </a:bodyPr>
              <a:lstStyle/>
              <a:p>
                <a:pPr>
                  <a:defRPr sz="800" b="1">
                    <a:solidFill>
                      <a:srgbClr val="C0C0C0"/>
                    </a:solidFill>
                    <a:latin typeface="Arial" panose="020B0604020202020204" pitchFamily="34" charset="0"/>
                    <a:cs typeface="Arial" panose="020B0604020202020204" pitchFamily="34" charset="0"/>
                  </a:defRPr>
                </a:pPr>
                <a:endParaRPr lang="es-MX"/>
              </a:p>
            </c:txPr>
            <c:showLegendKey val="0"/>
            <c:showVal val="0"/>
            <c:showCatName val="0"/>
            <c:showSerName val="0"/>
            <c:showPercent val="0"/>
            <c:showBubbleSize val="0"/>
            <c:extLst>
              <c:ext xmlns:c15="http://schemas.microsoft.com/office/drawing/2012/chart" uri="{CE6537A1-D6FC-4f65-9D91-7224C49458BB}">
                <c15:showLeaderLines val="1"/>
              </c:ext>
            </c:extLst>
          </c:dLbls>
          <c:cat>
            <c:multiLvlStrRef>
              <c:f>'Datos con petroleo'!$A$69:$B$177</c:f>
              <c:multiLvlStrCache>
                <c:ptCount val="109"/>
                <c:lvl>
                  <c:pt idx="0">
                    <c:v>ABR</c:v>
                  </c:pt>
                  <c:pt idx="1">
                    <c:v>MAY</c:v>
                  </c:pt>
                  <c:pt idx="2">
                    <c:v>JUN</c:v>
                  </c:pt>
                  <c:pt idx="3">
                    <c:v>JUL</c:v>
                  </c:pt>
                  <c:pt idx="4">
                    <c:v>AGO</c:v>
                  </c:pt>
                  <c:pt idx="5">
                    <c:v>SEP</c:v>
                  </c:pt>
                  <c:pt idx="6">
                    <c:v>OCT</c:v>
                  </c:pt>
                  <c:pt idx="7">
                    <c:v>NOV</c:v>
                  </c:pt>
                  <c:pt idx="8">
                    <c:v>DIC</c:v>
                  </c:pt>
                  <c:pt idx="9">
                    <c:v>ENE</c:v>
                  </c:pt>
                  <c:pt idx="10">
                    <c:v>FEB</c:v>
                  </c:pt>
                  <c:pt idx="11">
                    <c:v>MAR</c:v>
                  </c:pt>
                  <c:pt idx="12">
                    <c:v>ABR</c:v>
                  </c:pt>
                  <c:pt idx="13">
                    <c:v>MAY</c:v>
                  </c:pt>
                  <c:pt idx="14">
                    <c:v>JUN</c:v>
                  </c:pt>
                  <c:pt idx="15">
                    <c:v>JUL</c:v>
                  </c:pt>
                  <c:pt idx="16">
                    <c:v>AGO</c:v>
                  </c:pt>
                  <c:pt idx="17">
                    <c:v>SEP</c:v>
                  </c:pt>
                  <c:pt idx="18">
                    <c:v>OCT</c:v>
                  </c:pt>
                  <c:pt idx="19">
                    <c:v>NOV</c:v>
                  </c:pt>
                  <c:pt idx="20">
                    <c:v>DIC</c:v>
                  </c:pt>
                  <c:pt idx="21">
                    <c:v>ENE</c:v>
                  </c:pt>
                  <c:pt idx="22">
                    <c:v>FEB</c:v>
                  </c:pt>
                  <c:pt idx="23">
                    <c:v>MAR</c:v>
                  </c:pt>
                  <c:pt idx="24">
                    <c:v>ABR</c:v>
                  </c:pt>
                  <c:pt idx="25">
                    <c:v>MAY</c:v>
                  </c:pt>
                  <c:pt idx="26">
                    <c:v>JUN</c:v>
                  </c:pt>
                  <c:pt idx="27">
                    <c:v>JUL</c:v>
                  </c:pt>
                  <c:pt idx="28">
                    <c:v>AGO</c:v>
                  </c:pt>
                  <c:pt idx="29">
                    <c:v>SEP</c:v>
                  </c:pt>
                  <c:pt idx="30">
                    <c:v>OCT</c:v>
                  </c:pt>
                  <c:pt idx="31">
                    <c:v>NOV</c:v>
                  </c:pt>
                  <c:pt idx="32">
                    <c:v>DIC</c:v>
                  </c:pt>
                  <c:pt idx="33">
                    <c:v>ENE</c:v>
                  </c:pt>
                  <c:pt idx="34">
                    <c:v>FEB</c:v>
                  </c:pt>
                  <c:pt idx="35">
                    <c:v>MAR</c:v>
                  </c:pt>
                  <c:pt idx="36">
                    <c:v>ABR</c:v>
                  </c:pt>
                  <c:pt idx="37">
                    <c:v>MAY</c:v>
                  </c:pt>
                  <c:pt idx="38">
                    <c:v>JUN</c:v>
                  </c:pt>
                  <c:pt idx="39">
                    <c:v>JUL</c:v>
                  </c:pt>
                  <c:pt idx="40">
                    <c:v>AGO</c:v>
                  </c:pt>
                  <c:pt idx="41">
                    <c:v>SEP</c:v>
                  </c:pt>
                  <c:pt idx="42">
                    <c:v>OCT</c:v>
                  </c:pt>
                  <c:pt idx="43">
                    <c:v>NOV</c:v>
                  </c:pt>
                  <c:pt idx="44">
                    <c:v>DIC</c:v>
                  </c:pt>
                  <c:pt idx="45">
                    <c:v>ENE</c:v>
                  </c:pt>
                  <c:pt idx="46">
                    <c:v>FEB</c:v>
                  </c:pt>
                  <c:pt idx="47">
                    <c:v>MAR</c:v>
                  </c:pt>
                  <c:pt idx="48">
                    <c:v>ABR</c:v>
                  </c:pt>
                  <c:pt idx="49">
                    <c:v>MAY</c:v>
                  </c:pt>
                  <c:pt idx="50">
                    <c:v>JUN</c:v>
                  </c:pt>
                  <c:pt idx="51">
                    <c:v>JUL</c:v>
                  </c:pt>
                  <c:pt idx="52">
                    <c:v>AGO</c:v>
                  </c:pt>
                  <c:pt idx="53">
                    <c:v>SEP</c:v>
                  </c:pt>
                  <c:pt idx="54">
                    <c:v>OCT</c:v>
                  </c:pt>
                  <c:pt idx="55">
                    <c:v>NOV</c:v>
                  </c:pt>
                  <c:pt idx="56">
                    <c:v>DIC</c:v>
                  </c:pt>
                  <c:pt idx="57">
                    <c:v>ENE</c:v>
                  </c:pt>
                  <c:pt idx="58">
                    <c:v>FEB</c:v>
                  </c:pt>
                  <c:pt idx="59">
                    <c:v>MAR</c:v>
                  </c:pt>
                  <c:pt idx="60">
                    <c:v>ABR</c:v>
                  </c:pt>
                  <c:pt idx="61">
                    <c:v>MAY</c:v>
                  </c:pt>
                  <c:pt idx="62">
                    <c:v>JUN</c:v>
                  </c:pt>
                  <c:pt idx="63">
                    <c:v>JUL</c:v>
                  </c:pt>
                  <c:pt idx="64">
                    <c:v>AGO</c:v>
                  </c:pt>
                  <c:pt idx="65">
                    <c:v>SEP</c:v>
                  </c:pt>
                  <c:pt idx="66">
                    <c:v>OCT</c:v>
                  </c:pt>
                  <c:pt idx="67">
                    <c:v>NOV</c:v>
                  </c:pt>
                  <c:pt idx="68">
                    <c:v>DIC</c:v>
                  </c:pt>
                  <c:pt idx="69">
                    <c:v>ENE</c:v>
                  </c:pt>
                  <c:pt idx="70">
                    <c:v>FEB</c:v>
                  </c:pt>
                  <c:pt idx="71">
                    <c:v>MAR</c:v>
                  </c:pt>
                  <c:pt idx="72">
                    <c:v>ABR</c:v>
                  </c:pt>
                  <c:pt idx="73">
                    <c:v>MAY</c:v>
                  </c:pt>
                  <c:pt idx="74">
                    <c:v>JUN</c:v>
                  </c:pt>
                  <c:pt idx="75">
                    <c:v>JUL</c:v>
                  </c:pt>
                  <c:pt idx="76">
                    <c:v>AGO</c:v>
                  </c:pt>
                  <c:pt idx="77">
                    <c:v>SEP</c:v>
                  </c:pt>
                  <c:pt idx="78">
                    <c:v>OCT</c:v>
                  </c:pt>
                  <c:pt idx="79">
                    <c:v>NOV</c:v>
                  </c:pt>
                  <c:pt idx="80">
                    <c:v>DIC</c:v>
                  </c:pt>
                  <c:pt idx="81">
                    <c:v>ENE</c:v>
                  </c:pt>
                  <c:pt idx="82">
                    <c:v>FEB</c:v>
                  </c:pt>
                  <c:pt idx="83">
                    <c:v>MAR</c:v>
                  </c:pt>
                  <c:pt idx="84">
                    <c:v>ABR</c:v>
                  </c:pt>
                  <c:pt idx="85">
                    <c:v>MAY</c:v>
                  </c:pt>
                  <c:pt idx="86">
                    <c:v>JUN</c:v>
                  </c:pt>
                  <c:pt idx="87">
                    <c:v>JUL</c:v>
                  </c:pt>
                  <c:pt idx="88">
                    <c:v>AGO</c:v>
                  </c:pt>
                  <c:pt idx="89">
                    <c:v>SEP</c:v>
                  </c:pt>
                  <c:pt idx="90">
                    <c:v>OCT</c:v>
                  </c:pt>
                  <c:pt idx="91">
                    <c:v>NOV</c:v>
                  </c:pt>
                  <c:pt idx="92">
                    <c:v>DIC</c:v>
                  </c:pt>
                  <c:pt idx="93">
                    <c:v>ENE</c:v>
                  </c:pt>
                  <c:pt idx="94">
                    <c:v>FEB</c:v>
                  </c:pt>
                  <c:pt idx="95">
                    <c:v>MAR</c:v>
                  </c:pt>
                  <c:pt idx="96">
                    <c:v>ABR</c:v>
                  </c:pt>
                  <c:pt idx="97">
                    <c:v>MAY</c:v>
                  </c:pt>
                  <c:pt idx="98">
                    <c:v>JUN</c:v>
                  </c:pt>
                  <c:pt idx="99">
                    <c:v>JUL</c:v>
                  </c:pt>
                  <c:pt idx="100">
                    <c:v>AGO</c:v>
                  </c:pt>
                  <c:pt idx="101">
                    <c:v>SEP</c:v>
                  </c:pt>
                  <c:pt idx="102">
                    <c:v>OCT</c:v>
                  </c:pt>
                  <c:pt idx="103">
                    <c:v>NOV</c:v>
                  </c:pt>
                  <c:pt idx="104">
                    <c:v>DIC</c:v>
                  </c:pt>
                  <c:pt idx="105">
                    <c:v>ENE</c:v>
                  </c:pt>
                  <c:pt idx="106">
                    <c:v>FEB</c:v>
                  </c:pt>
                  <c:pt idx="107">
                    <c:v>MAR</c:v>
                  </c:pt>
                  <c:pt idx="108">
                    <c:v>ABR</c:v>
                  </c:pt>
                </c:lvl>
                <c:lvl>
                  <c:pt idx="0">
                    <c:v>2017</c:v>
                  </c:pt>
                  <c:pt idx="1">
                    <c:v>2017</c:v>
                  </c:pt>
                  <c:pt idx="2">
                    <c:v>2017</c:v>
                  </c:pt>
                  <c:pt idx="3">
                    <c:v>2017</c:v>
                  </c:pt>
                  <c:pt idx="4">
                    <c:v>2017</c:v>
                  </c:pt>
                  <c:pt idx="5">
                    <c:v>2017</c:v>
                  </c:pt>
                  <c:pt idx="6">
                    <c:v>2017</c:v>
                  </c:pt>
                  <c:pt idx="7">
                    <c:v>2017</c:v>
                  </c:pt>
                  <c:pt idx="8">
                    <c:v>2017</c:v>
                  </c:pt>
                  <c:pt idx="9">
                    <c:v>2018</c:v>
                  </c:pt>
                  <c:pt idx="10">
                    <c:v>2018</c:v>
                  </c:pt>
                  <c:pt idx="11">
                    <c:v>2018</c:v>
                  </c:pt>
                  <c:pt idx="12">
                    <c:v>2018</c:v>
                  </c:pt>
                  <c:pt idx="13">
                    <c:v>2018</c:v>
                  </c:pt>
                  <c:pt idx="14">
                    <c:v>2018</c:v>
                  </c:pt>
                  <c:pt idx="15">
                    <c:v>2018</c:v>
                  </c:pt>
                  <c:pt idx="16">
                    <c:v>2018</c:v>
                  </c:pt>
                  <c:pt idx="17">
                    <c:v>2018</c:v>
                  </c:pt>
                  <c:pt idx="18">
                    <c:v>2018</c:v>
                  </c:pt>
                  <c:pt idx="19">
                    <c:v>2018</c:v>
                  </c:pt>
                  <c:pt idx="20">
                    <c:v>2018</c:v>
                  </c:pt>
                  <c:pt idx="21">
                    <c:v>2019</c:v>
                  </c:pt>
                  <c:pt idx="22">
                    <c:v>2019</c:v>
                  </c:pt>
                  <c:pt idx="23">
                    <c:v>2019</c:v>
                  </c:pt>
                  <c:pt idx="24">
                    <c:v>2019</c:v>
                  </c:pt>
                  <c:pt idx="25">
                    <c:v>2019</c:v>
                  </c:pt>
                  <c:pt idx="26">
                    <c:v>2019</c:v>
                  </c:pt>
                  <c:pt idx="27">
                    <c:v>2019</c:v>
                  </c:pt>
                  <c:pt idx="28">
                    <c:v>2019</c:v>
                  </c:pt>
                  <c:pt idx="29">
                    <c:v>2019</c:v>
                  </c:pt>
                  <c:pt idx="30">
                    <c:v>2019</c:v>
                  </c:pt>
                  <c:pt idx="31">
                    <c:v>2019</c:v>
                  </c:pt>
                  <c:pt idx="32">
                    <c:v>2019</c:v>
                  </c:pt>
                  <c:pt idx="33">
                    <c:v>2020</c:v>
                  </c:pt>
                  <c:pt idx="34">
                    <c:v>2020</c:v>
                  </c:pt>
                  <c:pt idx="35">
                    <c:v>2020</c:v>
                  </c:pt>
                  <c:pt idx="36">
                    <c:v>2020</c:v>
                  </c:pt>
                  <c:pt idx="37">
                    <c:v>2020</c:v>
                  </c:pt>
                  <c:pt idx="38">
                    <c:v>2020</c:v>
                  </c:pt>
                  <c:pt idx="39">
                    <c:v>2020</c:v>
                  </c:pt>
                  <c:pt idx="40">
                    <c:v>2020</c:v>
                  </c:pt>
                  <c:pt idx="41">
                    <c:v>2020</c:v>
                  </c:pt>
                  <c:pt idx="42">
                    <c:v>2020</c:v>
                  </c:pt>
                  <c:pt idx="43">
                    <c:v>2020</c:v>
                  </c:pt>
                  <c:pt idx="44">
                    <c:v>2020</c:v>
                  </c:pt>
                  <c:pt idx="45">
                    <c:v>2021</c:v>
                  </c:pt>
                  <c:pt idx="46">
                    <c:v>2021</c:v>
                  </c:pt>
                  <c:pt idx="47">
                    <c:v>2021</c:v>
                  </c:pt>
                  <c:pt idx="48">
                    <c:v>2021</c:v>
                  </c:pt>
                  <c:pt idx="49">
                    <c:v>2021</c:v>
                  </c:pt>
                  <c:pt idx="50">
                    <c:v>2021</c:v>
                  </c:pt>
                  <c:pt idx="51">
                    <c:v>2021</c:v>
                  </c:pt>
                  <c:pt idx="52">
                    <c:v>2021</c:v>
                  </c:pt>
                  <c:pt idx="53">
                    <c:v>2021</c:v>
                  </c:pt>
                  <c:pt idx="54">
                    <c:v>2021</c:v>
                  </c:pt>
                  <c:pt idx="55">
                    <c:v>2021</c:v>
                  </c:pt>
                  <c:pt idx="56">
                    <c:v>2021</c:v>
                  </c:pt>
                  <c:pt idx="57">
                    <c:v>2022</c:v>
                  </c:pt>
                  <c:pt idx="58">
                    <c:v>2022</c:v>
                  </c:pt>
                  <c:pt idx="59">
                    <c:v>2022</c:v>
                  </c:pt>
                  <c:pt idx="60">
                    <c:v>2022</c:v>
                  </c:pt>
                  <c:pt idx="61">
                    <c:v>2022</c:v>
                  </c:pt>
                  <c:pt idx="62">
                    <c:v>2022</c:v>
                  </c:pt>
                  <c:pt idx="63">
                    <c:v>2022</c:v>
                  </c:pt>
                  <c:pt idx="64">
                    <c:v>2022</c:v>
                  </c:pt>
                  <c:pt idx="65">
                    <c:v>2022</c:v>
                  </c:pt>
                  <c:pt idx="66">
                    <c:v>2022</c:v>
                  </c:pt>
                  <c:pt idx="67">
                    <c:v>2022</c:v>
                  </c:pt>
                  <c:pt idx="68">
                    <c:v>2022</c:v>
                  </c:pt>
                  <c:pt idx="69">
                    <c:v>2023</c:v>
                  </c:pt>
                  <c:pt idx="70">
                    <c:v>2023</c:v>
                  </c:pt>
                  <c:pt idx="71">
                    <c:v>2023</c:v>
                  </c:pt>
                  <c:pt idx="72">
                    <c:v>2023</c:v>
                  </c:pt>
                  <c:pt idx="73">
                    <c:v>2023</c:v>
                  </c:pt>
                  <c:pt idx="74">
                    <c:v>2023</c:v>
                  </c:pt>
                  <c:pt idx="75">
                    <c:v>2023</c:v>
                  </c:pt>
                  <c:pt idx="76">
                    <c:v>2023</c:v>
                  </c:pt>
                  <c:pt idx="77">
                    <c:v>2023</c:v>
                  </c:pt>
                  <c:pt idx="78">
                    <c:v>2023</c:v>
                  </c:pt>
                  <c:pt idx="79">
                    <c:v>2023</c:v>
                  </c:pt>
                  <c:pt idx="80">
                    <c:v>2023</c:v>
                  </c:pt>
                  <c:pt idx="81">
                    <c:v>2024</c:v>
                  </c:pt>
                  <c:pt idx="82">
                    <c:v>2024</c:v>
                  </c:pt>
                  <c:pt idx="83">
                    <c:v>2024</c:v>
                  </c:pt>
                  <c:pt idx="84">
                    <c:v>2024</c:v>
                  </c:pt>
                  <c:pt idx="85">
                    <c:v>2024</c:v>
                  </c:pt>
                  <c:pt idx="86">
                    <c:v>2024</c:v>
                  </c:pt>
                  <c:pt idx="87">
                    <c:v>2024</c:v>
                  </c:pt>
                  <c:pt idx="88">
                    <c:v>2024</c:v>
                  </c:pt>
                  <c:pt idx="89">
                    <c:v>2024</c:v>
                  </c:pt>
                  <c:pt idx="90">
                    <c:v>2024</c:v>
                  </c:pt>
                  <c:pt idx="91">
                    <c:v>2024</c:v>
                  </c:pt>
                  <c:pt idx="92">
                    <c:v>2024</c:v>
                  </c:pt>
                  <c:pt idx="93">
                    <c:v>2025</c:v>
                  </c:pt>
                  <c:pt idx="94">
                    <c:v>2025</c:v>
                  </c:pt>
                  <c:pt idx="95">
                    <c:v>2025</c:v>
                  </c:pt>
                  <c:pt idx="96">
                    <c:v>2025</c:v>
                  </c:pt>
                  <c:pt idx="97">
                    <c:v>2025</c:v>
                  </c:pt>
                  <c:pt idx="98">
                    <c:v>2025</c:v>
                  </c:pt>
                  <c:pt idx="99">
                    <c:v>2025</c:v>
                  </c:pt>
                  <c:pt idx="100">
                    <c:v>2025</c:v>
                  </c:pt>
                  <c:pt idx="101">
                    <c:v>2025</c:v>
                  </c:pt>
                  <c:pt idx="102">
                    <c:v>2025</c:v>
                  </c:pt>
                  <c:pt idx="103">
                    <c:v>2025</c:v>
                  </c:pt>
                  <c:pt idx="104">
                    <c:v>2025</c:v>
                  </c:pt>
                  <c:pt idx="105">
                    <c:v>2026</c:v>
                  </c:pt>
                  <c:pt idx="106">
                    <c:v>2026</c:v>
                  </c:pt>
                  <c:pt idx="107">
                    <c:v>2026</c:v>
                  </c:pt>
                  <c:pt idx="108">
                    <c:v>2026</c:v>
                  </c:pt>
                </c:lvl>
              </c:multiLvlStrCache>
            </c:multiLvlStrRef>
          </c:cat>
          <c:val>
            <c:numRef>
              <c:f>'Datos con petroleo'!$Q$69:$Q$177</c:f>
              <c:numCache>
                <c:formatCode>0.00</c:formatCode>
                <c:ptCount val="109"/>
                <c:pt idx="0">
                  <c:v>9.7337798595549998</c:v>
                </c:pt>
                <c:pt idx="1">
                  <c:v>8.5805320242020002</c:v>
                </c:pt>
                <c:pt idx="2">
                  <c:v>6.470328022466</c:v>
                </c:pt>
                <c:pt idx="3">
                  <c:v>6.0378080409999999</c:v>
                </c:pt>
                <c:pt idx="4">
                  <c:v>5.953320260411</c:v>
                </c:pt>
                <c:pt idx="5">
                  <c:v>4.9948342475669998</c:v>
                </c:pt>
                <c:pt idx="6">
                  <c:v>5.7286930776179998</c:v>
                </c:pt>
                <c:pt idx="7">
                  <c:v>6.0980795439950004</c:v>
                </c:pt>
                <c:pt idx="8">
                  <c:v>5.1668094672559999</c:v>
                </c:pt>
                <c:pt idx="9">
                  <c:v>3.840990413706491</c:v>
                </c:pt>
                <c:pt idx="10">
                  <c:v>3.7415447988429218</c:v>
                </c:pt>
                <c:pt idx="11">
                  <c:v>4.6323972709437333</c:v>
                </c:pt>
                <c:pt idx="12">
                  <c:v>5.044620571615277</c:v>
                </c:pt>
                <c:pt idx="13">
                  <c:v>6.9621551693526795</c:v>
                </c:pt>
                <c:pt idx="14">
                  <c:v>9.2199928547748389</c:v>
                </c:pt>
                <c:pt idx="15">
                  <c:v>8.4716707922138923</c:v>
                </c:pt>
                <c:pt idx="16">
                  <c:v>7.9092000088630821</c:v>
                </c:pt>
                <c:pt idx="17">
                  <c:v>8.572498597946133</c:v>
                </c:pt>
                <c:pt idx="18">
                  <c:v>7.9239068306109273</c:v>
                </c:pt>
                <c:pt idx="19">
                  <c:v>7.0925614940466675</c:v>
                </c:pt>
                <c:pt idx="20">
                  <c:v>6.1074298927419113</c:v>
                </c:pt>
                <c:pt idx="21">
                  <c:v>4.4190802663362838</c:v>
                </c:pt>
                <c:pt idx="22">
                  <c:v>4.4825691107903909</c:v>
                </c:pt>
                <c:pt idx="23">
                  <c:v>4.3370517675366926</c:v>
                </c:pt>
                <c:pt idx="24">
                  <c:v>4.8307753255339536</c:v>
                </c:pt>
                <c:pt idx="25">
                  <c:v>2.7743439326358477</c:v>
                </c:pt>
                <c:pt idx="26">
                  <c:v>1.5966322782128506</c:v>
                </c:pt>
                <c:pt idx="27">
                  <c:v>2.4862452528562784</c:v>
                </c:pt>
                <c:pt idx="28">
                  <c:v>1.9728454392068828</c:v>
                </c:pt>
                <c:pt idx="29">
                  <c:v>1.7923937670898615</c:v>
                </c:pt>
                <c:pt idx="30">
                  <c:v>0.69831519354841554</c:v>
                </c:pt>
                <c:pt idx="31">
                  <c:v>0.14764393874882042</c:v>
                </c:pt>
                <c:pt idx="32">
                  <c:v>1.0030328907583819</c:v>
                </c:pt>
                <c:pt idx="33">
                  <c:v>1.0456642238392488</c:v>
                </c:pt>
                <c:pt idx="34">
                  <c:v>0.69583602178708848</c:v>
                </c:pt>
                <c:pt idx="35">
                  <c:v>2.2938745255334236</c:v>
                </c:pt>
                <c:pt idx="36">
                  <c:v>3.284121174358634</c:v>
                </c:pt>
                <c:pt idx="37">
                  <c:v>3.0736278689621033</c:v>
                </c:pt>
                <c:pt idx="38">
                  <c:v>2.6832584582148211</c:v>
                </c:pt>
                <c:pt idx="39">
                  <c:v>3.7182814821612675</c:v>
                </c:pt>
                <c:pt idx="40">
                  <c:v>5.0605003641345681</c:v>
                </c:pt>
                <c:pt idx="41">
                  <c:v>3.803689201161875</c:v>
                </c:pt>
                <c:pt idx="42">
                  <c:v>4.3968740713261845</c:v>
                </c:pt>
                <c:pt idx="43">
                  <c:v>3.9265796861376989</c:v>
                </c:pt>
                <c:pt idx="44">
                  <c:v>3.6750663491156299</c:v>
                </c:pt>
                <c:pt idx="45">
                  <c:v>5.2938917840430033</c:v>
                </c:pt>
                <c:pt idx="46">
                  <c:v>6.7401886129237809</c:v>
                </c:pt>
                <c:pt idx="47">
                  <c:v>6.2328786585531315</c:v>
                </c:pt>
                <c:pt idx="48">
                  <c:v>5.0239136345975322</c:v>
                </c:pt>
                <c:pt idx="49">
                  <c:v>6.1014072631390581</c:v>
                </c:pt>
                <c:pt idx="50">
                  <c:v>7.1031619094746423</c:v>
                </c:pt>
                <c:pt idx="51">
                  <c:v>6.4342035852366308</c:v>
                </c:pt>
                <c:pt idx="52">
                  <c:v>6.296746748681481</c:v>
                </c:pt>
                <c:pt idx="53">
                  <c:v>7.1603316137748063</c:v>
                </c:pt>
                <c:pt idx="54">
                  <c:v>8.3927521269227654</c:v>
                </c:pt>
                <c:pt idx="55">
                  <c:v>9.8685218563569386</c:v>
                </c:pt>
                <c:pt idx="56">
                  <c:v>10.320220673632718</c:v>
                </c:pt>
                <c:pt idx="57">
                  <c:v>9.8208453918782403</c:v>
                </c:pt>
                <c:pt idx="58">
                  <c:v>9.8926272758072198</c:v>
                </c:pt>
                <c:pt idx="59">
                  <c:v>10.169838225977013</c:v>
                </c:pt>
                <c:pt idx="60">
                  <c:v>10.496869844917601</c:v>
                </c:pt>
                <c:pt idx="61">
                  <c:v>10.470013716750826</c:v>
                </c:pt>
                <c:pt idx="62">
                  <c:v>10.346181706892455</c:v>
                </c:pt>
                <c:pt idx="63">
                  <c:v>10.010284611551246</c:v>
                </c:pt>
                <c:pt idx="64">
                  <c:v>9.3649935773406625</c:v>
                </c:pt>
                <c:pt idx="65">
                  <c:v>8.6764978393778271</c:v>
                </c:pt>
                <c:pt idx="66">
                  <c:v>7.0680461223890489</c:v>
                </c:pt>
                <c:pt idx="67">
                  <c:v>5.6933273506301507</c:v>
                </c:pt>
                <c:pt idx="68">
                  <c:v>5.0478849842847229</c:v>
                </c:pt>
                <c:pt idx="69">
                  <c:v>4.8071989322595154</c:v>
                </c:pt>
                <c:pt idx="70">
                  <c:v>3.354377944646636</c:v>
                </c:pt>
                <c:pt idx="71">
                  <c:v>1.8131847874833795</c:v>
                </c:pt>
                <c:pt idx="72">
                  <c:v>1.2826096835698353</c:v>
                </c:pt>
                <c:pt idx="73">
                  <c:v>0.14598913512138267</c:v>
                </c:pt>
                <c:pt idx="74">
                  <c:v>-0.84070867157974849</c:v>
                </c:pt>
                <c:pt idx="75">
                  <c:v>-0.6923613384576921</c:v>
                </c:pt>
                <c:pt idx="76">
                  <c:v>1.1038656771811262E-2</c:v>
                </c:pt>
                <c:pt idx="77">
                  <c:v>0.58499903474675818</c:v>
                </c:pt>
                <c:pt idx="78">
                  <c:v>1.3125894961821372</c:v>
                </c:pt>
                <c:pt idx="79">
                  <c:v>1.2634918298759956</c:v>
                </c:pt>
                <c:pt idx="80">
                  <c:v>0.9844663441238577</c:v>
                </c:pt>
                <c:pt idx="81">
                  <c:v>1.0185887549950312</c:v>
                </c:pt>
                <c:pt idx="82">
                  <c:v>1.4709260048506145</c:v>
                </c:pt>
                <c:pt idx="83">
                  <c:v>1.9957034196179002</c:v>
                </c:pt>
                <c:pt idx="84">
                  <c:v>2.4953704024003986</c:v>
                </c:pt>
                <c:pt idx="85">
                  <c:v>3.3363860930627931</c:v>
                </c:pt>
                <c:pt idx="86">
                  <c:v>5.0318985316856413</c:v>
                </c:pt>
                <c:pt idx="87">
                  <c:v>5.3189121452831944</c:v>
                </c:pt>
                <c:pt idx="88">
                  <c:v>4.9318788761502086</c:v>
                </c:pt>
                <c:pt idx="89">
                  <c:v>5.129567329971918</c:v>
                </c:pt>
                <c:pt idx="90">
                  <c:v>5.0448514958667534</c:v>
                </c:pt>
                <c:pt idx="91">
                  <c:v>6.3436464929328418</c:v>
                </c:pt>
                <c:pt idx="92">
                  <c:v>7.4498628529517941</c:v>
                </c:pt>
                <c:pt idx="93">
                  <c:v>7.7305388806117925</c:v>
                </c:pt>
                <c:pt idx="94">
                  <c:v>7.902867186867879</c:v>
                </c:pt>
                <c:pt idx="95">
                  <c:v>7.2150138086545024</c:v>
                </c:pt>
                <c:pt idx="96">
                  <c:v>6.8707988654063357</c:v>
                </c:pt>
                <c:pt idx="97">
                  <c:v>6.3796447035433523</c:v>
                </c:pt>
                <c:pt idx="98">
                  <c:v>4.8949266799573676</c:v>
                </c:pt>
                <c:pt idx="99">
                  <c:v>3.7723046298147711</c:v>
                </c:pt>
                <c:pt idx="100">
                  <c:v>3.3348763041769702</c:v>
                </c:pt>
                <c:pt idx="101">
                  <c:v>3.0565656553307674</c:v>
                </c:pt>
                <c:pt idx="102">
                  <c:v>2.94577956078097</c:v>
                </c:pt>
                <c:pt idx="103">
                  <c:v>2.3707477922234155</c:v>
                </c:pt>
                <c:pt idx="104">
                  <c:v>2.0877819844462797</c:v>
                </c:pt>
                <c:pt idx="105">
                  <c:v>1.4908720980176371</c:v>
                </c:pt>
                <c:pt idx="106">
                  <c:v>1.1078657821723015</c:v>
                </c:pt>
                <c:pt idx="107">
                  <c:v>2.7656524517359227</c:v>
                </c:pt>
                <c:pt idx="108">
                  <c:v>2.5648730480711368</c:v>
                </c:pt>
              </c:numCache>
            </c:numRef>
          </c:val>
          <c:smooth val="0"/>
          <c:extLst>
            <c:ext xmlns:c16="http://schemas.microsoft.com/office/drawing/2014/chart" uri="{C3380CC4-5D6E-409C-BE32-E72D297353CC}">
              <c16:uniqueId val="{00000001-43D6-4089-85A1-4176EBDA4E7A}"/>
            </c:ext>
          </c:extLst>
        </c:ser>
        <c:ser>
          <c:idx val="1"/>
          <c:order val="1"/>
          <c:tx>
            <c:strRef>
              <c:f>'Datos con petroleo'!$S$5</c:f>
              <c:strCache>
                <c:ptCount val="1"/>
                <c:pt idx="0">
                  <c:v>Bienes intermedios</c:v>
                </c:pt>
              </c:strCache>
            </c:strRef>
          </c:tx>
          <c:spPr>
            <a:ln w="12700">
              <a:solidFill>
                <a:srgbClr val="08989C"/>
              </a:solidFill>
            </a:ln>
          </c:spPr>
          <c:marker>
            <c:symbol val="none"/>
          </c:marker>
          <c:dLbls>
            <c:dLbl>
              <c:idx val="108"/>
              <c:layout>
                <c:manualLayout>
                  <c:x val="-7.5491651394922216E-3"/>
                  <c:y val="3.1114292531615365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43D6-4089-85A1-4176EBDA4E7A}"/>
                </c:ext>
              </c:extLst>
            </c:dLbl>
            <c:spPr>
              <a:noFill/>
              <a:ln>
                <a:noFill/>
              </a:ln>
              <a:effectLst/>
            </c:spPr>
            <c:txPr>
              <a:bodyPr wrap="square" lIns="0" tIns="0" rIns="0" bIns="0" anchor="ctr">
                <a:spAutoFit/>
              </a:bodyPr>
              <a:lstStyle/>
              <a:p>
                <a:pPr>
                  <a:defRPr sz="800" b="1">
                    <a:solidFill>
                      <a:srgbClr val="08989C"/>
                    </a:solidFill>
                    <a:latin typeface="Arial" panose="020B0604020202020204" pitchFamily="34" charset="0"/>
                    <a:cs typeface="Arial" panose="020B0604020202020204" pitchFamily="34" charset="0"/>
                  </a:defRPr>
                </a:pPr>
                <a:endParaRPr lang="es-MX"/>
              </a:p>
            </c:txPr>
            <c:showLegendKey val="0"/>
            <c:showVal val="0"/>
            <c:showCatName val="0"/>
            <c:showSerName val="0"/>
            <c:showPercent val="0"/>
            <c:showBubbleSize val="0"/>
            <c:extLst>
              <c:ext xmlns:c15="http://schemas.microsoft.com/office/drawing/2012/chart" uri="{CE6537A1-D6FC-4f65-9D91-7224C49458BB}">
                <c15:spPr xmlns:c15="http://schemas.microsoft.com/office/drawing/2012/chart">
                  <a:prstGeom prst="rect">
                    <a:avLst/>
                  </a:prstGeom>
                </c15:spPr>
                <c15:showLeaderLines val="1"/>
              </c:ext>
            </c:extLst>
          </c:dLbls>
          <c:cat>
            <c:multiLvlStrRef>
              <c:f>'Datos con petroleo'!$A$69:$B$177</c:f>
              <c:multiLvlStrCache>
                <c:ptCount val="109"/>
                <c:lvl>
                  <c:pt idx="0">
                    <c:v>ABR</c:v>
                  </c:pt>
                  <c:pt idx="1">
                    <c:v>MAY</c:v>
                  </c:pt>
                  <c:pt idx="2">
                    <c:v>JUN</c:v>
                  </c:pt>
                  <c:pt idx="3">
                    <c:v>JUL</c:v>
                  </c:pt>
                  <c:pt idx="4">
                    <c:v>AGO</c:v>
                  </c:pt>
                  <c:pt idx="5">
                    <c:v>SEP</c:v>
                  </c:pt>
                  <c:pt idx="6">
                    <c:v>OCT</c:v>
                  </c:pt>
                  <c:pt idx="7">
                    <c:v>NOV</c:v>
                  </c:pt>
                  <c:pt idx="8">
                    <c:v>DIC</c:v>
                  </c:pt>
                  <c:pt idx="9">
                    <c:v>ENE</c:v>
                  </c:pt>
                  <c:pt idx="10">
                    <c:v>FEB</c:v>
                  </c:pt>
                  <c:pt idx="11">
                    <c:v>MAR</c:v>
                  </c:pt>
                  <c:pt idx="12">
                    <c:v>ABR</c:v>
                  </c:pt>
                  <c:pt idx="13">
                    <c:v>MAY</c:v>
                  </c:pt>
                  <c:pt idx="14">
                    <c:v>JUN</c:v>
                  </c:pt>
                  <c:pt idx="15">
                    <c:v>JUL</c:v>
                  </c:pt>
                  <c:pt idx="16">
                    <c:v>AGO</c:v>
                  </c:pt>
                  <c:pt idx="17">
                    <c:v>SEP</c:v>
                  </c:pt>
                  <c:pt idx="18">
                    <c:v>OCT</c:v>
                  </c:pt>
                  <c:pt idx="19">
                    <c:v>NOV</c:v>
                  </c:pt>
                  <c:pt idx="20">
                    <c:v>DIC</c:v>
                  </c:pt>
                  <c:pt idx="21">
                    <c:v>ENE</c:v>
                  </c:pt>
                  <c:pt idx="22">
                    <c:v>FEB</c:v>
                  </c:pt>
                  <c:pt idx="23">
                    <c:v>MAR</c:v>
                  </c:pt>
                  <c:pt idx="24">
                    <c:v>ABR</c:v>
                  </c:pt>
                  <c:pt idx="25">
                    <c:v>MAY</c:v>
                  </c:pt>
                  <c:pt idx="26">
                    <c:v>JUN</c:v>
                  </c:pt>
                  <c:pt idx="27">
                    <c:v>JUL</c:v>
                  </c:pt>
                  <c:pt idx="28">
                    <c:v>AGO</c:v>
                  </c:pt>
                  <c:pt idx="29">
                    <c:v>SEP</c:v>
                  </c:pt>
                  <c:pt idx="30">
                    <c:v>OCT</c:v>
                  </c:pt>
                  <c:pt idx="31">
                    <c:v>NOV</c:v>
                  </c:pt>
                  <c:pt idx="32">
                    <c:v>DIC</c:v>
                  </c:pt>
                  <c:pt idx="33">
                    <c:v>ENE</c:v>
                  </c:pt>
                  <c:pt idx="34">
                    <c:v>FEB</c:v>
                  </c:pt>
                  <c:pt idx="35">
                    <c:v>MAR</c:v>
                  </c:pt>
                  <c:pt idx="36">
                    <c:v>ABR</c:v>
                  </c:pt>
                  <c:pt idx="37">
                    <c:v>MAY</c:v>
                  </c:pt>
                  <c:pt idx="38">
                    <c:v>JUN</c:v>
                  </c:pt>
                  <c:pt idx="39">
                    <c:v>JUL</c:v>
                  </c:pt>
                  <c:pt idx="40">
                    <c:v>AGO</c:v>
                  </c:pt>
                  <c:pt idx="41">
                    <c:v>SEP</c:v>
                  </c:pt>
                  <c:pt idx="42">
                    <c:v>OCT</c:v>
                  </c:pt>
                  <c:pt idx="43">
                    <c:v>NOV</c:v>
                  </c:pt>
                  <c:pt idx="44">
                    <c:v>DIC</c:v>
                  </c:pt>
                  <c:pt idx="45">
                    <c:v>ENE</c:v>
                  </c:pt>
                  <c:pt idx="46">
                    <c:v>FEB</c:v>
                  </c:pt>
                  <c:pt idx="47">
                    <c:v>MAR</c:v>
                  </c:pt>
                  <c:pt idx="48">
                    <c:v>ABR</c:v>
                  </c:pt>
                  <c:pt idx="49">
                    <c:v>MAY</c:v>
                  </c:pt>
                  <c:pt idx="50">
                    <c:v>JUN</c:v>
                  </c:pt>
                  <c:pt idx="51">
                    <c:v>JUL</c:v>
                  </c:pt>
                  <c:pt idx="52">
                    <c:v>AGO</c:v>
                  </c:pt>
                  <c:pt idx="53">
                    <c:v>SEP</c:v>
                  </c:pt>
                  <c:pt idx="54">
                    <c:v>OCT</c:v>
                  </c:pt>
                  <c:pt idx="55">
                    <c:v>NOV</c:v>
                  </c:pt>
                  <c:pt idx="56">
                    <c:v>DIC</c:v>
                  </c:pt>
                  <c:pt idx="57">
                    <c:v>ENE</c:v>
                  </c:pt>
                  <c:pt idx="58">
                    <c:v>FEB</c:v>
                  </c:pt>
                  <c:pt idx="59">
                    <c:v>MAR</c:v>
                  </c:pt>
                  <c:pt idx="60">
                    <c:v>ABR</c:v>
                  </c:pt>
                  <c:pt idx="61">
                    <c:v>MAY</c:v>
                  </c:pt>
                  <c:pt idx="62">
                    <c:v>JUN</c:v>
                  </c:pt>
                  <c:pt idx="63">
                    <c:v>JUL</c:v>
                  </c:pt>
                  <c:pt idx="64">
                    <c:v>AGO</c:v>
                  </c:pt>
                  <c:pt idx="65">
                    <c:v>SEP</c:v>
                  </c:pt>
                  <c:pt idx="66">
                    <c:v>OCT</c:v>
                  </c:pt>
                  <c:pt idx="67">
                    <c:v>NOV</c:v>
                  </c:pt>
                  <c:pt idx="68">
                    <c:v>DIC</c:v>
                  </c:pt>
                  <c:pt idx="69">
                    <c:v>ENE</c:v>
                  </c:pt>
                  <c:pt idx="70">
                    <c:v>FEB</c:v>
                  </c:pt>
                  <c:pt idx="71">
                    <c:v>MAR</c:v>
                  </c:pt>
                  <c:pt idx="72">
                    <c:v>ABR</c:v>
                  </c:pt>
                  <c:pt idx="73">
                    <c:v>MAY</c:v>
                  </c:pt>
                  <c:pt idx="74">
                    <c:v>JUN</c:v>
                  </c:pt>
                  <c:pt idx="75">
                    <c:v>JUL</c:v>
                  </c:pt>
                  <c:pt idx="76">
                    <c:v>AGO</c:v>
                  </c:pt>
                  <c:pt idx="77">
                    <c:v>SEP</c:v>
                  </c:pt>
                  <c:pt idx="78">
                    <c:v>OCT</c:v>
                  </c:pt>
                  <c:pt idx="79">
                    <c:v>NOV</c:v>
                  </c:pt>
                  <c:pt idx="80">
                    <c:v>DIC</c:v>
                  </c:pt>
                  <c:pt idx="81">
                    <c:v>ENE</c:v>
                  </c:pt>
                  <c:pt idx="82">
                    <c:v>FEB</c:v>
                  </c:pt>
                  <c:pt idx="83">
                    <c:v>MAR</c:v>
                  </c:pt>
                  <c:pt idx="84">
                    <c:v>ABR</c:v>
                  </c:pt>
                  <c:pt idx="85">
                    <c:v>MAY</c:v>
                  </c:pt>
                  <c:pt idx="86">
                    <c:v>JUN</c:v>
                  </c:pt>
                  <c:pt idx="87">
                    <c:v>JUL</c:v>
                  </c:pt>
                  <c:pt idx="88">
                    <c:v>AGO</c:v>
                  </c:pt>
                  <c:pt idx="89">
                    <c:v>SEP</c:v>
                  </c:pt>
                  <c:pt idx="90">
                    <c:v>OCT</c:v>
                  </c:pt>
                  <c:pt idx="91">
                    <c:v>NOV</c:v>
                  </c:pt>
                  <c:pt idx="92">
                    <c:v>DIC</c:v>
                  </c:pt>
                  <c:pt idx="93">
                    <c:v>ENE</c:v>
                  </c:pt>
                  <c:pt idx="94">
                    <c:v>FEB</c:v>
                  </c:pt>
                  <c:pt idx="95">
                    <c:v>MAR</c:v>
                  </c:pt>
                  <c:pt idx="96">
                    <c:v>ABR</c:v>
                  </c:pt>
                  <c:pt idx="97">
                    <c:v>MAY</c:v>
                  </c:pt>
                  <c:pt idx="98">
                    <c:v>JUN</c:v>
                  </c:pt>
                  <c:pt idx="99">
                    <c:v>JUL</c:v>
                  </c:pt>
                  <c:pt idx="100">
                    <c:v>AGO</c:v>
                  </c:pt>
                  <c:pt idx="101">
                    <c:v>SEP</c:v>
                  </c:pt>
                  <c:pt idx="102">
                    <c:v>OCT</c:v>
                  </c:pt>
                  <c:pt idx="103">
                    <c:v>NOV</c:v>
                  </c:pt>
                  <c:pt idx="104">
                    <c:v>DIC</c:v>
                  </c:pt>
                  <c:pt idx="105">
                    <c:v>ENE</c:v>
                  </c:pt>
                  <c:pt idx="106">
                    <c:v>FEB</c:v>
                  </c:pt>
                  <c:pt idx="107">
                    <c:v>MAR</c:v>
                  </c:pt>
                  <c:pt idx="108">
                    <c:v>ABR</c:v>
                  </c:pt>
                </c:lvl>
                <c:lvl>
                  <c:pt idx="0">
                    <c:v>2017</c:v>
                  </c:pt>
                  <c:pt idx="1">
                    <c:v>2017</c:v>
                  </c:pt>
                  <c:pt idx="2">
                    <c:v>2017</c:v>
                  </c:pt>
                  <c:pt idx="3">
                    <c:v>2017</c:v>
                  </c:pt>
                  <c:pt idx="4">
                    <c:v>2017</c:v>
                  </c:pt>
                  <c:pt idx="5">
                    <c:v>2017</c:v>
                  </c:pt>
                  <c:pt idx="6">
                    <c:v>2017</c:v>
                  </c:pt>
                  <c:pt idx="7">
                    <c:v>2017</c:v>
                  </c:pt>
                  <c:pt idx="8">
                    <c:v>2017</c:v>
                  </c:pt>
                  <c:pt idx="9">
                    <c:v>2018</c:v>
                  </c:pt>
                  <c:pt idx="10">
                    <c:v>2018</c:v>
                  </c:pt>
                  <c:pt idx="11">
                    <c:v>2018</c:v>
                  </c:pt>
                  <c:pt idx="12">
                    <c:v>2018</c:v>
                  </c:pt>
                  <c:pt idx="13">
                    <c:v>2018</c:v>
                  </c:pt>
                  <c:pt idx="14">
                    <c:v>2018</c:v>
                  </c:pt>
                  <c:pt idx="15">
                    <c:v>2018</c:v>
                  </c:pt>
                  <c:pt idx="16">
                    <c:v>2018</c:v>
                  </c:pt>
                  <c:pt idx="17">
                    <c:v>2018</c:v>
                  </c:pt>
                  <c:pt idx="18">
                    <c:v>2018</c:v>
                  </c:pt>
                  <c:pt idx="19">
                    <c:v>2018</c:v>
                  </c:pt>
                  <c:pt idx="20">
                    <c:v>2018</c:v>
                  </c:pt>
                  <c:pt idx="21">
                    <c:v>2019</c:v>
                  </c:pt>
                  <c:pt idx="22">
                    <c:v>2019</c:v>
                  </c:pt>
                  <c:pt idx="23">
                    <c:v>2019</c:v>
                  </c:pt>
                  <c:pt idx="24">
                    <c:v>2019</c:v>
                  </c:pt>
                  <c:pt idx="25">
                    <c:v>2019</c:v>
                  </c:pt>
                  <c:pt idx="26">
                    <c:v>2019</c:v>
                  </c:pt>
                  <c:pt idx="27">
                    <c:v>2019</c:v>
                  </c:pt>
                  <c:pt idx="28">
                    <c:v>2019</c:v>
                  </c:pt>
                  <c:pt idx="29">
                    <c:v>2019</c:v>
                  </c:pt>
                  <c:pt idx="30">
                    <c:v>2019</c:v>
                  </c:pt>
                  <c:pt idx="31">
                    <c:v>2019</c:v>
                  </c:pt>
                  <c:pt idx="32">
                    <c:v>2019</c:v>
                  </c:pt>
                  <c:pt idx="33">
                    <c:v>2020</c:v>
                  </c:pt>
                  <c:pt idx="34">
                    <c:v>2020</c:v>
                  </c:pt>
                  <c:pt idx="35">
                    <c:v>2020</c:v>
                  </c:pt>
                  <c:pt idx="36">
                    <c:v>2020</c:v>
                  </c:pt>
                  <c:pt idx="37">
                    <c:v>2020</c:v>
                  </c:pt>
                  <c:pt idx="38">
                    <c:v>2020</c:v>
                  </c:pt>
                  <c:pt idx="39">
                    <c:v>2020</c:v>
                  </c:pt>
                  <c:pt idx="40">
                    <c:v>2020</c:v>
                  </c:pt>
                  <c:pt idx="41">
                    <c:v>2020</c:v>
                  </c:pt>
                  <c:pt idx="42">
                    <c:v>2020</c:v>
                  </c:pt>
                  <c:pt idx="43">
                    <c:v>2020</c:v>
                  </c:pt>
                  <c:pt idx="44">
                    <c:v>2020</c:v>
                  </c:pt>
                  <c:pt idx="45">
                    <c:v>2021</c:v>
                  </c:pt>
                  <c:pt idx="46">
                    <c:v>2021</c:v>
                  </c:pt>
                  <c:pt idx="47">
                    <c:v>2021</c:v>
                  </c:pt>
                  <c:pt idx="48">
                    <c:v>2021</c:v>
                  </c:pt>
                  <c:pt idx="49">
                    <c:v>2021</c:v>
                  </c:pt>
                  <c:pt idx="50">
                    <c:v>2021</c:v>
                  </c:pt>
                  <c:pt idx="51">
                    <c:v>2021</c:v>
                  </c:pt>
                  <c:pt idx="52">
                    <c:v>2021</c:v>
                  </c:pt>
                  <c:pt idx="53">
                    <c:v>2021</c:v>
                  </c:pt>
                  <c:pt idx="54">
                    <c:v>2021</c:v>
                  </c:pt>
                  <c:pt idx="55">
                    <c:v>2021</c:v>
                  </c:pt>
                  <c:pt idx="56">
                    <c:v>2021</c:v>
                  </c:pt>
                  <c:pt idx="57">
                    <c:v>2022</c:v>
                  </c:pt>
                  <c:pt idx="58">
                    <c:v>2022</c:v>
                  </c:pt>
                  <c:pt idx="59">
                    <c:v>2022</c:v>
                  </c:pt>
                  <c:pt idx="60">
                    <c:v>2022</c:v>
                  </c:pt>
                  <c:pt idx="61">
                    <c:v>2022</c:v>
                  </c:pt>
                  <c:pt idx="62">
                    <c:v>2022</c:v>
                  </c:pt>
                  <c:pt idx="63">
                    <c:v>2022</c:v>
                  </c:pt>
                  <c:pt idx="64">
                    <c:v>2022</c:v>
                  </c:pt>
                  <c:pt idx="65">
                    <c:v>2022</c:v>
                  </c:pt>
                  <c:pt idx="66">
                    <c:v>2022</c:v>
                  </c:pt>
                  <c:pt idx="67">
                    <c:v>2022</c:v>
                  </c:pt>
                  <c:pt idx="68">
                    <c:v>2022</c:v>
                  </c:pt>
                  <c:pt idx="69">
                    <c:v>2023</c:v>
                  </c:pt>
                  <c:pt idx="70">
                    <c:v>2023</c:v>
                  </c:pt>
                  <c:pt idx="71">
                    <c:v>2023</c:v>
                  </c:pt>
                  <c:pt idx="72">
                    <c:v>2023</c:v>
                  </c:pt>
                  <c:pt idx="73">
                    <c:v>2023</c:v>
                  </c:pt>
                  <c:pt idx="74">
                    <c:v>2023</c:v>
                  </c:pt>
                  <c:pt idx="75">
                    <c:v>2023</c:v>
                  </c:pt>
                  <c:pt idx="76">
                    <c:v>2023</c:v>
                  </c:pt>
                  <c:pt idx="77">
                    <c:v>2023</c:v>
                  </c:pt>
                  <c:pt idx="78">
                    <c:v>2023</c:v>
                  </c:pt>
                  <c:pt idx="79">
                    <c:v>2023</c:v>
                  </c:pt>
                  <c:pt idx="80">
                    <c:v>2023</c:v>
                  </c:pt>
                  <c:pt idx="81">
                    <c:v>2024</c:v>
                  </c:pt>
                  <c:pt idx="82">
                    <c:v>2024</c:v>
                  </c:pt>
                  <c:pt idx="83">
                    <c:v>2024</c:v>
                  </c:pt>
                  <c:pt idx="84">
                    <c:v>2024</c:v>
                  </c:pt>
                  <c:pt idx="85">
                    <c:v>2024</c:v>
                  </c:pt>
                  <c:pt idx="86">
                    <c:v>2024</c:v>
                  </c:pt>
                  <c:pt idx="87">
                    <c:v>2024</c:v>
                  </c:pt>
                  <c:pt idx="88">
                    <c:v>2024</c:v>
                  </c:pt>
                  <c:pt idx="89">
                    <c:v>2024</c:v>
                  </c:pt>
                  <c:pt idx="90">
                    <c:v>2024</c:v>
                  </c:pt>
                  <c:pt idx="91">
                    <c:v>2024</c:v>
                  </c:pt>
                  <c:pt idx="92">
                    <c:v>2024</c:v>
                  </c:pt>
                  <c:pt idx="93">
                    <c:v>2025</c:v>
                  </c:pt>
                  <c:pt idx="94">
                    <c:v>2025</c:v>
                  </c:pt>
                  <c:pt idx="95">
                    <c:v>2025</c:v>
                  </c:pt>
                  <c:pt idx="96">
                    <c:v>2025</c:v>
                  </c:pt>
                  <c:pt idx="97">
                    <c:v>2025</c:v>
                  </c:pt>
                  <c:pt idx="98">
                    <c:v>2025</c:v>
                  </c:pt>
                  <c:pt idx="99">
                    <c:v>2025</c:v>
                  </c:pt>
                  <c:pt idx="100">
                    <c:v>2025</c:v>
                  </c:pt>
                  <c:pt idx="101">
                    <c:v>2025</c:v>
                  </c:pt>
                  <c:pt idx="102">
                    <c:v>2025</c:v>
                  </c:pt>
                  <c:pt idx="103">
                    <c:v>2025</c:v>
                  </c:pt>
                  <c:pt idx="104">
                    <c:v>2025</c:v>
                  </c:pt>
                  <c:pt idx="105">
                    <c:v>2026</c:v>
                  </c:pt>
                  <c:pt idx="106">
                    <c:v>2026</c:v>
                  </c:pt>
                  <c:pt idx="107">
                    <c:v>2026</c:v>
                  </c:pt>
                  <c:pt idx="108">
                    <c:v>2026</c:v>
                  </c:pt>
                </c:lvl>
              </c:multiLvlStrCache>
            </c:multiLvlStrRef>
          </c:cat>
          <c:val>
            <c:numRef>
              <c:f>'Datos con petroleo'!$S$69:$S$177</c:f>
              <c:numCache>
                <c:formatCode>0.00</c:formatCode>
                <c:ptCount val="109"/>
                <c:pt idx="0">
                  <c:v>13.301023635123</c:v>
                </c:pt>
                <c:pt idx="1">
                  <c:v>11.577548401995999</c:v>
                </c:pt>
                <c:pt idx="2">
                  <c:v>8.7303033643429995</c:v>
                </c:pt>
                <c:pt idx="3">
                  <c:v>7.9205378881239996</c:v>
                </c:pt>
                <c:pt idx="4">
                  <c:v>7.2492977167279999</c:v>
                </c:pt>
                <c:pt idx="5">
                  <c:v>5.9678936249880001</c:v>
                </c:pt>
                <c:pt idx="6">
                  <c:v>6.4971177576620001</c:v>
                </c:pt>
                <c:pt idx="7">
                  <c:v>7.3917813079489996</c:v>
                </c:pt>
                <c:pt idx="8">
                  <c:v>6.3118424439050003</c:v>
                </c:pt>
                <c:pt idx="9">
                  <c:v>4.5440208057999198</c:v>
                </c:pt>
                <c:pt idx="10">
                  <c:v>4.540909573519647</c:v>
                </c:pt>
                <c:pt idx="11">
                  <c:v>5.2694084898562199</c:v>
                </c:pt>
                <c:pt idx="12">
                  <c:v>6.1436743298589835</c:v>
                </c:pt>
                <c:pt idx="13">
                  <c:v>8.9483560277742402</c:v>
                </c:pt>
                <c:pt idx="14">
                  <c:v>11.739315074347667</c:v>
                </c:pt>
                <c:pt idx="15">
                  <c:v>11.121879976276915</c:v>
                </c:pt>
                <c:pt idx="16">
                  <c:v>10.478532435439881</c:v>
                </c:pt>
                <c:pt idx="17">
                  <c:v>11.308714776852735</c:v>
                </c:pt>
                <c:pt idx="18">
                  <c:v>10.8342204987669</c:v>
                </c:pt>
                <c:pt idx="19">
                  <c:v>8.8840817437601416</c:v>
                </c:pt>
                <c:pt idx="20">
                  <c:v>6.9540594768320529</c:v>
                </c:pt>
                <c:pt idx="21">
                  <c:v>4.5654259852407897</c:v>
                </c:pt>
                <c:pt idx="22">
                  <c:v>4.4496815810660895</c:v>
                </c:pt>
                <c:pt idx="23">
                  <c:v>4.240177887432961</c:v>
                </c:pt>
                <c:pt idx="24">
                  <c:v>4.7964909359824226</c:v>
                </c:pt>
                <c:pt idx="25">
                  <c:v>2.1038903642890627</c:v>
                </c:pt>
                <c:pt idx="26">
                  <c:v>0.51586227177726762</c:v>
                </c:pt>
                <c:pt idx="27">
                  <c:v>1.6071335551087973</c:v>
                </c:pt>
                <c:pt idx="28">
                  <c:v>-0.13813061550697059</c:v>
                </c:pt>
                <c:pt idx="29">
                  <c:v>-0.27509748986258575</c:v>
                </c:pt>
                <c:pt idx="30">
                  <c:v>-2.0195157494490856</c:v>
                </c:pt>
                <c:pt idx="31">
                  <c:v>-2.3741082836563843</c:v>
                </c:pt>
                <c:pt idx="32">
                  <c:v>-0.77365111857250479</c:v>
                </c:pt>
                <c:pt idx="33">
                  <c:v>-0.88069166093666107</c:v>
                </c:pt>
                <c:pt idx="34">
                  <c:v>-1.6836127383029975</c:v>
                </c:pt>
                <c:pt idx="35">
                  <c:v>-0.9536720281452471</c:v>
                </c:pt>
                <c:pt idx="36">
                  <c:v>-0.87887265889653454</c:v>
                </c:pt>
                <c:pt idx="37">
                  <c:v>-1.2011569804624922</c:v>
                </c:pt>
                <c:pt idx="38">
                  <c:v>-0.41495650175685794</c:v>
                </c:pt>
                <c:pt idx="39">
                  <c:v>0.97774087240700691</c:v>
                </c:pt>
                <c:pt idx="40">
                  <c:v>4.2838413551529175</c:v>
                </c:pt>
                <c:pt idx="41">
                  <c:v>2.4832662402086036</c:v>
                </c:pt>
                <c:pt idx="42">
                  <c:v>3.4358446923026476</c:v>
                </c:pt>
                <c:pt idx="43">
                  <c:v>3.3089497647284194</c:v>
                </c:pt>
                <c:pt idx="44">
                  <c:v>3.5807513613956621</c:v>
                </c:pt>
                <c:pt idx="45">
                  <c:v>5.9452453748823464</c:v>
                </c:pt>
                <c:pt idx="46">
                  <c:v>8.4758405675906978</c:v>
                </c:pt>
                <c:pt idx="47">
                  <c:v>9.0751555512761151</c:v>
                </c:pt>
                <c:pt idx="48">
                  <c:v>9.0202320153879292</c:v>
                </c:pt>
                <c:pt idx="49">
                  <c:v>10.601225141378423</c:v>
                </c:pt>
                <c:pt idx="50">
                  <c:v>10.64200814880143</c:v>
                </c:pt>
                <c:pt idx="51">
                  <c:v>9.5729868680987771</c:v>
                </c:pt>
                <c:pt idx="52">
                  <c:v>8.9942567784973004</c:v>
                </c:pt>
                <c:pt idx="53">
                  <c:v>10.169744069235431</c:v>
                </c:pt>
                <c:pt idx="54">
                  <c:v>12.291623103248583</c:v>
                </c:pt>
                <c:pt idx="55">
                  <c:v>13.890648898633895</c:v>
                </c:pt>
                <c:pt idx="56">
                  <c:v>13.249137979621395</c:v>
                </c:pt>
                <c:pt idx="57">
                  <c:v>12.625190970947031</c:v>
                </c:pt>
                <c:pt idx="58">
                  <c:v>12.743861572586423</c:v>
                </c:pt>
                <c:pt idx="59">
                  <c:v>13.062951659840195</c:v>
                </c:pt>
                <c:pt idx="60">
                  <c:v>13.017667370956755</c:v>
                </c:pt>
                <c:pt idx="61">
                  <c:v>13.057888539695405</c:v>
                </c:pt>
                <c:pt idx="62">
                  <c:v>13.285907899588656</c:v>
                </c:pt>
                <c:pt idx="63">
                  <c:v>11.876339628089516</c:v>
                </c:pt>
                <c:pt idx="64">
                  <c:v>11.027464481081161</c:v>
                </c:pt>
                <c:pt idx="65">
                  <c:v>9.8368890452535709</c:v>
                </c:pt>
                <c:pt idx="66">
                  <c:v>6.6946027222138049</c:v>
                </c:pt>
                <c:pt idx="67">
                  <c:v>4.893120377227822</c:v>
                </c:pt>
                <c:pt idx="68">
                  <c:v>4.2995568304533771</c:v>
                </c:pt>
                <c:pt idx="69">
                  <c:v>3.5732361524583256</c:v>
                </c:pt>
                <c:pt idx="70">
                  <c:v>1.0855150283572534</c:v>
                </c:pt>
                <c:pt idx="71">
                  <c:v>-1.1837391135208986</c:v>
                </c:pt>
                <c:pt idx="72">
                  <c:v>-1.3756559014348468</c:v>
                </c:pt>
                <c:pt idx="73">
                  <c:v>-3.0769479004424505</c:v>
                </c:pt>
                <c:pt idx="74">
                  <c:v>-4.5526605262431801</c:v>
                </c:pt>
                <c:pt idx="75">
                  <c:v>-3.5452534622643195</c:v>
                </c:pt>
                <c:pt idx="76">
                  <c:v>-2.4218457318794129</c:v>
                </c:pt>
                <c:pt idx="77">
                  <c:v>-1.8275557263337405</c:v>
                </c:pt>
                <c:pt idx="78">
                  <c:v>-1.1345889454362768</c:v>
                </c:pt>
                <c:pt idx="79">
                  <c:v>-1.2830834691342163</c:v>
                </c:pt>
                <c:pt idx="80">
                  <c:v>-1.8041681952775557</c:v>
                </c:pt>
                <c:pt idx="81">
                  <c:v>-1.5016465108025123</c:v>
                </c:pt>
                <c:pt idx="82">
                  <c:v>-0.72350107829606269</c:v>
                </c:pt>
                <c:pt idx="83">
                  <c:v>0.94516854705688491</c:v>
                </c:pt>
                <c:pt idx="84">
                  <c:v>1.7900492219495634</c:v>
                </c:pt>
                <c:pt idx="85">
                  <c:v>3.0487349291139498</c:v>
                </c:pt>
                <c:pt idx="86">
                  <c:v>5.1466532649794505</c:v>
                </c:pt>
                <c:pt idx="87">
                  <c:v>5.4752020092251996</c:v>
                </c:pt>
                <c:pt idx="88">
                  <c:v>3.7603018091963536</c:v>
                </c:pt>
                <c:pt idx="89">
                  <c:v>3.7680240932847164</c:v>
                </c:pt>
                <c:pt idx="90">
                  <c:v>4.5559357571287595</c:v>
                </c:pt>
                <c:pt idx="91">
                  <c:v>6.1726916334238213</c:v>
                </c:pt>
                <c:pt idx="92">
                  <c:v>8.507651076092305</c:v>
                </c:pt>
                <c:pt idx="93">
                  <c:v>9.4383595039198465</c:v>
                </c:pt>
                <c:pt idx="94">
                  <c:v>9.4463965051496004</c:v>
                </c:pt>
                <c:pt idx="95">
                  <c:v>7.7965489662167542</c:v>
                </c:pt>
                <c:pt idx="96">
                  <c:v>6.6754779662113295</c:v>
                </c:pt>
                <c:pt idx="97">
                  <c:v>6.7065434041314598</c:v>
                </c:pt>
                <c:pt idx="98">
                  <c:v>5.095798245700367</c:v>
                </c:pt>
                <c:pt idx="99">
                  <c:v>3.109330335649263</c:v>
                </c:pt>
                <c:pt idx="100">
                  <c:v>3.1701320530029387</c:v>
                </c:pt>
                <c:pt idx="101">
                  <c:v>3.4052629436107873</c:v>
                </c:pt>
                <c:pt idx="102">
                  <c:v>3.083380113594858</c:v>
                </c:pt>
                <c:pt idx="103">
                  <c:v>2.2248134516674289</c:v>
                </c:pt>
                <c:pt idx="104">
                  <c:v>1.4539278663345812</c:v>
                </c:pt>
                <c:pt idx="105">
                  <c:v>0.29796834935764682</c:v>
                </c:pt>
                <c:pt idx="106">
                  <c:v>0.50810581728373272</c:v>
                </c:pt>
                <c:pt idx="107">
                  <c:v>2.4570670408465833</c:v>
                </c:pt>
                <c:pt idx="108">
                  <c:v>1.9823605828571234</c:v>
                </c:pt>
              </c:numCache>
            </c:numRef>
          </c:val>
          <c:smooth val="0"/>
          <c:extLst>
            <c:ext xmlns:c16="http://schemas.microsoft.com/office/drawing/2014/chart" uri="{C3380CC4-5D6E-409C-BE32-E72D297353CC}">
              <c16:uniqueId val="{00000003-43D6-4089-85A1-4176EBDA4E7A}"/>
            </c:ext>
          </c:extLst>
        </c:ser>
        <c:ser>
          <c:idx val="2"/>
          <c:order val="2"/>
          <c:tx>
            <c:strRef>
              <c:f>'Datos con petroleo'!$R$5</c:f>
              <c:strCache>
                <c:ptCount val="1"/>
                <c:pt idx="0">
                  <c:v>Bienes finales</c:v>
                </c:pt>
              </c:strCache>
            </c:strRef>
          </c:tx>
          <c:spPr>
            <a:ln w="12700">
              <a:solidFill>
                <a:srgbClr val="003057"/>
              </a:solidFill>
            </a:ln>
          </c:spPr>
          <c:marker>
            <c:symbol val="none"/>
          </c:marker>
          <c:dLbls>
            <c:dLbl>
              <c:idx val="108"/>
              <c:layout>
                <c:manualLayout>
                  <c:x val="-7.5491651394922216E-3"/>
                  <c:y val="-5.9498201389958594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43D6-4089-85A1-4176EBDA4E7A}"/>
                </c:ext>
              </c:extLst>
            </c:dLbl>
            <c:spPr>
              <a:noFill/>
              <a:ln>
                <a:noFill/>
              </a:ln>
              <a:effectLst/>
            </c:spPr>
            <c:txPr>
              <a:bodyPr wrap="square" lIns="0" tIns="0" rIns="0" bIns="0" anchor="ctr">
                <a:spAutoFit/>
              </a:bodyPr>
              <a:lstStyle/>
              <a:p>
                <a:pPr>
                  <a:defRPr sz="800" b="1">
                    <a:solidFill>
                      <a:srgbClr val="003057"/>
                    </a:solidFill>
                    <a:latin typeface="Arial" panose="020B0604020202020204" pitchFamily="34" charset="0"/>
                    <a:cs typeface="Arial" panose="020B0604020202020204" pitchFamily="34" charset="0"/>
                  </a:defRPr>
                </a:pPr>
                <a:endParaRPr lang="es-MX"/>
              </a:p>
            </c:txPr>
            <c:showLegendKey val="0"/>
            <c:showVal val="0"/>
            <c:showCatName val="0"/>
            <c:showSerName val="0"/>
            <c:showPercent val="0"/>
            <c:showBubbleSize val="0"/>
            <c:extLst>
              <c:ext xmlns:c15="http://schemas.microsoft.com/office/drawing/2012/chart" uri="{CE6537A1-D6FC-4f65-9D91-7224C49458BB}">
                <c15:spPr xmlns:c15="http://schemas.microsoft.com/office/drawing/2012/chart">
                  <a:prstGeom prst="rect">
                    <a:avLst/>
                  </a:prstGeom>
                </c15:spPr>
                <c15:showLeaderLines val="0"/>
              </c:ext>
            </c:extLst>
          </c:dLbls>
          <c:cat>
            <c:multiLvlStrRef>
              <c:f>'Datos con petroleo'!$A$69:$B$177</c:f>
              <c:multiLvlStrCache>
                <c:ptCount val="109"/>
                <c:lvl>
                  <c:pt idx="0">
                    <c:v>ABR</c:v>
                  </c:pt>
                  <c:pt idx="1">
                    <c:v>MAY</c:v>
                  </c:pt>
                  <c:pt idx="2">
                    <c:v>JUN</c:v>
                  </c:pt>
                  <c:pt idx="3">
                    <c:v>JUL</c:v>
                  </c:pt>
                  <c:pt idx="4">
                    <c:v>AGO</c:v>
                  </c:pt>
                  <c:pt idx="5">
                    <c:v>SEP</c:v>
                  </c:pt>
                  <c:pt idx="6">
                    <c:v>OCT</c:v>
                  </c:pt>
                  <c:pt idx="7">
                    <c:v>NOV</c:v>
                  </c:pt>
                  <c:pt idx="8">
                    <c:v>DIC</c:v>
                  </c:pt>
                  <c:pt idx="9">
                    <c:v>ENE</c:v>
                  </c:pt>
                  <c:pt idx="10">
                    <c:v>FEB</c:v>
                  </c:pt>
                  <c:pt idx="11">
                    <c:v>MAR</c:v>
                  </c:pt>
                  <c:pt idx="12">
                    <c:v>ABR</c:v>
                  </c:pt>
                  <c:pt idx="13">
                    <c:v>MAY</c:v>
                  </c:pt>
                  <c:pt idx="14">
                    <c:v>JUN</c:v>
                  </c:pt>
                  <c:pt idx="15">
                    <c:v>JUL</c:v>
                  </c:pt>
                  <c:pt idx="16">
                    <c:v>AGO</c:v>
                  </c:pt>
                  <c:pt idx="17">
                    <c:v>SEP</c:v>
                  </c:pt>
                  <c:pt idx="18">
                    <c:v>OCT</c:v>
                  </c:pt>
                  <c:pt idx="19">
                    <c:v>NOV</c:v>
                  </c:pt>
                  <c:pt idx="20">
                    <c:v>DIC</c:v>
                  </c:pt>
                  <c:pt idx="21">
                    <c:v>ENE</c:v>
                  </c:pt>
                  <c:pt idx="22">
                    <c:v>FEB</c:v>
                  </c:pt>
                  <c:pt idx="23">
                    <c:v>MAR</c:v>
                  </c:pt>
                  <c:pt idx="24">
                    <c:v>ABR</c:v>
                  </c:pt>
                  <c:pt idx="25">
                    <c:v>MAY</c:v>
                  </c:pt>
                  <c:pt idx="26">
                    <c:v>JUN</c:v>
                  </c:pt>
                  <c:pt idx="27">
                    <c:v>JUL</c:v>
                  </c:pt>
                  <c:pt idx="28">
                    <c:v>AGO</c:v>
                  </c:pt>
                  <c:pt idx="29">
                    <c:v>SEP</c:v>
                  </c:pt>
                  <c:pt idx="30">
                    <c:v>OCT</c:v>
                  </c:pt>
                  <c:pt idx="31">
                    <c:v>NOV</c:v>
                  </c:pt>
                  <c:pt idx="32">
                    <c:v>DIC</c:v>
                  </c:pt>
                  <c:pt idx="33">
                    <c:v>ENE</c:v>
                  </c:pt>
                  <c:pt idx="34">
                    <c:v>FEB</c:v>
                  </c:pt>
                  <c:pt idx="35">
                    <c:v>MAR</c:v>
                  </c:pt>
                  <c:pt idx="36">
                    <c:v>ABR</c:v>
                  </c:pt>
                  <c:pt idx="37">
                    <c:v>MAY</c:v>
                  </c:pt>
                  <c:pt idx="38">
                    <c:v>JUN</c:v>
                  </c:pt>
                  <c:pt idx="39">
                    <c:v>JUL</c:v>
                  </c:pt>
                  <c:pt idx="40">
                    <c:v>AGO</c:v>
                  </c:pt>
                  <c:pt idx="41">
                    <c:v>SEP</c:v>
                  </c:pt>
                  <c:pt idx="42">
                    <c:v>OCT</c:v>
                  </c:pt>
                  <c:pt idx="43">
                    <c:v>NOV</c:v>
                  </c:pt>
                  <c:pt idx="44">
                    <c:v>DIC</c:v>
                  </c:pt>
                  <c:pt idx="45">
                    <c:v>ENE</c:v>
                  </c:pt>
                  <c:pt idx="46">
                    <c:v>FEB</c:v>
                  </c:pt>
                  <c:pt idx="47">
                    <c:v>MAR</c:v>
                  </c:pt>
                  <c:pt idx="48">
                    <c:v>ABR</c:v>
                  </c:pt>
                  <c:pt idx="49">
                    <c:v>MAY</c:v>
                  </c:pt>
                  <c:pt idx="50">
                    <c:v>JUN</c:v>
                  </c:pt>
                  <c:pt idx="51">
                    <c:v>JUL</c:v>
                  </c:pt>
                  <c:pt idx="52">
                    <c:v>AGO</c:v>
                  </c:pt>
                  <c:pt idx="53">
                    <c:v>SEP</c:v>
                  </c:pt>
                  <c:pt idx="54">
                    <c:v>OCT</c:v>
                  </c:pt>
                  <c:pt idx="55">
                    <c:v>NOV</c:v>
                  </c:pt>
                  <c:pt idx="56">
                    <c:v>DIC</c:v>
                  </c:pt>
                  <c:pt idx="57">
                    <c:v>ENE</c:v>
                  </c:pt>
                  <c:pt idx="58">
                    <c:v>FEB</c:v>
                  </c:pt>
                  <c:pt idx="59">
                    <c:v>MAR</c:v>
                  </c:pt>
                  <c:pt idx="60">
                    <c:v>ABR</c:v>
                  </c:pt>
                  <c:pt idx="61">
                    <c:v>MAY</c:v>
                  </c:pt>
                  <c:pt idx="62">
                    <c:v>JUN</c:v>
                  </c:pt>
                  <c:pt idx="63">
                    <c:v>JUL</c:v>
                  </c:pt>
                  <c:pt idx="64">
                    <c:v>AGO</c:v>
                  </c:pt>
                  <c:pt idx="65">
                    <c:v>SEP</c:v>
                  </c:pt>
                  <c:pt idx="66">
                    <c:v>OCT</c:v>
                  </c:pt>
                  <c:pt idx="67">
                    <c:v>NOV</c:v>
                  </c:pt>
                  <c:pt idx="68">
                    <c:v>DIC</c:v>
                  </c:pt>
                  <c:pt idx="69">
                    <c:v>ENE</c:v>
                  </c:pt>
                  <c:pt idx="70">
                    <c:v>FEB</c:v>
                  </c:pt>
                  <c:pt idx="71">
                    <c:v>MAR</c:v>
                  </c:pt>
                  <c:pt idx="72">
                    <c:v>ABR</c:v>
                  </c:pt>
                  <c:pt idx="73">
                    <c:v>MAY</c:v>
                  </c:pt>
                  <c:pt idx="74">
                    <c:v>JUN</c:v>
                  </c:pt>
                  <c:pt idx="75">
                    <c:v>JUL</c:v>
                  </c:pt>
                  <c:pt idx="76">
                    <c:v>AGO</c:v>
                  </c:pt>
                  <c:pt idx="77">
                    <c:v>SEP</c:v>
                  </c:pt>
                  <c:pt idx="78">
                    <c:v>OCT</c:v>
                  </c:pt>
                  <c:pt idx="79">
                    <c:v>NOV</c:v>
                  </c:pt>
                  <c:pt idx="80">
                    <c:v>DIC</c:v>
                  </c:pt>
                  <c:pt idx="81">
                    <c:v>ENE</c:v>
                  </c:pt>
                  <c:pt idx="82">
                    <c:v>FEB</c:v>
                  </c:pt>
                  <c:pt idx="83">
                    <c:v>MAR</c:v>
                  </c:pt>
                  <c:pt idx="84">
                    <c:v>ABR</c:v>
                  </c:pt>
                  <c:pt idx="85">
                    <c:v>MAY</c:v>
                  </c:pt>
                  <c:pt idx="86">
                    <c:v>JUN</c:v>
                  </c:pt>
                  <c:pt idx="87">
                    <c:v>JUL</c:v>
                  </c:pt>
                  <c:pt idx="88">
                    <c:v>AGO</c:v>
                  </c:pt>
                  <c:pt idx="89">
                    <c:v>SEP</c:v>
                  </c:pt>
                  <c:pt idx="90">
                    <c:v>OCT</c:v>
                  </c:pt>
                  <c:pt idx="91">
                    <c:v>NOV</c:v>
                  </c:pt>
                  <c:pt idx="92">
                    <c:v>DIC</c:v>
                  </c:pt>
                  <c:pt idx="93">
                    <c:v>ENE</c:v>
                  </c:pt>
                  <c:pt idx="94">
                    <c:v>FEB</c:v>
                  </c:pt>
                  <c:pt idx="95">
                    <c:v>MAR</c:v>
                  </c:pt>
                  <c:pt idx="96">
                    <c:v>ABR</c:v>
                  </c:pt>
                  <c:pt idx="97">
                    <c:v>MAY</c:v>
                  </c:pt>
                  <c:pt idx="98">
                    <c:v>JUN</c:v>
                  </c:pt>
                  <c:pt idx="99">
                    <c:v>JUL</c:v>
                  </c:pt>
                  <c:pt idx="100">
                    <c:v>AGO</c:v>
                  </c:pt>
                  <c:pt idx="101">
                    <c:v>SEP</c:v>
                  </c:pt>
                  <c:pt idx="102">
                    <c:v>OCT</c:v>
                  </c:pt>
                  <c:pt idx="103">
                    <c:v>NOV</c:v>
                  </c:pt>
                  <c:pt idx="104">
                    <c:v>DIC</c:v>
                  </c:pt>
                  <c:pt idx="105">
                    <c:v>ENE</c:v>
                  </c:pt>
                  <c:pt idx="106">
                    <c:v>FEB</c:v>
                  </c:pt>
                  <c:pt idx="107">
                    <c:v>MAR</c:v>
                  </c:pt>
                  <c:pt idx="108">
                    <c:v>ABR</c:v>
                  </c:pt>
                </c:lvl>
                <c:lvl>
                  <c:pt idx="0">
                    <c:v>2017</c:v>
                  </c:pt>
                  <c:pt idx="1">
                    <c:v>2017</c:v>
                  </c:pt>
                  <c:pt idx="2">
                    <c:v>2017</c:v>
                  </c:pt>
                  <c:pt idx="3">
                    <c:v>2017</c:v>
                  </c:pt>
                  <c:pt idx="4">
                    <c:v>2017</c:v>
                  </c:pt>
                  <c:pt idx="5">
                    <c:v>2017</c:v>
                  </c:pt>
                  <c:pt idx="6">
                    <c:v>2017</c:v>
                  </c:pt>
                  <c:pt idx="7">
                    <c:v>2017</c:v>
                  </c:pt>
                  <c:pt idx="8">
                    <c:v>2017</c:v>
                  </c:pt>
                  <c:pt idx="9">
                    <c:v>2018</c:v>
                  </c:pt>
                  <c:pt idx="10">
                    <c:v>2018</c:v>
                  </c:pt>
                  <c:pt idx="11">
                    <c:v>2018</c:v>
                  </c:pt>
                  <c:pt idx="12">
                    <c:v>2018</c:v>
                  </c:pt>
                  <c:pt idx="13">
                    <c:v>2018</c:v>
                  </c:pt>
                  <c:pt idx="14">
                    <c:v>2018</c:v>
                  </c:pt>
                  <c:pt idx="15">
                    <c:v>2018</c:v>
                  </c:pt>
                  <c:pt idx="16">
                    <c:v>2018</c:v>
                  </c:pt>
                  <c:pt idx="17">
                    <c:v>2018</c:v>
                  </c:pt>
                  <c:pt idx="18">
                    <c:v>2018</c:v>
                  </c:pt>
                  <c:pt idx="19">
                    <c:v>2018</c:v>
                  </c:pt>
                  <c:pt idx="20">
                    <c:v>2018</c:v>
                  </c:pt>
                  <c:pt idx="21">
                    <c:v>2019</c:v>
                  </c:pt>
                  <c:pt idx="22">
                    <c:v>2019</c:v>
                  </c:pt>
                  <c:pt idx="23">
                    <c:v>2019</c:v>
                  </c:pt>
                  <c:pt idx="24">
                    <c:v>2019</c:v>
                  </c:pt>
                  <c:pt idx="25">
                    <c:v>2019</c:v>
                  </c:pt>
                  <c:pt idx="26">
                    <c:v>2019</c:v>
                  </c:pt>
                  <c:pt idx="27">
                    <c:v>2019</c:v>
                  </c:pt>
                  <c:pt idx="28">
                    <c:v>2019</c:v>
                  </c:pt>
                  <c:pt idx="29">
                    <c:v>2019</c:v>
                  </c:pt>
                  <c:pt idx="30">
                    <c:v>2019</c:v>
                  </c:pt>
                  <c:pt idx="31">
                    <c:v>2019</c:v>
                  </c:pt>
                  <c:pt idx="32">
                    <c:v>2019</c:v>
                  </c:pt>
                  <c:pt idx="33">
                    <c:v>2020</c:v>
                  </c:pt>
                  <c:pt idx="34">
                    <c:v>2020</c:v>
                  </c:pt>
                  <c:pt idx="35">
                    <c:v>2020</c:v>
                  </c:pt>
                  <c:pt idx="36">
                    <c:v>2020</c:v>
                  </c:pt>
                  <c:pt idx="37">
                    <c:v>2020</c:v>
                  </c:pt>
                  <c:pt idx="38">
                    <c:v>2020</c:v>
                  </c:pt>
                  <c:pt idx="39">
                    <c:v>2020</c:v>
                  </c:pt>
                  <c:pt idx="40">
                    <c:v>2020</c:v>
                  </c:pt>
                  <c:pt idx="41">
                    <c:v>2020</c:v>
                  </c:pt>
                  <c:pt idx="42">
                    <c:v>2020</c:v>
                  </c:pt>
                  <c:pt idx="43">
                    <c:v>2020</c:v>
                  </c:pt>
                  <c:pt idx="44">
                    <c:v>2020</c:v>
                  </c:pt>
                  <c:pt idx="45">
                    <c:v>2021</c:v>
                  </c:pt>
                  <c:pt idx="46">
                    <c:v>2021</c:v>
                  </c:pt>
                  <c:pt idx="47">
                    <c:v>2021</c:v>
                  </c:pt>
                  <c:pt idx="48">
                    <c:v>2021</c:v>
                  </c:pt>
                  <c:pt idx="49">
                    <c:v>2021</c:v>
                  </c:pt>
                  <c:pt idx="50">
                    <c:v>2021</c:v>
                  </c:pt>
                  <c:pt idx="51">
                    <c:v>2021</c:v>
                  </c:pt>
                  <c:pt idx="52">
                    <c:v>2021</c:v>
                  </c:pt>
                  <c:pt idx="53">
                    <c:v>2021</c:v>
                  </c:pt>
                  <c:pt idx="54">
                    <c:v>2021</c:v>
                  </c:pt>
                  <c:pt idx="55">
                    <c:v>2021</c:v>
                  </c:pt>
                  <c:pt idx="56">
                    <c:v>2021</c:v>
                  </c:pt>
                  <c:pt idx="57">
                    <c:v>2022</c:v>
                  </c:pt>
                  <c:pt idx="58">
                    <c:v>2022</c:v>
                  </c:pt>
                  <c:pt idx="59">
                    <c:v>2022</c:v>
                  </c:pt>
                  <c:pt idx="60">
                    <c:v>2022</c:v>
                  </c:pt>
                  <c:pt idx="61">
                    <c:v>2022</c:v>
                  </c:pt>
                  <c:pt idx="62">
                    <c:v>2022</c:v>
                  </c:pt>
                  <c:pt idx="63">
                    <c:v>2022</c:v>
                  </c:pt>
                  <c:pt idx="64">
                    <c:v>2022</c:v>
                  </c:pt>
                  <c:pt idx="65">
                    <c:v>2022</c:v>
                  </c:pt>
                  <c:pt idx="66">
                    <c:v>2022</c:v>
                  </c:pt>
                  <c:pt idx="67">
                    <c:v>2022</c:v>
                  </c:pt>
                  <c:pt idx="68">
                    <c:v>2022</c:v>
                  </c:pt>
                  <c:pt idx="69">
                    <c:v>2023</c:v>
                  </c:pt>
                  <c:pt idx="70">
                    <c:v>2023</c:v>
                  </c:pt>
                  <c:pt idx="71">
                    <c:v>2023</c:v>
                  </c:pt>
                  <c:pt idx="72">
                    <c:v>2023</c:v>
                  </c:pt>
                  <c:pt idx="73">
                    <c:v>2023</c:v>
                  </c:pt>
                  <c:pt idx="74">
                    <c:v>2023</c:v>
                  </c:pt>
                  <c:pt idx="75">
                    <c:v>2023</c:v>
                  </c:pt>
                  <c:pt idx="76">
                    <c:v>2023</c:v>
                  </c:pt>
                  <c:pt idx="77">
                    <c:v>2023</c:v>
                  </c:pt>
                  <c:pt idx="78">
                    <c:v>2023</c:v>
                  </c:pt>
                  <c:pt idx="79">
                    <c:v>2023</c:v>
                  </c:pt>
                  <c:pt idx="80">
                    <c:v>2023</c:v>
                  </c:pt>
                  <c:pt idx="81">
                    <c:v>2024</c:v>
                  </c:pt>
                  <c:pt idx="82">
                    <c:v>2024</c:v>
                  </c:pt>
                  <c:pt idx="83">
                    <c:v>2024</c:v>
                  </c:pt>
                  <c:pt idx="84">
                    <c:v>2024</c:v>
                  </c:pt>
                  <c:pt idx="85">
                    <c:v>2024</c:v>
                  </c:pt>
                  <c:pt idx="86">
                    <c:v>2024</c:v>
                  </c:pt>
                  <c:pt idx="87">
                    <c:v>2024</c:v>
                  </c:pt>
                  <c:pt idx="88">
                    <c:v>2024</c:v>
                  </c:pt>
                  <c:pt idx="89">
                    <c:v>2024</c:v>
                  </c:pt>
                  <c:pt idx="90">
                    <c:v>2024</c:v>
                  </c:pt>
                  <c:pt idx="91">
                    <c:v>2024</c:v>
                  </c:pt>
                  <c:pt idx="92">
                    <c:v>2024</c:v>
                  </c:pt>
                  <c:pt idx="93">
                    <c:v>2025</c:v>
                  </c:pt>
                  <c:pt idx="94">
                    <c:v>2025</c:v>
                  </c:pt>
                  <c:pt idx="95">
                    <c:v>2025</c:v>
                  </c:pt>
                  <c:pt idx="96">
                    <c:v>2025</c:v>
                  </c:pt>
                  <c:pt idx="97">
                    <c:v>2025</c:v>
                  </c:pt>
                  <c:pt idx="98">
                    <c:v>2025</c:v>
                  </c:pt>
                  <c:pt idx="99">
                    <c:v>2025</c:v>
                  </c:pt>
                  <c:pt idx="100">
                    <c:v>2025</c:v>
                  </c:pt>
                  <c:pt idx="101">
                    <c:v>2025</c:v>
                  </c:pt>
                  <c:pt idx="102">
                    <c:v>2025</c:v>
                  </c:pt>
                  <c:pt idx="103">
                    <c:v>2025</c:v>
                  </c:pt>
                  <c:pt idx="104">
                    <c:v>2025</c:v>
                  </c:pt>
                  <c:pt idx="105">
                    <c:v>2026</c:v>
                  </c:pt>
                  <c:pt idx="106">
                    <c:v>2026</c:v>
                  </c:pt>
                  <c:pt idx="107">
                    <c:v>2026</c:v>
                  </c:pt>
                  <c:pt idx="108">
                    <c:v>2026</c:v>
                  </c:pt>
                </c:lvl>
              </c:multiLvlStrCache>
            </c:multiLvlStrRef>
          </c:cat>
          <c:val>
            <c:numRef>
              <c:f>'Datos con petroleo'!$R$69:$R$177</c:f>
              <c:numCache>
                <c:formatCode>0.00</c:formatCode>
                <c:ptCount val="109"/>
                <c:pt idx="0">
                  <c:v>8.1737038344910005</c:v>
                </c:pt>
                <c:pt idx="1">
                  <c:v>7.2631552469110003</c:v>
                </c:pt>
                <c:pt idx="2">
                  <c:v>5.4728310910099998</c:v>
                </c:pt>
                <c:pt idx="3">
                  <c:v>5.2056469065130004</c:v>
                </c:pt>
                <c:pt idx="4">
                  <c:v>5.3774965992929999</c:v>
                </c:pt>
                <c:pt idx="5">
                  <c:v>4.5602443638199999</c:v>
                </c:pt>
                <c:pt idx="6">
                  <c:v>5.384428082236</c:v>
                </c:pt>
                <c:pt idx="7">
                  <c:v>5.5170915528610003</c:v>
                </c:pt>
                <c:pt idx="8">
                  <c:v>4.6506240585979999</c:v>
                </c:pt>
                <c:pt idx="9">
                  <c:v>3.5192304885055536</c:v>
                </c:pt>
                <c:pt idx="10">
                  <c:v>3.3746280928233618</c:v>
                </c:pt>
                <c:pt idx="11">
                  <c:v>4.3391749471782592</c:v>
                </c:pt>
                <c:pt idx="12">
                  <c:v>4.5411848324441451</c:v>
                </c:pt>
                <c:pt idx="13">
                  <c:v>6.0539785870614038</c:v>
                </c:pt>
                <c:pt idx="14">
                  <c:v>8.0736841746789967</c:v>
                </c:pt>
                <c:pt idx="15">
                  <c:v>7.2700577716752202</c:v>
                </c:pt>
                <c:pt idx="16">
                  <c:v>6.7473262653212629</c:v>
                </c:pt>
                <c:pt idx="17">
                  <c:v>7.3339918159729844</c:v>
                </c:pt>
                <c:pt idx="18">
                  <c:v>6.6062789633634988</c:v>
                </c:pt>
                <c:pt idx="19">
                  <c:v>6.2737141570281985</c:v>
                </c:pt>
                <c:pt idx="20">
                  <c:v>5.7197074038845219</c:v>
                </c:pt>
                <c:pt idx="21">
                  <c:v>4.3514383288221437</c:v>
                </c:pt>
                <c:pt idx="22">
                  <c:v>4.4978351385388526</c:v>
                </c:pt>
                <c:pt idx="23">
                  <c:v>4.382041294763428</c:v>
                </c:pt>
                <c:pt idx="24">
                  <c:v>4.8467204615379789</c:v>
                </c:pt>
                <c:pt idx="25">
                  <c:v>3.0892706862374331</c:v>
                </c:pt>
                <c:pt idx="26">
                  <c:v>2.1050693349142779</c:v>
                </c:pt>
                <c:pt idx="27">
                  <c:v>2.8991497335263849</c:v>
                </c:pt>
                <c:pt idx="28">
                  <c:v>2.860326069407404</c:v>
                </c:pt>
                <c:pt idx="29">
                  <c:v>2.6787647773500067</c:v>
                </c:pt>
                <c:pt idx="30">
                  <c:v>1.8611288998943154</c:v>
                </c:pt>
                <c:pt idx="31">
                  <c:v>1.2021352847193301</c:v>
                </c:pt>
                <c:pt idx="32">
                  <c:v>1.7020996273844347</c:v>
                </c:pt>
                <c:pt idx="33">
                  <c:v>1.8022442832954955</c:v>
                </c:pt>
                <c:pt idx="34">
                  <c:v>1.6417304952437872</c:v>
                </c:pt>
                <c:pt idx="35">
                  <c:v>3.5817163022190179</c:v>
                </c:pt>
                <c:pt idx="36">
                  <c:v>4.9498823892788035</c:v>
                </c:pt>
                <c:pt idx="37">
                  <c:v>4.788937684026906</c:v>
                </c:pt>
                <c:pt idx="38">
                  <c:v>3.9033612403652107</c:v>
                </c:pt>
                <c:pt idx="39">
                  <c:v>4.8051106671139987</c:v>
                </c:pt>
                <c:pt idx="40">
                  <c:v>5.3622514276204791</c:v>
                </c:pt>
                <c:pt idx="41">
                  <c:v>4.3184233982400899</c:v>
                </c:pt>
                <c:pt idx="42">
                  <c:v>4.768939158529828</c:v>
                </c:pt>
                <c:pt idx="43">
                  <c:v>4.1651577549955521</c:v>
                </c:pt>
                <c:pt idx="44">
                  <c:v>3.7115210699921297</c:v>
                </c:pt>
                <c:pt idx="45">
                  <c:v>5.0427317633134683</c:v>
                </c:pt>
                <c:pt idx="46">
                  <c:v>6.0741211429249597</c:v>
                </c:pt>
                <c:pt idx="47">
                  <c:v>5.1550670585595704</c:v>
                </c:pt>
                <c:pt idx="48">
                  <c:v>3.5236238432547751</c:v>
                </c:pt>
                <c:pt idx="49">
                  <c:v>4.413657209111177</c:v>
                </c:pt>
                <c:pt idx="50">
                  <c:v>5.7600118861901972</c:v>
                </c:pt>
                <c:pt idx="51">
                  <c:v>5.2348987891708498</c:v>
                </c:pt>
                <c:pt idx="52">
                  <c:v>5.2594250291663425</c:v>
                </c:pt>
                <c:pt idx="53">
                  <c:v>6.0078245069180136</c:v>
                </c:pt>
                <c:pt idx="54">
                  <c:v>6.9025003860017753</c:v>
                </c:pt>
                <c:pt idx="55">
                  <c:v>8.3276254365198366</c:v>
                </c:pt>
                <c:pt idx="56">
                  <c:v>9.1895601530862514</c:v>
                </c:pt>
                <c:pt idx="57">
                  <c:v>8.7302072225240224</c:v>
                </c:pt>
                <c:pt idx="58">
                  <c:v>8.7736736953095917</c:v>
                </c:pt>
                <c:pt idx="59">
                  <c:v>9.0318505277924501</c:v>
                </c:pt>
                <c:pt idx="60">
                  <c:v>9.5002703254383203</c:v>
                </c:pt>
                <c:pt idx="61">
                  <c:v>9.4418575395007309</c:v>
                </c:pt>
                <c:pt idx="62">
                  <c:v>9.1789199113476716</c:v>
                </c:pt>
                <c:pt idx="63">
                  <c:v>9.2678872906388765</c:v>
                </c:pt>
                <c:pt idx="64">
                  <c:v>8.7030102108382135</c:v>
                </c:pt>
                <c:pt idx="65">
                  <c:v>8.214658689210097</c:v>
                </c:pt>
                <c:pt idx="66">
                  <c:v>7.2179818249720418</c:v>
                </c:pt>
                <c:pt idx="67">
                  <c:v>6.0156336826595158</c:v>
                </c:pt>
                <c:pt idx="68">
                  <c:v>5.3475051163422771</c:v>
                </c:pt>
                <c:pt idx="69">
                  <c:v>5.304290672595191</c:v>
                </c:pt>
                <c:pt idx="70">
                  <c:v>4.277281947969902</c:v>
                </c:pt>
                <c:pt idx="71">
                  <c:v>3.0355887715161955</c:v>
                </c:pt>
                <c:pt idx="72">
                  <c:v>2.3673161429131007</c:v>
                </c:pt>
                <c:pt idx="73">
                  <c:v>1.4687613365900187</c:v>
                </c:pt>
                <c:pt idx="74">
                  <c:v>0.6886199622578637</c:v>
                </c:pt>
                <c:pt idx="75">
                  <c:v>0.46973733340933688</c:v>
                </c:pt>
                <c:pt idx="76">
                  <c:v>1.0005102873258842</c:v>
                </c:pt>
                <c:pt idx="77">
                  <c:v>1.5595972823194693</c:v>
                </c:pt>
                <c:pt idx="78">
                  <c:v>2.2903235260596011</c:v>
                </c:pt>
                <c:pt idx="79">
                  <c:v>2.2783377725253962</c:v>
                </c:pt>
                <c:pt idx="80">
                  <c:v>2.0898899047033126</c:v>
                </c:pt>
                <c:pt idx="81">
                  <c:v>2.0171553880609316</c:v>
                </c:pt>
                <c:pt idx="82">
                  <c:v>2.336229889303576</c:v>
                </c:pt>
                <c:pt idx="83">
                  <c:v>2.4066550182570312</c:v>
                </c:pt>
                <c:pt idx="84">
                  <c:v>2.7726536258328105</c:v>
                </c:pt>
                <c:pt idx="85">
                  <c:v>3.449156227160044</c:v>
                </c:pt>
                <c:pt idx="86">
                  <c:v>4.9870805255149309</c:v>
                </c:pt>
                <c:pt idx="87">
                  <c:v>5.2577930657272898</c:v>
                </c:pt>
                <c:pt idx="88">
                  <c:v>5.3922221142949534</c:v>
                </c:pt>
                <c:pt idx="89">
                  <c:v>5.6612451183896573</c:v>
                </c:pt>
                <c:pt idx="90">
                  <c:v>5.2336501677896941</c:v>
                </c:pt>
                <c:pt idx="91">
                  <c:v>6.4094021267364409</c:v>
                </c:pt>
                <c:pt idx="92">
                  <c:v>7.0465461948310271</c:v>
                </c:pt>
                <c:pt idx="93">
                  <c:v>7.0772068049635761</c:v>
                </c:pt>
                <c:pt idx="94">
                  <c:v>7.312422224796844</c:v>
                </c:pt>
                <c:pt idx="95">
                  <c:v>6.9907735770034174</c:v>
                </c:pt>
                <c:pt idx="96">
                  <c:v>6.9468513028326129</c:v>
                </c:pt>
                <c:pt idx="97">
                  <c:v>6.2519841076563054</c:v>
                </c:pt>
                <c:pt idx="98">
                  <c:v>4.8163560954733953</c:v>
                </c:pt>
                <c:pt idx="99">
                  <c:v>4.0321044149752794</c:v>
                </c:pt>
                <c:pt idx="100">
                  <c:v>3.4084802506924028</c:v>
                </c:pt>
                <c:pt idx="101">
                  <c:v>2.9354865652533979</c:v>
                </c:pt>
                <c:pt idx="102">
                  <c:v>2.9093687626403852</c:v>
                </c:pt>
                <c:pt idx="103">
                  <c:v>2.4485726824994503</c:v>
                </c:pt>
                <c:pt idx="104">
                  <c:v>2.3539760258133091</c:v>
                </c:pt>
                <c:pt idx="105">
                  <c:v>1.9725281367436676</c:v>
                </c:pt>
                <c:pt idx="106">
                  <c:v>1.3477553945029586</c:v>
                </c:pt>
                <c:pt idx="107">
                  <c:v>2.8916929739227548</c:v>
                </c:pt>
                <c:pt idx="108">
                  <c:v>2.8036157304613729</c:v>
                </c:pt>
              </c:numCache>
            </c:numRef>
          </c:val>
          <c:smooth val="0"/>
          <c:extLst>
            <c:ext xmlns:c16="http://schemas.microsoft.com/office/drawing/2014/chart" uri="{C3380CC4-5D6E-409C-BE32-E72D297353CC}">
              <c16:uniqueId val="{00000005-43D6-4089-85A1-4176EBDA4E7A}"/>
            </c:ext>
          </c:extLst>
        </c:ser>
        <c:dLbls>
          <c:showLegendKey val="0"/>
          <c:showVal val="0"/>
          <c:showCatName val="0"/>
          <c:showSerName val="0"/>
          <c:showPercent val="0"/>
          <c:showBubbleSize val="0"/>
        </c:dLbls>
        <c:smooth val="0"/>
        <c:axId val="588499216"/>
        <c:axId val="588500392"/>
      </c:lineChart>
      <c:catAx>
        <c:axId val="588499216"/>
        <c:scaling>
          <c:orientation val="minMax"/>
        </c:scaling>
        <c:delete val="0"/>
        <c:axPos val="b"/>
        <c:numFmt formatCode="General" sourceLinked="1"/>
        <c:majorTickMark val="cross"/>
        <c:minorTickMark val="none"/>
        <c:tickLblPos val="low"/>
        <c:spPr>
          <a:noFill/>
          <a:ln w="12700" cap="flat" cmpd="sng" algn="ctr">
            <a:solidFill>
              <a:srgbClr val="B72F05"/>
            </a:solidFill>
            <a:round/>
          </a:ln>
          <a:effectLst/>
        </c:spPr>
        <c:txPr>
          <a:bodyPr rot="-60000000" spcFirstLastPara="1" vertOverflow="ellipsis" vert="horz" wrap="square" anchor="ctr" anchorCtr="0"/>
          <a:lstStyle/>
          <a:p>
            <a:pPr>
              <a:defRPr sz="800" b="0" i="0" u="none" strike="noStrike" kern="1200" baseline="0">
                <a:solidFill>
                  <a:srgbClr val="4D565E"/>
                </a:solidFill>
                <a:latin typeface="Arial" panose="020B0604020202020204" pitchFamily="34" charset="0"/>
                <a:ea typeface="+mn-ea"/>
                <a:cs typeface="Arial" panose="020B0604020202020204" pitchFamily="34" charset="0"/>
              </a:defRPr>
            </a:pPr>
            <a:endParaRPr lang="es-MX"/>
          </a:p>
        </c:txPr>
        <c:crossAx val="588500392"/>
        <c:crosses val="autoZero"/>
        <c:auto val="0"/>
        <c:lblAlgn val="ctr"/>
        <c:lblOffset val="100"/>
        <c:tickLblSkip val="12"/>
        <c:tickMarkSkip val="12"/>
        <c:noMultiLvlLbl val="1"/>
      </c:catAx>
      <c:valAx>
        <c:axId val="588500392"/>
        <c:scaling>
          <c:orientation val="minMax"/>
          <c:max val="15"/>
          <c:min val="-5"/>
        </c:scaling>
        <c:delete val="0"/>
        <c:axPos val="l"/>
        <c:majorGridlines>
          <c:spPr>
            <a:ln w="6350" cap="flat" cmpd="sng" algn="ctr">
              <a:solidFill>
                <a:srgbClr val="8696A2"/>
              </a:solidFill>
              <a:prstDash val="sysDot"/>
              <a:round/>
            </a:ln>
            <a:effectLst/>
          </c:spPr>
        </c:majorGridlines>
        <c:numFmt formatCode="0.00" sourceLinked="1"/>
        <c:majorTickMark val="out"/>
        <c:minorTickMark val="none"/>
        <c:tickLblPos val="nextTo"/>
        <c:spPr>
          <a:noFill/>
          <a:ln w="6350">
            <a:noFill/>
          </a:ln>
          <a:effectLst/>
        </c:spPr>
        <c:txPr>
          <a:bodyPr rot="-60000000" spcFirstLastPara="1" vertOverflow="ellipsis" vert="horz" wrap="square" anchor="ctr" anchorCtr="1"/>
          <a:lstStyle/>
          <a:p>
            <a:pPr>
              <a:defRPr sz="800" b="0" i="0" u="none" strike="noStrike" kern="1200" baseline="0">
                <a:solidFill>
                  <a:srgbClr val="4D565E"/>
                </a:solidFill>
                <a:latin typeface="Arial" panose="020B0604020202020204" pitchFamily="34" charset="0"/>
                <a:ea typeface="+mn-ea"/>
                <a:cs typeface="Arial" panose="020B0604020202020204" pitchFamily="34" charset="0"/>
              </a:defRPr>
            </a:pPr>
            <a:endParaRPr lang="es-MX"/>
          </a:p>
        </c:txPr>
        <c:crossAx val="588499216"/>
        <c:crossesAt val="1"/>
        <c:crossBetween val="midCat"/>
        <c:majorUnit val="5"/>
      </c:valAx>
      <c:spPr>
        <a:noFill/>
        <a:ln>
          <a:noFill/>
        </a:ln>
        <a:effectLst/>
      </c:spPr>
    </c:plotArea>
    <c:legend>
      <c:legendPos val="r"/>
      <c:legendEntry>
        <c:idx val="0"/>
        <c:txPr>
          <a:bodyPr rot="0" spcFirstLastPara="1" vertOverflow="ellipsis" vert="horz" wrap="square" anchor="ctr" anchorCtr="1"/>
          <a:lstStyle/>
          <a:p>
            <a:pPr>
              <a:defRPr sz="900" b="0" i="0" u="none" strike="noStrike" kern="1200" cap="none" baseline="0">
                <a:solidFill>
                  <a:srgbClr val="4D565E"/>
                </a:solidFill>
                <a:latin typeface="Arial" panose="020B0604020202020204" pitchFamily="34" charset="0"/>
                <a:ea typeface="+mn-ea"/>
                <a:cs typeface="Arial" panose="020B0604020202020204" pitchFamily="34" charset="0"/>
              </a:defRPr>
            </a:pPr>
            <a:endParaRPr lang="es-MX"/>
          </a:p>
        </c:txPr>
      </c:legendEntry>
      <c:layout>
        <c:manualLayout>
          <c:xMode val="edge"/>
          <c:yMode val="edge"/>
          <c:x val="8.032070200327629E-2"/>
          <c:y val="0.90941408503453758"/>
          <c:w val="0.83707888888888893"/>
          <c:h val="5.1172789637277317E-2"/>
        </c:manualLayout>
      </c:layout>
      <c:overlay val="0"/>
      <c:spPr>
        <a:noFill/>
        <a:ln>
          <a:noFill/>
        </a:ln>
        <a:effectLst/>
      </c:spPr>
      <c:txPr>
        <a:bodyPr rot="0" spcFirstLastPara="1" vertOverflow="ellipsis" vert="horz" wrap="square" anchor="ctr" anchorCtr="1"/>
        <a:lstStyle/>
        <a:p>
          <a:pPr>
            <a:defRPr sz="900" b="0" i="0" u="none" strike="noStrike" kern="1200" baseline="0">
              <a:solidFill>
                <a:srgbClr val="4D565E"/>
              </a:solidFill>
              <a:latin typeface="Arial" panose="020B0604020202020204" pitchFamily="34" charset="0"/>
              <a:ea typeface="+mn-ea"/>
              <a:cs typeface="Arial" panose="020B0604020202020204" pitchFamily="34" charset="0"/>
            </a:defRPr>
          </a:pPr>
          <a:endParaRPr lang="es-MX"/>
        </a:p>
      </c:txPr>
    </c:legend>
    <c:plotVisOnly val="1"/>
    <c:dispBlanksAs val="gap"/>
    <c:showDLblsOverMax val="0"/>
  </c:chart>
  <c:spPr>
    <a:noFill/>
    <a:ln w="3175" cap="flat" cmpd="sng" algn="ctr">
      <a:noFill/>
      <a:round/>
    </a:ln>
    <a:effectLst/>
  </c:spPr>
  <c:txPr>
    <a:bodyPr/>
    <a:lstStyle/>
    <a:p>
      <a:pPr>
        <a:defRPr/>
      </a:pPr>
      <a:endParaRPr lang="es-MX"/>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5"/>
    </mc:Choice>
    <mc:Fallback>
      <c:style val="5"/>
    </mc:Fallback>
  </mc:AlternateContent>
  <c:chart>
    <c:autoTitleDeleted val="0"/>
    <c:plotArea>
      <c:layout>
        <c:manualLayout>
          <c:layoutTarget val="inner"/>
          <c:xMode val="edge"/>
          <c:yMode val="edge"/>
          <c:x val="4.5821994309887927E-3"/>
          <c:y val="3.9863601629773267E-2"/>
          <c:w val="0.99104999999999999"/>
          <c:h val="0.73787048195500304"/>
        </c:manualLayout>
      </c:layout>
      <c:barChart>
        <c:barDir val="col"/>
        <c:grouping val="clustered"/>
        <c:varyColors val="0"/>
        <c:ser>
          <c:idx val="0"/>
          <c:order val="0"/>
          <c:tx>
            <c:strRef>
              <c:f>'Datos con petroleo'!$W$76:$AB$76</c:f>
              <c:strCache>
                <c:ptCount val="6"/>
                <c:pt idx="0">
                  <c:v>Producción total</c:v>
                </c:pt>
              </c:strCache>
            </c:strRef>
          </c:tx>
          <c:spPr>
            <a:solidFill>
              <a:srgbClr val="C0C0C0"/>
            </a:solidFill>
          </c:spPr>
          <c:invertIfNegative val="0"/>
          <c:dLbls>
            <c:spPr>
              <a:noFill/>
              <a:ln>
                <a:noFill/>
              </a:ln>
              <a:effectLst/>
            </c:spPr>
            <c:txPr>
              <a:bodyPr rot="0" wrap="square" lIns="0" tIns="0" rIns="0" bIns="0" anchor="ctr" anchorCtr="1">
                <a:spAutoFit/>
              </a:bodyPr>
              <a:lstStyle/>
              <a:p>
                <a:pPr>
                  <a:defRPr sz="800" b="1">
                    <a:solidFill>
                      <a:srgbClr val="4D565E"/>
                    </a:solidFill>
                  </a:defRPr>
                </a:pPr>
                <a:endParaRPr lang="es-MX"/>
              </a:p>
            </c:txPr>
            <c:dLblPos val="outEnd"/>
            <c:showLegendKey val="0"/>
            <c:showVal val="1"/>
            <c:showCatName val="0"/>
            <c:showSerName val="0"/>
            <c:showPercent val="0"/>
            <c:showBubbleSize val="0"/>
            <c:showLeaderLines val="0"/>
            <c:extLst>
              <c:ext xmlns:c15="http://schemas.microsoft.com/office/drawing/2012/chart" uri="{CE6537A1-D6FC-4f65-9D91-7224C49458BB}">
                <c15:spPr xmlns:c15="http://schemas.microsoft.com/office/drawing/2012/chart">
                  <a:prstGeom prst="rect">
                    <a:avLst/>
                  </a:prstGeom>
                </c15:spPr>
                <c15:showLeaderLines val="1"/>
              </c:ext>
            </c:extLst>
          </c:dLbls>
          <c:cat>
            <c:numRef>
              <c:f>'Datos con petroleo'!$AG$77:$AI$77</c:f>
              <c:numCache>
                <c:formatCode>General</c:formatCode>
                <c:ptCount val="3"/>
                <c:pt idx="0">
                  <c:v>2024</c:v>
                </c:pt>
                <c:pt idx="1">
                  <c:v>2025</c:v>
                </c:pt>
                <c:pt idx="2">
                  <c:v>2026</c:v>
                </c:pt>
              </c:numCache>
            </c:numRef>
          </c:cat>
          <c:val>
            <c:numRef>
              <c:f>'Datos con petroleo'!$AG$81:$AI$81</c:f>
              <c:numCache>
                <c:formatCode>0.00</c:formatCode>
                <c:ptCount val="3"/>
                <c:pt idx="0">
                  <c:v>2.4953704024003969</c:v>
                </c:pt>
                <c:pt idx="1">
                  <c:v>6.8707988654063286</c:v>
                </c:pt>
                <c:pt idx="2">
                  <c:v>2.564873048071135</c:v>
                </c:pt>
              </c:numCache>
            </c:numRef>
          </c:val>
          <c:extLst>
            <c:ext xmlns:c16="http://schemas.microsoft.com/office/drawing/2014/chart" uri="{C3380CC4-5D6E-409C-BE32-E72D297353CC}">
              <c16:uniqueId val="{00000000-C1C7-4B1E-BAEB-C91C0245115C}"/>
            </c:ext>
          </c:extLst>
        </c:ser>
        <c:ser>
          <c:idx val="1"/>
          <c:order val="1"/>
          <c:tx>
            <c:strRef>
              <c:f>'Datos con petroleo'!$AJ$76:$AO$76</c:f>
              <c:strCache>
                <c:ptCount val="6"/>
                <c:pt idx="0">
                  <c:v>Actividades primarias </c:v>
                </c:pt>
              </c:strCache>
            </c:strRef>
          </c:tx>
          <c:spPr>
            <a:solidFill>
              <a:srgbClr val="08989C"/>
            </a:solidFill>
          </c:spPr>
          <c:invertIfNegative val="0"/>
          <c:dLbls>
            <c:spPr>
              <a:noFill/>
              <a:ln>
                <a:noFill/>
              </a:ln>
              <a:effectLst/>
            </c:spPr>
            <c:txPr>
              <a:bodyPr wrap="square" lIns="0" tIns="0" rIns="0" bIns="0" anchor="ctr">
                <a:spAutoFit/>
              </a:bodyPr>
              <a:lstStyle/>
              <a:p>
                <a:pPr>
                  <a:defRPr sz="800" b="1">
                    <a:solidFill>
                      <a:srgbClr val="4D565E"/>
                    </a:solidFill>
                  </a:defRPr>
                </a:pPr>
                <a:endParaRPr lang="es-MX"/>
              </a:p>
            </c:txPr>
            <c:dLblPos val="outEnd"/>
            <c:showLegendKey val="0"/>
            <c:showVal val="1"/>
            <c:showCatName val="0"/>
            <c:showSerName val="0"/>
            <c:showPercent val="0"/>
            <c:showBubbleSize val="0"/>
            <c:showLeaderLines val="0"/>
            <c:extLst>
              <c:ext xmlns:c15="http://schemas.microsoft.com/office/drawing/2012/chart" uri="{CE6537A1-D6FC-4f65-9D91-7224C49458BB}">
                <c15:spPr xmlns:c15="http://schemas.microsoft.com/office/drawing/2012/chart">
                  <a:prstGeom prst="rect">
                    <a:avLst/>
                  </a:prstGeom>
                </c15:spPr>
                <c15:showLeaderLines val="1"/>
              </c:ext>
            </c:extLst>
          </c:dLbls>
          <c:cat>
            <c:numRef>
              <c:f>'Datos con petroleo'!$AG$77:$AI$77</c:f>
              <c:numCache>
                <c:formatCode>General</c:formatCode>
                <c:ptCount val="3"/>
                <c:pt idx="0">
                  <c:v>2024</c:v>
                </c:pt>
                <c:pt idx="1">
                  <c:v>2025</c:v>
                </c:pt>
                <c:pt idx="2">
                  <c:v>2026</c:v>
                </c:pt>
              </c:numCache>
            </c:numRef>
          </c:cat>
          <c:val>
            <c:numRef>
              <c:f>'Datos con petroleo'!$AT$81:$AV$81</c:f>
              <c:numCache>
                <c:formatCode>0.00</c:formatCode>
                <c:ptCount val="3"/>
                <c:pt idx="0">
                  <c:v>8.7954493745340727</c:v>
                </c:pt>
                <c:pt idx="1">
                  <c:v>1.7280324357197259</c:v>
                </c:pt>
                <c:pt idx="2">
                  <c:v>-3.9371152782776733</c:v>
                </c:pt>
              </c:numCache>
            </c:numRef>
          </c:val>
          <c:extLst>
            <c:ext xmlns:c16="http://schemas.microsoft.com/office/drawing/2014/chart" uri="{C3380CC4-5D6E-409C-BE32-E72D297353CC}">
              <c16:uniqueId val="{00000001-C1C7-4B1E-BAEB-C91C0245115C}"/>
            </c:ext>
          </c:extLst>
        </c:ser>
        <c:ser>
          <c:idx val="2"/>
          <c:order val="2"/>
          <c:tx>
            <c:strRef>
              <c:f>'Datos con petroleo'!$AW$76:$BB$76</c:f>
              <c:strCache>
                <c:ptCount val="6"/>
                <c:pt idx="0">
                  <c:v>Actividades secundarias</c:v>
                </c:pt>
              </c:strCache>
            </c:strRef>
          </c:tx>
          <c:spPr>
            <a:solidFill>
              <a:srgbClr val="003057"/>
            </a:solidFill>
          </c:spPr>
          <c:invertIfNegative val="0"/>
          <c:dLbls>
            <c:spPr>
              <a:noFill/>
              <a:ln>
                <a:noFill/>
              </a:ln>
              <a:effectLst/>
            </c:spPr>
            <c:txPr>
              <a:bodyPr wrap="square" lIns="0" tIns="0" rIns="0" bIns="0" anchor="ctr">
                <a:spAutoFit/>
              </a:bodyPr>
              <a:lstStyle/>
              <a:p>
                <a:pPr>
                  <a:defRPr sz="800" b="1">
                    <a:solidFill>
                      <a:srgbClr val="4D565E"/>
                    </a:solidFill>
                  </a:defRPr>
                </a:pPr>
                <a:endParaRPr lang="es-MX"/>
              </a:p>
            </c:txPr>
            <c:dLblPos val="outEnd"/>
            <c:showLegendKey val="0"/>
            <c:showVal val="1"/>
            <c:showCatName val="0"/>
            <c:showSerName val="0"/>
            <c:showPercent val="0"/>
            <c:showBubbleSize val="0"/>
            <c:showLeaderLines val="0"/>
            <c:extLst>
              <c:ext xmlns:c15="http://schemas.microsoft.com/office/drawing/2012/chart" uri="{CE6537A1-D6FC-4f65-9D91-7224C49458BB}">
                <c15:spPr xmlns:c15="http://schemas.microsoft.com/office/drawing/2012/chart">
                  <a:prstGeom prst="rect">
                    <a:avLst/>
                  </a:prstGeom>
                </c15:spPr>
                <c15:showLeaderLines val="1"/>
              </c:ext>
            </c:extLst>
          </c:dLbls>
          <c:cat>
            <c:numRef>
              <c:f>'Datos con petroleo'!$AG$77:$AI$77</c:f>
              <c:numCache>
                <c:formatCode>General</c:formatCode>
                <c:ptCount val="3"/>
                <c:pt idx="0">
                  <c:v>2024</c:v>
                </c:pt>
                <c:pt idx="1">
                  <c:v>2025</c:v>
                </c:pt>
                <c:pt idx="2">
                  <c:v>2026</c:v>
                </c:pt>
              </c:numCache>
            </c:numRef>
          </c:cat>
          <c:val>
            <c:numRef>
              <c:f>'Datos con petroleo'!$BG$81:$BI$81</c:f>
              <c:numCache>
                <c:formatCode>0.00</c:formatCode>
                <c:ptCount val="3"/>
                <c:pt idx="0">
                  <c:v>0.63873514127257636</c:v>
                </c:pt>
                <c:pt idx="1">
                  <c:v>7.8480916321026513</c:v>
                </c:pt>
                <c:pt idx="2">
                  <c:v>2.2211279474730929</c:v>
                </c:pt>
              </c:numCache>
            </c:numRef>
          </c:val>
          <c:extLst>
            <c:ext xmlns:c16="http://schemas.microsoft.com/office/drawing/2014/chart" uri="{C3380CC4-5D6E-409C-BE32-E72D297353CC}">
              <c16:uniqueId val="{00000002-C1C7-4B1E-BAEB-C91C0245115C}"/>
            </c:ext>
          </c:extLst>
        </c:ser>
        <c:ser>
          <c:idx val="3"/>
          <c:order val="3"/>
          <c:tx>
            <c:strRef>
              <c:f>'Datos con petroleo'!$BJ$76:$BO$76</c:f>
              <c:strCache>
                <c:ptCount val="6"/>
                <c:pt idx="0">
                  <c:v>Actividades terciarias</c:v>
                </c:pt>
              </c:strCache>
            </c:strRef>
          </c:tx>
          <c:spPr>
            <a:solidFill>
              <a:srgbClr val="9F2578"/>
            </a:solidFill>
          </c:spPr>
          <c:invertIfNegative val="0"/>
          <c:dLbls>
            <c:spPr>
              <a:noFill/>
              <a:ln>
                <a:noFill/>
              </a:ln>
              <a:effectLst/>
            </c:spPr>
            <c:txPr>
              <a:bodyPr wrap="square" lIns="0" tIns="0" rIns="0" bIns="0" anchor="ctr">
                <a:spAutoFit/>
              </a:bodyPr>
              <a:lstStyle/>
              <a:p>
                <a:pPr>
                  <a:defRPr sz="800" b="1">
                    <a:solidFill>
                      <a:srgbClr val="4D565E"/>
                    </a:solidFill>
                  </a:defRPr>
                </a:pPr>
                <a:endParaRPr lang="es-MX"/>
              </a:p>
            </c:txPr>
            <c:dLblPos val="outEnd"/>
            <c:showLegendKey val="0"/>
            <c:showVal val="1"/>
            <c:showCatName val="0"/>
            <c:showSerName val="0"/>
            <c:showPercent val="0"/>
            <c:showBubbleSize val="0"/>
            <c:showLeaderLines val="0"/>
            <c:extLst>
              <c:ext xmlns:c15="http://schemas.microsoft.com/office/drawing/2012/chart" uri="{CE6537A1-D6FC-4f65-9D91-7224C49458BB}">
                <c15:spPr xmlns:c15="http://schemas.microsoft.com/office/drawing/2012/chart">
                  <a:prstGeom prst="rect">
                    <a:avLst/>
                  </a:prstGeom>
                </c15:spPr>
                <c15:showLeaderLines val="1"/>
              </c:ext>
            </c:extLst>
          </c:dLbls>
          <c:cat>
            <c:numRef>
              <c:f>'Datos con petroleo'!$AG$77:$AI$77</c:f>
              <c:numCache>
                <c:formatCode>General</c:formatCode>
                <c:ptCount val="3"/>
                <c:pt idx="0">
                  <c:v>2024</c:v>
                </c:pt>
                <c:pt idx="1">
                  <c:v>2025</c:v>
                </c:pt>
                <c:pt idx="2">
                  <c:v>2026</c:v>
                </c:pt>
              </c:numCache>
            </c:numRef>
          </c:cat>
          <c:val>
            <c:numRef>
              <c:f>'Datos con petroleo'!$BT$81:$BV$81</c:f>
              <c:numCache>
                <c:formatCode>0.00</c:formatCode>
                <c:ptCount val="3"/>
                <c:pt idx="0">
                  <c:v>4.9757006233657393</c:v>
                </c:pt>
                <c:pt idx="1">
                  <c:v>6.0108168000649016</c:v>
                </c:pt>
                <c:pt idx="2">
                  <c:v>3.9816960936104095</c:v>
                </c:pt>
              </c:numCache>
            </c:numRef>
          </c:val>
          <c:extLst>
            <c:ext xmlns:c16="http://schemas.microsoft.com/office/drawing/2014/chart" uri="{C3380CC4-5D6E-409C-BE32-E72D297353CC}">
              <c16:uniqueId val="{00000003-C1C7-4B1E-BAEB-C91C0245115C}"/>
            </c:ext>
          </c:extLst>
        </c:ser>
        <c:dLbls>
          <c:dLblPos val="outEnd"/>
          <c:showLegendKey val="0"/>
          <c:showVal val="1"/>
          <c:showCatName val="0"/>
          <c:showSerName val="0"/>
          <c:showPercent val="0"/>
          <c:showBubbleSize val="0"/>
        </c:dLbls>
        <c:gapWidth val="100"/>
        <c:overlap val="-6"/>
        <c:axId val="282849768"/>
        <c:axId val="282850944"/>
      </c:barChart>
      <c:catAx>
        <c:axId val="282849768"/>
        <c:scaling>
          <c:orientation val="minMax"/>
        </c:scaling>
        <c:delete val="0"/>
        <c:axPos val="b"/>
        <c:numFmt formatCode="General" sourceLinked="1"/>
        <c:majorTickMark val="cross"/>
        <c:minorTickMark val="none"/>
        <c:tickLblPos val="low"/>
        <c:spPr>
          <a:noFill/>
          <a:ln w="12700">
            <a:solidFill>
              <a:srgbClr val="B72F05"/>
            </a:solidFill>
          </a:ln>
        </c:spPr>
        <c:txPr>
          <a:bodyPr anchor="t" anchorCtr="1"/>
          <a:lstStyle/>
          <a:p>
            <a:pPr>
              <a:defRPr sz="800" b="0">
                <a:solidFill>
                  <a:srgbClr val="4D565E"/>
                </a:solidFill>
              </a:defRPr>
            </a:pPr>
            <a:endParaRPr lang="es-MX"/>
          </a:p>
        </c:txPr>
        <c:crossAx val="282850944"/>
        <c:crosses val="autoZero"/>
        <c:auto val="1"/>
        <c:lblAlgn val="ctr"/>
        <c:lblOffset val="100"/>
        <c:tickLblSkip val="1"/>
        <c:noMultiLvlLbl val="0"/>
      </c:catAx>
      <c:valAx>
        <c:axId val="282850944"/>
        <c:scaling>
          <c:orientation val="minMax"/>
          <c:max val="10"/>
          <c:min val="-5"/>
        </c:scaling>
        <c:delete val="1"/>
        <c:axPos val="l"/>
        <c:majorGridlines>
          <c:spPr>
            <a:ln>
              <a:noFill/>
            </a:ln>
          </c:spPr>
        </c:majorGridlines>
        <c:numFmt formatCode="0.00" sourceLinked="0"/>
        <c:majorTickMark val="out"/>
        <c:minorTickMark val="none"/>
        <c:tickLblPos val="nextTo"/>
        <c:crossAx val="282849768"/>
        <c:crossesAt val="1"/>
        <c:crossBetween val="between"/>
        <c:majorUnit val="5"/>
      </c:valAx>
      <c:spPr>
        <a:noFill/>
        <a:ln w="3175">
          <a:noFill/>
        </a:ln>
      </c:spPr>
    </c:plotArea>
    <c:legend>
      <c:legendPos val="b"/>
      <c:layout>
        <c:manualLayout>
          <c:xMode val="edge"/>
          <c:yMode val="edge"/>
          <c:x val="4.9188703703703707E-2"/>
          <c:y val="0.91476630434782613"/>
          <c:w val="0.89187936507936505"/>
          <c:h val="6.568570751693191E-2"/>
        </c:manualLayout>
      </c:layout>
      <c:overlay val="0"/>
      <c:spPr>
        <a:noFill/>
        <a:ln>
          <a:noFill/>
        </a:ln>
      </c:spPr>
      <c:txPr>
        <a:bodyPr/>
        <a:lstStyle/>
        <a:p>
          <a:pPr>
            <a:defRPr sz="900" b="0">
              <a:solidFill>
                <a:srgbClr val="4D565E"/>
              </a:solidFill>
            </a:defRPr>
          </a:pPr>
          <a:endParaRPr lang="es-MX"/>
        </a:p>
      </c:txPr>
    </c:legend>
    <c:plotVisOnly val="1"/>
    <c:dispBlanksAs val="gap"/>
    <c:showDLblsOverMax val="0"/>
  </c:chart>
  <c:spPr>
    <a:noFill/>
    <a:ln w="3175">
      <a:noFill/>
    </a:ln>
    <a:effectLst/>
  </c:spPr>
  <c:txPr>
    <a:bodyPr/>
    <a:lstStyle/>
    <a:p>
      <a:pPr>
        <a:defRPr sz="1100">
          <a:latin typeface="Arial" pitchFamily="34" charset="0"/>
          <a:cs typeface="Arial" pitchFamily="34" charset="0"/>
        </a:defRPr>
      </a:pPr>
      <a:endParaRPr lang="es-MX"/>
    </a:p>
  </c:txPr>
  <c:externalData r:id="rId1">
    <c:autoUpdate val="0"/>
  </c:externalData>
</c:chartSpac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8E8FFF36E69C3249968D779353D3735D" ma:contentTypeVersion="6" ma:contentTypeDescription="Create a new document." ma:contentTypeScope="" ma:versionID="4e4c49cf402fad8904e49998e4befd6f">
  <xsd:schema xmlns:xsd="http://www.w3.org/2001/XMLSchema" xmlns:xs="http://www.w3.org/2001/XMLSchema" xmlns:p="http://schemas.microsoft.com/office/2006/metadata/properties" xmlns:ns2="a86ee325-94b0-4f30-847e-6646843bcaf7" xmlns:ns3="1ba99075-95a4-4d57-a0ef-fc2aa316c235" targetNamespace="http://schemas.microsoft.com/office/2006/metadata/properties" ma:root="true" ma:fieldsID="14c675a909e048d6d84e1c59065b480e" ns2:_="" ns3:_="">
    <xsd:import namespace="a86ee325-94b0-4f30-847e-6646843bcaf7"/>
    <xsd:import namespace="1ba99075-95a4-4d57-a0ef-fc2aa316c235"/>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86ee325-94b0-4f30-847e-6646843bcaf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ba99075-95a4-4d57-a0ef-fc2aa316c235"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976549-8141-493E-8581-99FBE2A0705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7BC584D7-1A93-4ECC-AA58-0C679B50EA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86ee325-94b0-4f30-847e-6646843bcaf7"/>
    <ds:schemaRef ds:uri="1ba99075-95a4-4d57-a0ef-fc2aa316c23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171B76D-B909-4141-A56D-EF6FAC9C9CB0}">
  <ds:schemaRefs>
    <ds:schemaRef ds:uri="http://schemas.microsoft.com/sharepoint/v3/contenttype/forms"/>
  </ds:schemaRefs>
</ds:datastoreItem>
</file>

<file path=customXml/itemProps4.xml><?xml version="1.0" encoding="utf-8"?>
<ds:datastoreItem xmlns:ds="http://schemas.openxmlformats.org/officeDocument/2006/customXml" ds:itemID="{A961E3AB-ACD0-4968-82D0-A6116F0EAA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Plantilla oficial Boletín-Prensa</Template>
  <TotalTime>2</TotalTime>
  <Pages>8</Pages>
  <Words>3482</Words>
  <Characters>19151</Characters>
  <Application>Microsoft Office Word</Application>
  <DocSecurity>0</DocSecurity>
  <Lines>159</Lines>
  <Paragraphs>45</Paragraphs>
  <ScaleCrop>false</ScaleCrop>
  <HeadingPairs>
    <vt:vector size="2" baseType="variant">
      <vt:variant>
        <vt:lpstr>Título</vt:lpstr>
      </vt:variant>
      <vt:variant>
        <vt:i4>1</vt:i4>
      </vt:variant>
    </vt:vector>
  </HeadingPairs>
  <TitlesOfParts>
    <vt:vector size="1" baseType="lpstr">
      <vt:lpstr>Índice Nacional de Precios Productor (INPP)</vt:lpstr>
    </vt:vector>
  </TitlesOfParts>
  <Company>INEGI</Company>
  <LinksUpToDate>false</LinksUpToDate>
  <CharactersWithSpaces>22588</CharactersWithSpaces>
  <SharedDoc>false</SharedDoc>
  <HLinks>
    <vt:vector size="12" baseType="variant">
      <vt:variant>
        <vt:i4>393307</vt:i4>
      </vt:variant>
      <vt:variant>
        <vt:i4>3</vt:i4>
      </vt:variant>
      <vt:variant>
        <vt:i4>0</vt:i4>
      </vt:variant>
      <vt:variant>
        <vt:i4>5</vt:i4>
      </vt:variant>
      <vt:variant>
        <vt:lpwstr>https://www.inegi.org.mx/programas/inpc/2018/</vt:lpwstr>
      </vt:variant>
      <vt:variant>
        <vt:lpwstr/>
      </vt:variant>
      <vt:variant>
        <vt:i4>1572955</vt:i4>
      </vt:variant>
      <vt:variant>
        <vt:i4>0</vt:i4>
      </vt:variant>
      <vt:variant>
        <vt:i4>0</vt:i4>
      </vt:variant>
      <vt:variant>
        <vt:i4>5</vt:i4>
      </vt:variant>
      <vt:variant>
        <vt:lpwstr>https://www.inegi.org.mx/programas/inpc/2018/default.html</vt:lpwstr>
      </vt:variant>
      <vt:variant>
        <vt:lpwstr>Herramientas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Índice Nacional de Precios Productor (INPP)</dc:title>
  <dc:subject>Boletín de indicador: INPP</dc:subject>
  <dc:creator>INEGI</dc:creator>
  <cp:keywords/>
  <dc:description>Mercancías y servicios de uso intermedio, finales y producción total, incluido petróleo</dc:description>
  <cp:lastModifiedBy>GUILLEN MEDINA MOISES</cp:lastModifiedBy>
  <cp:revision>4</cp:revision>
  <cp:lastPrinted>2026-05-06T17:28:00Z</cp:lastPrinted>
  <dcterms:created xsi:type="dcterms:W3CDTF">2026-05-06T17:28:00Z</dcterms:created>
  <dcterms:modified xsi:type="dcterms:W3CDTF">2026-05-06T19:28:00Z</dcterms:modified>
  <cp:category/>
  <cp:version>1</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0x0101008E8FFF36E69C3249968D779353D3735D</vt:lpwstr>
  </property>
  <property fmtid="{D5CDD505-2E9C-101B-9397-08002B2CF9AE}" pid="3" name="GrammarlyDocumentId">
    <vt:lpwstr>f6429c3900be8bf757d6465101abd15433ae097d3b5e189312cb76fb56505511</vt:lpwstr>
  </property>
</Properties>
</file>