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964CB" w14:textId="066E43C9" w:rsidR="002B5777" w:rsidRPr="00E42E96" w:rsidRDefault="002B5777" w:rsidP="002B5777">
      <w:pPr>
        <w:spacing w:before="300" w:after="300"/>
        <w:jc w:val="right"/>
        <w:rPr>
          <w:b/>
          <w:bCs/>
          <w:color w:val="07BFBA"/>
        </w:rPr>
      </w:pPr>
      <w:bookmarkStart w:id="0" w:name="_Hlk33002076"/>
      <w:r w:rsidRPr="00E42E96">
        <w:rPr>
          <w:b/>
          <w:bCs/>
          <w:color w:val="07BFBA"/>
        </w:rPr>
        <w:t>Próxima publicación</w:t>
      </w:r>
      <w:r w:rsidR="00D66BA6" w:rsidRPr="00E42E96">
        <w:rPr>
          <w:b/>
          <w:bCs/>
          <w:color w:val="07BFBA"/>
        </w:rPr>
        <w:t xml:space="preserve"> quincenal</w:t>
      </w:r>
      <w:r w:rsidRPr="00E42E96">
        <w:rPr>
          <w:b/>
          <w:bCs/>
          <w:color w:val="07BFBA"/>
        </w:rPr>
        <w:t>: 2</w:t>
      </w:r>
      <w:r w:rsidR="00E71D11" w:rsidRPr="00E42E96">
        <w:rPr>
          <w:b/>
          <w:bCs/>
          <w:color w:val="07BFBA"/>
        </w:rPr>
        <w:t>3</w:t>
      </w:r>
      <w:r w:rsidRPr="00E42E96">
        <w:rPr>
          <w:b/>
          <w:bCs/>
          <w:color w:val="07BFBA"/>
        </w:rPr>
        <w:t xml:space="preserve"> de</w:t>
      </w:r>
      <w:r w:rsidR="00A93B32" w:rsidRPr="00E42E96">
        <w:rPr>
          <w:b/>
          <w:bCs/>
          <w:color w:val="07BFBA"/>
        </w:rPr>
        <w:t xml:space="preserve"> </w:t>
      </w:r>
      <w:r w:rsidR="00E71D11" w:rsidRPr="00E42E96">
        <w:rPr>
          <w:b/>
          <w:bCs/>
          <w:color w:val="07BFBA"/>
        </w:rPr>
        <w:t>dic</w:t>
      </w:r>
      <w:r w:rsidR="00AB78BB" w:rsidRPr="00E42E96">
        <w:rPr>
          <w:b/>
          <w:bCs/>
          <w:color w:val="07BFBA"/>
        </w:rPr>
        <w:t>iembre</w:t>
      </w:r>
      <w:r w:rsidR="00E56317" w:rsidRPr="00E42E96">
        <w:rPr>
          <w:b/>
          <w:bCs/>
          <w:color w:val="07BFBA"/>
        </w:rPr>
        <w:t xml:space="preserve"> de 2025</w:t>
      </w:r>
    </w:p>
    <w:tbl>
      <w:tblPr>
        <w:tblStyle w:val="Tablaconcuadrcula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7"/>
        <w:gridCol w:w="1247"/>
        <w:gridCol w:w="284"/>
        <w:gridCol w:w="1247"/>
        <w:gridCol w:w="1247"/>
        <w:gridCol w:w="284"/>
        <w:gridCol w:w="1247"/>
        <w:gridCol w:w="1247"/>
      </w:tblGrid>
      <w:tr w:rsidR="002B5777" w:rsidRPr="00E42E96" w14:paraId="19E00A17" w14:textId="77777777" w:rsidTr="00E56317">
        <w:trPr>
          <w:trHeight w:hRule="exact" w:val="680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5813700E" w14:textId="42B09D83" w:rsidR="002B5777" w:rsidRPr="00E42E96" w:rsidRDefault="00E56317" w:rsidP="009C0E77">
            <w:pPr>
              <w:jc w:val="center"/>
              <w:rPr>
                <w:b/>
                <w:bCs/>
                <w:color w:val="07BFBA"/>
              </w:rPr>
            </w:pPr>
            <w:r w:rsidRPr="00E42E9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Inflación general</w:t>
            </w:r>
            <w:r w:rsidR="002B5777" w:rsidRPr="00E42E96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</w:tcPr>
          <w:p w14:paraId="7CBE9BCE" w14:textId="77777777" w:rsidR="002B5777" w:rsidRPr="00E42E96" w:rsidRDefault="002B5777" w:rsidP="00A200AC">
            <w:pPr>
              <w:jc w:val="center"/>
              <w:rPr>
                <w:b/>
                <w:bCs/>
                <w:color w:val="07BFBA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497D266B" w14:textId="207B79DE" w:rsidR="002B5777" w:rsidRPr="00E42E96" w:rsidRDefault="002B5777" w:rsidP="009C0E77">
            <w:pPr>
              <w:widowControl w:val="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E42E9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Subyacente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</w:tcPr>
          <w:p w14:paraId="6137AED6" w14:textId="77777777" w:rsidR="002B5777" w:rsidRPr="00E42E96" w:rsidRDefault="002B5777" w:rsidP="00A200AC">
            <w:pPr>
              <w:jc w:val="center"/>
              <w:rPr>
                <w:b/>
                <w:bCs/>
                <w:color w:val="07BFBA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68EE5281" w14:textId="34F5D74C" w:rsidR="002B5777" w:rsidRPr="00E42E96" w:rsidRDefault="002B5777" w:rsidP="009C0E77">
            <w:pPr>
              <w:widowControl w:val="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E42E9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No subyacente</w:t>
            </w:r>
          </w:p>
        </w:tc>
      </w:tr>
      <w:tr w:rsidR="00E56317" w:rsidRPr="00E42E96" w14:paraId="7AA1DBBB" w14:textId="77777777" w:rsidTr="009C0E77">
        <w:trPr>
          <w:trHeight w:hRule="exact" w:val="227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7C044821" w14:textId="7EEF9FF9" w:rsidR="00E56317" w:rsidRPr="00E42E96" w:rsidRDefault="008633D0" w:rsidP="009C0E77">
            <w:pPr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E42E96">
              <w:rPr>
                <w:kern w:val="24"/>
                <w:sz w:val="18"/>
                <w:szCs w:val="18"/>
                <w:lang w:val="es-ES" w:eastAsia="es-MX"/>
              </w:rPr>
              <w:t>1</w:t>
            </w:r>
            <w:r w:rsidR="008B6AA3" w:rsidRPr="00E42E96">
              <w:rPr>
                <w:kern w:val="24"/>
                <w:sz w:val="18"/>
                <w:szCs w:val="18"/>
                <w:lang w:val="es-ES" w:eastAsia="es-MX"/>
              </w:rPr>
              <w:t>.</w:t>
            </w:r>
            <w:r w:rsidRPr="00E42E96">
              <w:rPr>
                <w:kern w:val="24"/>
                <w:sz w:val="18"/>
                <w:szCs w:val="18"/>
                <w:lang w:val="es-ES" w:eastAsia="es-MX"/>
              </w:rPr>
              <w:t>ª quincena</w:t>
            </w:r>
            <w:r w:rsidR="008B6AA3" w:rsidRPr="00E42E96">
              <w:rPr>
                <w:kern w:val="24"/>
                <w:sz w:val="18"/>
                <w:szCs w:val="18"/>
                <w:lang w:val="es-ES" w:eastAsia="es-MX"/>
              </w:rPr>
              <w:t xml:space="preserve"> de</w:t>
            </w:r>
            <w:r w:rsidRPr="00E42E96">
              <w:rPr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E71D11" w:rsidRPr="00E42E96">
              <w:rPr>
                <w:kern w:val="24"/>
                <w:sz w:val="18"/>
                <w:szCs w:val="18"/>
                <w:lang w:val="es-ES" w:eastAsia="es-MX"/>
              </w:rPr>
              <w:t>noviem</w:t>
            </w:r>
            <w:r w:rsidR="00AB78BB" w:rsidRPr="00E42E96">
              <w:rPr>
                <w:kern w:val="24"/>
                <w:sz w:val="18"/>
                <w:szCs w:val="18"/>
                <w:lang w:val="es-ES" w:eastAsia="es-MX"/>
              </w:rPr>
              <w:t>bre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4B502069" w14:textId="77777777" w:rsidR="00E56317" w:rsidRPr="00E42E96" w:rsidRDefault="00E56317" w:rsidP="00A200AC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5BF830E3" w14:textId="64E70C4D" w:rsidR="00E56317" w:rsidRPr="00E42E96" w:rsidRDefault="008633D0" w:rsidP="009C0E77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E42E96">
              <w:rPr>
                <w:kern w:val="24"/>
                <w:sz w:val="18"/>
                <w:szCs w:val="18"/>
                <w:lang w:val="es-ES" w:eastAsia="es-MX"/>
              </w:rPr>
              <w:t>1</w:t>
            </w:r>
            <w:r w:rsidR="008B6AA3" w:rsidRPr="00E42E96">
              <w:rPr>
                <w:kern w:val="24"/>
                <w:sz w:val="18"/>
                <w:szCs w:val="18"/>
                <w:lang w:val="es-ES" w:eastAsia="es-MX"/>
              </w:rPr>
              <w:t>.</w:t>
            </w:r>
            <w:r w:rsidRPr="00E42E96">
              <w:rPr>
                <w:kern w:val="24"/>
                <w:sz w:val="18"/>
                <w:szCs w:val="18"/>
                <w:lang w:val="es-ES" w:eastAsia="es-MX"/>
              </w:rPr>
              <w:t xml:space="preserve">ª quincena </w:t>
            </w:r>
            <w:r w:rsidR="008B6AA3" w:rsidRPr="00E42E96">
              <w:rPr>
                <w:kern w:val="24"/>
                <w:sz w:val="18"/>
                <w:szCs w:val="18"/>
                <w:lang w:val="es-ES" w:eastAsia="es-MX"/>
              </w:rPr>
              <w:t xml:space="preserve">de </w:t>
            </w:r>
            <w:r w:rsidR="00E71D11" w:rsidRPr="00E42E96">
              <w:rPr>
                <w:kern w:val="24"/>
                <w:sz w:val="18"/>
                <w:szCs w:val="18"/>
                <w:lang w:val="es-ES" w:eastAsia="es-MX"/>
              </w:rPr>
              <w:t>noviem</w:t>
            </w:r>
            <w:r w:rsidR="00AB78BB" w:rsidRPr="00E42E96">
              <w:rPr>
                <w:kern w:val="24"/>
                <w:sz w:val="18"/>
                <w:szCs w:val="18"/>
                <w:lang w:val="es-ES" w:eastAsia="es-MX"/>
              </w:rPr>
              <w:t>bre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5B785F03" w14:textId="77777777" w:rsidR="00E56317" w:rsidRPr="00E42E96" w:rsidRDefault="00E56317" w:rsidP="00A200AC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33E1DB2B" w14:textId="57BFD81B" w:rsidR="00E56317" w:rsidRPr="00E42E96" w:rsidRDefault="008633D0" w:rsidP="009C0E77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E42E96">
              <w:rPr>
                <w:kern w:val="24"/>
                <w:sz w:val="18"/>
                <w:szCs w:val="18"/>
                <w:lang w:val="es-ES" w:eastAsia="es-MX"/>
              </w:rPr>
              <w:t>1</w:t>
            </w:r>
            <w:r w:rsidR="008B6AA3" w:rsidRPr="00E42E96">
              <w:rPr>
                <w:kern w:val="24"/>
                <w:sz w:val="18"/>
                <w:szCs w:val="18"/>
                <w:lang w:val="es-ES" w:eastAsia="es-MX"/>
              </w:rPr>
              <w:t>.</w:t>
            </w:r>
            <w:r w:rsidRPr="00E42E96">
              <w:rPr>
                <w:kern w:val="24"/>
                <w:sz w:val="18"/>
                <w:szCs w:val="18"/>
                <w:lang w:val="es-ES" w:eastAsia="es-MX"/>
              </w:rPr>
              <w:t>ª quincena</w:t>
            </w:r>
            <w:r w:rsidR="008B6AA3" w:rsidRPr="00E42E96">
              <w:rPr>
                <w:kern w:val="24"/>
                <w:sz w:val="18"/>
                <w:szCs w:val="18"/>
                <w:lang w:val="es-ES" w:eastAsia="es-MX"/>
              </w:rPr>
              <w:t xml:space="preserve"> de</w:t>
            </w:r>
            <w:r w:rsidRPr="00E42E96">
              <w:rPr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E71D11" w:rsidRPr="00E42E96">
              <w:rPr>
                <w:kern w:val="24"/>
                <w:sz w:val="18"/>
                <w:szCs w:val="18"/>
                <w:lang w:val="es-ES" w:eastAsia="es-MX"/>
              </w:rPr>
              <w:t>noviem</w:t>
            </w:r>
            <w:r w:rsidR="00AB78BB" w:rsidRPr="00E42E96">
              <w:rPr>
                <w:kern w:val="24"/>
                <w:sz w:val="18"/>
                <w:szCs w:val="18"/>
                <w:lang w:val="es-ES" w:eastAsia="es-MX"/>
              </w:rPr>
              <w:t>bre</w:t>
            </w:r>
          </w:p>
        </w:tc>
      </w:tr>
      <w:tr w:rsidR="002B5777" w:rsidRPr="00E42E96" w14:paraId="1612F2DD" w14:textId="77777777" w:rsidTr="009C0E77">
        <w:trPr>
          <w:trHeight w:hRule="exact" w:val="227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2EFC50F" w14:textId="0086B206" w:rsidR="002B5777" w:rsidRPr="00E42E96" w:rsidRDefault="004B482D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E42E96">
              <w:rPr>
                <w:kern w:val="24"/>
                <w:sz w:val="18"/>
                <w:szCs w:val="18"/>
                <w:lang w:val="es-ES" w:eastAsia="es-MX"/>
              </w:rPr>
              <w:t>quincenal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0367ACD7" w14:textId="77777777" w:rsidR="002B5777" w:rsidRPr="00E42E96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E42E96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3B5E6628" w14:textId="77777777" w:rsidR="002B5777" w:rsidRPr="00E42E96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2F81F342" w14:textId="3A2BDA56" w:rsidR="002B5777" w:rsidRPr="00E42E96" w:rsidRDefault="004B482D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E42E96">
              <w:rPr>
                <w:kern w:val="24"/>
                <w:sz w:val="18"/>
                <w:szCs w:val="18"/>
                <w:lang w:val="es-ES" w:eastAsia="es-MX"/>
              </w:rPr>
              <w:t>quincenal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275E05F1" w14:textId="77777777" w:rsidR="002B5777" w:rsidRPr="00E42E96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E42E96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5D16B5A8" w14:textId="77777777" w:rsidR="002B5777" w:rsidRPr="00E42E96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B43D655" w14:textId="231AC9FA" w:rsidR="002B5777" w:rsidRPr="00E42E96" w:rsidRDefault="004B482D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E42E96">
              <w:rPr>
                <w:kern w:val="24"/>
                <w:sz w:val="18"/>
                <w:szCs w:val="18"/>
                <w:lang w:val="es-ES" w:eastAsia="es-MX"/>
              </w:rPr>
              <w:t>quincenal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04824EBA" w14:textId="77777777" w:rsidR="002B5777" w:rsidRPr="00E42E96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E42E96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</w:tr>
      <w:tr w:rsidR="002B5777" w:rsidRPr="00E42E96" w14:paraId="05033205" w14:textId="77777777" w:rsidTr="00700D47">
        <w:trPr>
          <w:trHeight w:hRule="exact" w:val="510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6FFBD216" w14:textId="7FB667FE" w:rsidR="002B5777" w:rsidRPr="00E42E96" w:rsidRDefault="00377C24" w:rsidP="00A200AC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E42E96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Pr="00E42E96">
              <w:rPr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="002B5777" w:rsidRPr="00E42E96">
              <w:rPr>
                <w:kern w:val="24"/>
                <w:sz w:val="26"/>
                <w:szCs w:val="26"/>
                <w:lang w:val="es-ES" w:eastAsia="es-MX"/>
              </w:rPr>
              <w:t>0</w:t>
            </w:r>
            <w:r w:rsidR="008633D0" w:rsidRPr="00E42E96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="007F39AE" w:rsidRPr="00E42E96">
              <w:rPr>
                <w:color w:val="000000"/>
                <w:kern w:val="24"/>
                <w:sz w:val="26"/>
                <w:szCs w:val="26"/>
                <w:lang w:val="es-ES" w:eastAsia="es-MX"/>
              </w:rPr>
              <w:t>47</w:t>
            </w:r>
            <w:r w:rsidR="007948AC" w:rsidRPr="00E42E96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="002B5777" w:rsidRPr="00E42E96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2AB792F9" w14:textId="5AE34257" w:rsidR="002B5777" w:rsidRPr="00E42E96" w:rsidRDefault="002B5777" w:rsidP="00A200AC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E42E96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A200AC" w:rsidRPr="00E42E96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="003C6E13" w:rsidRPr="00E42E96">
              <w:rPr>
                <w:color w:val="000000"/>
                <w:kern w:val="24"/>
                <w:sz w:val="26"/>
                <w:szCs w:val="26"/>
                <w:lang w:val="es-ES" w:eastAsia="es-MX"/>
              </w:rPr>
              <w:t>3</w:t>
            </w:r>
            <w:r w:rsidR="008633D0" w:rsidRPr="00E42E96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="00FF1258" w:rsidRPr="00E42E96">
              <w:rPr>
                <w:color w:val="000000"/>
                <w:kern w:val="24"/>
                <w:sz w:val="26"/>
                <w:szCs w:val="26"/>
                <w:lang w:val="es-ES" w:eastAsia="es-MX"/>
              </w:rPr>
              <w:t>6</w:t>
            </w:r>
            <w:r w:rsidR="007F39AE" w:rsidRPr="00E42E96">
              <w:rPr>
                <w:color w:val="000000"/>
                <w:kern w:val="24"/>
                <w:sz w:val="26"/>
                <w:szCs w:val="26"/>
                <w:lang w:val="es-ES" w:eastAsia="es-MX"/>
              </w:rPr>
              <w:t>1</w:t>
            </w:r>
            <w:r w:rsidR="007948AC" w:rsidRPr="00E42E96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</w:t>
            </w:r>
            <w:r w:rsidRPr="00E42E96">
              <w:rPr>
                <w:color w:val="000000"/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5F8E3365" w14:textId="77777777" w:rsidR="002B5777" w:rsidRPr="00E42E96" w:rsidRDefault="002B5777" w:rsidP="00A200AC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6D569AD5" w14:textId="238E4B75" w:rsidR="002B5777" w:rsidRPr="00E42E96" w:rsidRDefault="002B5777" w:rsidP="00A200AC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E42E96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A200AC" w:rsidRPr="00E42E96">
              <w:rPr>
                <w:color w:val="8080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Pr="00E42E96">
              <w:rPr>
                <w:kern w:val="24"/>
                <w:sz w:val="26"/>
                <w:szCs w:val="26"/>
                <w:lang w:val="es-ES" w:eastAsia="es-MX"/>
              </w:rPr>
              <w:t>0.</w:t>
            </w:r>
            <w:r w:rsidR="007F39AE" w:rsidRPr="00E42E96">
              <w:rPr>
                <w:kern w:val="24"/>
                <w:sz w:val="26"/>
                <w:szCs w:val="26"/>
                <w:lang w:val="es-ES" w:eastAsia="es-MX"/>
              </w:rPr>
              <w:t>04</w:t>
            </w:r>
            <w:r w:rsidR="007948AC" w:rsidRPr="00E42E96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Pr="00E42E96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2E7EC1DC" w14:textId="112B7DC5" w:rsidR="002B5777" w:rsidRPr="00E42E96" w:rsidRDefault="002B5777" w:rsidP="00A200AC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E42E96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A200AC" w:rsidRPr="00E42E96">
              <w:rPr>
                <w:color w:val="8080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="002F491D" w:rsidRPr="00E42E96">
              <w:rPr>
                <w:kern w:val="24"/>
                <w:sz w:val="26"/>
                <w:szCs w:val="26"/>
                <w:lang w:val="es-ES" w:eastAsia="es-MX"/>
              </w:rPr>
              <w:t>4</w:t>
            </w:r>
            <w:r w:rsidR="008633D0" w:rsidRPr="00E42E96">
              <w:rPr>
                <w:kern w:val="24"/>
                <w:sz w:val="26"/>
                <w:szCs w:val="26"/>
                <w:lang w:val="es-ES" w:eastAsia="es-MX"/>
              </w:rPr>
              <w:t>.</w:t>
            </w:r>
            <w:r w:rsidR="007F39AE" w:rsidRPr="00E42E96">
              <w:rPr>
                <w:kern w:val="24"/>
                <w:sz w:val="26"/>
                <w:szCs w:val="26"/>
                <w:lang w:val="es-ES" w:eastAsia="es-MX"/>
              </w:rPr>
              <w:t>32</w:t>
            </w:r>
            <w:r w:rsidR="007948AC" w:rsidRPr="00E42E96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Pr="00E42E96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4FDFDEBA" w14:textId="77777777" w:rsidR="002B5777" w:rsidRPr="00E42E96" w:rsidRDefault="002B5777" w:rsidP="00A200AC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5A705C30" w14:textId="021E4B8E" w:rsidR="002B5777" w:rsidRPr="00E42E96" w:rsidRDefault="007119AB" w:rsidP="00A200AC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E42E96">
              <w:rPr>
                <w:color w:val="808080"/>
                <w:kern w:val="24"/>
                <w:sz w:val="26"/>
                <w:szCs w:val="26"/>
                <w:lang w:val="es-ES" w:eastAsia="es-MX"/>
              </w:rPr>
              <w:t xml:space="preserve">▲ </w:t>
            </w:r>
            <w:r w:rsidR="007F39AE" w:rsidRPr="00E42E96">
              <w:rPr>
                <w:kern w:val="24"/>
                <w:sz w:val="26"/>
                <w:szCs w:val="26"/>
                <w:lang w:val="es-ES" w:eastAsia="es-MX"/>
              </w:rPr>
              <w:t>1</w:t>
            </w:r>
            <w:r w:rsidR="002B5777" w:rsidRPr="00E42E96">
              <w:rPr>
                <w:kern w:val="24"/>
                <w:sz w:val="26"/>
                <w:szCs w:val="26"/>
                <w:lang w:val="es-ES" w:eastAsia="es-MX"/>
              </w:rPr>
              <w:t>.</w:t>
            </w:r>
            <w:r w:rsidR="007F39AE" w:rsidRPr="00E42E96">
              <w:rPr>
                <w:kern w:val="24"/>
                <w:sz w:val="26"/>
                <w:szCs w:val="26"/>
                <w:lang w:val="es-ES" w:eastAsia="es-MX"/>
              </w:rPr>
              <w:t>93</w:t>
            </w:r>
            <w:r w:rsidR="007948AC" w:rsidRPr="00E42E96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="002B5777" w:rsidRPr="00E42E96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238D7661" w14:textId="50DBCD58" w:rsidR="002B5777" w:rsidRPr="00E42E96" w:rsidRDefault="002B5777" w:rsidP="00A200AC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E42E96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</w:t>
            </w:r>
            <w:r w:rsidR="00A200AC" w:rsidRPr="00E42E96">
              <w:rPr>
                <w:color w:val="8080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="00FF1258" w:rsidRPr="00E42E96">
              <w:rPr>
                <w:kern w:val="24"/>
                <w:sz w:val="26"/>
                <w:szCs w:val="26"/>
                <w:lang w:val="es-ES" w:eastAsia="es-MX"/>
              </w:rPr>
              <w:t>1.</w:t>
            </w:r>
            <w:r w:rsidR="007F39AE" w:rsidRPr="00E42E96">
              <w:rPr>
                <w:kern w:val="24"/>
                <w:sz w:val="26"/>
                <w:szCs w:val="26"/>
                <w:lang w:val="es-ES" w:eastAsia="es-MX"/>
              </w:rPr>
              <w:t>29</w:t>
            </w:r>
            <w:r w:rsidR="007948AC" w:rsidRPr="00E42E96">
              <w:rPr>
                <w:kern w:val="24"/>
                <w:sz w:val="26"/>
                <w:szCs w:val="26"/>
                <w:lang w:val="es-ES" w:eastAsia="es-MX"/>
              </w:rPr>
              <w:t> </w:t>
            </w:r>
            <w:r w:rsidRPr="00E42E96">
              <w:rPr>
                <w:kern w:val="24"/>
                <w:sz w:val="26"/>
                <w:szCs w:val="26"/>
                <w:lang w:val="es-ES" w:eastAsia="es-MX"/>
              </w:rPr>
              <w:t>%</w:t>
            </w:r>
          </w:p>
        </w:tc>
      </w:tr>
    </w:tbl>
    <w:p w14:paraId="66A2A7EE" w14:textId="77777777" w:rsidR="002B5777" w:rsidRPr="00E42E96" w:rsidRDefault="002B5777" w:rsidP="002B5777">
      <w:pPr>
        <w:pStyle w:val="Prrafodelista"/>
        <w:ind w:left="0"/>
        <w:contextualSpacing/>
        <w:jc w:val="center"/>
        <w:rPr>
          <w:b/>
          <w:bCs/>
          <w:szCs w:val="28"/>
        </w:rPr>
      </w:pPr>
    </w:p>
    <w:p w14:paraId="0911458F" w14:textId="275CC5D8" w:rsidR="002B5777" w:rsidRPr="00E42E96" w:rsidRDefault="003E266C" w:rsidP="002B5777">
      <w:pPr>
        <w:pStyle w:val="Prrafodelista"/>
        <w:ind w:left="0"/>
        <w:contextualSpacing/>
        <w:jc w:val="center"/>
        <w:rPr>
          <w:b/>
          <w:bCs/>
          <w:szCs w:val="28"/>
        </w:rPr>
      </w:pPr>
      <w:r w:rsidRPr="00E42E96">
        <w:rPr>
          <w:b/>
          <w:bCs/>
          <w:szCs w:val="28"/>
        </w:rPr>
        <w:t xml:space="preserve">La inflación anual fue de </w:t>
      </w:r>
      <w:r w:rsidR="003C6E13" w:rsidRPr="00E42E96">
        <w:rPr>
          <w:b/>
          <w:bCs/>
          <w:szCs w:val="28"/>
        </w:rPr>
        <w:t>3</w:t>
      </w:r>
      <w:r w:rsidR="008633D0" w:rsidRPr="00E42E96">
        <w:rPr>
          <w:b/>
          <w:bCs/>
          <w:szCs w:val="28"/>
        </w:rPr>
        <w:t>.</w:t>
      </w:r>
      <w:r w:rsidR="00FF1258" w:rsidRPr="00E42E96">
        <w:rPr>
          <w:b/>
          <w:bCs/>
          <w:szCs w:val="28"/>
        </w:rPr>
        <w:t>6</w:t>
      </w:r>
      <w:r w:rsidR="007F39AE" w:rsidRPr="00E42E96">
        <w:rPr>
          <w:b/>
          <w:bCs/>
          <w:szCs w:val="28"/>
        </w:rPr>
        <w:t>1</w:t>
      </w:r>
      <w:r w:rsidR="007948AC" w:rsidRPr="00E42E96">
        <w:rPr>
          <w:b/>
          <w:bCs/>
          <w:szCs w:val="28"/>
        </w:rPr>
        <w:t> </w:t>
      </w:r>
      <w:r w:rsidRPr="00E42E96">
        <w:rPr>
          <w:b/>
          <w:bCs/>
          <w:szCs w:val="28"/>
        </w:rPr>
        <w:t xml:space="preserve">% en </w:t>
      </w:r>
      <w:r w:rsidR="00A200AC" w:rsidRPr="00E42E96">
        <w:rPr>
          <w:b/>
          <w:bCs/>
          <w:szCs w:val="28"/>
        </w:rPr>
        <w:t xml:space="preserve">la primera quincena de </w:t>
      </w:r>
      <w:r w:rsidR="00E71D11" w:rsidRPr="00E42E96">
        <w:rPr>
          <w:b/>
          <w:bCs/>
          <w:szCs w:val="28"/>
        </w:rPr>
        <w:t>noviem</w:t>
      </w:r>
      <w:r w:rsidR="00AB78BB" w:rsidRPr="00E42E96">
        <w:rPr>
          <w:b/>
          <w:bCs/>
          <w:szCs w:val="28"/>
        </w:rPr>
        <w:t>bre</w:t>
      </w:r>
      <w:r w:rsidRPr="00E42E96">
        <w:rPr>
          <w:b/>
          <w:bCs/>
          <w:szCs w:val="28"/>
        </w:rPr>
        <w:t xml:space="preserve"> de 202</w:t>
      </w:r>
      <w:r w:rsidR="008633D0" w:rsidRPr="00E42E96">
        <w:rPr>
          <w:b/>
          <w:bCs/>
          <w:szCs w:val="28"/>
        </w:rPr>
        <w:t>5</w:t>
      </w:r>
    </w:p>
    <w:p w14:paraId="5F6262DB" w14:textId="663B7E41" w:rsidR="002B5777" w:rsidRPr="00E42E96" w:rsidRDefault="002B5777" w:rsidP="00172339">
      <w:pPr>
        <w:widowControl w:val="0"/>
        <w:spacing w:before="200"/>
        <w:rPr>
          <w:bCs/>
        </w:rPr>
      </w:pPr>
      <w:r w:rsidRPr="00E42E96">
        <w:rPr>
          <w:bCs/>
        </w:rPr>
        <w:t>El Índice Nacional de Precios al Consumidor (</w:t>
      </w:r>
      <w:r w:rsidRPr="00E42E96">
        <w:rPr>
          <w:bCs/>
          <w:smallCaps/>
        </w:rPr>
        <w:t>inpc</w:t>
      </w:r>
      <w:r w:rsidRPr="00E42E96">
        <w:rPr>
          <w:bCs/>
        </w:rPr>
        <w:t xml:space="preserve">) </w:t>
      </w:r>
      <w:r w:rsidR="000C30A3" w:rsidRPr="00E42E96">
        <w:rPr>
          <w:bCs/>
        </w:rPr>
        <w:t xml:space="preserve">es una medida de cambio promedio en los precios de los productos que forman una canasta de bienes y servicios representativa del consumo de </w:t>
      </w:r>
      <w:r w:rsidRPr="00E42E96">
        <w:rPr>
          <w:bCs/>
        </w:rPr>
        <w:t xml:space="preserve">los hogares </w:t>
      </w:r>
      <w:r w:rsidR="000C30A3" w:rsidRPr="00E42E96">
        <w:rPr>
          <w:bCs/>
        </w:rPr>
        <w:t>del país, a lo largo del tiempo</w:t>
      </w:r>
      <w:r w:rsidRPr="00E42E96">
        <w:rPr>
          <w:bCs/>
        </w:rPr>
        <w:t>.</w:t>
      </w:r>
    </w:p>
    <w:p w14:paraId="6A2383E4" w14:textId="6FDEBB82" w:rsidR="002B5777" w:rsidRPr="00E42E96" w:rsidRDefault="002B5777" w:rsidP="00172339">
      <w:pPr>
        <w:widowControl w:val="0"/>
        <w:spacing w:before="200"/>
        <w:rPr>
          <w:bCs/>
        </w:rPr>
      </w:pPr>
      <w:r w:rsidRPr="00E42E96">
        <w:rPr>
          <w:bCs/>
        </w:rPr>
        <w:t xml:space="preserve">En la primera quincena de </w:t>
      </w:r>
      <w:r w:rsidR="00E71D11" w:rsidRPr="00E42E96">
        <w:rPr>
          <w:bCs/>
        </w:rPr>
        <w:t>noviem</w:t>
      </w:r>
      <w:r w:rsidR="00FF1258" w:rsidRPr="00E42E96">
        <w:rPr>
          <w:bCs/>
        </w:rPr>
        <w:t>bre</w:t>
      </w:r>
      <w:r w:rsidRPr="00E42E96">
        <w:rPr>
          <w:bCs/>
        </w:rPr>
        <w:t xml:space="preserve"> de 202</w:t>
      </w:r>
      <w:r w:rsidR="008633D0" w:rsidRPr="00E42E96">
        <w:rPr>
          <w:bCs/>
        </w:rPr>
        <w:t>5</w:t>
      </w:r>
      <w:r w:rsidRPr="00E42E96">
        <w:rPr>
          <w:bCs/>
        </w:rPr>
        <w:t xml:space="preserve">, el </w:t>
      </w:r>
      <w:r w:rsidRPr="00E42E96">
        <w:rPr>
          <w:bCs/>
          <w:smallCaps/>
        </w:rPr>
        <w:t>inpc</w:t>
      </w:r>
      <w:r w:rsidRPr="00E42E96">
        <w:rPr>
          <w:bCs/>
        </w:rPr>
        <w:t xml:space="preserve"> </w:t>
      </w:r>
      <w:r w:rsidR="008633D0" w:rsidRPr="00E42E96">
        <w:rPr>
          <w:bCs/>
        </w:rPr>
        <w:t>registró</w:t>
      </w:r>
      <w:r w:rsidRPr="00E42E96">
        <w:rPr>
          <w:bCs/>
        </w:rPr>
        <w:t xml:space="preserve"> un nivel de </w:t>
      </w:r>
      <w:r w:rsidR="008633D0" w:rsidRPr="00E42E96">
        <w:rPr>
          <w:lang w:val="es-ES"/>
        </w:rPr>
        <w:t>1</w:t>
      </w:r>
      <w:r w:rsidR="002F491D" w:rsidRPr="00E42E96">
        <w:rPr>
          <w:lang w:val="es-ES"/>
        </w:rPr>
        <w:t>4</w:t>
      </w:r>
      <w:r w:rsidR="007F39AE" w:rsidRPr="00E42E96">
        <w:rPr>
          <w:lang w:val="es-ES"/>
        </w:rPr>
        <w:t>2</w:t>
      </w:r>
      <w:r w:rsidR="008633D0" w:rsidRPr="00E42E96">
        <w:rPr>
          <w:lang w:val="es-ES"/>
        </w:rPr>
        <w:t>.</w:t>
      </w:r>
      <w:r w:rsidR="007F39AE" w:rsidRPr="00E42E96">
        <w:rPr>
          <w:lang w:val="es-ES"/>
        </w:rPr>
        <w:t>470</w:t>
      </w:r>
      <w:r w:rsidR="0062761A" w:rsidRPr="00E42E96">
        <w:rPr>
          <w:bCs/>
        </w:rPr>
        <w:t>:</w:t>
      </w:r>
      <w:r w:rsidR="009F4899" w:rsidRPr="00E42E96">
        <w:rPr>
          <w:bCs/>
        </w:rPr>
        <w:br/>
        <w:t>aumentó</w:t>
      </w:r>
      <w:r w:rsidRPr="00E42E96">
        <w:rPr>
          <w:bCs/>
        </w:rPr>
        <w:t xml:space="preserve"> 0.</w:t>
      </w:r>
      <w:r w:rsidR="007F39AE" w:rsidRPr="00E42E96">
        <w:rPr>
          <w:bCs/>
        </w:rPr>
        <w:t>47</w:t>
      </w:r>
      <w:r w:rsidR="00FE7FDD" w:rsidRPr="00E42E96">
        <w:rPr>
          <w:bCs/>
        </w:rPr>
        <w:t> </w:t>
      </w:r>
      <w:r w:rsidRPr="00E42E96">
        <w:rPr>
          <w:bCs/>
        </w:rPr>
        <w:t xml:space="preserve">% respecto a la quincena </w:t>
      </w:r>
      <w:r w:rsidR="000740E7" w:rsidRPr="00E42E96">
        <w:rPr>
          <w:bCs/>
        </w:rPr>
        <w:t>anterior</w:t>
      </w:r>
      <w:r w:rsidRPr="00E42E96">
        <w:rPr>
          <w:bCs/>
        </w:rPr>
        <w:t xml:space="preserve">. Con este resultado, la inflación general anual se ubicó en </w:t>
      </w:r>
      <w:r w:rsidR="003C6E13" w:rsidRPr="00E42E96">
        <w:rPr>
          <w:bCs/>
        </w:rPr>
        <w:t>3</w:t>
      </w:r>
      <w:r w:rsidR="008633D0" w:rsidRPr="00E42E96">
        <w:rPr>
          <w:bCs/>
        </w:rPr>
        <w:t>.</w:t>
      </w:r>
      <w:r w:rsidR="00FF1258" w:rsidRPr="00E42E96">
        <w:rPr>
          <w:bCs/>
        </w:rPr>
        <w:t>6</w:t>
      </w:r>
      <w:r w:rsidR="007F39AE" w:rsidRPr="00E42E96">
        <w:rPr>
          <w:bCs/>
        </w:rPr>
        <w:t>1</w:t>
      </w:r>
      <w:r w:rsidR="009326F6" w:rsidRPr="00E42E96">
        <w:rPr>
          <w:bCs/>
        </w:rPr>
        <w:t> </w:t>
      </w:r>
      <w:r w:rsidRPr="00E42E96">
        <w:rPr>
          <w:bCs/>
        </w:rPr>
        <w:t>por</w:t>
      </w:r>
      <w:r w:rsidR="009326F6" w:rsidRPr="00E42E96">
        <w:rPr>
          <w:bCs/>
        </w:rPr>
        <w:t> </w:t>
      </w:r>
      <w:r w:rsidRPr="00E42E96">
        <w:rPr>
          <w:bCs/>
        </w:rPr>
        <w:t>ciento. En el mismo periodo de 202</w:t>
      </w:r>
      <w:r w:rsidR="008633D0" w:rsidRPr="00E42E96">
        <w:rPr>
          <w:bCs/>
        </w:rPr>
        <w:t>4</w:t>
      </w:r>
      <w:r w:rsidRPr="00E42E96">
        <w:rPr>
          <w:bCs/>
        </w:rPr>
        <w:t xml:space="preserve">, la inflación quincenal fue de </w:t>
      </w:r>
      <w:r w:rsidR="00C65345" w:rsidRPr="00E42E96">
        <w:rPr>
          <w:bCs/>
        </w:rPr>
        <w:t>0.</w:t>
      </w:r>
      <w:r w:rsidR="007F39AE" w:rsidRPr="00E42E96">
        <w:rPr>
          <w:bCs/>
        </w:rPr>
        <w:t>37</w:t>
      </w:r>
      <w:r w:rsidR="00FE7FDD" w:rsidRPr="00E42E96">
        <w:rPr>
          <w:bCs/>
        </w:rPr>
        <w:t> </w:t>
      </w:r>
      <w:r w:rsidR="00C65345" w:rsidRPr="00E42E96">
        <w:rPr>
          <w:bCs/>
        </w:rPr>
        <w:t>%</w:t>
      </w:r>
      <w:r w:rsidRPr="00E42E96">
        <w:rPr>
          <w:bCs/>
        </w:rPr>
        <w:t xml:space="preserve"> y la anual</w:t>
      </w:r>
      <w:r w:rsidR="00120B6A" w:rsidRPr="00E42E96">
        <w:rPr>
          <w:bCs/>
        </w:rPr>
        <w:t>,</w:t>
      </w:r>
      <w:r w:rsidRPr="00E42E96">
        <w:rPr>
          <w:bCs/>
        </w:rPr>
        <w:t xml:space="preserve"> de </w:t>
      </w:r>
      <w:r w:rsidR="00FF1B9B" w:rsidRPr="00E42E96">
        <w:rPr>
          <w:bCs/>
        </w:rPr>
        <w:t>4</w:t>
      </w:r>
      <w:r w:rsidR="00BF2F2E" w:rsidRPr="00E42E96">
        <w:rPr>
          <w:bCs/>
        </w:rPr>
        <w:t>.</w:t>
      </w:r>
      <w:r w:rsidR="007F39AE" w:rsidRPr="00E42E96">
        <w:rPr>
          <w:bCs/>
        </w:rPr>
        <w:t>5</w:t>
      </w:r>
      <w:r w:rsidR="00FF1B9B" w:rsidRPr="00E42E96">
        <w:rPr>
          <w:bCs/>
        </w:rPr>
        <w:t>6</w:t>
      </w:r>
      <w:r w:rsidR="00FE7FDD" w:rsidRPr="00E42E96">
        <w:rPr>
          <w:bCs/>
        </w:rPr>
        <w:t> </w:t>
      </w:r>
      <w:r w:rsidR="00BF2F2E" w:rsidRPr="00E42E96">
        <w:rPr>
          <w:bCs/>
        </w:rPr>
        <w:t>%</w:t>
      </w:r>
      <w:r w:rsidR="00526536" w:rsidRPr="00E42E96">
        <w:rPr>
          <w:bCs/>
        </w:rPr>
        <w:t xml:space="preserve"> (ver</w:t>
      </w:r>
      <w:r w:rsidR="009326F6" w:rsidRPr="00E42E96">
        <w:rPr>
          <w:bCs/>
        </w:rPr>
        <w:t> </w:t>
      </w:r>
      <w:r w:rsidR="00526536" w:rsidRPr="00E42E96">
        <w:rPr>
          <w:bCs/>
        </w:rPr>
        <w:t>gráfica</w:t>
      </w:r>
      <w:r w:rsidR="009326F6" w:rsidRPr="00E42E96">
        <w:rPr>
          <w:bCs/>
        </w:rPr>
        <w:t> </w:t>
      </w:r>
      <w:r w:rsidR="00526536" w:rsidRPr="00E42E96">
        <w:rPr>
          <w:bCs/>
        </w:rPr>
        <w:t>1)</w:t>
      </w:r>
      <w:r w:rsidRPr="00E42E96">
        <w:rPr>
          <w:bCs/>
        </w:rPr>
        <w:t>.</w:t>
      </w:r>
    </w:p>
    <w:p w14:paraId="459BC50B" w14:textId="0DC886B1" w:rsidR="002B5777" w:rsidRPr="00E42E96" w:rsidRDefault="002B5777" w:rsidP="00172339">
      <w:pPr>
        <w:pStyle w:val="Prrafodelista"/>
        <w:spacing w:before="200"/>
        <w:ind w:left="0"/>
        <w:rPr>
          <w:bCs/>
        </w:rPr>
      </w:pPr>
      <w:r w:rsidRPr="00E42E96">
        <w:rPr>
          <w:bCs/>
        </w:rPr>
        <w:t>El índice de precios subyacente</w:t>
      </w:r>
      <w:r w:rsidR="00B75692" w:rsidRPr="00E42E96">
        <w:rPr>
          <w:bCs/>
        </w:rPr>
        <w:t>,</w:t>
      </w:r>
      <w:r w:rsidR="00B75692" w:rsidRPr="00E42E96">
        <w:rPr>
          <w:bCs/>
          <w:lang w:val="es-ES"/>
        </w:rPr>
        <w:t xml:space="preserve"> que excluye bienes y servicios con precios más volátiles o que no responden a condiciones de mercado,</w:t>
      </w:r>
      <w:r w:rsidRPr="00E42E96">
        <w:rPr>
          <w:bCs/>
        </w:rPr>
        <w:t xml:space="preserve"> </w:t>
      </w:r>
      <w:r w:rsidR="0010237F" w:rsidRPr="00E42E96">
        <w:rPr>
          <w:bCs/>
        </w:rPr>
        <w:t>increment</w:t>
      </w:r>
      <w:r w:rsidRPr="00E42E96">
        <w:rPr>
          <w:bCs/>
        </w:rPr>
        <w:t>ó 0.</w:t>
      </w:r>
      <w:r w:rsidR="00832029" w:rsidRPr="00E42E96">
        <w:rPr>
          <w:bCs/>
        </w:rPr>
        <w:t>04</w:t>
      </w:r>
      <w:r w:rsidR="00FE7FDD" w:rsidRPr="00E42E96">
        <w:rPr>
          <w:bCs/>
        </w:rPr>
        <w:t> </w:t>
      </w:r>
      <w:r w:rsidRPr="00E42E96">
        <w:rPr>
          <w:bCs/>
        </w:rPr>
        <w:t>% a tasa quincenal</w:t>
      </w:r>
      <w:r w:rsidR="008633D0" w:rsidRPr="00E42E96">
        <w:rPr>
          <w:bCs/>
        </w:rPr>
        <w:t>.</w:t>
      </w:r>
      <w:r w:rsidRPr="00E42E96">
        <w:rPr>
          <w:bCs/>
        </w:rPr>
        <w:t xml:space="preserve"> </w:t>
      </w:r>
      <w:r w:rsidR="009C10BB" w:rsidRPr="00E42E96">
        <w:rPr>
          <w:bCs/>
        </w:rPr>
        <w:br/>
      </w:r>
      <w:r w:rsidR="008633D0" w:rsidRPr="00E42E96">
        <w:rPr>
          <w:bCs/>
        </w:rPr>
        <w:t>A su</w:t>
      </w:r>
      <w:r w:rsidRPr="00E42E96">
        <w:rPr>
          <w:bCs/>
        </w:rPr>
        <w:t xml:space="preserve"> interior, los precios de </w:t>
      </w:r>
      <w:r w:rsidR="009E69BE" w:rsidRPr="00E42E96">
        <w:rPr>
          <w:bCs/>
        </w:rPr>
        <w:t>los de servicios subieron 0.25 %</w:t>
      </w:r>
      <w:r w:rsidR="009E69BE">
        <w:rPr>
          <w:bCs/>
        </w:rPr>
        <w:t>, mientras que</w:t>
      </w:r>
      <w:r w:rsidR="009E69BE" w:rsidRPr="00E42E96">
        <w:rPr>
          <w:bCs/>
        </w:rPr>
        <w:t xml:space="preserve"> </w:t>
      </w:r>
      <w:r w:rsidR="00611B18">
        <w:rPr>
          <w:bCs/>
        </w:rPr>
        <w:t xml:space="preserve">los de </w:t>
      </w:r>
      <w:r w:rsidRPr="00E42E96">
        <w:rPr>
          <w:bCs/>
        </w:rPr>
        <w:t xml:space="preserve">las mercancías </w:t>
      </w:r>
      <w:r w:rsidR="00832029" w:rsidRPr="00E42E96">
        <w:rPr>
          <w:bCs/>
        </w:rPr>
        <w:t>disminuyeron</w:t>
      </w:r>
      <w:r w:rsidRPr="00E42E96">
        <w:rPr>
          <w:bCs/>
        </w:rPr>
        <w:t xml:space="preserve"> 0.</w:t>
      </w:r>
      <w:r w:rsidR="00832029" w:rsidRPr="00E42E96">
        <w:rPr>
          <w:bCs/>
        </w:rPr>
        <w:t>1</w:t>
      </w:r>
      <w:r w:rsidR="00FF1258" w:rsidRPr="00E42E96">
        <w:rPr>
          <w:bCs/>
        </w:rPr>
        <w:t>9</w:t>
      </w:r>
      <w:r w:rsidR="00611B18">
        <w:rPr>
          <w:bCs/>
        </w:rPr>
        <w:t> </w:t>
      </w:r>
      <w:r w:rsidR="007C3BA2" w:rsidRPr="00E42E96">
        <w:rPr>
          <w:bCs/>
        </w:rPr>
        <w:t>por</w:t>
      </w:r>
      <w:r w:rsidR="009326F6" w:rsidRPr="00E42E96">
        <w:rPr>
          <w:bCs/>
        </w:rPr>
        <w:t> </w:t>
      </w:r>
      <w:r w:rsidR="007C3BA2" w:rsidRPr="00E42E96">
        <w:rPr>
          <w:bCs/>
        </w:rPr>
        <w:t>ciento</w:t>
      </w:r>
      <w:r w:rsidRPr="00E42E96">
        <w:rPr>
          <w:bCs/>
        </w:rPr>
        <w:t>.</w:t>
      </w:r>
    </w:p>
    <w:p w14:paraId="3B1A9B9E" w14:textId="701D0E6F" w:rsidR="002B5777" w:rsidRPr="00E42E96" w:rsidRDefault="002B5777" w:rsidP="00172339">
      <w:pPr>
        <w:pStyle w:val="Prrafodelista"/>
        <w:spacing w:before="200"/>
        <w:ind w:left="0"/>
        <w:rPr>
          <w:bCs/>
          <w:spacing w:val="-2"/>
        </w:rPr>
      </w:pPr>
      <w:r w:rsidRPr="00E42E96">
        <w:rPr>
          <w:bCs/>
        </w:rPr>
        <w:t xml:space="preserve">A tasa quincenal, el índice de precios no subyacente </w:t>
      </w:r>
      <w:r w:rsidR="0010237F" w:rsidRPr="00E42E96">
        <w:rPr>
          <w:bCs/>
        </w:rPr>
        <w:t>creci</w:t>
      </w:r>
      <w:r w:rsidR="001C3538" w:rsidRPr="00E42E96">
        <w:rPr>
          <w:bCs/>
        </w:rPr>
        <w:t>ó</w:t>
      </w:r>
      <w:r w:rsidRPr="00E42E96">
        <w:rPr>
          <w:bCs/>
        </w:rPr>
        <w:t xml:space="preserve"> </w:t>
      </w:r>
      <w:r w:rsidR="00832029" w:rsidRPr="00E42E96">
        <w:rPr>
          <w:bCs/>
        </w:rPr>
        <w:t>1</w:t>
      </w:r>
      <w:r w:rsidR="001C3538" w:rsidRPr="00E42E96">
        <w:rPr>
          <w:bCs/>
        </w:rPr>
        <w:t>.</w:t>
      </w:r>
      <w:r w:rsidR="00832029" w:rsidRPr="00E42E96">
        <w:rPr>
          <w:bCs/>
        </w:rPr>
        <w:t>93</w:t>
      </w:r>
      <w:r w:rsidR="009326F6" w:rsidRPr="00E42E96">
        <w:rPr>
          <w:bCs/>
        </w:rPr>
        <w:t> </w:t>
      </w:r>
      <w:r w:rsidRPr="00E42E96">
        <w:rPr>
          <w:bCs/>
        </w:rPr>
        <w:t>por</w:t>
      </w:r>
      <w:r w:rsidR="009326F6" w:rsidRPr="00E42E96">
        <w:rPr>
          <w:bCs/>
        </w:rPr>
        <w:t> </w:t>
      </w:r>
      <w:r w:rsidRPr="00E42E96">
        <w:rPr>
          <w:bCs/>
        </w:rPr>
        <w:t>ciento. Dentro de</w:t>
      </w:r>
      <w:r w:rsidR="001C3538" w:rsidRPr="00E42E96">
        <w:rPr>
          <w:bCs/>
        </w:rPr>
        <w:t xml:space="preserve"> este,</w:t>
      </w:r>
      <w:r w:rsidRPr="00E42E96">
        <w:rPr>
          <w:bCs/>
        </w:rPr>
        <w:t xml:space="preserve"> los precios de</w:t>
      </w:r>
      <w:r w:rsidR="00FF1258" w:rsidRPr="00E42E96">
        <w:rPr>
          <w:bCs/>
        </w:rPr>
        <w:t xml:space="preserve"> frutas y verduras</w:t>
      </w:r>
      <w:r w:rsidR="00310D9E" w:rsidRPr="00E42E96">
        <w:rPr>
          <w:bCs/>
        </w:rPr>
        <w:t xml:space="preserve"> </w:t>
      </w:r>
      <w:r w:rsidR="0089687B" w:rsidRPr="00E42E96">
        <w:rPr>
          <w:bCs/>
        </w:rPr>
        <w:t>ascendiero</w:t>
      </w:r>
      <w:r w:rsidR="00FF1258" w:rsidRPr="00E42E96">
        <w:rPr>
          <w:bCs/>
        </w:rPr>
        <w:t>n</w:t>
      </w:r>
      <w:r w:rsidRPr="00E42E96">
        <w:rPr>
          <w:bCs/>
        </w:rPr>
        <w:t xml:space="preserve"> </w:t>
      </w:r>
      <w:r w:rsidR="00FF1258" w:rsidRPr="00E42E96">
        <w:rPr>
          <w:bCs/>
        </w:rPr>
        <w:t>1.</w:t>
      </w:r>
      <w:r w:rsidR="0089687B" w:rsidRPr="00E42E96">
        <w:rPr>
          <w:bCs/>
        </w:rPr>
        <w:t>34</w:t>
      </w:r>
      <w:r w:rsidR="00FE7FDD" w:rsidRPr="00E42E96">
        <w:rPr>
          <w:bCs/>
        </w:rPr>
        <w:t> </w:t>
      </w:r>
      <w:r w:rsidRPr="00E42E96">
        <w:rPr>
          <w:bCs/>
        </w:rPr>
        <w:t xml:space="preserve">% </w:t>
      </w:r>
      <w:r w:rsidR="00120B6A" w:rsidRPr="00E42E96">
        <w:rPr>
          <w:bCs/>
        </w:rPr>
        <w:t>y los de energéticos y tarifas autorizadas por el gobierno</w:t>
      </w:r>
      <w:r w:rsidR="0089687B" w:rsidRPr="00E42E96">
        <w:rPr>
          <w:bCs/>
        </w:rPr>
        <w:t>,</w:t>
      </w:r>
      <w:r w:rsidR="006933F5" w:rsidRPr="00E42E96">
        <w:rPr>
          <w:bCs/>
        </w:rPr>
        <w:t xml:space="preserve"> </w:t>
      </w:r>
      <w:r w:rsidR="00832029" w:rsidRPr="00E42E96">
        <w:rPr>
          <w:bCs/>
        </w:rPr>
        <w:t>2</w:t>
      </w:r>
      <w:r w:rsidR="00FF1258" w:rsidRPr="00E42E96">
        <w:rPr>
          <w:bCs/>
        </w:rPr>
        <w:t>.</w:t>
      </w:r>
      <w:r w:rsidR="00832029" w:rsidRPr="00E42E96">
        <w:rPr>
          <w:bCs/>
        </w:rPr>
        <w:t>92</w:t>
      </w:r>
      <w:r w:rsidR="00FE7FDD" w:rsidRPr="00E42E96">
        <w:rPr>
          <w:bCs/>
        </w:rPr>
        <w:t> </w:t>
      </w:r>
      <w:r w:rsidR="00FF1258" w:rsidRPr="00E42E96">
        <w:rPr>
          <w:bCs/>
        </w:rPr>
        <w:t>por</w:t>
      </w:r>
      <w:r w:rsidR="00FB0F6F" w:rsidRPr="00E42E96">
        <w:rPr>
          <w:bCs/>
        </w:rPr>
        <w:t> </w:t>
      </w:r>
      <w:r w:rsidR="00FF1258" w:rsidRPr="00E42E96">
        <w:rPr>
          <w:bCs/>
        </w:rPr>
        <w:t>ciento. Lo anterior, en mayor medida, por la conclusión del subsidio al programa de tarifas eléctricas de temporada de verano en 1</w:t>
      </w:r>
      <w:r w:rsidR="00832029" w:rsidRPr="00E42E96">
        <w:rPr>
          <w:bCs/>
        </w:rPr>
        <w:t>1</w:t>
      </w:r>
      <w:r w:rsidR="00E42E96">
        <w:rPr>
          <w:bCs/>
        </w:rPr>
        <w:t> </w:t>
      </w:r>
      <w:r w:rsidR="00FF1258" w:rsidRPr="00E42E96">
        <w:rPr>
          <w:bCs/>
        </w:rPr>
        <w:t>ciudades del país</w:t>
      </w:r>
      <w:r w:rsidR="006933F5" w:rsidRPr="00E42E96">
        <w:rPr>
          <w:bCs/>
        </w:rPr>
        <w:t xml:space="preserve"> </w:t>
      </w:r>
      <w:r w:rsidR="002365D4" w:rsidRPr="00E42E96">
        <w:rPr>
          <w:bCs/>
        </w:rPr>
        <w:t>(ver</w:t>
      </w:r>
      <w:r w:rsidR="009326F6" w:rsidRPr="00E42E96">
        <w:rPr>
          <w:bCs/>
        </w:rPr>
        <w:t> </w:t>
      </w:r>
      <w:r w:rsidR="00B75692" w:rsidRPr="00E42E96">
        <w:rPr>
          <w:bCs/>
        </w:rPr>
        <w:t>cuadro</w:t>
      </w:r>
      <w:r w:rsidR="00611B18">
        <w:rPr>
          <w:bCs/>
        </w:rPr>
        <w:t>s</w:t>
      </w:r>
      <w:r w:rsidR="009326F6" w:rsidRPr="00E42E96">
        <w:rPr>
          <w:bCs/>
        </w:rPr>
        <w:t> </w:t>
      </w:r>
      <w:r w:rsidRPr="00E42E96">
        <w:rPr>
          <w:bCs/>
        </w:rPr>
        <w:t>1</w:t>
      </w:r>
      <w:r w:rsidR="00611B18">
        <w:rPr>
          <w:bCs/>
        </w:rPr>
        <w:t> y 2</w:t>
      </w:r>
      <w:r w:rsidRPr="00E42E96">
        <w:rPr>
          <w:bCs/>
        </w:rPr>
        <w:t>).</w:t>
      </w:r>
    </w:p>
    <w:p w14:paraId="15FF6517" w14:textId="77777777" w:rsidR="002B5777" w:rsidRPr="00E42E96" w:rsidRDefault="002B5777" w:rsidP="007B2B34">
      <w:pPr>
        <w:pStyle w:val="n01"/>
        <w:keepLines w:val="0"/>
        <w:spacing w:before="160"/>
        <w:ind w:left="0" w:firstLine="0"/>
        <w:jc w:val="center"/>
        <w:rPr>
          <w:rFonts w:ascii="Arial" w:hAnsi="Arial"/>
          <w:color w:val="4D565E"/>
          <w:sz w:val="20"/>
          <w:szCs w:val="20"/>
        </w:rPr>
      </w:pPr>
      <w:r w:rsidRPr="00E42E96">
        <w:rPr>
          <w:rFonts w:ascii="Arial" w:hAnsi="Arial"/>
          <w:bCs/>
          <w:color w:val="4D565E"/>
          <w:sz w:val="20"/>
          <w:szCs w:val="20"/>
        </w:rPr>
        <w:t>Gráfica</w:t>
      </w:r>
      <w:r w:rsidRPr="00E42E96">
        <w:rPr>
          <w:rFonts w:ascii="Arial" w:hAnsi="Arial"/>
          <w:color w:val="4D565E"/>
          <w:sz w:val="20"/>
          <w:szCs w:val="20"/>
        </w:rPr>
        <w:t xml:space="preserve"> 1</w:t>
      </w:r>
    </w:p>
    <w:p w14:paraId="01D5F34F" w14:textId="4A4AE79D" w:rsidR="002B5777" w:rsidRPr="00E42E96" w:rsidRDefault="00A6784C" w:rsidP="002B5777">
      <w:pPr>
        <w:pStyle w:val="n01"/>
        <w:keepLines w:val="0"/>
        <w:spacing w:before="0"/>
        <w:ind w:left="0" w:firstLine="0"/>
        <w:jc w:val="center"/>
        <w:rPr>
          <w:rFonts w:ascii="Arial" w:hAnsi="Arial"/>
          <w:b/>
          <w:bCs/>
          <w:smallCaps/>
          <w:color w:val="003057"/>
          <w:sz w:val="22"/>
          <w:szCs w:val="22"/>
        </w:rPr>
      </w:pPr>
      <w:r w:rsidRPr="00E42E96">
        <w:rPr>
          <w:rFonts w:ascii="Arial" w:hAnsi="Arial"/>
          <w:b/>
          <w:bCs/>
          <w:color w:val="003057"/>
          <w:sz w:val="22"/>
          <w:szCs w:val="22"/>
        </w:rPr>
        <w:t>Variación del Índice Nacional de Precios al Consumidor</w:t>
      </w:r>
    </w:p>
    <w:p w14:paraId="07E3C9E9" w14:textId="62ABFF41" w:rsidR="002B5777" w:rsidRPr="00E42E96" w:rsidRDefault="002B5777" w:rsidP="002B5777">
      <w:pPr>
        <w:widowControl w:val="0"/>
        <w:autoSpaceDE w:val="0"/>
        <w:autoSpaceDN w:val="0"/>
        <w:adjustRightInd w:val="0"/>
        <w:jc w:val="center"/>
        <w:rPr>
          <w:color w:val="27251F"/>
          <w:sz w:val="20"/>
          <w:szCs w:val="20"/>
        </w:rPr>
      </w:pPr>
      <w:r w:rsidRPr="00E42E96">
        <w:rPr>
          <w:color w:val="27251F"/>
          <w:sz w:val="20"/>
          <w:szCs w:val="20"/>
        </w:rPr>
        <w:t xml:space="preserve">primera quincena de </w:t>
      </w:r>
      <w:r w:rsidR="00E71D11" w:rsidRPr="00E42E96">
        <w:rPr>
          <w:color w:val="27251F"/>
          <w:sz w:val="20"/>
          <w:szCs w:val="20"/>
        </w:rPr>
        <w:t>noviem</w:t>
      </w:r>
      <w:r w:rsidR="00AB78BB" w:rsidRPr="00E42E96">
        <w:rPr>
          <w:color w:val="27251F"/>
          <w:sz w:val="20"/>
          <w:szCs w:val="20"/>
        </w:rPr>
        <w:t>bre</w:t>
      </w:r>
      <w:r w:rsidRPr="00E42E96">
        <w:rPr>
          <w:color w:val="27251F"/>
          <w:sz w:val="20"/>
          <w:szCs w:val="20"/>
        </w:rPr>
        <w:t xml:space="preserve"> de los años que se indican</w:t>
      </w:r>
    </w:p>
    <w:p w14:paraId="6FEC34AA" w14:textId="47701537" w:rsidR="00AF437B" w:rsidRPr="00E42E96" w:rsidRDefault="002B5777" w:rsidP="00630371">
      <w:pPr>
        <w:widowControl w:val="0"/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E42E96">
        <w:rPr>
          <w:color w:val="27251F"/>
          <w:sz w:val="18"/>
          <w:szCs w:val="18"/>
        </w:rPr>
        <w:t>(variación porcentual quincenal)</w:t>
      </w:r>
    </w:p>
    <w:p w14:paraId="44CD8CF5" w14:textId="6152A19C" w:rsidR="00630371" w:rsidRPr="00E42E96" w:rsidRDefault="00367621" w:rsidP="002B5777">
      <w:pPr>
        <w:autoSpaceDE w:val="0"/>
        <w:autoSpaceDN w:val="0"/>
        <w:adjustRightInd w:val="0"/>
        <w:jc w:val="center"/>
        <w:rPr>
          <w:noProof/>
        </w:rPr>
      </w:pPr>
      <w:r w:rsidRPr="00E42E96">
        <w:rPr>
          <w:noProof/>
        </w:rPr>
        <w:drawing>
          <wp:inline distT="0" distB="0" distL="0" distR="0" wp14:anchorId="3A0ECD51" wp14:editId="152B2E8A">
            <wp:extent cx="5760000" cy="1620000"/>
            <wp:effectExtent l="0" t="0" r="0" b="0"/>
            <wp:docPr id="1290794883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40AA3219" w14:textId="7112AEAE" w:rsidR="002B5777" w:rsidRPr="00E42E96" w:rsidRDefault="002B5777" w:rsidP="00B64DBB">
      <w:pPr>
        <w:autoSpaceDE w:val="0"/>
        <w:autoSpaceDN w:val="0"/>
        <w:adjustRightInd w:val="0"/>
        <w:ind w:left="567"/>
        <w:rPr>
          <w:color w:val="4D565E"/>
          <w:sz w:val="16"/>
        </w:rPr>
      </w:pPr>
      <w:r w:rsidRPr="00E42E96">
        <w:rPr>
          <w:color w:val="4D565E"/>
          <w:sz w:val="16"/>
        </w:rPr>
        <w:t xml:space="preserve">Fuente: </w:t>
      </w:r>
      <w:r w:rsidRPr="00E42E96">
        <w:rPr>
          <w:smallCaps/>
          <w:color w:val="4D565E"/>
          <w:sz w:val="16"/>
        </w:rPr>
        <w:t>inegi</w:t>
      </w:r>
      <w:r w:rsidRPr="00E42E96">
        <w:rPr>
          <w:color w:val="4D565E"/>
          <w:sz w:val="16"/>
        </w:rPr>
        <w:t>.</w:t>
      </w:r>
      <w:r w:rsidRPr="00E42E96">
        <w:rPr>
          <w:color w:val="4D565E"/>
          <w:sz w:val="16"/>
          <w:szCs w:val="16"/>
        </w:rPr>
        <w:t xml:space="preserve"> Índice Nacional de Precios al Consumidor</w:t>
      </w:r>
      <w:r w:rsidRPr="00E42E96">
        <w:rPr>
          <w:color w:val="4D565E"/>
        </w:rPr>
        <w:t xml:space="preserve"> </w:t>
      </w:r>
      <w:r w:rsidRPr="00E42E96">
        <w:rPr>
          <w:color w:val="4D565E"/>
          <w:sz w:val="16"/>
          <w:szCs w:val="16"/>
        </w:rPr>
        <w:t>(</w:t>
      </w:r>
      <w:r w:rsidRPr="00E42E96">
        <w:rPr>
          <w:smallCaps/>
          <w:color w:val="4D565E"/>
          <w:sz w:val="16"/>
          <w:szCs w:val="16"/>
        </w:rPr>
        <w:t>inpc)</w:t>
      </w:r>
      <w:r w:rsidRPr="00E42E96">
        <w:rPr>
          <w:color w:val="4D565E"/>
          <w:sz w:val="16"/>
          <w:szCs w:val="16"/>
        </w:rPr>
        <w:t>, 202</w:t>
      </w:r>
      <w:r w:rsidR="00A6784C" w:rsidRPr="00E42E96">
        <w:rPr>
          <w:color w:val="4D565E"/>
          <w:sz w:val="16"/>
          <w:szCs w:val="16"/>
        </w:rPr>
        <w:t>5</w:t>
      </w:r>
      <w:r w:rsidRPr="00E42E96">
        <w:rPr>
          <w:color w:val="4D565E"/>
          <w:sz w:val="16"/>
          <w:szCs w:val="16"/>
        </w:rPr>
        <w:t>.</w:t>
      </w:r>
    </w:p>
    <w:bookmarkEnd w:id="0"/>
    <w:p w14:paraId="6C1F153B" w14:textId="1B874509" w:rsidR="002B5777" w:rsidRPr="00E42E96" w:rsidRDefault="002B5777" w:rsidP="002B5777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E42E96">
        <w:rPr>
          <w:color w:val="000000" w:themeColor="text1"/>
        </w:rPr>
        <w:lastRenderedPageBreak/>
        <w:t xml:space="preserve">En el siguiente cuadro se presentan las variaciones e incidencias del </w:t>
      </w:r>
      <w:r w:rsidRPr="00E42E96">
        <w:rPr>
          <w:smallCaps/>
          <w:color w:val="000000" w:themeColor="text1"/>
        </w:rPr>
        <w:t>inpc</w:t>
      </w:r>
      <w:r w:rsidRPr="00E42E96">
        <w:rPr>
          <w:color w:val="000000" w:themeColor="text1"/>
        </w:rPr>
        <w:t xml:space="preserve"> y sus componentes.</w:t>
      </w:r>
    </w:p>
    <w:p w14:paraId="7F7E6B72" w14:textId="77777777" w:rsidR="002B5777" w:rsidRPr="00E42E96" w:rsidRDefault="002B5777" w:rsidP="002B5777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Cs/>
          <w:color w:val="4D565E"/>
          <w:sz w:val="20"/>
          <w:szCs w:val="20"/>
        </w:rPr>
      </w:pPr>
    </w:p>
    <w:p w14:paraId="2FECEDB9" w14:textId="77777777" w:rsidR="002B5777" w:rsidRPr="00E42E96" w:rsidRDefault="002B5777" w:rsidP="002B5777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4D565E"/>
          <w:sz w:val="20"/>
          <w:szCs w:val="20"/>
        </w:rPr>
      </w:pPr>
      <w:r w:rsidRPr="00E42E96">
        <w:rPr>
          <w:rFonts w:ascii="Arial" w:hAnsi="Arial"/>
          <w:bCs/>
          <w:color w:val="4D565E"/>
          <w:sz w:val="20"/>
          <w:szCs w:val="20"/>
        </w:rPr>
        <w:t>Cuadro</w:t>
      </w:r>
      <w:r w:rsidRPr="00E42E96">
        <w:rPr>
          <w:rFonts w:ascii="Arial" w:hAnsi="Arial"/>
          <w:color w:val="4D565E"/>
          <w:sz w:val="20"/>
          <w:szCs w:val="20"/>
        </w:rPr>
        <w:t xml:space="preserve"> 1</w:t>
      </w:r>
    </w:p>
    <w:p w14:paraId="2F68AF0B" w14:textId="23F2EAAD" w:rsidR="002B5777" w:rsidRPr="00E42E96" w:rsidRDefault="00E719AE" w:rsidP="002B5777">
      <w:pPr>
        <w:pStyle w:val="Prrafodelista"/>
        <w:widowControl w:val="0"/>
        <w:ind w:left="0"/>
        <w:jc w:val="center"/>
        <w:rPr>
          <w:b/>
          <w:bCs/>
          <w:color w:val="003057"/>
          <w:sz w:val="22"/>
          <w:szCs w:val="22"/>
        </w:rPr>
      </w:pPr>
      <w:r w:rsidRPr="00E42E96">
        <w:rPr>
          <w:b/>
          <w:bCs/>
          <w:color w:val="003057"/>
          <w:sz w:val="22"/>
          <w:szCs w:val="22"/>
        </w:rPr>
        <w:t>V</w:t>
      </w:r>
      <w:r w:rsidR="002B5777" w:rsidRPr="00E42E96">
        <w:rPr>
          <w:b/>
          <w:bCs/>
          <w:color w:val="003057"/>
          <w:sz w:val="22"/>
          <w:szCs w:val="22"/>
        </w:rPr>
        <w:t xml:space="preserve">ariación e incidencia </w:t>
      </w:r>
      <w:r w:rsidR="002E277D" w:rsidRPr="00E42E96">
        <w:rPr>
          <w:b/>
          <w:bCs/>
          <w:color w:val="003057"/>
          <w:sz w:val="22"/>
          <w:szCs w:val="22"/>
        </w:rPr>
        <w:t>del</w:t>
      </w:r>
      <w:r w:rsidR="002E277D" w:rsidRPr="00E42E96">
        <w:rPr>
          <w:b/>
          <w:bCs/>
          <w:smallCaps/>
          <w:color w:val="003057"/>
          <w:sz w:val="22"/>
          <w:szCs w:val="22"/>
        </w:rPr>
        <w:t xml:space="preserve"> </w:t>
      </w:r>
      <w:r w:rsidR="002E277D" w:rsidRPr="00E42E96">
        <w:rPr>
          <w:b/>
          <w:bCs/>
          <w:color w:val="003057"/>
          <w:sz w:val="22"/>
          <w:szCs w:val="22"/>
        </w:rPr>
        <w:t>Índice Nacional de Precios al Consumidor</w:t>
      </w:r>
      <w:r w:rsidR="004D2D57" w:rsidRPr="00E42E96">
        <w:rPr>
          <w:b/>
          <w:bCs/>
          <w:color w:val="003057"/>
          <w:sz w:val="22"/>
          <w:szCs w:val="22"/>
        </w:rPr>
        <w:t xml:space="preserve"> </w:t>
      </w:r>
      <w:r w:rsidR="004D2D57" w:rsidRPr="00E42E96">
        <w:rPr>
          <w:b/>
          <w:bCs/>
          <w:smallCaps/>
          <w:color w:val="003057"/>
          <w:sz w:val="22"/>
          <w:szCs w:val="22"/>
        </w:rPr>
        <w:t>(inpc)</w:t>
      </w:r>
      <w:r w:rsidR="002E277D" w:rsidRPr="00E42E96">
        <w:rPr>
          <w:b/>
          <w:bCs/>
          <w:smallCaps/>
          <w:color w:val="003057"/>
          <w:sz w:val="22"/>
          <w:szCs w:val="22"/>
        </w:rPr>
        <w:t xml:space="preserve"> </w:t>
      </w:r>
      <w:r w:rsidR="002E277D" w:rsidRPr="00E42E96">
        <w:rPr>
          <w:b/>
          <w:bCs/>
          <w:color w:val="003057"/>
          <w:sz w:val="22"/>
          <w:szCs w:val="22"/>
        </w:rPr>
        <w:t>y sus componentes</w:t>
      </w:r>
    </w:p>
    <w:p w14:paraId="5E1014DB" w14:textId="6089470E" w:rsidR="002B5777" w:rsidRPr="00E42E96" w:rsidRDefault="002B5777" w:rsidP="002B5777">
      <w:pPr>
        <w:keepNext/>
        <w:keepLines/>
        <w:widowControl w:val="0"/>
        <w:jc w:val="center"/>
        <w:rPr>
          <w:smallCaps/>
          <w:color w:val="27251F"/>
          <w:sz w:val="20"/>
          <w:szCs w:val="20"/>
        </w:rPr>
      </w:pPr>
      <w:r w:rsidRPr="00E42E96">
        <w:rPr>
          <w:color w:val="27251F"/>
          <w:sz w:val="20"/>
          <w:szCs w:val="20"/>
        </w:rPr>
        <w:t xml:space="preserve">primera quincena de </w:t>
      </w:r>
      <w:r w:rsidR="00E71D11" w:rsidRPr="00E42E96">
        <w:rPr>
          <w:color w:val="27251F"/>
          <w:sz w:val="20"/>
          <w:szCs w:val="20"/>
        </w:rPr>
        <w:t>noviem</w:t>
      </w:r>
      <w:r w:rsidR="00AB78BB" w:rsidRPr="00E42E96">
        <w:rPr>
          <w:color w:val="27251F"/>
          <w:sz w:val="20"/>
          <w:szCs w:val="20"/>
        </w:rPr>
        <w:t>bre</w:t>
      </w:r>
      <w:r w:rsidRPr="00E42E96">
        <w:rPr>
          <w:color w:val="27251F"/>
          <w:sz w:val="20"/>
          <w:szCs w:val="20"/>
        </w:rPr>
        <w:t xml:space="preserve"> de los años que se indican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28"/>
        <w:gridCol w:w="637"/>
        <w:gridCol w:w="639"/>
        <w:gridCol w:w="640"/>
        <w:gridCol w:w="640"/>
        <w:gridCol w:w="638"/>
        <w:gridCol w:w="652"/>
        <w:gridCol w:w="638"/>
        <w:gridCol w:w="644"/>
        <w:gridCol w:w="648"/>
        <w:gridCol w:w="660"/>
      </w:tblGrid>
      <w:tr w:rsidR="00775750" w:rsidRPr="00E42E96" w14:paraId="383B644F" w14:textId="099DFB82" w:rsidTr="0088435C">
        <w:trPr>
          <w:trHeight w:val="283"/>
          <w:jc w:val="center"/>
        </w:trPr>
        <w:tc>
          <w:tcPr>
            <w:tcW w:w="1771" w:type="pct"/>
            <w:vMerge w:val="restart"/>
            <w:shd w:val="clear" w:color="auto" w:fill="80DDD7"/>
            <w:noWrap/>
            <w:vAlign w:val="center"/>
            <w:hideMark/>
          </w:tcPr>
          <w:p w14:paraId="0D1D4B56" w14:textId="77777777" w:rsidR="00775750" w:rsidRPr="00E42E96" w:rsidRDefault="00775750" w:rsidP="00EB41DC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bookmarkStart w:id="1" w:name="_Hlk2757709"/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1930" w:type="pct"/>
            <w:gridSpan w:val="6"/>
            <w:shd w:val="clear" w:color="auto" w:fill="80DDD7"/>
            <w:vAlign w:val="center"/>
          </w:tcPr>
          <w:p w14:paraId="37DFEBAC" w14:textId="5BACCEB8" w:rsidR="00775750" w:rsidRPr="00E42E96" w:rsidRDefault="00775750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 porcentual</w:t>
            </w:r>
          </w:p>
        </w:tc>
        <w:tc>
          <w:tcPr>
            <w:tcW w:w="1299" w:type="pct"/>
            <w:gridSpan w:val="4"/>
            <w:shd w:val="clear" w:color="auto" w:fill="80DDD7"/>
            <w:noWrap/>
            <w:vAlign w:val="center"/>
            <w:hideMark/>
          </w:tcPr>
          <w:p w14:paraId="0CC6571D" w14:textId="2DE1ECF4" w:rsidR="00775750" w:rsidRPr="00E42E96" w:rsidRDefault="00775750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</w:t>
            </w:r>
            <w:r w:rsidRPr="00E42E96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</w:tr>
      <w:tr w:rsidR="00775750" w:rsidRPr="00E42E96" w14:paraId="3F3167F8" w14:textId="30089F72" w:rsidTr="0088435C">
        <w:trPr>
          <w:trHeight w:val="283"/>
          <w:jc w:val="center"/>
        </w:trPr>
        <w:tc>
          <w:tcPr>
            <w:tcW w:w="1771" w:type="pct"/>
            <w:vMerge/>
            <w:shd w:val="clear" w:color="auto" w:fill="80DDD7"/>
            <w:noWrap/>
            <w:vAlign w:val="center"/>
          </w:tcPr>
          <w:p w14:paraId="5983F39A" w14:textId="77777777" w:rsidR="00775750" w:rsidRPr="00E42E96" w:rsidRDefault="00775750" w:rsidP="00FB57C4">
            <w:pPr>
              <w:autoSpaceDE w:val="0"/>
              <w:autoSpaceDN w:val="0"/>
              <w:adjustRightInd w:val="0"/>
              <w:ind w:left="227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961" w:type="pct"/>
            <w:gridSpan w:val="3"/>
            <w:shd w:val="clear" w:color="auto" w:fill="BDEDEA"/>
            <w:vAlign w:val="center"/>
          </w:tcPr>
          <w:p w14:paraId="36255109" w14:textId="401336DF" w:rsidR="00775750" w:rsidRPr="00E42E96" w:rsidRDefault="00775750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quincenal</w:t>
            </w:r>
          </w:p>
        </w:tc>
        <w:tc>
          <w:tcPr>
            <w:tcW w:w="968" w:type="pct"/>
            <w:gridSpan w:val="3"/>
            <w:shd w:val="clear" w:color="auto" w:fill="BDEDEA"/>
            <w:vAlign w:val="center"/>
          </w:tcPr>
          <w:p w14:paraId="50A283EF" w14:textId="77777777" w:rsidR="00775750" w:rsidRPr="00E42E96" w:rsidRDefault="00775750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968" w:type="pct"/>
            <w:gridSpan w:val="3"/>
            <w:shd w:val="clear" w:color="auto" w:fill="BDEDEA"/>
            <w:noWrap/>
            <w:vAlign w:val="center"/>
          </w:tcPr>
          <w:p w14:paraId="05AC5479" w14:textId="0F836261" w:rsidR="00775750" w:rsidRPr="00E42E96" w:rsidRDefault="00775750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quincenal</w:t>
            </w:r>
          </w:p>
        </w:tc>
        <w:tc>
          <w:tcPr>
            <w:tcW w:w="330" w:type="pct"/>
            <w:shd w:val="clear" w:color="auto" w:fill="BDEDEA"/>
            <w:vAlign w:val="center"/>
          </w:tcPr>
          <w:p w14:paraId="55D99CD3" w14:textId="2590B93F" w:rsidR="00775750" w:rsidRPr="00E42E96" w:rsidRDefault="00775750" w:rsidP="00775750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anual</w:t>
            </w:r>
          </w:p>
        </w:tc>
      </w:tr>
      <w:tr w:rsidR="00775750" w:rsidRPr="00E42E96" w14:paraId="05600451" w14:textId="18621E46" w:rsidTr="0088435C">
        <w:trPr>
          <w:trHeight w:val="283"/>
          <w:jc w:val="center"/>
        </w:trPr>
        <w:tc>
          <w:tcPr>
            <w:tcW w:w="1771" w:type="pct"/>
            <w:vMerge/>
            <w:shd w:val="clear" w:color="auto" w:fill="80DDD7"/>
            <w:vAlign w:val="center"/>
            <w:hideMark/>
          </w:tcPr>
          <w:p w14:paraId="656E6FE8" w14:textId="77777777" w:rsidR="00775750" w:rsidRPr="00E42E96" w:rsidRDefault="00775750" w:rsidP="00775750">
            <w:pPr>
              <w:jc w:val="center"/>
              <w:rPr>
                <w:b/>
                <w:bCs/>
                <w:color w:val="000000"/>
                <w:sz w:val="18"/>
                <w:szCs w:val="16"/>
                <w:lang w:eastAsia="es-MX"/>
              </w:rPr>
            </w:pPr>
          </w:p>
        </w:tc>
        <w:tc>
          <w:tcPr>
            <w:tcW w:w="320" w:type="pct"/>
            <w:shd w:val="clear" w:color="auto" w:fill="80DDD7"/>
            <w:vAlign w:val="center"/>
          </w:tcPr>
          <w:p w14:paraId="58C7F6D0" w14:textId="720CDC72" w:rsidR="00775750" w:rsidRPr="00E42E96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321" w:type="pct"/>
            <w:shd w:val="clear" w:color="auto" w:fill="80DDD7"/>
            <w:vAlign w:val="center"/>
          </w:tcPr>
          <w:p w14:paraId="0A547A1C" w14:textId="1B95120F" w:rsidR="00775750" w:rsidRPr="00E42E96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321" w:type="pct"/>
            <w:shd w:val="clear" w:color="auto" w:fill="80DDD7"/>
            <w:vAlign w:val="center"/>
          </w:tcPr>
          <w:p w14:paraId="65DD30E7" w14:textId="506E6D43" w:rsidR="00775750" w:rsidRPr="00E42E96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321" w:type="pct"/>
            <w:shd w:val="clear" w:color="auto" w:fill="80DDD7"/>
            <w:noWrap/>
            <w:vAlign w:val="center"/>
          </w:tcPr>
          <w:p w14:paraId="71A9F89D" w14:textId="5A91068D" w:rsidR="00775750" w:rsidRPr="00E42E96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320" w:type="pct"/>
            <w:shd w:val="clear" w:color="auto" w:fill="80DDD7"/>
            <w:vAlign w:val="center"/>
          </w:tcPr>
          <w:p w14:paraId="20B3920D" w14:textId="2B0BC46E" w:rsidR="00775750" w:rsidRPr="00E42E96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327" w:type="pct"/>
            <w:shd w:val="clear" w:color="auto" w:fill="80DDD7"/>
            <w:vAlign w:val="center"/>
          </w:tcPr>
          <w:p w14:paraId="23F6CFAC" w14:textId="076DCEA2" w:rsidR="00775750" w:rsidRPr="00E42E96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320" w:type="pct"/>
            <w:shd w:val="clear" w:color="auto" w:fill="80DDD7"/>
            <w:noWrap/>
            <w:vAlign w:val="center"/>
          </w:tcPr>
          <w:p w14:paraId="4E89AFE2" w14:textId="0A6D1529" w:rsidR="00775750" w:rsidRPr="00E42E96" w:rsidRDefault="00775750" w:rsidP="00775750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2023</w:t>
            </w:r>
          </w:p>
        </w:tc>
        <w:tc>
          <w:tcPr>
            <w:tcW w:w="323" w:type="pct"/>
            <w:shd w:val="clear" w:color="auto" w:fill="80DDD7"/>
            <w:vAlign w:val="center"/>
          </w:tcPr>
          <w:p w14:paraId="132D4600" w14:textId="2074BFD3" w:rsidR="00775750" w:rsidRPr="00E42E96" w:rsidRDefault="00775750" w:rsidP="00775750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2024</w:t>
            </w:r>
          </w:p>
        </w:tc>
        <w:tc>
          <w:tcPr>
            <w:tcW w:w="325" w:type="pct"/>
            <w:shd w:val="clear" w:color="auto" w:fill="80DDD7"/>
            <w:noWrap/>
            <w:vAlign w:val="center"/>
          </w:tcPr>
          <w:p w14:paraId="4AE319C2" w14:textId="3D23F7BA" w:rsidR="00775750" w:rsidRPr="00E42E96" w:rsidRDefault="00775750" w:rsidP="00775750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2025</w:t>
            </w:r>
          </w:p>
        </w:tc>
        <w:tc>
          <w:tcPr>
            <w:tcW w:w="330" w:type="pct"/>
            <w:shd w:val="clear" w:color="auto" w:fill="80DDD7"/>
            <w:vAlign w:val="center"/>
          </w:tcPr>
          <w:p w14:paraId="0730322F" w14:textId="2202D147" w:rsidR="00775750" w:rsidRPr="00E42E96" w:rsidRDefault="00775750" w:rsidP="00775750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2025</w:t>
            </w:r>
          </w:p>
        </w:tc>
      </w:tr>
      <w:tr w:rsidR="0088435C" w:rsidRPr="00E42E96" w14:paraId="194FABD3" w14:textId="5F01E4E0" w:rsidTr="0088435C">
        <w:trPr>
          <w:trHeight w:val="227"/>
          <w:jc w:val="center"/>
        </w:trPr>
        <w:tc>
          <w:tcPr>
            <w:tcW w:w="1771" w:type="pct"/>
            <w:shd w:val="clear" w:color="auto" w:fill="C0C0C0"/>
            <w:noWrap/>
            <w:vAlign w:val="center"/>
            <w:hideMark/>
          </w:tcPr>
          <w:p w14:paraId="4F924CED" w14:textId="76DEC1FA" w:rsidR="0088435C" w:rsidRPr="00E42E96" w:rsidRDefault="0088435C" w:rsidP="0088435C">
            <w:pPr>
              <w:ind w:left="104"/>
              <w:jc w:val="left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smallCaps/>
                <w:color w:val="000000"/>
                <w:sz w:val="16"/>
                <w:szCs w:val="16"/>
                <w:lang w:eastAsia="es-MX"/>
              </w:rPr>
              <w:t>inpc</w:t>
            </w:r>
          </w:p>
        </w:tc>
        <w:tc>
          <w:tcPr>
            <w:tcW w:w="320" w:type="pct"/>
            <w:shd w:val="clear" w:color="auto" w:fill="C0C0C0"/>
            <w:vAlign w:val="center"/>
          </w:tcPr>
          <w:p w14:paraId="3A9DEE19" w14:textId="0D3B5AC1" w:rsidR="0088435C" w:rsidRPr="00E42E96" w:rsidRDefault="0088435C" w:rsidP="0088435C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0.63</w:t>
            </w:r>
          </w:p>
        </w:tc>
        <w:tc>
          <w:tcPr>
            <w:tcW w:w="321" w:type="pct"/>
            <w:shd w:val="clear" w:color="auto" w:fill="C0C0C0"/>
            <w:vAlign w:val="center"/>
          </w:tcPr>
          <w:p w14:paraId="57C4124B" w14:textId="01BCC179" w:rsidR="0088435C" w:rsidRPr="00E42E96" w:rsidRDefault="0088435C" w:rsidP="0088435C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0.37</w:t>
            </w:r>
          </w:p>
        </w:tc>
        <w:tc>
          <w:tcPr>
            <w:tcW w:w="321" w:type="pct"/>
            <w:shd w:val="clear" w:color="auto" w:fill="C0C0C0"/>
            <w:vAlign w:val="center"/>
          </w:tcPr>
          <w:p w14:paraId="17FE9F97" w14:textId="3D521883" w:rsidR="0088435C" w:rsidRPr="00E42E96" w:rsidRDefault="0088435C" w:rsidP="0088435C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321" w:type="pct"/>
            <w:shd w:val="clear" w:color="auto" w:fill="C0C0C0"/>
            <w:noWrap/>
            <w:vAlign w:val="center"/>
            <w:hideMark/>
          </w:tcPr>
          <w:p w14:paraId="1E3D1D41" w14:textId="6F19EE7F" w:rsidR="0088435C" w:rsidRPr="00E42E96" w:rsidRDefault="0088435C" w:rsidP="0088435C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4.32</w:t>
            </w:r>
          </w:p>
        </w:tc>
        <w:tc>
          <w:tcPr>
            <w:tcW w:w="320" w:type="pct"/>
            <w:shd w:val="clear" w:color="auto" w:fill="C0C0C0"/>
            <w:vAlign w:val="center"/>
          </w:tcPr>
          <w:p w14:paraId="2997FF56" w14:textId="25F68446" w:rsidR="0088435C" w:rsidRPr="00E42E96" w:rsidRDefault="0088435C" w:rsidP="0088435C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4.56</w:t>
            </w:r>
          </w:p>
        </w:tc>
        <w:tc>
          <w:tcPr>
            <w:tcW w:w="327" w:type="pct"/>
            <w:shd w:val="clear" w:color="auto" w:fill="C0C0C0"/>
            <w:vAlign w:val="center"/>
          </w:tcPr>
          <w:p w14:paraId="472B4CF9" w14:textId="2EBD7E72" w:rsidR="0088435C" w:rsidRPr="00E42E96" w:rsidRDefault="0088435C" w:rsidP="0088435C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3.61</w:t>
            </w:r>
          </w:p>
        </w:tc>
        <w:tc>
          <w:tcPr>
            <w:tcW w:w="320" w:type="pct"/>
            <w:shd w:val="clear" w:color="auto" w:fill="C0C0C0"/>
            <w:noWrap/>
            <w:vAlign w:val="center"/>
            <w:hideMark/>
          </w:tcPr>
          <w:p w14:paraId="6334D847" w14:textId="7DF6F60B" w:rsidR="0088435C" w:rsidRPr="00E42E96" w:rsidRDefault="0088435C" w:rsidP="0088435C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0.625</w:t>
            </w:r>
          </w:p>
        </w:tc>
        <w:tc>
          <w:tcPr>
            <w:tcW w:w="323" w:type="pct"/>
            <w:shd w:val="clear" w:color="auto" w:fill="C0C0C0"/>
            <w:vAlign w:val="center"/>
          </w:tcPr>
          <w:p w14:paraId="7D5A043D" w14:textId="629B12BC" w:rsidR="0088435C" w:rsidRPr="00E42E96" w:rsidRDefault="0088435C" w:rsidP="0088435C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0.367</w:t>
            </w:r>
          </w:p>
        </w:tc>
        <w:tc>
          <w:tcPr>
            <w:tcW w:w="325" w:type="pct"/>
            <w:shd w:val="clear" w:color="auto" w:fill="C0C0C0"/>
            <w:noWrap/>
            <w:vAlign w:val="center"/>
            <w:hideMark/>
          </w:tcPr>
          <w:p w14:paraId="0161A04F" w14:textId="69779763" w:rsidR="0088435C" w:rsidRPr="00E42E96" w:rsidRDefault="0088435C" w:rsidP="0088435C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0.466</w:t>
            </w:r>
          </w:p>
        </w:tc>
        <w:tc>
          <w:tcPr>
            <w:tcW w:w="330" w:type="pct"/>
            <w:shd w:val="clear" w:color="auto" w:fill="C0C0C0"/>
            <w:vAlign w:val="center"/>
          </w:tcPr>
          <w:p w14:paraId="66B6613B" w14:textId="57F8946E" w:rsidR="0088435C" w:rsidRPr="00E42E96" w:rsidRDefault="0088435C" w:rsidP="0088435C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3.607</w:t>
            </w:r>
          </w:p>
        </w:tc>
      </w:tr>
      <w:tr w:rsidR="0088435C" w:rsidRPr="00E42E96" w14:paraId="3161048E" w14:textId="7DBCF7EF" w:rsidTr="0088435C">
        <w:trPr>
          <w:trHeight w:val="227"/>
          <w:jc w:val="center"/>
        </w:trPr>
        <w:tc>
          <w:tcPr>
            <w:tcW w:w="1771" w:type="pct"/>
            <w:noWrap/>
            <w:vAlign w:val="center"/>
            <w:hideMark/>
          </w:tcPr>
          <w:p w14:paraId="207F8F2E" w14:textId="77777777" w:rsidR="0088435C" w:rsidRPr="00E42E96" w:rsidRDefault="0088435C" w:rsidP="0088435C">
            <w:pPr>
              <w:ind w:left="113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Subyacente</w:t>
            </w:r>
          </w:p>
        </w:tc>
        <w:tc>
          <w:tcPr>
            <w:tcW w:w="320" w:type="pct"/>
            <w:vAlign w:val="center"/>
          </w:tcPr>
          <w:p w14:paraId="58A4884D" w14:textId="555442F3" w:rsidR="0088435C" w:rsidRPr="00E42E96" w:rsidRDefault="0088435C" w:rsidP="0088435C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0.20</w:t>
            </w:r>
          </w:p>
        </w:tc>
        <w:tc>
          <w:tcPr>
            <w:tcW w:w="321" w:type="pct"/>
            <w:vAlign w:val="center"/>
          </w:tcPr>
          <w:p w14:paraId="3B0DD717" w14:textId="413830CF" w:rsidR="0088435C" w:rsidRPr="00E42E96" w:rsidRDefault="0088435C" w:rsidP="0088435C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21" w:type="pct"/>
            <w:vAlign w:val="center"/>
          </w:tcPr>
          <w:p w14:paraId="1D0158BC" w14:textId="7B785D64" w:rsidR="0088435C" w:rsidRPr="00E42E96" w:rsidRDefault="0088435C" w:rsidP="0088435C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21" w:type="pct"/>
            <w:noWrap/>
            <w:vAlign w:val="center"/>
            <w:hideMark/>
          </w:tcPr>
          <w:p w14:paraId="57B5F3CB" w14:textId="4BE0CF89" w:rsidR="0088435C" w:rsidRPr="00E42E96" w:rsidRDefault="0088435C" w:rsidP="0088435C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5.31</w:t>
            </w:r>
          </w:p>
        </w:tc>
        <w:tc>
          <w:tcPr>
            <w:tcW w:w="320" w:type="pct"/>
            <w:vAlign w:val="center"/>
          </w:tcPr>
          <w:p w14:paraId="7A56A83B" w14:textId="65D52F4D" w:rsidR="0088435C" w:rsidRPr="00E42E96" w:rsidRDefault="0088435C" w:rsidP="0088435C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3.58</w:t>
            </w:r>
          </w:p>
        </w:tc>
        <w:tc>
          <w:tcPr>
            <w:tcW w:w="327" w:type="pct"/>
            <w:vAlign w:val="center"/>
          </w:tcPr>
          <w:p w14:paraId="6980D871" w14:textId="7EF38B82" w:rsidR="0088435C" w:rsidRPr="00E42E96" w:rsidRDefault="0088435C" w:rsidP="0088435C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4.32</w:t>
            </w:r>
          </w:p>
        </w:tc>
        <w:tc>
          <w:tcPr>
            <w:tcW w:w="320" w:type="pct"/>
            <w:noWrap/>
            <w:vAlign w:val="center"/>
            <w:hideMark/>
          </w:tcPr>
          <w:p w14:paraId="0EFC4E61" w14:textId="7A05A8A1" w:rsidR="0088435C" w:rsidRPr="00E42E96" w:rsidRDefault="0088435C" w:rsidP="0088435C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0.149</w:t>
            </w:r>
          </w:p>
        </w:tc>
        <w:tc>
          <w:tcPr>
            <w:tcW w:w="323" w:type="pct"/>
            <w:vAlign w:val="center"/>
          </w:tcPr>
          <w:p w14:paraId="0057A53A" w14:textId="4E91F7F9" w:rsidR="0088435C" w:rsidRPr="00E42E96" w:rsidRDefault="0088435C" w:rsidP="0088435C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0.034</w:t>
            </w:r>
          </w:p>
        </w:tc>
        <w:tc>
          <w:tcPr>
            <w:tcW w:w="325" w:type="pct"/>
            <w:noWrap/>
            <w:vAlign w:val="center"/>
            <w:hideMark/>
          </w:tcPr>
          <w:p w14:paraId="3D6A4836" w14:textId="2EDEDF9D" w:rsidR="0088435C" w:rsidRPr="00E42E96" w:rsidRDefault="0088435C" w:rsidP="0088435C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330" w:type="pct"/>
            <w:vAlign w:val="center"/>
          </w:tcPr>
          <w:p w14:paraId="5580946B" w14:textId="1584C2B7" w:rsidR="0088435C" w:rsidRPr="00E42E96" w:rsidRDefault="0088435C" w:rsidP="0088435C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3.305</w:t>
            </w:r>
          </w:p>
        </w:tc>
      </w:tr>
      <w:tr w:rsidR="0088435C" w:rsidRPr="00E42E96" w14:paraId="78ED0D84" w14:textId="40CAABCE" w:rsidTr="0088435C">
        <w:trPr>
          <w:trHeight w:val="227"/>
          <w:jc w:val="center"/>
        </w:trPr>
        <w:tc>
          <w:tcPr>
            <w:tcW w:w="1771" w:type="pct"/>
            <w:shd w:val="clear" w:color="auto" w:fill="F2F2F2"/>
            <w:noWrap/>
            <w:vAlign w:val="center"/>
            <w:hideMark/>
          </w:tcPr>
          <w:p w14:paraId="71F881A4" w14:textId="77777777" w:rsidR="0088435C" w:rsidRPr="00E42E96" w:rsidRDefault="0088435C" w:rsidP="0088435C">
            <w:pPr>
              <w:ind w:left="170"/>
              <w:rPr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color w:val="000000"/>
                <w:sz w:val="16"/>
                <w:szCs w:val="16"/>
                <w:lang w:eastAsia="es-MX"/>
              </w:rPr>
              <w:t>Mercancías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65926A69" w14:textId="14E63165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3D092579" w14:textId="7E9E68A5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-0.14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22EF58F1" w14:textId="06093D16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-0.19</w:t>
            </w:r>
          </w:p>
        </w:tc>
        <w:tc>
          <w:tcPr>
            <w:tcW w:w="321" w:type="pct"/>
            <w:shd w:val="clear" w:color="auto" w:fill="F2F2F2"/>
            <w:noWrap/>
            <w:vAlign w:val="center"/>
            <w:hideMark/>
          </w:tcPr>
          <w:p w14:paraId="5333E20D" w14:textId="632368FA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5.32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0873F806" w14:textId="0B628936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2.46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63FEB5D9" w14:textId="6DC16035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4.13</w:t>
            </w:r>
          </w:p>
        </w:tc>
        <w:tc>
          <w:tcPr>
            <w:tcW w:w="320" w:type="pct"/>
            <w:shd w:val="clear" w:color="auto" w:fill="F2F2F2"/>
            <w:noWrap/>
            <w:vAlign w:val="center"/>
            <w:hideMark/>
          </w:tcPr>
          <w:p w14:paraId="3D934476" w14:textId="1D2EB2F2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0.054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55B63BA8" w14:textId="7607386E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-0.051</w:t>
            </w:r>
          </w:p>
        </w:tc>
        <w:tc>
          <w:tcPr>
            <w:tcW w:w="325" w:type="pct"/>
            <w:shd w:val="clear" w:color="auto" w:fill="F2F2F2"/>
            <w:noWrap/>
            <w:vAlign w:val="center"/>
            <w:hideMark/>
          </w:tcPr>
          <w:p w14:paraId="4B1B7F3C" w14:textId="1D2001D6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-0.071</w:t>
            </w:r>
          </w:p>
        </w:tc>
        <w:tc>
          <w:tcPr>
            <w:tcW w:w="330" w:type="pct"/>
            <w:shd w:val="clear" w:color="auto" w:fill="F2F2F2"/>
            <w:vAlign w:val="center"/>
          </w:tcPr>
          <w:p w14:paraId="3A2DDCFF" w14:textId="61B5FF00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1.539</w:t>
            </w:r>
          </w:p>
        </w:tc>
      </w:tr>
      <w:tr w:rsidR="0088435C" w:rsidRPr="00E42E96" w14:paraId="3FF2F4BC" w14:textId="0C83F057" w:rsidTr="0088435C">
        <w:trPr>
          <w:trHeight w:val="227"/>
          <w:jc w:val="center"/>
        </w:trPr>
        <w:tc>
          <w:tcPr>
            <w:tcW w:w="1771" w:type="pct"/>
            <w:noWrap/>
            <w:vAlign w:val="center"/>
            <w:hideMark/>
          </w:tcPr>
          <w:p w14:paraId="392C704C" w14:textId="77777777" w:rsidR="0088435C" w:rsidRPr="00E42E96" w:rsidRDefault="0088435C" w:rsidP="0088435C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color w:val="000000"/>
                <w:sz w:val="16"/>
                <w:szCs w:val="16"/>
                <w:lang w:eastAsia="es-MX"/>
              </w:rPr>
              <w:t>Alimentos, bebidas y tabaco</w:t>
            </w:r>
            <w:r w:rsidRPr="00E42E96">
              <w:rPr>
                <w:color w:val="000000"/>
                <w:sz w:val="16"/>
                <w:szCs w:val="16"/>
                <w:vertAlign w:val="superscript"/>
                <w:lang w:eastAsia="es-MX"/>
              </w:rPr>
              <w:t>2/</w:t>
            </w:r>
          </w:p>
        </w:tc>
        <w:tc>
          <w:tcPr>
            <w:tcW w:w="320" w:type="pct"/>
            <w:vAlign w:val="center"/>
          </w:tcPr>
          <w:p w14:paraId="78DCEA73" w14:textId="2ECE436A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21" w:type="pct"/>
            <w:vAlign w:val="center"/>
          </w:tcPr>
          <w:p w14:paraId="4E1B2B9F" w14:textId="3B552098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21" w:type="pct"/>
            <w:vAlign w:val="center"/>
          </w:tcPr>
          <w:p w14:paraId="036557B2" w14:textId="0D0C88C4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-0.18</w:t>
            </w:r>
          </w:p>
        </w:tc>
        <w:tc>
          <w:tcPr>
            <w:tcW w:w="321" w:type="pct"/>
            <w:noWrap/>
            <w:vAlign w:val="center"/>
            <w:hideMark/>
          </w:tcPr>
          <w:p w14:paraId="61E1EE7A" w14:textId="3006AF20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6.78</w:t>
            </w:r>
          </w:p>
        </w:tc>
        <w:tc>
          <w:tcPr>
            <w:tcW w:w="320" w:type="pct"/>
            <w:vAlign w:val="center"/>
          </w:tcPr>
          <w:p w14:paraId="33869B9B" w14:textId="41D75D2A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3.65</w:t>
            </w:r>
          </w:p>
        </w:tc>
        <w:tc>
          <w:tcPr>
            <w:tcW w:w="327" w:type="pct"/>
            <w:vAlign w:val="center"/>
          </w:tcPr>
          <w:p w14:paraId="4E0C689E" w14:textId="5DFBFE7A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4.94</w:t>
            </w:r>
          </w:p>
        </w:tc>
        <w:tc>
          <w:tcPr>
            <w:tcW w:w="320" w:type="pct"/>
            <w:noWrap/>
            <w:vAlign w:val="center"/>
            <w:hideMark/>
          </w:tcPr>
          <w:p w14:paraId="4D165109" w14:textId="6C7B36CE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0.062</w:t>
            </w:r>
          </w:p>
        </w:tc>
        <w:tc>
          <w:tcPr>
            <w:tcW w:w="323" w:type="pct"/>
            <w:vAlign w:val="center"/>
          </w:tcPr>
          <w:p w14:paraId="6C2FA5BA" w14:textId="681318A4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325" w:type="pct"/>
            <w:noWrap/>
            <w:vAlign w:val="center"/>
            <w:hideMark/>
          </w:tcPr>
          <w:p w14:paraId="7AF5BA24" w14:textId="3F5C973D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-0.032</w:t>
            </w:r>
          </w:p>
        </w:tc>
        <w:tc>
          <w:tcPr>
            <w:tcW w:w="330" w:type="pct"/>
            <w:vAlign w:val="center"/>
          </w:tcPr>
          <w:p w14:paraId="3CA7FAF2" w14:textId="7AA0BE85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0.849</w:t>
            </w:r>
          </w:p>
        </w:tc>
      </w:tr>
      <w:tr w:rsidR="0088435C" w:rsidRPr="00E42E96" w14:paraId="085474FB" w14:textId="1352D861" w:rsidTr="0088435C">
        <w:trPr>
          <w:trHeight w:val="227"/>
          <w:jc w:val="center"/>
        </w:trPr>
        <w:tc>
          <w:tcPr>
            <w:tcW w:w="1771" w:type="pct"/>
            <w:shd w:val="clear" w:color="auto" w:fill="F2F2F2"/>
            <w:noWrap/>
            <w:vAlign w:val="center"/>
          </w:tcPr>
          <w:p w14:paraId="66A39B4C" w14:textId="77777777" w:rsidR="0088435C" w:rsidRPr="00E42E96" w:rsidRDefault="0088435C" w:rsidP="0088435C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color w:val="000000"/>
                <w:sz w:val="16"/>
                <w:szCs w:val="16"/>
                <w:lang w:eastAsia="es-MX"/>
              </w:rPr>
              <w:t>Mercancías no alimenticias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2D89ABFF" w14:textId="112B3561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15981302" w14:textId="6A25511C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-0.37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061DDE24" w14:textId="4C9E8890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-0.19</w:t>
            </w:r>
          </w:p>
        </w:tc>
        <w:tc>
          <w:tcPr>
            <w:tcW w:w="321" w:type="pct"/>
            <w:shd w:val="clear" w:color="auto" w:fill="F2F2F2"/>
            <w:noWrap/>
            <w:vAlign w:val="center"/>
          </w:tcPr>
          <w:p w14:paraId="42DFB736" w14:textId="3C119BA1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3.61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1B846BEF" w14:textId="3F98D336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1.17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422D7715" w14:textId="3ACC2EA1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3.43</w:t>
            </w:r>
          </w:p>
        </w:tc>
        <w:tc>
          <w:tcPr>
            <w:tcW w:w="320" w:type="pct"/>
            <w:shd w:val="clear" w:color="auto" w:fill="F2F2F2"/>
            <w:noWrap/>
            <w:vAlign w:val="center"/>
          </w:tcPr>
          <w:p w14:paraId="653E3080" w14:textId="2CBCB147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-0.007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1DD79078" w14:textId="6C1285E7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-0.075</w:t>
            </w:r>
          </w:p>
        </w:tc>
        <w:tc>
          <w:tcPr>
            <w:tcW w:w="325" w:type="pct"/>
            <w:shd w:val="clear" w:color="auto" w:fill="F2F2F2"/>
            <w:noWrap/>
            <w:vAlign w:val="center"/>
          </w:tcPr>
          <w:p w14:paraId="71CE09A2" w14:textId="4B572EFF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-0.039</w:t>
            </w:r>
          </w:p>
        </w:tc>
        <w:tc>
          <w:tcPr>
            <w:tcW w:w="330" w:type="pct"/>
            <w:shd w:val="clear" w:color="auto" w:fill="F2F2F2"/>
            <w:vAlign w:val="center"/>
          </w:tcPr>
          <w:p w14:paraId="6C43B922" w14:textId="66D6EF1A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0.690</w:t>
            </w:r>
          </w:p>
        </w:tc>
      </w:tr>
      <w:tr w:rsidR="0088435C" w:rsidRPr="00E42E96" w14:paraId="13B3BEAA" w14:textId="7D223A85" w:rsidTr="0088435C">
        <w:trPr>
          <w:trHeight w:val="227"/>
          <w:jc w:val="center"/>
        </w:trPr>
        <w:tc>
          <w:tcPr>
            <w:tcW w:w="1771" w:type="pct"/>
            <w:noWrap/>
            <w:vAlign w:val="center"/>
          </w:tcPr>
          <w:p w14:paraId="2B186EAB" w14:textId="77777777" w:rsidR="0088435C" w:rsidRPr="00E42E96" w:rsidRDefault="0088435C" w:rsidP="0088435C">
            <w:pPr>
              <w:ind w:left="170"/>
              <w:rPr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color w:val="000000"/>
                <w:sz w:val="16"/>
                <w:szCs w:val="16"/>
                <w:lang w:eastAsia="es-MX"/>
              </w:rPr>
              <w:t>Servicios</w:t>
            </w:r>
          </w:p>
        </w:tc>
        <w:tc>
          <w:tcPr>
            <w:tcW w:w="320" w:type="pct"/>
            <w:vAlign w:val="center"/>
          </w:tcPr>
          <w:p w14:paraId="635A5369" w14:textId="2FE330D5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0.28</w:t>
            </w:r>
          </w:p>
        </w:tc>
        <w:tc>
          <w:tcPr>
            <w:tcW w:w="321" w:type="pct"/>
            <w:vAlign w:val="center"/>
          </w:tcPr>
          <w:p w14:paraId="1B3ED351" w14:textId="4192EC19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321" w:type="pct"/>
            <w:vAlign w:val="center"/>
          </w:tcPr>
          <w:p w14:paraId="543D7AAE" w14:textId="6C7BF4A4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21" w:type="pct"/>
            <w:noWrap/>
            <w:vAlign w:val="center"/>
          </w:tcPr>
          <w:p w14:paraId="55983E26" w14:textId="45C6C019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5.28</w:t>
            </w:r>
          </w:p>
        </w:tc>
        <w:tc>
          <w:tcPr>
            <w:tcW w:w="320" w:type="pct"/>
            <w:vAlign w:val="center"/>
          </w:tcPr>
          <w:p w14:paraId="4C9528F2" w14:textId="2CDEB889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4.85</w:t>
            </w:r>
          </w:p>
        </w:tc>
        <w:tc>
          <w:tcPr>
            <w:tcW w:w="327" w:type="pct"/>
            <w:vAlign w:val="center"/>
          </w:tcPr>
          <w:p w14:paraId="1150B065" w14:textId="594A3F66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4.50</w:t>
            </w:r>
          </w:p>
        </w:tc>
        <w:tc>
          <w:tcPr>
            <w:tcW w:w="320" w:type="pct"/>
            <w:noWrap/>
            <w:vAlign w:val="center"/>
          </w:tcPr>
          <w:p w14:paraId="5F8BDC6B" w14:textId="0E13F5F0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0.095</w:t>
            </w:r>
          </w:p>
        </w:tc>
        <w:tc>
          <w:tcPr>
            <w:tcW w:w="323" w:type="pct"/>
            <w:vAlign w:val="center"/>
          </w:tcPr>
          <w:p w14:paraId="1393EAE3" w14:textId="47ED3DD4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0.086</w:t>
            </w:r>
          </w:p>
        </w:tc>
        <w:tc>
          <w:tcPr>
            <w:tcW w:w="325" w:type="pct"/>
            <w:noWrap/>
            <w:vAlign w:val="center"/>
          </w:tcPr>
          <w:p w14:paraId="2CA6BD2A" w14:textId="3CBA6782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0.101</w:t>
            </w:r>
          </w:p>
        </w:tc>
        <w:tc>
          <w:tcPr>
            <w:tcW w:w="330" w:type="pct"/>
            <w:vAlign w:val="center"/>
          </w:tcPr>
          <w:p w14:paraId="252BF32F" w14:textId="64684529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1.765</w:t>
            </w:r>
          </w:p>
        </w:tc>
      </w:tr>
      <w:tr w:rsidR="0088435C" w:rsidRPr="00E42E96" w14:paraId="1555DE68" w14:textId="221D1716" w:rsidTr="0088435C">
        <w:trPr>
          <w:trHeight w:val="227"/>
          <w:jc w:val="center"/>
        </w:trPr>
        <w:tc>
          <w:tcPr>
            <w:tcW w:w="1771" w:type="pct"/>
            <w:shd w:val="clear" w:color="auto" w:fill="F2F2F2"/>
            <w:noWrap/>
            <w:vAlign w:val="center"/>
          </w:tcPr>
          <w:p w14:paraId="71A64164" w14:textId="77777777" w:rsidR="0088435C" w:rsidRPr="00E42E96" w:rsidRDefault="0088435C" w:rsidP="0088435C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color w:val="000000"/>
                <w:sz w:val="16"/>
                <w:szCs w:val="16"/>
                <w:lang w:eastAsia="es-MX"/>
              </w:rPr>
              <w:t>Vivienda</w:t>
            </w:r>
            <w:r w:rsidRPr="00E42E96">
              <w:rPr>
                <w:color w:val="000000"/>
                <w:sz w:val="16"/>
                <w:szCs w:val="16"/>
                <w:vertAlign w:val="superscript"/>
                <w:lang w:eastAsia="es-MX"/>
              </w:rPr>
              <w:t>3/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12279E07" w14:textId="1247064B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14E64065" w14:textId="46C5CD2F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0.15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604131F7" w14:textId="73DCD52D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321" w:type="pct"/>
            <w:shd w:val="clear" w:color="auto" w:fill="F2F2F2"/>
            <w:noWrap/>
            <w:vAlign w:val="center"/>
          </w:tcPr>
          <w:p w14:paraId="4026B150" w14:textId="481B6487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3.76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276D2913" w14:textId="509A821E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3.96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21CD7DAB" w14:textId="6028C7CB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3.40</w:t>
            </w:r>
          </w:p>
        </w:tc>
        <w:tc>
          <w:tcPr>
            <w:tcW w:w="320" w:type="pct"/>
            <w:shd w:val="clear" w:color="auto" w:fill="F2F2F2"/>
            <w:noWrap/>
            <w:vAlign w:val="center"/>
          </w:tcPr>
          <w:p w14:paraId="635AD2B3" w14:textId="79E61DB6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2E52051B" w14:textId="30CC7C2C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325" w:type="pct"/>
            <w:shd w:val="clear" w:color="auto" w:fill="F2F2F2"/>
            <w:noWrap/>
            <w:vAlign w:val="center"/>
          </w:tcPr>
          <w:p w14:paraId="1B9A9BC0" w14:textId="1FA03EE3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330" w:type="pct"/>
            <w:shd w:val="clear" w:color="auto" w:fill="F2F2F2"/>
            <w:vAlign w:val="center"/>
          </w:tcPr>
          <w:p w14:paraId="510B65A2" w14:textId="52681000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0.613</w:t>
            </w:r>
          </w:p>
        </w:tc>
      </w:tr>
      <w:tr w:rsidR="0088435C" w:rsidRPr="00E42E96" w14:paraId="092E7415" w14:textId="3D46CBFF" w:rsidTr="0088435C">
        <w:trPr>
          <w:trHeight w:val="227"/>
          <w:jc w:val="center"/>
        </w:trPr>
        <w:tc>
          <w:tcPr>
            <w:tcW w:w="1771" w:type="pct"/>
            <w:noWrap/>
            <w:vAlign w:val="center"/>
          </w:tcPr>
          <w:p w14:paraId="1A420477" w14:textId="77777777" w:rsidR="0088435C" w:rsidRPr="00E42E96" w:rsidRDefault="0088435C" w:rsidP="0088435C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color w:val="000000"/>
                <w:sz w:val="16"/>
                <w:szCs w:val="16"/>
                <w:lang w:eastAsia="es-MX"/>
              </w:rPr>
              <w:t>Educación (colegiaturas)</w:t>
            </w:r>
          </w:p>
        </w:tc>
        <w:tc>
          <w:tcPr>
            <w:tcW w:w="320" w:type="pct"/>
            <w:vAlign w:val="center"/>
          </w:tcPr>
          <w:p w14:paraId="71B2040C" w14:textId="51E8285E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21" w:type="pct"/>
            <w:vAlign w:val="center"/>
          </w:tcPr>
          <w:p w14:paraId="555230C0" w14:textId="00C370E5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21" w:type="pct"/>
            <w:vAlign w:val="center"/>
          </w:tcPr>
          <w:p w14:paraId="4D252146" w14:textId="6A770476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21" w:type="pct"/>
            <w:noWrap/>
            <w:vAlign w:val="center"/>
          </w:tcPr>
          <w:p w14:paraId="247A4702" w14:textId="73F72252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6.60</w:t>
            </w:r>
          </w:p>
        </w:tc>
        <w:tc>
          <w:tcPr>
            <w:tcW w:w="320" w:type="pct"/>
            <w:vAlign w:val="center"/>
          </w:tcPr>
          <w:p w14:paraId="0202E3A2" w14:textId="12C69FC0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5.79</w:t>
            </w:r>
          </w:p>
        </w:tc>
        <w:tc>
          <w:tcPr>
            <w:tcW w:w="327" w:type="pct"/>
            <w:vAlign w:val="center"/>
          </w:tcPr>
          <w:p w14:paraId="43E37167" w14:textId="220DDEC8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5.82</w:t>
            </w:r>
          </w:p>
        </w:tc>
        <w:tc>
          <w:tcPr>
            <w:tcW w:w="320" w:type="pct"/>
            <w:noWrap/>
            <w:vAlign w:val="center"/>
          </w:tcPr>
          <w:p w14:paraId="07825510" w14:textId="6CA9DF96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323" w:type="pct"/>
            <w:vAlign w:val="center"/>
          </w:tcPr>
          <w:p w14:paraId="2E060CB9" w14:textId="5740E660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325" w:type="pct"/>
            <w:noWrap/>
            <w:vAlign w:val="center"/>
          </w:tcPr>
          <w:p w14:paraId="3922DABE" w14:textId="0680AB98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330" w:type="pct"/>
            <w:vAlign w:val="center"/>
          </w:tcPr>
          <w:p w14:paraId="600CCECD" w14:textId="68E7D948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0.151</w:t>
            </w:r>
          </w:p>
        </w:tc>
      </w:tr>
      <w:tr w:rsidR="0088435C" w:rsidRPr="00E42E96" w14:paraId="0C8D774D" w14:textId="66666E27" w:rsidTr="0088435C">
        <w:trPr>
          <w:trHeight w:val="227"/>
          <w:jc w:val="center"/>
        </w:trPr>
        <w:tc>
          <w:tcPr>
            <w:tcW w:w="1771" w:type="pct"/>
            <w:shd w:val="clear" w:color="auto" w:fill="F2F2F2"/>
            <w:noWrap/>
            <w:vAlign w:val="center"/>
          </w:tcPr>
          <w:p w14:paraId="562800ED" w14:textId="77777777" w:rsidR="0088435C" w:rsidRPr="00E42E96" w:rsidRDefault="0088435C" w:rsidP="0088435C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color w:val="000000"/>
                <w:sz w:val="16"/>
                <w:szCs w:val="16"/>
                <w:lang w:eastAsia="es-MX"/>
              </w:rPr>
              <w:t>Otros servicios</w:t>
            </w:r>
            <w:r w:rsidRPr="00E42E96">
              <w:rPr>
                <w:color w:val="000000"/>
                <w:sz w:val="16"/>
                <w:szCs w:val="16"/>
                <w:vertAlign w:val="superscript"/>
                <w:lang w:eastAsia="es-MX"/>
              </w:rPr>
              <w:t>4/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57B85FE2" w14:textId="6A91E2BF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57434E7F" w14:textId="246BF119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4C273F78" w14:textId="7F18A48B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321" w:type="pct"/>
            <w:shd w:val="clear" w:color="auto" w:fill="F2F2F2"/>
            <w:noWrap/>
            <w:vAlign w:val="center"/>
          </w:tcPr>
          <w:p w14:paraId="18BAB690" w14:textId="500952CC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6.27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4DFA6F3B" w14:textId="514A4D3E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5.63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1B89F7C3" w14:textId="5FAFA7CC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5.38</w:t>
            </w:r>
          </w:p>
        </w:tc>
        <w:tc>
          <w:tcPr>
            <w:tcW w:w="320" w:type="pct"/>
            <w:shd w:val="clear" w:color="auto" w:fill="F2F2F2"/>
            <w:noWrap/>
            <w:vAlign w:val="center"/>
          </w:tcPr>
          <w:p w14:paraId="16F2B8B4" w14:textId="55336CC2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0.072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78A48217" w14:textId="22A57B08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0.058</w:t>
            </w:r>
          </w:p>
        </w:tc>
        <w:tc>
          <w:tcPr>
            <w:tcW w:w="325" w:type="pct"/>
            <w:shd w:val="clear" w:color="auto" w:fill="F2F2F2"/>
            <w:noWrap/>
            <w:vAlign w:val="center"/>
          </w:tcPr>
          <w:p w14:paraId="5A1FAF1B" w14:textId="2595506E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0.080</w:t>
            </w:r>
          </w:p>
        </w:tc>
        <w:tc>
          <w:tcPr>
            <w:tcW w:w="330" w:type="pct"/>
            <w:shd w:val="clear" w:color="auto" w:fill="F2F2F2"/>
            <w:vAlign w:val="center"/>
          </w:tcPr>
          <w:p w14:paraId="029CCCA7" w14:textId="38EEF27F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1.001</w:t>
            </w:r>
          </w:p>
        </w:tc>
      </w:tr>
      <w:tr w:rsidR="0088435C" w:rsidRPr="00E42E96" w14:paraId="7ECFD4FF" w14:textId="5463C728" w:rsidTr="0088435C">
        <w:trPr>
          <w:trHeight w:val="227"/>
          <w:jc w:val="center"/>
        </w:trPr>
        <w:tc>
          <w:tcPr>
            <w:tcW w:w="1771" w:type="pct"/>
            <w:noWrap/>
            <w:vAlign w:val="center"/>
          </w:tcPr>
          <w:p w14:paraId="2A268C4E" w14:textId="77777777" w:rsidR="0088435C" w:rsidRPr="00E42E96" w:rsidRDefault="0088435C" w:rsidP="0088435C">
            <w:pPr>
              <w:ind w:left="113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No subyacente</w:t>
            </w:r>
          </w:p>
        </w:tc>
        <w:tc>
          <w:tcPr>
            <w:tcW w:w="320" w:type="pct"/>
            <w:vAlign w:val="center"/>
          </w:tcPr>
          <w:p w14:paraId="23E1632E" w14:textId="5B45098F" w:rsidR="0088435C" w:rsidRPr="00E42E96" w:rsidRDefault="0088435C" w:rsidP="0088435C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1.96</w:t>
            </w:r>
          </w:p>
        </w:tc>
        <w:tc>
          <w:tcPr>
            <w:tcW w:w="321" w:type="pct"/>
            <w:vAlign w:val="center"/>
          </w:tcPr>
          <w:p w14:paraId="18A6A332" w14:textId="6912843D" w:rsidR="0088435C" w:rsidRPr="00E42E96" w:rsidRDefault="0088435C" w:rsidP="0088435C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1.44</w:t>
            </w:r>
          </w:p>
        </w:tc>
        <w:tc>
          <w:tcPr>
            <w:tcW w:w="321" w:type="pct"/>
            <w:vAlign w:val="center"/>
          </w:tcPr>
          <w:p w14:paraId="4BCF7394" w14:textId="5D514BF3" w:rsidR="0088435C" w:rsidRPr="00E42E96" w:rsidRDefault="0088435C" w:rsidP="0088435C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1.93</w:t>
            </w:r>
          </w:p>
        </w:tc>
        <w:tc>
          <w:tcPr>
            <w:tcW w:w="321" w:type="pct"/>
            <w:noWrap/>
            <w:vAlign w:val="center"/>
          </w:tcPr>
          <w:p w14:paraId="7091DA5E" w14:textId="0B363C95" w:rsidR="0088435C" w:rsidRPr="00E42E96" w:rsidRDefault="0088435C" w:rsidP="0088435C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1.41</w:t>
            </w:r>
          </w:p>
        </w:tc>
        <w:tc>
          <w:tcPr>
            <w:tcW w:w="320" w:type="pct"/>
            <w:vAlign w:val="center"/>
          </w:tcPr>
          <w:p w14:paraId="26732DAE" w14:textId="44F6DC6C" w:rsidR="0088435C" w:rsidRPr="00E42E96" w:rsidRDefault="0088435C" w:rsidP="0088435C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7.64</w:t>
            </w:r>
          </w:p>
        </w:tc>
        <w:tc>
          <w:tcPr>
            <w:tcW w:w="327" w:type="pct"/>
            <w:vAlign w:val="center"/>
          </w:tcPr>
          <w:p w14:paraId="2BAC247C" w14:textId="4D3696D3" w:rsidR="0088435C" w:rsidRPr="00E42E96" w:rsidRDefault="0088435C" w:rsidP="0088435C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1.29</w:t>
            </w:r>
          </w:p>
        </w:tc>
        <w:tc>
          <w:tcPr>
            <w:tcW w:w="320" w:type="pct"/>
            <w:noWrap/>
            <w:vAlign w:val="center"/>
          </w:tcPr>
          <w:p w14:paraId="06006C56" w14:textId="6C9C9B54" w:rsidR="0088435C" w:rsidRPr="00E42E96" w:rsidRDefault="0088435C" w:rsidP="0088435C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0.476</w:t>
            </w:r>
          </w:p>
        </w:tc>
        <w:tc>
          <w:tcPr>
            <w:tcW w:w="323" w:type="pct"/>
            <w:vAlign w:val="center"/>
          </w:tcPr>
          <w:p w14:paraId="5948D710" w14:textId="47EC0EBC" w:rsidR="0088435C" w:rsidRPr="00E42E96" w:rsidRDefault="0088435C" w:rsidP="0088435C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0.333</w:t>
            </w:r>
          </w:p>
        </w:tc>
        <w:tc>
          <w:tcPr>
            <w:tcW w:w="325" w:type="pct"/>
            <w:noWrap/>
            <w:vAlign w:val="center"/>
          </w:tcPr>
          <w:p w14:paraId="5A6F6703" w14:textId="402B60A8" w:rsidR="0088435C" w:rsidRPr="00E42E96" w:rsidRDefault="0088435C" w:rsidP="0088435C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0.437</w:t>
            </w:r>
          </w:p>
        </w:tc>
        <w:tc>
          <w:tcPr>
            <w:tcW w:w="330" w:type="pct"/>
            <w:vAlign w:val="center"/>
          </w:tcPr>
          <w:p w14:paraId="12DC34FC" w14:textId="2221C998" w:rsidR="0088435C" w:rsidRPr="00E42E96" w:rsidRDefault="0088435C" w:rsidP="0088435C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0.303</w:t>
            </w:r>
          </w:p>
        </w:tc>
      </w:tr>
      <w:tr w:rsidR="0088435C" w:rsidRPr="00E42E96" w14:paraId="7630390C" w14:textId="24E95DCC" w:rsidTr="0088435C">
        <w:trPr>
          <w:trHeight w:val="227"/>
          <w:jc w:val="center"/>
        </w:trPr>
        <w:tc>
          <w:tcPr>
            <w:tcW w:w="1771" w:type="pct"/>
            <w:shd w:val="clear" w:color="auto" w:fill="F2F2F2"/>
            <w:noWrap/>
            <w:vAlign w:val="center"/>
          </w:tcPr>
          <w:p w14:paraId="062B44F5" w14:textId="77777777" w:rsidR="0088435C" w:rsidRPr="00E42E96" w:rsidRDefault="0088435C" w:rsidP="0088435C">
            <w:pPr>
              <w:ind w:left="170"/>
              <w:rPr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color w:val="000000"/>
                <w:sz w:val="16"/>
                <w:szCs w:val="16"/>
                <w:lang w:eastAsia="es-MX"/>
              </w:rPr>
              <w:t>Agropecuarios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45012A78" w14:textId="73E1157E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1.03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58C711A9" w14:textId="01F1FED2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67FD78F4" w14:textId="37527E15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321" w:type="pct"/>
            <w:shd w:val="clear" w:color="auto" w:fill="F2F2F2"/>
            <w:noWrap/>
            <w:vAlign w:val="center"/>
          </w:tcPr>
          <w:p w14:paraId="02160C73" w14:textId="24C20A3D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3.04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22E84928" w14:textId="46B111BF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11.33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444B51E9" w14:textId="088DA951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-0.41</w:t>
            </w:r>
          </w:p>
        </w:tc>
        <w:tc>
          <w:tcPr>
            <w:tcW w:w="320" w:type="pct"/>
            <w:shd w:val="clear" w:color="auto" w:fill="F2F2F2"/>
            <w:noWrap/>
            <w:vAlign w:val="center"/>
          </w:tcPr>
          <w:p w14:paraId="189221FA" w14:textId="09424436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0.116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392E2E7D" w14:textId="7568C879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325" w:type="pct"/>
            <w:shd w:val="clear" w:color="auto" w:fill="F2F2F2"/>
            <w:noWrap/>
            <w:vAlign w:val="center"/>
          </w:tcPr>
          <w:p w14:paraId="3BBA53DE" w14:textId="56D15ED9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0.070</w:t>
            </w:r>
          </w:p>
        </w:tc>
        <w:tc>
          <w:tcPr>
            <w:tcW w:w="330" w:type="pct"/>
            <w:shd w:val="clear" w:color="auto" w:fill="F2F2F2"/>
            <w:vAlign w:val="center"/>
          </w:tcPr>
          <w:p w14:paraId="27C02211" w14:textId="173E9690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-0.043</w:t>
            </w:r>
          </w:p>
        </w:tc>
      </w:tr>
      <w:tr w:rsidR="0088435C" w:rsidRPr="00E42E96" w14:paraId="0C831AC1" w14:textId="10E7C08B" w:rsidTr="0088435C">
        <w:trPr>
          <w:trHeight w:val="227"/>
          <w:jc w:val="center"/>
        </w:trPr>
        <w:tc>
          <w:tcPr>
            <w:tcW w:w="1771" w:type="pct"/>
            <w:noWrap/>
            <w:vAlign w:val="center"/>
          </w:tcPr>
          <w:p w14:paraId="3309738D" w14:textId="77777777" w:rsidR="0088435C" w:rsidRPr="00E42E96" w:rsidRDefault="0088435C" w:rsidP="0088435C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color w:val="000000"/>
                <w:sz w:val="16"/>
                <w:szCs w:val="16"/>
                <w:lang w:eastAsia="es-MX"/>
              </w:rPr>
              <w:t>Frutas y verduras</w:t>
            </w:r>
          </w:p>
        </w:tc>
        <w:tc>
          <w:tcPr>
            <w:tcW w:w="320" w:type="pct"/>
            <w:vAlign w:val="center"/>
          </w:tcPr>
          <w:p w14:paraId="0CA2BB2C" w14:textId="6C5284D2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321" w:type="pct"/>
            <w:vAlign w:val="center"/>
          </w:tcPr>
          <w:p w14:paraId="59F33D62" w14:textId="0452BDC5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-0.02</w:t>
            </w:r>
          </w:p>
        </w:tc>
        <w:tc>
          <w:tcPr>
            <w:tcW w:w="321" w:type="pct"/>
            <w:vAlign w:val="center"/>
          </w:tcPr>
          <w:p w14:paraId="6386AD7E" w14:textId="39A2C575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1.34</w:t>
            </w:r>
          </w:p>
        </w:tc>
        <w:tc>
          <w:tcPr>
            <w:tcW w:w="321" w:type="pct"/>
            <w:noWrap/>
            <w:vAlign w:val="center"/>
          </w:tcPr>
          <w:p w14:paraId="40BAB342" w14:textId="5BA02EA9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6.02</w:t>
            </w:r>
          </w:p>
        </w:tc>
        <w:tc>
          <w:tcPr>
            <w:tcW w:w="320" w:type="pct"/>
            <w:vAlign w:val="center"/>
          </w:tcPr>
          <w:p w14:paraId="557BC7D0" w14:textId="2AA3A0B5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18.17</w:t>
            </w:r>
          </w:p>
        </w:tc>
        <w:tc>
          <w:tcPr>
            <w:tcW w:w="327" w:type="pct"/>
            <w:vAlign w:val="center"/>
          </w:tcPr>
          <w:p w14:paraId="08AD526E" w14:textId="0D0A06FC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-10.87</w:t>
            </w:r>
          </w:p>
        </w:tc>
        <w:tc>
          <w:tcPr>
            <w:tcW w:w="320" w:type="pct"/>
            <w:noWrap/>
            <w:vAlign w:val="center"/>
          </w:tcPr>
          <w:p w14:paraId="7C3FED98" w14:textId="165CB43C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323" w:type="pct"/>
            <w:vAlign w:val="center"/>
          </w:tcPr>
          <w:p w14:paraId="3B8AE3CB" w14:textId="787592DF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-0.001</w:t>
            </w:r>
          </w:p>
        </w:tc>
        <w:tc>
          <w:tcPr>
            <w:tcW w:w="325" w:type="pct"/>
            <w:noWrap/>
            <w:vAlign w:val="center"/>
          </w:tcPr>
          <w:p w14:paraId="5A51BB16" w14:textId="2C4423DE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0.053</w:t>
            </w:r>
          </w:p>
        </w:tc>
        <w:tc>
          <w:tcPr>
            <w:tcW w:w="330" w:type="pct"/>
            <w:vAlign w:val="center"/>
          </w:tcPr>
          <w:p w14:paraId="25D24A39" w14:textId="000F898F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-0.504</w:t>
            </w:r>
          </w:p>
        </w:tc>
      </w:tr>
      <w:tr w:rsidR="0088435C" w:rsidRPr="00E42E96" w14:paraId="5D773D25" w14:textId="0F762941" w:rsidTr="0088435C">
        <w:trPr>
          <w:trHeight w:val="227"/>
          <w:jc w:val="center"/>
        </w:trPr>
        <w:tc>
          <w:tcPr>
            <w:tcW w:w="1771" w:type="pct"/>
            <w:shd w:val="clear" w:color="auto" w:fill="F2F2F2"/>
            <w:vAlign w:val="center"/>
            <w:hideMark/>
          </w:tcPr>
          <w:p w14:paraId="1CA616D6" w14:textId="77777777" w:rsidR="0088435C" w:rsidRPr="00E42E96" w:rsidRDefault="0088435C" w:rsidP="0088435C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color w:val="000000"/>
                <w:sz w:val="16"/>
                <w:szCs w:val="16"/>
                <w:lang w:eastAsia="es-MX"/>
              </w:rPr>
              <w:t>Pecuarios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2AC6D67A" w14:textId="44110624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1.32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291ECBC8" w14:textId="218893CA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0.47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1D7C79BF" w14:textId="31B53D13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21" w:type="pct"/>
            <w:shd w:val="clear" w:color="auto" w:fill="F2F2F2"/>
            <w:noWrap/>
            <w:vAlign w:val="center"/>
            <w:hideMark/>
          </w:tcPr>
          <w:p w14:paraId="4B574FCE" w14:textId="1D2E933B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0.60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6F9D6D3F" w14:textId="2123A074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5.19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0574FACF" w14:textId="1E87FD3A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7.90</w:t>
            </w:r>
          </w:p>
        </w:tc>
        <w:tc>
          <w:tcPr>
            <w:tcW w:w="320" w:type="pct"/>
            <w:shd w:val="clear" w:color="auto" w:fill="F2F2F2"/>
            <w:noWrap/>
            <w:vAlign w:val="center"/>
            <w:hideMark/>
          </w:tcPr>
          <w:p w14:paraId="73C6807B" w14:textId="43E59C26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0.080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213BF21C" w14:textId="66BE6038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325" w:type="pct"/>
            <w:shd w:val="clear" w:color="auto" w:fill="F2F2F2"/>
            <w:noWrap/>
            <w:vAlign w:val="center"/>
            <w:hideMark/>
          </w:tcPr>
          <w:p w14:paraId="13C3E6BB" w14:textId="72D431AC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330" w:type="pct"/>
            <w:shd w:val="clear" w:color="auto" w:fill="F2F2F2"/>
            <w:vAlign w:val="center"/>
          </w:tcPr>
          <w:p w14:paraId="43194D19" w14:textId="184EE55C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0.461</w:t>
            </w:r>
          </w:p>
        </w:tc>
      </w:tr>
      <w:tr w:rsidR="0088435C" w:rsidRPr="00E42E96" w14:paraId="31FD9C10" w14:textId="3CAF918C" w:rsidTr="0088435C">
        <w:trPr>
          <w:trHeight w:val="227"/>
          <w:jc w:val="center"/>
        </w:trPr>
        <w:tc>
          <w:tcPr>
            <w:tcW w:w="1771" w:type="pct"/>
            <w:noWrap/>
            <w:vAlign w:val="center"/>
            <w:hideMark/>
          </w:tcPr>
          <w:p w14:paraId="42718A89" w14:textId="77777777" w:rsidR="0088435C" w:rsidRPr="00E42E96" w:rsidRDefault="0088435C" w:rsidP="0088435C">
            <w:pPr>
              <w:ind w:left="170"/>
              <w:jc w:val="left"/>
              <w:rPr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color w:val="000000"/>
                <w:sz w:val="16"/>
                <w:szCs w:val="16"/>
                <w:lang w:eastAsia="es-MX"/>
              </w:rPr>
              <w:t>Energéticos y tarifas autorizadas por el gobierno</w:t>
            </w:r>
          </w:p>
        </w:tc>
        <w:tc>
          <w:tcPr>
            <w:tcW w:w="320" w:type="pct"/>
            <w:vAlign w:val="center"/>
          </w:tcPr>
          <w:p w14:paraId="18DC784C" w14:textId="163B540F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2.77</w:t>
            </w:r>
          </w:p>
        </w:tc>
        <w:tc>
          <w:tcPr>
            <w:tcW w:w="321" w:type="pct"/>
            <w:vAlign w:val="center"/>
          </w:tcPr>
          <w:p w14:paraId="5CFFBCDF" w14:textId="18CF297C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2.41</w:t>
            </w:r>
          </w:p>
        </w:tc>
        <w:tc>
          <w:tcPr>
            <w:tcW w:w="321" w:type="pct"/>
            <w:vAlign w:val="center"/>
          </w:tcPr>
          <w:p w14:paraId="59FD98DE" w14:textId="1C510868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2.92</w:t>
            </w:r>
          </w:p>
        </w:tc>
        <w:tc>
          <w:tcPr>
            <w:tcW w:w="321" w:type="pct"/>
            <w:noWrap/>
            <w:vAlign w:val="center"/>
            <w:hideMark/>
          </w:tcPr>
          <w:p w14:paraId="70DE5F07" w14:textId="30A5E106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0.05</w:t>
            </w:r>
          </w:p>
        </w:tc>
        <w:tc>
          <w:tcPr>
            <w:tcW w:w="320" w:type="pct"/>
            <w:vAlign w:val="center"/>
          </w:tcPr>
          <w:p w14:paraId="1DF07C57" w14:textId="0242F65B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4.18</w:t>
            </w:r>
          </w:p>
        </w:tc>
        <w:tc>
          <w:tcPr>
            <w:tcW w:w="327" w:type="pct"/>
            <w:vAlign w:val="center"/>
          </w:tcPr>
          <w:p w14:paraId="2DDEE58E" w14:textId="1A129B31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2.66</w:t>
            </w:r>
          </w:p>
        </w:tc>
        <w:tc>
          <w:tcPr>
            <w:tcW w:w="320" w:type="pct"/>
            <w:noWrap/>
            <w:vAlign w:val="center"/>
            <w:hideMark/>
          </w:tcPr>
          <w:p w14:paraId="5B194B28" w14:textId="46BE33F0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0.360</w:t>
            </w:r>
          </w:p>
        </w:tc>
        <w:tc>
          <w:tcPr>
            <w:tcW w:w="323" w:type="pct"/>
            <w:vAlign w:val="center"/>
          </w:tcPr>
          <w:p w14:paraId="74651DD0" w14:textId="3D76C59B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0.307</w:t>
            </w:r>
          </w:p>
        </w:tc>
        <w:tc>
          <w:tcPr>
            <w:tcW w:w="325" w:type="pct"/>
            <w:noWrap/>
            <w:vAlign w:val="center"/>
            <w:hideMark/>
          </w:tcPr>
          <w:p w14:paraId="66359E0F" w14:textId="3D87239C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0.367</w:t>
            </w:r>
          </w:p>
        </w:tc>
        <w:tc>
          <w:tcPr>
            <w:tcW w:w="330" w:type="pct"/>
            <w:vAlign w:val="center"/>
          </w:tcPr>
          <w:p w14:paraId="366F7D0E" w14:textId="064A7D9F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0.345</w:t>
            </w:r>
          </w:p>
        </w:tc>
      </w:tr>
      <w:tr w:rsidR="0088435C" w:rsidRPr="00E42E96" w14:paraId="7B6A10E0" w14:textId="6E1D49B7" w:rsidTr="0088435C">
        <w:trPr>
          <w:trHeight w:val="227"/>
          <w:jc w:val="center"/>
        </w:trPr>
        <w:tc>
          <w:tcPr>
            <w:tcW w:w="1771" w:type="pct"/>
            <w:shd w:val="clear" w:color="auto" w:fill="F2F2F2"/>
            <w:noWrap/>
            <w:vAlign w:val="center"/>
            <w:hideMark/>
          </w:tcPr>
          <w:p w14:paraId="6958D9E4" w14:textId="77777777" w:rsidR="0088435C" w:rsidRPr="00E42E96" w:rsidRDefault="0088435C" w:rsidP="0088435C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color w:val="000000"/>
                <w:sz w:val="16"/>
                <w:szCs w:val="16"/>
                <w:lang w:eastAsia="es-MX"/>
              </w:rPr>
              <w:t>Energéticos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10ABF5FE" w14:textId="174F2D22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4.00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3008D5E9" w14:textId="6BE04B63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3.74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5E030DCE" w14:textId="556264E2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3.59</w:t>
            </w:r>
          </w:p>
        </w:tc>
        <w:tc>
          <w:tcPr>
            <w:tcW w:w="321" w:type="pct"/>
            <w:shd w:val="clear" w:color="auto" w:fill="F2F2F2"/>
            <w:noWrap/>
            <w:vAlign w:val="center"/>
            <w:hideMark/>
          </w:tcPr>
          <w:p w14:paraId="36358096" w14:textId="37DA6685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-1.90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3D92D1C9" w14:textId="0581ED8F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4.74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4486D6F3" w14:textId="1BFD3B66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320" w:type="pct"/>
            <w:shd w:val="clear" w:color="auto" w:fill="F2F2F2"/>
            <w:noWrap/>
            <w:vAlign w:val="center"/>
            <w:hideMark/>
          </w:tcPr>
          <w:p w14:paraId="03F0F455" w14:textId="1015E692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0.358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4DDA225E" w14:textId="011D774F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0.306</w:t>
            </w:r>
          </w:p>
        </w:tc>
        <w:tc>
          <w:tcPr>
            <w:tcW w:w="325" w:type="pct"/>
            <w:shd w:val="clear" w:color="auto" w:fill="F2F2F2"/>
            <w:noWrap/>
            <w:vAlign w:val="center"/>
            <w:hideMark/>
          </w:tcPr>
          <w:p w14:paraId="4465408C" w14:textId="7E60A495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0.286</w:t>
            </w:r>
          </w:p>
        </w:tc>
        <w:tc>
          <w:tcPr>
            <w:tcW w:w="330" w:type="pct"/>
            <w:shd w:val="clear" w:color="auto" w:fill="F2F2F2"/>
            <w:vAlign w:val="center"/>
          </w:tcPr>
          <w:p w14:paraId="74A1E431" w14:textId="235EE202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0.075</w:t>
            </w:r>
          </w:p>
        </w:tc>
      </w:tr>
      <w:tr w:rsidR="0088435C" w:rsidRPr="00E42E96" w14:paraId="6E3BC384" w14:textId="01BC2F9B" w:rsidTr="0088435C">
        <w:trPr>
          <w:trHeight w:val="227"/>
          <w:jc w:val="center"/>
        </w:trPr>
        <w:tc>
          <w:tcPr>
            <w:tcW w:w="1771" w:type="pct"/>
            <w:noWrap/>
            <w:vAlign w:val="center"/>
            <w:hideMark/>
          </w:tcPr>
          <w:p w14:paraId="2F164F4C" w14:textId="77777777" w:rsidR="0088435C" w:rsidRPr="00E42E96" w:rsidRDefault="0088435C" w:rsidP="0088435C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color w:val="000000"/>
                <w:sz w:val="16"/>
                <w:szCs w:val="16"/>
                <w:lang w:eastAsia="es-MX"/>
              </w:rPr>
              <w:t>Tarifas autorizadas por el gobierno</w:t>
            </w:r>
          </w:p>
        </w:tc>
        <w:tc>
          <w:tcPr>
            <w:tcW w:w="320" w:type="pct"/>
            <w:vAlign w:val="center"/>
          </w:tcPr>
          <w:p w14:paraId="05ECDC12" w14:textId="50BC054F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321" w:type="pct"/>
            <w:vAlign w:val="center"/>
          </w:tcPr>
          <w:p w14:paraId="6AC360A0" w14:textId="09EF4F4D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321" w:type="pct"/>
            <w:vAlign w:val="center"/>
          </w:tcPr>
          <w:p w14:paraId="645EBBE8" w14:textId="7934C64C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1.77</w:t>
            </w:r>
          </w:p>
        </w:tc>
        <w:tc>
          <w:tcPr>
            <w:tcW w:w="321" w:type="pct"/>
            <w:noWrap/>
            <w:vAlign w:val="center"/>
            <w:hideMark/>
          </w:tcPr>
          <w:p w14:paraId="215B8EB2" w14:textId="6AF5DA24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4.85</w:t>
            </w:r>
          </w:p>
        </w:tc>
        <w:tc>
          <w:tcPr>
            <w:tcW w:w="320" w:type="pct"/>
            <w:vAlign w:val="center"/>
          </w:tcPr>
          <w:p w14:paraId="507E0D38" w14:textId="4A29ABAB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3.76</w:t>
            </w:r>
          </w:p>
        </w:tc>
        <w:tc>
          <w:tcPr>
            <w:tcW w:w="327" w:type="pct"/>
            <w:vAlign w:val="center"/>
          </w:tcPr>
          <w:p w14:paraId="0ECDECEC" w14:textId="4117E70A" w:rsidR="0088435C" w:rsidRPr="00E42E96" w:rsidRDefault="0088435C" w:rsidP="0088435C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5.95</w:t>
            </w:r>
          </w:p>
        </w:tc>
        <w:tc>
          <w:tcPr>
            <w:tcW w:w="320" w:type="pct"/>
            <w:noWrap/>
            <w:vAlign w:val="center"/>
            <w:hideMark/>
          </w:tcPr>
          <w:p w14:paraId="0D06C978" w14:textId="2AC96868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323" w:type="pct"/>
            <w:vAlign w:val="center"/>
          </w:tcPr>
          <w:p w14:paraId="586BA8C1" w14:textId="0CC138C0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0.001</w:t>
            </w:r>
          </w:p>
        </w:tc>
        <w:tc>
          <w:tcPr>
            <w:tcW w:w="325" w:type="pct"/>
            <w:noWrap/>
            <w:vAlign w:val="center"/>
            <w:hideMark/>
          </w:tcPr>
          <w:p w14:paraId="3535DBBD" w14:textId="1437A397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0.081</w:t>
            </w:r>
          </w:p>
        </w:tc>
        <w:tc>
          <w:tcPr>
            <w:tcW w:w="330" w:type="pct"/>
            <w:vAlign w:val="center"/>
          </w:tcPr>
          <w:p w14:paraId="2B7AEDE7" w14:textId="44CC14CB" w:rsidR="0088435C" w:rsidRPr="00E42E96" w:rsidRDefault="0088435C" w:rsidP="0088435C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0.271</w:t>
            </w:r>
          </w:p>
        </w:tc>
      </w:tr>
    </w:tbl>
    <w:bookmarkEnd w:id="1"/>
    <w:p w14:paraId="0B7E8833" w14:textId="7FC9481F" w:rsidR="002B5777" w:rsidRPr="00E42E96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E42E96">
        <w:rPr>
          <w:color w:val="4D565E"/>
          <w:sz w:val="16"/>
          <w:szCs w:val="16"/>
          <w:vertAlign w:val="superscript"/>
        </w:rPr>
        <w:t>1</w:t>
      </w:r>
      <w:r w:rsidR="00C753CE" w:rsidRPr="00E42E96">
        <w:rPr>
          <w:color w:val="4D565E"/>
          <w:sz w:val="16"/>
          <w:szCs w:val="16"/>
          <w:vertAlign w:val="superscript"/>
        </w:rPr>
        <w:t>/</w:t>
      </w:r>
      <w:r w:rsidRPr="00E42E96">
        <w:rPr>
          <w:color w:val="4D565E"/>
          <w:sz w:val="18"/>
          <w:szCs w:val="16"/>
          <w:vertAlign w:val="superscript"/>
        </w:rPr>
        <w:tab/>
      </w:r>
      <w:r w:rsidR="008B6C22" w:rsidRPr="00E42E96">
        <w:rPr>
          <w:color w:val="4D565E"/>
          <w:sz w:val="16"/>
          <w:szCs w:val="16"/>
        </w:rPr>
        <w:t xml:space="preserve">La incidencia se refiere a la contribución, en puntos porcentuales, de cada componente del </w:t>
      </w:r>
      <w:r w:rsidR="008B6C22" w:rsidRPr="00E42E96">
        <w:rPr>
          <w:smallCaps/>
          <w:color w:val="4D565E"/>
          <w:sz w:val="16"/>
          <w:szCs w:val="16"/>
        </w:rPr>
        <w:t xml:space="preserve">inpc </w:t>
      </w:r>
      <w:r w:rsidR="008B6C22" w:rsidRPr="00E42E96">
        <w:rPr>
          <w:color w:val="4D565E"/>
          <w:sz w:val="16"/>
          <w:szCs w:val="16"/>
        </w:rPr>
        <w:t>a la inflación general. Esta se calcula utilizando los ponderadores de cada subíndice, así como los precios relativos y sus respectivas variaciones. En ciertos casos, la suma de los componentes de algún grupo de subíndices puede presentar discrepancias por efectos de redondeo</w:t>
      </w:r>
      <w:r w:rsidRPr="00E42E96">
        <w:rPr>
          <w:color w:val="4D565E"/>
          <w:sz w:val="16"/>
          <w:szCs w:val="16"/>
        </w:rPr>
        <w:t>.</w:t>
      </w:r>
    </w:p>
    <w:p w14:paraId="103BC21B" w14:textId="39E00EBB" w:rsidR="002B5777" w:rsidRPr="00E42E96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E42E96">
        <w:rPr>
          <w:color w:val="4D565E"/>
          <w:sz w:val="16"/>
          <w:szCs w:val="16"/>
          <w:vertAlign w:val="superscript"/>
        </w:rPr>
        <w:t>2</w:t>
      </w:r>
      <w:r w:rsidR="00C753CE" w:rsidRPr="00E42E96">
        <w:rPr>
          <w:color w:val="4D565E"/>
          <w:sz w:val="16"/>
          <w:szCs w:val="16"/>
          <w:vertAlign w:val="superscript"/>
        </w:rPr>
        <w:t>/</w:t>
      </w:r>
      <w:r w:rsidRPr="00E42E96">
        <w:rPr>
          <w:color w:val="4D565E"/>
          <w:sz w:val="18"/>
          <w:szCs w:val="16"/>
          <w:vertAlign w:val="superscript"/>
        </w:rPr>
        <w:tab/>
      </w:r>
      <w:r w:rsidRPr="00E42E96">
        <w:rPr>
          <w:color w:val="4D565E"/>
          <w:sz w:val="16"/>
          <w:szCs w:val="16"/>
        </w:rPr>
        <w:t>Incluye alimentos procesados, bebidas y tabaco. No incluye productos agropecuarios.</w:t>
      </w:r>
    </w:p>
    <w:p w14:paraId="5F92346A" w14:textId="108A0BCF" w:rsidR="002B5777" w:rsidRPr="00E42E96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E42E96">
        <w:rPr>
          <w:color w:val="4D565E"/>
          <w:sz w:val="16"/>
          <w:szCs w:val="16"/>
          <w:vertAlign w:val="superscript"/>
        </w:rPr>
        <w:t>3</w:t>
      </w:r>
      <w:r w:rsidR="00C753CE" w:rsidRPr="00E42E96">
        <w:rPr>
          <w:color w:val="4D565E"/>
          <w:sz w:val="16"/>
          <w:szCs w:val="16"/>
          <w:vertAlign w:val="superscript"/>
        </w:rPr>
        <w:t>/</w:t>
      </w:r>
      <w:r w:rsidRPr="00E42E96">
        <w:rPr>
          <w:color w:val="4D565E"/>
          <w:sz w:val="18"/>
          <w:szCs w:val="16"/>
          <w:vertAlign w:val="superscript"/>
        </w:rPr>
        <w:tab/>
      </w:r>
      <w:r w:rsidRPr="00E42E96">
        <w:rPr>
          <w:color w:val="4D565E"/>
          <w:sz w:val="16"/>
          <w:szCs w:val="16"/>
        </w:rPr>
        <w:t>Incluye vivienda propia, renta de vivienda, servicio doméstico y otros servicios para el hogar.</w:t>
      </w:r>
    </w:p>
    <w:p w14:paraId="06F19F9A" w14:textId="0F1390B3" w:rsidR="002B5777" w:rsidRPr="00E42E96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E42E96">
        <w:rPr>
          <w:color w:val="4D565E"/>
          <w:sz w:val="16"/>
          <w:szCs w:val="16"/>
          <w:vertAlign w:val="superscript"/>
        </w:rPr>
        <w:t>4</w:t>
      </w:r>
      <w:r w:rsidR="00C753CE" w:rsidRPr="00E42E96">
        <w:rPr>
          <w:color w:val="4D565E"/>
          <w:sz w:val="16"/>
          <w:szCs w:val="16"/>
          <w:vertAlign w:val="superscript"/>
        </w:rPr>
        <w:t>/</w:t>
      </w:r>
      <w:r w:rsidRPr="00E42E96">
        <w:rPr>
          <w:color w:val="4D565E"/>
          <w:sz w:val="18"/>
          <w:szCs w:val="16"/>
          <w:vertAlign w:val="superscript"/>
        </w:rPr>
        <w:tab/>
      </w:r>
      <w:r w:rsidRPr="00E42E96">
        <w:rPr>
          <w:color w:val="4D565E"/>
          <w:sz w:val="16"/>
          <w:szCs w:val="16"/>
        </w:rPr>
        <w:t>Incluye loncherías, fondas y taquerías, restaurantes y similares, servicio de telefonía móvil, mantenimiento de automóvil, consulta médica, servicios turísticos en paquete, entre otros.</w:t>
      </w:r>
    </w:p>
    <w:p w14:paraId="7E84894B" w14:textId="4F04FE5F" w:rsidR="002B5777" w:rsidRPr="00E42E96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E42E96">
        <w:rPr>
          <w:color w:val="4D565E"/>
          <w:sz w:val="16"/>
        </w:rPr>
        <w:t>Fuente:</w:t>
      </w:r>
      <w:r w:rsidRPr="00E42E96">
        <w:rPr>
          <w:color w:val="4D565E"/>
          <w:sz w:val="16"/>
        </w:rPr>
        <w:tab/>
      </w:r>
      <w:r w:rsidRPr="00E42E96">
        <w:rPr>
          <w:smallCaps/>
          <w:color w:val="4D565E"/>
          <w:sz w:val="16"/>
          <w:szCs w:val="16"/>
        </w:rPr>
        <w:t>inegi</w:t>
      </w:r>
      <w:r w:rsidRPr="00E42E96">
        <w:rPr>
          <w:caps/>
          <w:color w:val="4D565E"/>
          <w:sz w:val="16"/>
          <w:szCs w:val="16"/>
        </w:rPr>
        <w:t xml:space="preserve">. </w:t>
      </w:r>
      <w:r w:rsidRPr="00E42E96">
        <w:rPr>
          <w:color w:val="4D565E"/>
          <w:sz w:val="16"/>
          <w:szCs w:val="16"/>
        </w:rPr>
        <w:t>Índice Nacional de Precios al Consumidor</w:t>
      </w:r>
      <w:r w:rsidRPr="00E42E96">
        <w:rPr>
          <w:color w:val="4D565E"/>
        </w:rPr>
        <w:t xml:space="preserve"> </w:t>
      </w:r>
      <w:r w:rsidRPr="00E42E96">
        <w:rPr>
          <w:color w:val="4D565E"/>
          <w:sz w:val="16"/>
          <w:szCs w:val="16"/>
        </w:rPr>
        <w:t>(</w:t>
      </w:r>
      <w:r w:rsidRPr="00E42E96">
        <w:rPr>
          <w:smallCaps/>
          <w:color w:val="4D565E"/>
          <w:sz w:val="16"/>
          <w:szCs w:val="16"/>
        </w:rPr>
        <w:t>inpc)</w:t>
      </w:r>
      <w:r w:rsidRPr="00E42E96">
        <w:rPr>
          <w:color w:val="4D565E"/>
          <w:sz w:val="16"/>
          <w:szCs w:val="16"/>
        </w:rPr>
        <w:t>, 202</w:t>
      </w:r>
      <w:r w:rsidR="002E277D" w:rsidRPr="00E42E96">
        <w:rPr>
          <w:color w:val="4D565E"/>
          <w:sz w:val="16"/>
          <w:szCs w:val="16"/>
        </w:rPr>
        <w:t>5</w:t>
      </w:r>
      <w:r w:rsidRPr="00E42E96">
        <w:rPr>
          <w:color w:val="4D565E"/>
          <w:sz w:val="16"/>
          <w:szCs w:val="16"/>
        </w:rPr>
        <w:t>.</w:t>
      </w:r>
    </w:p>
    <w:p w14:paraId="3D9404D9" w14:textId="77777777" w:rsidR="002B5777" w:rsidRPr="00E42E96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</w:rPr>
      </w:pPr>
    </w:p>
    <w:p w14:paraId="728AC362" w14:textId="3E61EE8B" w:rsidR="002B5777" w:rsidRPr="00E42E96" w:rsidRDefault="002B5777" w:rsidP="00E719AE">
      <w:pPr>
        <w:keepNext/>
        <w:keepLines/>
        <w:widowControl w:val="0"/>
        <w:ind w:left="567"/>
        <w:jc w:val="left"/>
        <w:rPr>
          <w:b/>
          <w:color w:val="000000" w:themeColor="text1"/>
        </w:rPr>
      </w:pPr>
      <w:r w:rsidRPr="00E42E96">
        <w:rPr>
          <w:b/>
          <w:color w:val="000000" w:themeColor="text1"/>
        </w:rPr>
        <w:t xml:space="preserve">Componentes del </w:t>
      </w:r>
      <w:r w:rsidRPr="00E42E96">
        <w:rPr>
          <w:b/>
          <w:smallCaps/>
          <w:color w:val="000000" w:themeColor="text1"/>
        </w:rPr>
        <w:t>inpc</w:t>
      </w:r>
    </w:p>
    <w:p w14:paraId="50767C8A" w14:textId="77777777" w:rsidR="002B5777" w:rsidRPr="00E42E96" w:rsidRDefault="002B5777" w:rsidP="006F5393">
      <w:pPr>
        <w:keepNext/>
        <w:keepLines/>
        <w:widowControl w:val="0"/>
        <w:jc w:val="left"/>
        <w:rPr>
          <w:b/>
          <w:color w:val="000000" w:themeColor="text1"/>
        </w:rPr>
      </w:pPr>
    </w:p>
    <w:p w14:paraId="6C94905F" w14:textId="440D1569" w:rsidR="002B5777" w:rsidRPr="00E42E96" w:rsidRDefault="002B5777" w:rsidP="002B5777">
      <w:pPr>
        <w:autoSpaceDE w:val="0"/>
        <w:autoSpaceDN w:val="0"/>
        <w:adjustRightInd w:val="0"/>
      </w:pPr>
      <w:r w:rsidRPr="00E42E96">
        <w:t>En la primera quincena de</w:t>
      </w:r>
      <w:r w:rsidR="0062761A" w:rsidRPr="00E42E96">
        <w:t xml:space="preserve"> </w:t>
      </w:r>
      <w:r w:rsidR="00E71D11" w:rsidRPr="00E42E96">
        <w:t>noviem</w:t>
      </w:r>
      <w:r w:rsidR="006E32D4" w:rsidRPr="00E42E96">
        <w:t>bre</w:t>
      </w:r>
      <w:r w:rsidR="007C3BA2" w:rsidRPr="00E42E96">
        <w:t xml:space="preserve"> de </w:t>
      </w:r>
      <w:r w:rsidR="004E1F3E" w:rsidRPr="00E42E96">
        <w:t>2025</w:t>
      </w:r>
      <w:r w:rsidRPr="00E42E96">
        <w:t>, la variación quincenal de los índices subyacente y no subyacente fue de 0.</w:t>
      </w:r>
      <w:r w:rsidR="00FB0F6F" w:rsidRPr="00E42E96">
        <w:t>04</w:t>
      </w:r>
      <w:r w:rsidRPr="00E42E96">
        <w:t xml:space="preserve"> y </w:t>
      </w:r>
      <w:r w:rsidR="00FB0F6F" w:rsidRPr="00E42E96">
        <w:t>1</w:t>
      </w:r>
      <w:r w:rsidR="008D50FD" w:rsidRPr="00E42E96">
        <w:t>.</w:t>
      </w:r>
      <w:r w:rsidR="00FB0F6F" w:rsidRPr="00E42E96">
        <w:t>93</w:t>
      </w:r>
      <w:r w:rsidR="00FE7FDD" w:rsidRPr="00E42E96">
        <w:t> </w:t>
      </w:r>
      <w:r w:rsidRPr="00E42E96">
        <w:t xml:space="preserve">%, </w:t>
      </w:r>
      <w:r w:rsidR="005A45EA" w:rsidRPr="00E42E96">
        <w:t>en ese orden</w:t>
      </w:r>
      <w:r w:rsidRPr="00E42E96">
        <w:t xml:space="preserve">. En </w:t>
      </w:r>
      <w:r w:rsidR="00F23A16" w:rsidRPr="00E42E96">
        <w:t>la</w:t>
      </w:r>
      <w:r w:rsidRPr="00E42E96">
        <w:t xml:space="preserve"> mism</w:t>
      </w:r>
      <w:r w:rsidR="008D50FD" w:rsidRPr="00E42E96">
        <w:t>a quincena</w:t>
      </w:r>
      <w:r w:rsidRPr="00E42E96">
        <w:t xml:space="preserve"> de 202</w:t>
      </w:r>
      <w:r w:rsidR="008D50FD" w:rsidRPr="00E42E96">
        <w:t>4</w:t>
      </w:r>
      <w:r w:rsidRPr="00E42E96">
        <w:t>, fue de 0.</w:t>
      </w:r>
      <w:r w:rsidR="00FB0F6F" w:rsidRPr="00E42E96">
        <w:t>04</w:t>
      </w:r>
      <w:r w:rsidR="00FE7FDD" w:rsidRPr="00E42E96">
        <w:t xml:space="preserve"> </w:t>
      </w:r>
      <w:r w:rsidRPr="00E42E96">
        <w:t xml:space="preserve">y </w:t>
      </w:r>
      <w:r w:rsidR="006E32D4" w:rsidRPr="00E42E96">
        <w:t>1.</w:t>
      </w:r>
      <w:r w:rsidR="00FB0F6F" w:rsidRPr="00E42E96">
        <w:t>44</w:t>
      </w:r>
      <w:r w:rsidR="00FE7FDD" w:rsidRPr="00E42E96">
        <w:t> </w:t>
      </w:r>
      <w:r w:rsidR="00C65345" w:rsidRPr="00E42E96">
        <w:t>%</w:t>
      </w:r>
      <w:r w:rsidRPr="00E42E96">
        <w:t xml:space="preserve"> (ver</w:t>
      </w:r>
      <w:r w:rsidR="009F2F64" w:rsidRPr="00E42E96">
        <w:t> </w:t>
      </w:r>
      <w:r w:rsidRPr="00E42E96">
        <w:t>gráfica</w:t>
      </w:r>
      <w:r w:rsidR="009F2F64" w:rsidRPr="00E42E96">
        <w:t> </w:t>
      </w:r>
      <w:r w:rsidRPr="00E42E96">
        <w:t>2).</w:t>
      </w:r>
    </w:p>
    <w:p w14:paraId="3589D348" w14:textId="77777777" w:rsidR="00076E99" w:rsidRPr="00E42E96" w:rsidRDefault="00076E99" w:rsidP="00444609">
      <w:pPr>
        <w:keepNext/>
        <w:keepLines/>
        <w:widowControl w:val="0"/>
        <w:tabs>
          <w:tab w:val="left" w:pos="567"/>
        </w:tabs>
        <w:outlineLvl w:val="0"/>
        <w:rPr>
          <w:color w:val="4D565E"/>
        </w:rPr>
      </w:pPr>
    </w:p>
    <w:p w14:paraId="5D4FC8A2" w14:textId="77777777" w:rsidR="002B5777" w:rsidRPr="00E42E96" w:rsidRDefault="002B5777" w:rsidP="002B5777">
      <w:pPr>
        <w:pStyle w:val="n01"/>
        <w:keepNext/>
        <w:widowControl w:val="0"/>
        <w:spacing w:before="0"/>
        <w:ind w:left="0" w:firstLine="0"/>
        <w:jc w:val="center"/>
        <w:rPr>
          <w:rFonts w:ascii="Arial" w:hAnsi="Arial"/>
          <w:color w:val="4D565E"/>
          <w:sz w:val="20"/>
          <w:szCs w:val="20"/>
        </w:rPr>
      </w:pPr>
      <w:r w:rsidRPr="00E42E96">
        <w:rPr>
          <w:rFonts w:ascii="Arial" w:hAnsi="Arial"/>
          <w:bCs/>
          <w:color w:val="4D565E"/>
          <w:sz w:val="20"/>
          <w:szCs w:val="20"/>
        </w:rPr>
        <w:t>Gráfica</w:t>
      </w:r>
      <w:r w:rsidRPr="00E42E96">
        <w:rPr>
          <w:rFonts w:ascii="Arial" w:hAnsi="Arial"/>
          <w:color w:val="4D565E"/>
          <w:sz w:val="20"/>
          <w:szCs w:val="20"/>
        </w:rPr>
        <w:t xml:space="preserve"> 2</w:t>
      </w:r>
    </w:p>
    <w:p w14:paraId="58D0E41D" w14:textId="72BCFFCE" w:rsidR="002B5777" w:rsidRPr="00E42E96" w:rsidRDefault="00A12DD5" w:rsidP="002B5777">
      <w:pPr>
        <w:keepNext/>
        <w:keepLines/>
        <w:widowControl w:val="0"/>
        <w:jc w:val="center"/>
        <w:rPr>
          <w:b/>
          <w:bCs/>
          <w:color w:val="000000" w:themeColor="text1"/>
          <w:sz w:val="22"/>
          <w:szCs w:val="22"/>
        </w:rPr>
      </w:pPr>
      <w:r w:rsidRPr="00E42E96">
        <w:rPr>
          <w:b/>
          <w:bCs/>
          <w:color w:val="003057"/>
          <w:sz w:val="22"/>
          <w:szCs w:val="22"/>
        </w:rPr>
        <w:t>V</w:t>
      </w:r>
      <w:r w:rsidR="002B5777" w:rsidRPr="00E42E96">
        <w:rPr>
          <w:b/>
          <w:bCs/>
          <w:color w:val="003057"/>
          <w:sz w:val="22"/>
          <w:szCs w:val="22"/>
        </w:rPr>
        <w:t>ariación de los índices de precios subyacente y no subyacente</w:t>
      </w:r>
    </w:p>
    <w:p w14:paraId="60CC10A3" w14:textId="143995C0" w:rsidR="002B5777" w:rsidRPr="00E42E96" w:rsidRDefault="002B5777" w:rsidP="002B5777">
      <w:pPr>
        <w:keepNext/>
        <w:keepLines/>
        <w:widowControl w:val="0"/>
        <w:autoSpaceDE w:val="0"/>
        <w:autoSpaceDN w:val="0"/>
        <w:adjustRightInd w:val="0"/>
        <w:jc w:val="center"/>
        <w:rPr>
          <w:color w:val="27251F"/>
          <w:sz w:val="20"/>
          <w:szCs w:val="20"/>
        </w:rPr>
      </w:pPr>
      <w:r w:rsidRPr="00E42E96">
        <w:rPr>
          <w:color w:val="27251F"/>
          <w:sz w:val="20"/>
          <w:szCs w:val="20"/>
        </w:rPr>
        <w:t xml:space="preserve">primera quincena de </w:t>
      </w:r>
      <w:r w:rsidR="00E71D11" w:rsidRPr="00E42E96">
        <w:rPr>
          <w:color w:val="27251F"/>
          <w:sz w:val="20"/>
          <w:szCs w:val="20"/>
        </w:rPr>
        <w:t>noviem</w:t>
      </w:r>
      <w:r w:rsidR="00AB78BB" w:rsidRPr="00E42E96">
        <w:rPr>
          <w:color w:val="27251F"/>
          <w:sz w:val="20"/>
          <w:szCs w:val="20"/>
        </w:rPr>
        <w:t>bre</w:t>
      </w:r>
      <w:r w:rsidRPr="00E42E96">
        <w:rPr>
          <w:color w:val="27251F"/>
          <w:sz w:val="20"/>
          <w:szCs w:val="20"/>
        </w:rPr>
        <w:t xml:space="preserve"> de los años que se indican</w:t>
      </w:r>
    </w:p>
    <w:p w14:paraId="6816D635" w14:textId="0CCCB45D" w:rsidR="00AF437B" w:rsidRPr="00E42E96" w:rsidRDefault="002B5777" w:rsidP="000906D0">
      <w:pPr>
        <w:keepNext/>
        <w:keepLines/>
        <w:widowControl w:val="0"/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E42E96">
        <w:rPr>
          <w:color w:val="27251F"/>
          <w:sz w:val="18"/>
          <w:szCs w:val="18"/>
        </w:rPr>
        <w:t>(variación porcentual quincenal)</w:t>
      </w:r>
    </w:p>
    <w:p w14:paraId="15BB36B6" w14:textId="003F8D73" w:rsidR="00630371" w:rsidRPr="00E42E96" w:rsidRDefault="00367621" w:rsidP="002B5777">
      <w:pPr>
        <w:keepNext/>
        <w:keepLines/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  <w:r w:rsidRPr="00E42E96">
        <w:rPr>
          <w:noProof/>
        </w:rPr>
        <w:drawing>
          <wp:inline distT="0" distB="0" distL="0" distR="0" wp14:anchorId="21221F44" wp14:editId="2C7D2D47">
            <wp:extent cx="5760000" cy="1800000"/>
            <wp:effectExtent l="0" t="0" r="0" b="0"/>
            <wp:docPr id="1641234753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241B4742" w14:textId="2FF3045C" w:rsidR="002B5777" w:rsidRPr="00E42E96" w:rsidRDefault="002B5777" w:rsidP="00AD3B06">
      <w:pPr>
        <w:autoSpaceDE w:val="0"/>
        <w:autoSpaceDN w:val="0"/>
        <w:adjustRightInd w:val="0"/>
        <w:ind w:left="567"/>
        <w:rPr>
          <w:color w:val="4D565E"/>
          <w:sz w:val="16"/>
          <w:szCs w:val="16"/>
        </w:rPr>
      </w:pPr>
      <w:r w:rsidRPr="00E42E96">
        <w:rPr>
          <w:color w:val="4D565E"/>
          <w:sz w:val="16"/>
        </w:rPr>
        <w:t xml:space="preserve">Fuente: </w:t>
      </w:r>
      <w:r w:rsidRPr="00E42E96">
        <w:rPr>
          <w:smallCaps/>
          <w:color w:val="4D565E"/>
          <w:sz w:val="16"/>
        </w:rPr>
        <w:t>inegi</w:t>
      </w:r>
      <w:r w:rsidRPr="00E42E96">
        <w:rPr>
          <w:color w:val="4D565E"/>
          <w:sz w:val="16"/>
        </w:rPr>
        <w:t xml:space="preserve">. </w:t>
      </w:r>
      <w:r w:rsidRPr="00E42E96">
        <w:rPr>
          <w:color w:val="4D565E"/>
          <w:sz w:val="16"/>
          <w:szCs w:val="16"/>
        </w:rPr>
        <w:t>Índice Nacional de Precios al Consumidor</w:t>
      </w:r>
      <w:r w:rsidRPr="00E42E96">
        <w:rPr>
          <w:color w:val="4D565E"/>
        </w:rPr>
        <w:t xml:space="preserve"> </w:t>
      </w:r>
      <w:r w:rsidRPr="00E42E96">
        <w:rPr>
          <w:color w:val="4D565E"/>
          <w:sz w:val="16"/>
          <w:szCs w:val="16"/>
        </w:rPr>
        <w:t>(</w:t>
      </w:r>
      <w:r w:rsidRPr="00E42E96">
        <w:rPr>
          <w:smallCaps/>
          <w:color w:val="4D565E"/>
          <w:sz w:val="16"/>
          <w:szCs w:val="16"/>
        </w:rPr>
        <w:t>inpc)</w:t>
      </w:r>
      <w:r w:rsidRPr="00E42E96">
        <w:rPr>
          <w:color w:val="4D565E"/>
          <w:sz w:val="16"/>
          <w:szCs w:val="16"/>
        </w:rPr>
        <w:t>, 202</w:t>
      </w:r>
      <w:r w:rsidR="003B7C41" w:rsidRPr="00E42E96">
        <w:rPr>
          <w:color w:val="4D565E"/>
          <w:sz w:val="16"/>
          <w:szCs w:val="16"/>
        </w:rPr>
        <w:t>5</w:t>
      </w:r>
      <w:r w:rsidRPr="00E42E96">
        <w:rPr>
          <w:color w:val="4D565E"/>
          <w:sz w:val="16"/>
          <w:szCs w:val="16"/>
        </w:rPr>
        <w:t>.</w:t>
      </w:r>
    </w:p>
    <w:p w14:paraId="458964A0" w14:textId="77777777" w:rsidR="002B5777" w:rsidRPr="00E42E96" w:rsidRDefault="002B5777" w:rsidP="002B5777">
      <w:pPr>
        <w:autoSpaceDE w:val="0"/>
        <w:autoSpaceDN w:val="0"/>
        <w:adjustRightInd w:val="0"/>
        <w:ind w:left="588"/>
        <w:rPr>
          <w:color w:val="4D565E"/>
        </w:rPr>
      </w:pPr>
    </w:p>
    <w:p w14:paraId="42E62A10" w14:textId="3EDD4A41" w:rsidR="002B5777" w:rsidRPr="00E42E96" w:rsidRDefault="002B5777" w:rsidP="002B5777">
      <w:pPr>
        <w:autoSpaceDE w:val="0"/>
        <w:autoSpaceDN w:val="0"/>
        <w:adjustRightInd w:val="0"/>
        <w:rPr>
          <w:color w:val="000000" w:themeColor="text1"/>
          <w:spacing w:val="-2"/>
        </w:rPr>
      </w:pPr>
      <w:r w:rsidRPr="00E42E96">
        <w:rPr>
          <w:color w:val="000000" w:themeColor="text1"/>
        </w:rPr>
        <w:t xml:space="preserve">En la primera quincena de </w:t>
      </w:r>
      <w:r w:rsidR="00E71D11" w:rsidRPr="00E42E96">
        <w:rPr>
          <w:color w:val="000000" w:themeColor="text1"/>
        </w:rPr>
        <w:t>noviem</w:t>
      </w:r>
      <w:r w:rsidR="00105BA7" w:rsidRPr="00E42E96">
        <w:rPr>
          <w:color w:val="000000" w:themeColor="text1"/>
        </w:rPr>
        <w:t>bre</w:t>
      </w:r>
      <w:r w:rsidRPr="00E42E96">
        <w:rPr>
          <w:color w:val="000000" w:themeColor="text1"/>
        </w:rPr>
        <w:t xml:space="preserve"> de 202</w:t>
      </w:r>
      <w:r w:rsidR="00F23A16" w:rsidRPr="00E42E96">
        <w:rPr>
          <w:color w:val="000000" w:themeColor="text1"/>
        </w:rPr>
        <w:t>5</w:t>
      </w:r>
      <w:r w:rsidRPr="00E42E96">
        <w:rPr>
          <w:color w:val="000000" w:themeColor="text1"/>
        </w:rPr>
        <w:t xml:space="preserve">, los índices subyacente y no subyacente registraron un </w:t>
      </w:r>
      <w:r w:rsidR="00105BA7" w:rsidRPr="00E42E96">
        <w:rPr>
          <w:color w:val="000000" w:themeColor="text1"/>
        </w:rPr>
        <w:t>a</w:t>
      </w:r>
      <w:r w:rsidR="008730EA" w:rsidRPr="00E42E96">
        <w:rPr>
          <w:color w:val="000000" w:themeColor="text1"/>
        </w:rPr>
        <w:t>umento</w:t>
      </w:r>
      <w:r w:rsidRPr="00E42E96">
        <w:rPr>
          <w:color w:val="000000" w:themeColor="text1"/>
        </w:rPr>
        <w:t xml:space="preserve"> anual de </w:t>
      </w:r>
      <w:r w:rsidR="006C5B1A" w:rsidRPr="00E42E96">
        <w:rPr>
          <w:color w:val="000000" w:themeColor="text1"/>
        </w:rPr>
        <w:t>4</w:t>
      </w:r>
      <w:r w:rsidR="00F23A16" w:rsidRPr="00E42E96">
        <w:rPr>
          <w:color w:val="000000" w:themeColor="text1"/>
          <w:spacing w:val="-4"/>
        </w:rPr>
        <w:t>.</w:t>
      </w:r>
      <w:r w:rsidR="00FB0F6F" w:rsidRPr="00E42E96">
        <w:rPr>
          <w:color w:val="000000" w:themeColor="text1"/>
          <w:spacing w:val="-4"/>
        </w:rPr>
        <w:t>32</w:t>
      </w:r>
      <w:r w:rsidRPr="00E42E96">
        <w:rPr>
          <w:color w:val="000000" w:themeColor="text1"/>
          <w:spacing w:val="-4"/>
        </w:rPr>
        <w:t xml:space="preserve"> y </w:t>
      </w:r>
      <w:r w:rsidR="0062761A" w:rsidRPr="00E42E96">
        <w:rPr>
          <w:color w:val="000000" w:themeColor="text1"/>
          <w:spacing w:val="-4"/>
        </w:rPr>
        <w:t xml:space="preserve">de </w:t>
      </w:r>
      <w:r w:rsidR="00105BA7" w:rsidRPr="00E42E96">
        <w:rPr>
          <w:color w:val="000000" w:themeColor="text1"/>
          <w:spacing w:val="-4"/>
        </w:rPr>
        <w:t>1.</w:t>
      </w:r>
      <w:r w:rsidR="00FB0F6F" w:rsidRPr="00E42E96">
        <w:rPr>
          <w:color w:val="000000" w:themeColor="text1"/>
          <w:spacing w:val="-4"/>
        </w:rPr>
        <w:t>29</w:t>
      </w:r>
      <w:r w:rsidR="00FE7FDD" w:rsidRPr="00E42E96">
        <w:rPr>
          <w:color w:val="000000" w:themeColor="text1"/>
          <w:spacing w:val="-4"/>
        </w:rPr>
        <w:t> </w:t>
      </w:r>
      <w:r w:rsidRPr="00E42E96">
        <w:rPr>
          <w:color w:val="000000" w:themeColor="text1"/>
          <w:spacing w:val="-4"/>
        </w:rPr>
        <w:t xml:space="preserve">%, respectivamente. </w:t>
      </w:r>
      <w:r w:rsidR="00F23A16" w:rsidRPr="00E42E96">
        <w:rPr>
          <w:color w:val="000000" w:themeColor="text1"/>
        </w:rPr>
        <w:t>En la misma quincena del año anterior</w:t>
      </w:r>
      <w:r w:rsidRPr="00E42E96">
        <w:rPr>
          <w:color w:val="000000" w:themeColor="text1"/>
        </w:rPr>
        <w:t>,</w:t>
      </w:r>
      <w:r w:rsidR="00FB0F6F" w:rsidRPr="00E42E96">
        <w:rPr>
          <w:color w:val="000000" w:themeColor="text1"/>
        </w:rPr>
        <w:t xml:space="preserve"> </w:t>
      </w:r>
      <w:r w:rsidR="00105BA7" w:rsidRPr="00E42E96">
        <w:rPr>
          <w:color w:val="000000" w:themeColor="text1"/>
        </w:rPr>
        <w:t>la</w:t>
      </w:r>
      <w:r w:rsidRPr="00E42E96">
        <w:rPr>
          <w:color w:val="000000" w:themeColor="text1"/>
        </w:rPr>
        <w:t xml:space="preserve"> </w:t>
      </w:r>
      <w:r w:rsidRPr="00E42E96">
        <w:rPr>
          <w:color w:val="000000" w:themeColor="text1"/>
          <w:spacing w:val="-2"/>
        </w:rPr>
        <w:t xml:space="preserve">variación anual fue </w:t>
      </w:r>
      <w:r w:rsidRPr="00E42E96">
        <w:rPr>
          <w:color w:val="000000" w:themeColor="text1"/>
          <w:spacing w:val="-4"/>
        </w:rPr>
        <w:t xml:space="preserve">de </w:t>
      </w:r>
      <w:r w:rsidR="00A235F6" w:rsidRPr="00E42E96">
        <w:rPr>
          <w:color w:val="000000" w:themeColor="text1"/>
          <w:spacing w:val="-4"/>
        </w:rPr>
        <w:t>3</w:t>
      </w:r>
      <w:r w:rsidR="00F23A16" w:rsidRPr="00E42E96">
        <w:rPr>
          <w:color w:val="000000" w:themeColor="text1"/>
          <w:spacing w:val="-4"/>
        </w:rPr>
        <w:t>.</w:t>
      </w:r>
      <w:r w:rsidR="00FB0F6F" w:rsidRPr="00E42E96">
        <w:rPr>
          <w:color w:val="000000" w:themeColor="text1"/>
          <w:spacing w:val="-4"/>
        </w:rPr>
        <w:t>58</w:t>
      </w:r>
      <w:r w:rsidRPr="00E42E96">
        <w:rPr>
          <w:color w:val="000000" w:themeColor="text1"/>
          <w:spacing w:val="-4"/>
        </w:rPr>
        <w:t xml:space="preserve"> y</w:t>
      </w:r>
      <w:r w:rsidR="0062761A" w:rsidRPr="00E42E96">
        <w:rPr>
          <w:color w:val="000000" w:themeColor="text1"/>
          <w:spacing w:val="-4"/>
        </w:rPr>
        <w:t xml:space="preserve"> de</w:t>
      </w:r>
      <w:r w:rsidRPr="00E42E96">
        <w:rPr>
          <w:color w:val="000000" w:themeColor="text1"/>
          <w:spacing w:val="-4"/>
        </w:rPr>
        <w:t xml:space="preserve"> </w:t>
      </w:r>
      <w:r w:rsidR="00684C28" w:rsidRPr="00E42E96">
        <w:rPr>
          <w:color w:val="000000" w:themeColor="text1"/>
          <w:spacing w:val="-4"/>
        </w:rPr>
        <w:t>7.</w:t>
      </w:r>
      <w:r w:rsidR="00FB0F6F" w:rsidRPr="00E42E96">
        <w:rPr>
          <w:color w:val="000000" w:themeColor="text1"/>
          <w:spacing w:val="-4"/>
        </w:rPr>
        <w:t>64</w:t>
      </w:r>
      <w:r w:rsidR="00FE7FDD" w:rsidRPr="00E42E96">
        <w:rPr>
          <w:color w:val="000000" w:themeColor="text1"/>
          <w:spacing w:val="-4"/>
        </w:rPr>
        <w:t> </w:t>
      </w:r>
      <w:r w:rsidRPr="00E42E96">
        <w:rPr>
          <w:color w:val="000000" w:themeColor="text1"/>
          <w:spacing w:val="-4"/>
        </w:rPr>
        <w:t>%, en ese orden</w:t>
      </w:r>
      <w:r w:rsidR="00A12DD5" w:rsidRPr="00E42E96">
        <w:rPr>
          <w:color w:val="000000" w:themeColor="text1"/>
          <w:spacing w:val="-4"/>
        </w:rPr>
        <w:t xml:space="preserve"> (ver</w:t>
      </w:r>
      <w:r w:rsidR="009F2F64" w:rsidRPr="00E42E96">
        <w:rPr>
          <w:color w:val="000000" w:themeColor="text1"/>
          <w:spacing w:val="-4"/>
        </w:rPr>
        <w:t> </w:t>
      </w:r>
      <w:r w:rsidR="00A12DD5" w:rsidRPr="00E42E96">
        <w:rPr>
          <w:color w:val="000000" w:themeColor="text1"/>
          <w:spacing w:val="-4"/>
        </w:rPr>
        <w:t>gráfica</w:t>
      </w:r>
      <w:r w:rsidR="009F2F64" w:rsidRPr="00E42E96">
        <w:rPr>
          <w:color w:val="000000" w:themeColor="text1"/>
          <w:spacing w:val="-4"/>
        </w:rPr>
        <w:t> </w:t>
      </w:r>
      <w:r w:rsidR="00A12DD5" w:rsidRPr="00E42E96">
        <w:rPr>
          <w:color w:val="000000" w:themeColor="text1"/>
          <w:spacing w:val="-4"/>
        </w:rPr>
        <w:t>3)</w:t>
      </w:r>
      <w:r w:rsidRPr="00E42E96">
        <w:rPr>
          <w:color w:val="000000" w:themeColor="text1"/>
          <w:spacing w:val="-2"/>
        </w:rPr>
        <w:t>.</w:t>
      </w:r>
    </w:p>
    <w:p w14:paraId="12E87CC9" w14:textId="77777777" w:rsidR="002B5777" w:rsidRPr="00E42E96" w:rsidRDefault="002B5777" w:rsidP="002B5777">
      <w:pPr>
        <w:autoSpaceDE w:val="0"/>
        <w:autoSpaceDN w:val="0"/>
        <w:adjustRightInd w:val="0"/>
        <w:rPr>
          <w:color w:val="000000" w:themeColor="text1"/>
        </w:rPr>
      </w:pPr>
    </w:p>
    <w:p w14:paraId="7C07DDBE" w14:textId="77777777" w:rsidR="002B5777" w:rsidRPr="00E42E96" w:rsidRDefault="002B5777" w:rsidP="002B5777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4D565E"/>
          <w:sz w:val="20"/>
          <w:szCs w:val="20"/>
        </w:rPr>
      </w:pPr>
      <w:r w:rsidRPr="00E42E96">
        <w:rPr>
          <w:rFonts w:ascii="Arial" w:hAnsi="Arial"/>
          <w:bCs/>
          <w:color w:val="4D565E"/>
          <w:sz w:val="20"/>
          <w:szCs w:val="20"/>
        </w:rPr>
        <w:t>Gráfica 3</w:t>
      </w:r>
    </w:p>
    <w:p w14:paraId="54D2C11A" w14:textId="575EF884" w:rsidR="002B5777" w:rsidRPr="00E42E96" w:rsidRDefault="00A12DD5" w:rsidP="002B5777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smallCaps/>
          <w:color w:val="003057"/>
          <w:sz w:val="22"/>
          <w:szCs w:val="22"/>
        </w:rPr>
      </w:pPr>
      <w:r w:rsidRPr="00E42E96">
        <w:rPr>
          <w:rFonts w:ascii="Arial" w:hAnsi="Arial"/>
          <w:b/>
          <w:bCs/>
          <w:iCs/>
          <w:color w:val="003057"/>
          <w:sz w:val="22"/>
          <w:szCs w:val="22"/>
        </w:rPr>
        <w:t>V</w:t>
      </w:r>
      <w:r w:rsidR="002B5777" w:rsidRPr="00E42E96">
        <w:rPr>
          <w:rFonts w:ascii="Arial" w:hAnsi="Arial"/>
          <w:b/>
          <w:bCs/>
          <w:iCs/>
          <w:color w:val="003057"/>
          <w:sz w:val="22"/>
          <w:szCs w:val="22"/>
        </w:rPr>
        <w:t xml:space="preserve">ariación </w:t>
      </w:r>
      <w:r w:rsidR="003B7C41" w:rsidRPr="00E42E96">
        <w:rPr>
          <w:rFonts w:ascii="Arial" w:hAnsi="Arial"/>
          <w:b/>
          <w:bCs/>
          <w:iCs/>
          <w:color w:val="003057"/>
          <w:sz w:val="22"/>
          <w:szCs w:val="22"/>
        </w:rPr>
        <w:t>del</w:t>
      </w:r>
      <w:r w:rsidR="003B7C41" w:rsidRPr="00E42E96">
        <w:rPr>
          <w:rFonts w:ascii="Arial" w:hAnsi="Arial"/>
          <w:b/>
          <w:bCs/>
          <w:iCs/>
          <w:smallCaps/>
          <w:color w:val="003057"/>
          <w:sz w:val="22"/>
          <w:szCs w:val="22"/>
        </w:rPr>
        <w:t xml:space="preserve"> </w:t>
      </w:r>
      <w:r w:rsidR="003B7C41" w:rsidRPr="00E42E96">
        <w:rPr>
          <w:rFonts w:ascii="Arial" w:hAnsi="Arial"/>
          <w:b/>
          <w:bCs/>
          <w:color w:val="003057"/>
          <w:sz w:val="22"/>
          <w:szCs w:val="22"/>
        </w:rPr>
        <w:t>Índice Nacional de Precios al Consumidor (</w:t>
      </w:r>
      <w:r w:rsidR="003B7C41" w:rsidRPr="00E42E96">
        <w:rPr>
          <w:rFonts w:ascii="Arial" w:hAnsi="Arial"/>
          <w:b/>
          <w:bCs/>
          <w:smallCaps/>
          <w:color w:val="003057"/>
          <w:sz w:val="22"/>
          <w:szCs w:val="22"/>
        </w:rPr>
        <w:t>inpc</w:t>
      </w:r>
      <w:r w:rsidR="003B7C41" w:rsidRPr="00E42E96">
        <w:rPr>
          <w:rFonts w:ascii="Arial" w:hAnsi="Arial"/>
          <w:b/>
          <w:bCs/>
          <w:color w:val="003057"/>
          <w:sz w:val="22"/>
          <w:szCs w:val="22"/>
        </w:rPr>
        <w:t>) y sus componentes</w:t>
      </w:r>
    </w:p>
    <w:p w14:paraId="3446DEAF" w14:textId="6731B666" w:rsidR="002B5777" w:rsidRPr="00E42E96" w:rsidRDefault="00D224F2" w:rsidP="002B5777">
      <w:pPr>
        <w:widowControl w:val="0"/>
        <w:jc w:val="center"/>
        <w:rPr>
          <w:smallCaps/>
          <w:color w:val="27251F"/>
          <w:sz w:val="20"/>
          <w:szCs w:val="20"/>
        </w:rPr>
      </w:pPr>
      <w:r w:rsidRPr="00E42E96">
        <w:rPr>
          <w:color w:val="27251F"/>
          <w:sz w:val="20"/>
          <w:szCs w:val="20"/>
        </w:rPr>
        <w:t xml:space="preserve">primera quincena de </w:t>
      </w:r>
      <w:r w:rsidR="00E71D11" w:rsidRPr="00E42E96">
        <w:rPr>
          <w:color w:val="27251F"/>
          <w:sz w:val="20"/>
          <w:szCs w:val="20"/>
        </w:rPr>
        <w:t>noviem</w:t>
      </w:r>
      <w:r w:rsidR="00AB78BB" w:rsidRPr="00E42E96">
        <w:rPr>
          <w:color w:val="27251F"/>
          <w:sz w:val="20"/>
          <w:szCs w:val="20"/>
        </w:rPr>
        <w:t>bre</w:t>
      </w:r>
      <w:r w:rsidR="00F23A16" w:rsidRPr="00E42E96">
        <w:rPr>
          <w:color w:val="27251F"/>
          <w:sz w:val="20"/>
          <w:szCs w:val="20"/>
        </w:rPr>
        <w:t xml:space="preserve"> de 2016 a </w:t>
      </w:r>
      <w:r w:rsidRPr="00E42E96">
        <w:rPr>
          <w:color w:val="27251F"/>
          <w:sz w:val="20"/>
          <w:szCs w:val="20"/>
        </w:rPr>
        <w:t xml:space="preserve">primera quincena de </w:t>
      </w:r>
      <w:r w:rsidR="00E71D11" w:rsidRPr="00E42E96">
        <w:rPr>
          <w:color w:val="27251F"/>
          <w:sz w:val="20"/>
          <w:szCs w:val="20"/>
        </w:rPr>
        <w:t>noviem</w:t>
      </w:r>
      <w:r w:rsidR="00AB78BB" w:rsidRPr="00E42E96">
        <w:rPr>
          <w:color w:val="27251F"/>
          <w:sz w:val="20"/>
          <w:szCs w:val="20"/>
        </w:rPr>
        <w:t>bre</w:t>
      </w:r>
      <w:r w:rsidR="00F23A16" w:rsidRPr="00E42E96">
        <w:rPr>
          <w:color w:val="27251F"/>
          <w:sz w:val="20"/>
          <w:szCs w:val="20"/>
        </w:rPr>
        <w:t xml:space="preserve"> de 2025</w:t>
      </w:r>
    </w:p>
    <w:p w14:paraId="3D69C570" w14:textId="7D135E74" w:rsidR="00AF437B" w:rsidRPr="00E42E96" w:rsidRDefault="002B5777" w:rsidP="000906D0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iCs/>
          <w:color w:val="27251F"/>
          <w:sz w:val="18"/>
          <w:szCs w:val="18"/>
        </w:rPr>
      </w:pPr>
      <w:r w:rsidRPr="00E42E96">
        <w:rPr>
          <w:rFonts w:ascii="Arial" w:hAnsi="Arial"/>
          <w:iCs/>
          <w:color w:val="27251F"/>
          <w:sz w:val="18"/>
          <w:szCs w:val="18"/>
        </w:rPr>
        <w:t>(variación porcentual anual)</w:t>
      </w:r>
    </w:p>
    <w:p w14:paraId="6170E890" w14:textId="65092D5E" w:rsidR="000906D0" w:rsidRPr="00E42E96" w:rsidRDefault="004D3F76" w:rsidP="002B5777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auto"/>
          <w:sz w:val="18"/>
          <w:szCs w:val="18"/>
        </w:rPr>
      </w:pPr>
      <w:r w:rsidRPr="00E42E96">
        <w:rPr>
          <w:rFonts w:ascii="Arial" w:hAnsi="Arial"/>
          <w:noProof/>
        </w:rPr>
        <w:drawing>
          <wp:inline distT="0" distB="0" distL="0" distR="0" wp14:anchorId="2C1E6576" wp14:editId="32C04512">
            <wp:extent cx="5760000" cy="1800000"/>
            <wp:effectExtent l="0" t="0" r="0" b="0"/>
            <wp:docPr id="1313668708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1D5D9784" w14:textId="0438F559" w:rsidR="002B5777" w:rsidRPr="00E42E96" w:rsidRDefault="002B5777" w:rsidP="00CE6FBA">
      <w:pPr>
        <w:autoSpaceDE w:val="0"/>
        <w:autoSpaceDN w:val="0"/>
        <w:adjustRightInd w:val="0"/>
        <w:ind w:left="567"/>
        <w:rPr>
          <w:color w:val="4D565E"/>
          <w:sz w:val="16"/>
        </w:rPr>
      </w:pPr>
      <w:r w:rsidRPr="00E42E96">
        <w:rPr>
          <w:color w:val="4D565E"/>
          <w:sz w:val="16"/>
        </w:rPr>
        <w:t>Fuente</w:t>
      </w:r>
      <w:r w:rsidRPr="00E42E96">
        <w:rPr>
          <w:smallCaps/>
          <w:color w:val="4D565E"/>
          <w:sz w:val="16"/>
        </w:rPr>
        <w:t>: inegi</w:t>
      </w:r>
      <w:r w:rsidRPr="00E42E96">
        <w:rPr>
          <w:color w:val="4D565E"/>
          <w:sz w:val="16"/>
        </w:rPr>
        <w:t xml:space="preserve">. </w:t>
      </w:r>
      <w:r w:rsidRPr="00E42E96">
        <w:rPr>
          <w:color w:val="4D565E"/>
          <w:sz w:val="16"/>
          <w:szCs w:val="16"/>
        </w:rPr>
        <w:t>Índice Nacional de Precios al Consumidor</w:t>
      </w:r>
      <w:r w:rsidRPr="00E42E96">
        <w:rPr>
          <w:color w:val="4D565E"/>
        </w:rPr>
        <w:t xml:space="preserve"> </w:t>
      </w:r>
      <w:r w:rsidRPr="00E42E96">
        <w:rPr>
          <w:color w:val="4D565E"/>
          <w:sz w:val="16"/>
          <w:szCs w:val="16"/>
        </w:rPr>
        <w:t>(</w:t>
      </w:r>
      <w:r w:rsidRPr="00E42E96">
        <w:rPr>
          <w:smallCaps/>
          <w:color w:val="4D565E"/>
          <w:sz w:val="16"/>
          <w:szCs w:val="16"/>
        </w:rPr>
        <w:t>inpc)</w:t>
      </w:r>
      <w:r w:rsidRPr="00E42E96">
        <w:rPr>
          <w:color w:val="4D565E"/>
          <w:sz w:val="16"/>
          <w:szCs w:val="16"/>
        </w:rPr>
        <w:t>, 202</w:t>
      </w:r>
      <w:r w:rsidR="00FC278F" w:rsidRPr="00E42E96">
        <w:rPr>
          <w:color w:val="4D565E"/>
          <w:sz w:val="16"/>
          <w:szCs w:val="16"/>
        </w:rPr>
        <w:t>5</w:t>
      </w:r>
      <w:r w:rsidRPr="00E42E96">
        <w:rPr>
          <w:color w:val="4D565E"/>
          <w:sz w:val="16"/>
          <w:szCs w:val="16"/>
        </w:rPr>
        <w:t>.</w:t>
      </w:r>
    </w:p>
    <w:p w14:paraId="4D0C6109" w14:textId="77777777" w:rsidR="006319EB" w:rsidRPr="00E42E96" w:rsidRDefault="006319EB" w:rsidP="00E82263">
      <w:pPr>
        <w:jc w:val="left"/>
        <w:rPr>
          <w:color w:val="000000" w:themeColor="text1"/>
        </w:rPr>
      </w:pPr>
    </w:p>
    <w:p w14:paraId="1C21DD98" w14:textId="7348C419" w:rsidR="002B5777" w:rsidRPr="00E42E96" w:rsidRDefault="002B5777" w:rsidP="002B5777">
      <w:pPr>
        <w:widowControl w:val="0"/>
        <w:ind w:left="567"/>
        <w:jc w:val="left"/>
        <w:rPr>
          <w:b/>
          <w:color w:val="000000" w:themeColor="text1"/>
        </w:rPr>
      </w:pPr>
      <w:r w:rsidRPr="00E42E96">
        <w:rPr>
          <w:b/>
        </w:rPr>
        <w:t xml:space="preserve">Productos con mayor incidencia en el </w:t>
      </w:r>
      <w:r w:rsidRPr="00E42E96">
        <w:rPr>
          <w:b/>
          <w:smallCaps/>
          <w:color w:val="000000" w:themeColor="text1"/>
        </w:rPr>
        <w:t>inpc</w:t>
      </w:r>
    </w:p>
    <w:p w14:paraId="5A3EE051" w14:textId="77777777" w:rsidR="002B5777" w:rsidRPr="00E42E96" w:rsidRDefault="002B5777" w:rsidP="006F5393">
      <w:pPr>
        <w:widowControl w:val="0"/>
        <w:jc w:val="left"/>
        <w:rPr>
          <w:b/>
          <w:color w:val="000000" w:themeColor="text1"/>
        </w:rPr>
      </w:pPr>
    </w:p>
    <w:p w14:paraId="58A10347" w14:textId="0E10F29B" w:rsidR="00DA1B9B" w:rsidRPr="00E42E96" w:rsidRDefault="002B5777" w:rsidP="002B5777">
      <w:pPr>
        <w:autoSpaceDE w:val="0"/>
        <w:autoSpaceDN w:val="0"/>
        <w:adjustRightInd w:val="0"/>
      </w:pPr>
      <w:r w:rsidRPr="00E42E96">
        <w:t xml:space="preserve">En </w:t>
      </w:r>
      <w:r w:rsidR="0051413D" w:rsidRPr="00E42E96">
        <w:t xml:space="preserve">la primera quincena de </w:t>
      </w:r>
      <w:r w:rsidR="00E71D11" w:rsidRPr="00E42E96">
        <w:t>noviem</w:t>
      </w:r>
      <w:r w:rsidR="00D378CA" w:rsidRPr="00E42E96">
        <w:t>bre</w:t>
      </w:r>
      <w:r w:rsidRPr="00E42E96">
        <w:t xml:space="preserve"> de </w:t>
      </w:r>
      <w:r w:rsidR="0051413D" w:rsidRPr="00E42E96">
        <w:t>este año</w:t>
      </w:r>
      <w:r w:rsidRPr="00E42E96">
        <w:t>, los productos genéricos cuyas variaciones de precios, al alza y a la baja, destacaron por su incidencia sobre la inflación general fueron</w:t>
      </w:r>
      <w:r w:rsidR="00B94DB6" w:rsidRPr="00E42E96">
        <w:t xml:space="preserve"> los siguientes</w:t>
      </w:r>
      <w:r w:rsidRPr="00E42E96">
        <w:t>:</w:t>
      </w:r>
      <w:r w:rsidR="00C74070" w:rsidRPr="00E42E96">
        <w:t xml:space="preserve"> </w:t>
      </w:r>
      <w:r w:rsidR="008730EA" w:rsidRPr="00E42E96">
        <w:t>electricidad</w:t>
      </w:r>
      <w:r w:rsidR="00E32E8C" w:rsidRPr="00E42E96">
        <w:t>;</w:t>
      </w:r>
      <w:r w:rsidR="00917DD8" w:rsidRPr="00E42E96">
        <w:t xml:space="preserve"> </w:t>
      </w:r>
      <w:r w:rsidR="00FB0F6F" w:rsidRPr="00E42E96">
        <w:t>colectivo</w:t>
      </w:r>
      <w:r w:rsidR="00E32E8C" w:rsidRPr="00E42E96">
        <w:t>;</w:t>
      </w:r>
      <w:r w:rsidR="0010237F" w:rsidRPr="00E42E96">
        <w:t xml:space="preserve"> </w:t>
      </w:r>
      <w:r w:rsidR="00FB0F6F" w:rsidRPr="00E42E96">
        <w:t>loncherías, fondas, torterías y taquerías</w:t>
      </w:r>
      <w:r w:rsidR="00E32E8C" w:rsidRPr="00E42E96">
        <w:t xml:space="preserve">; </w:t>
      </w:r>
      <w:r w:rsidR="00611B18">
        <w:t>así como</w:t>
      </w:r>
      <w:r w:rsidR="00E32E8C" w:rsidRPr="00E42E96">
        <w:t xml:space="preserve"> servicios profesionales</w:t>
      </w:r>
      <w:r w:rsidR="006C5B1A" w:rsidRPr="00E42E96">
        <w:t>,</w:t>
      </w:r>
      <w:r w:rsidRPr="00E42E96">
        <w:t xml:space="preserve"> con incrementos en su</w:t>
      </w:r>
      <w:r w:rsidR="0062761A" w:rsidRPr="00E42E96">
        <w:t>s</w:t>
      </w:r>
      <w:r w:rsidRPr="00E42E96">
        <w:t xml:space="preserve"> precio</w:t>
      </w:r>
      <w:r w:rsidR="0062761A" w:rsidRPr="00E42E96">
        <w:t>s</w:t>
      </w:r>
      <w:r w:rsidRPr="00E42E96">
        <w:t>.</w:t>
      </w:r>
      <w:r w:rsidR="00E32E8C" w:rsidRPr="00E42E96">
        <w:t xml:space="preserve"> </w:t>
      </w:r>
      <w:r w:rsidR="009F1D12" w:rsidRPr="00E42E96">
        <w:t xml:space="preserve">En </w:t>
      </w:r>
      <w:r w:rsidRPr="00E42E96">
        <w:t xml:space="preserve">contraste, </w:t>
      </w:r>
      <w:r w:rsidR="00C53734" w:rsidRPr="00E42E96">
        <w:t xml:space="preserve">el </w:t>
      </w:r>
      <w:r w:rsidR="00E32E8C" w:rsidRPr="00E42E96">
        <w:t>vino de mesa</w:t>
      </w:r>
      <w:r w:rsidR="00C53734" w:rsidRPr="00E42E96">
        <w:t xml:space="preserve">, el </w:t>
      </w:r>
      <w:r w:rsidR="00E32E8C" w:rsidRPr="00E42E96">
        <w:t>tequila</w:t>
      </w:r>
      <w:r w:rsidR="00C53734" w:rsidRPr="00E42E96">
        <w:t xml:space="preserve"> y el </w:t>
      </w:r>
      <w:r w:rsidR="00E32E8C" w:rsidRPr="00E42E96">
        <w:t>ron</w:t>
      </w:r>
      <w:r w:rsidR="00C53734" w:rsidRPr="00E42E96">
        <w:t xml:space="preserve"> </w:t>
      </w:r>
      <w:r w:rsidR="0051413D" w:rsidRPr="00E42E96">
        <w:t>disminuyeron su</w:t>
      </w:r>
      <w:r w:rsidR="0062761A" w:rsidRPr="00E42E96">
        <w:t>s</w:t>
      </w:r>
      <w:r w:rsidR="0051413D" w:rsidRPr="00E42E96">
        <w:t xml:space="preserve"> precio</w:t>
      </w:r>
      <w:r w:rsidR="0062761A" w:rsidRPr="00E42E96">
        <w:t>s</w:t>
      </w:r>
      <w:r w:rsidR="006C5B1A" w:rsidRPr="00E42E96">
        <w:t xml:space="preserve"> </w:t>
      </w:r>
      <w:r w:rsidR="00490750" w:rsidRPr="00E42E96">
        <w:t>(ver</w:t>
      </w:r>
      <w:r w:rsidR="009F1D12" w:rsidRPr="00E42E96">
        <w:t> </w:t>
      </w:r>
      <w:r w:rsidR="00A12DD5" w:rsidRPr="00E42E96">
        <w:t>cuadro</w:t>
      </w:r>
      <w:r w:rsidR="009F1D12" w:rsidRPr="00E42E96">
        <w:t> </w:t>
      </w:r>
      <w:r w:rsidR="00A12DD5" w:rsidRPr="00E42E96">
        <w:t>2)</w:t>
      </w:r>
      <w:r w:rsidRPr="00E42E96">
        <w:t>.</w:t>
      </w:r>
    </w:p>
    <w:p w14:paraId="26DC93EF" w14:textId="45B1C01B" w:rsidR="002B5777" w:rsidRPr="00E42E96" w:rsidRDefault="002B5777" w:rsidP="002B5777">
      <w:pPr>
        <w:pStyle w:val="n01"/>
        <w:keepNext/>
        <w:spacing w:before="0"/>
        <w:ind w:left="0" w:firstLine="0"/>
        <w:jc w:val="center"/>
        <w:rPr>
          <w:rFonts w:ascii="Arial" w:hAnsi="Arial"/>
          <w:color w:val="4D565E"/>
          <w:sz w:val="20"/>
          <w:szCs w:val="20"/>
        </w:rPr>
      </w:pPr>
      <w:r w:rsidRPr="00E42E96">
        <w:rPr>
          <w:rFonts w:ascii="Arial" w:hAnsi="Arial"/>
          <w:bCs/>
          <w:color w:val="4D565E"/>
          <w:sz w:val="20"/>
          <w:szCs w:val="20"/>
        </w:rPr>
        <w:lastRenderedPageBreak/>
        <w:t>Cuadro</w:t>
      </w:r>
      <w:r w:rsidRPr="00E42E96">
        <w:rPr>
          <w:rFonts w:ascii="Arial" w:hAnsi="Arial"/>
          <w:color w:val="4D565E"/>
          <w:sz w:val="20"/>
          <w:szCs w:val="20"/>
        </w:rPr>
        <w:t xml:space="preserve"> 2</w:t>
      </w:r>
    </w:p>
    <w:p w14:paraId="7723F45D" w14:textId="261DCBC9" w:rsidR="002B5777" w:rsidRPr="00E42E96" w:rsidRDefault="00A12DD5" w:rsidP="002B5777">
      <w:pPr>
        <w:keepNext/>
        <w:keepLines/>
        <w:autoSpaceDE w:val="0"/>
        <w:autoSpaceDN w:val="0"/>
        <w:adjustRightInd w:val="0"/>
        <w:jc w:val="center"/>
        <w:rPr>
          <w:b/>
          <w:bCs/>
          <w:smallCaps/>
          <w:color w:val="003057"/>
          <w:spacing w:val="1"/>
          <w:sz w:val="22"/>
          <w:szCs w:val="22"/>
        </w:rPr>
      </w:pPr>
      <w:r w:rsidRPr="00E42E96">
        <w:rPr>
          <w:b/>
          <w:bCs/>
          <w:iCs/>
          <w:color w:val="003057"/>
          <w:sz w:val="22"/>
          <w:szCs w:val="22"/>
        </w:rPr>
        <w:t>V</w:t>
      </w:r>
      <w:r w:rsidR="002B5777" w:rsidRPr="00E42E96">
        <w:rPr>
          <w:b/>
          <w:bCs/>
          <w:iCs/>
          <w:color w:val="003057"/>
          <w:sz w:val="22"/>
          <w:szCs w:val="22"/>
        </w:rPr>
        <w:t>ariación</w:t>
      </w:r>
      <w:r w:rsidR="002B5777" w:rsidRPr="00E42E96">
        <w:rPr>
          <w:b/>
          <w:bCs/>
          <w:color w:val="003057"/>
          <w:spacing w:val="1"/>
          <w:sz w:val="22"/>
          <w:szCs w:val="22"/>
        </w:rPr>
        <w:t xml:space="preserve"> e incidencia </w:t>
      </w:r>
      <w:r w:rsidR="00FC278F" w:rsidRPr="00E42E96">
        <w:rPr>
          <w:b/>
          <w:bCs/>
          <w:color w:val="003057"/>
          <w:spacing w:val="1"/>
          <w:sz w:val="22"/>
          <w:szCs w:val="22"/>
        </w:rPr>
        <w:t>de productos genéricos en el</w:t>
      </w:r>
      <w:r w:rsidR="00FC278F" w:rsidRPr="00E42E96">
        <w:rPr>
          <w:b/>
          <w:bCs/>
          <w:smallCaps/>
          <w:color w:val="003057"/>
          <w:spacing w:val="1"/>
          <w:sz w:val="22"/>
          <w:szCs w:val="22"/>
        </w:rPr>
        <w:t xml:space="preserve"> </w:t>
      </w:r>
      <w:r w:rsidR="00FC278F" w:rsidRPr="00E42E96">
        <w:rPr>
          <w:b/>
          <w:bCs/>
          <w:color w:val="003057"/>
          <w:sz w:val="22"/>
          <w:szCs w:val="22"/>
        </w:rPr>
        <w:t>Índice Nacional de Precios al Consumidor</w:t>
      </w:r>
    </w:p>
    <w:p w14:paraId="39628AFF" w14:textId="77777777" w:rsidR="002B5777" w:rsidRPr="00E42E96" w:rsidRDefault="002B5777" w:rsidP="002B5777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003057"/>
          <w:spacing w:val="1"/>
          <w:sz w:val="20"/>
          <w:szCs w:val="20"/>
        </w:rPr>
      </w:pPr>
      <w:r w:rsidRPr="00E42E96">
        <w:rPr>
          <w:color w:val="003057"/>
          <w:spacing w:val="1"/>
          <w:sz w:val="20"/>
          <w:szCs w:val="20"/>
        </w:rPr>
        <w:t>productos genéricos con mayor incidencia</w:t>
      </w:r>
    </w:p>
    <w:p w14:paraId="147B322E" w14:textId="251A1471" w:rsidR="002B5777" w:rsidRPr="00E42E96" w:rsidRDefault="002B5777" w:rsidP="002B5777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position w:val="-1"/>
          <w:sz w:val="20"/>
          <w:szCs w:val="20"/>
        </w:rPr>
      </w:pPr>
      <w:r w:rsidRPr="00E42E96">
        <w:rPr>
          <w:bCs/>
          <w:color w:val="27251F"/>
          <w:position w:val="-1"/>
          <w:sz w:val="20"/>
          <w:szCs w:val="22"/>
        </w:rPr>
        <w:t xml:space="preserve">primera quincena de </w:t>
      </w:r>
      <w:r w:rsidR="00E71D11" w:rsidRPr="00E42E96">
        <w:rPr>
          <w:bCs/>
          <w:color w:val="27251F"/>
          <w:position w:val="-1"/>
          <w:sz w:val="20"/>
          <w:szCs w:val="22"/>
        </w:rPr>
        <w:t>noviem</w:t>
      </w:r>
      <w:r w:rsidR="00AB78BB" w:rsidRPr="00E42E96">
        <w:rPr>
          <w:bCs/>
          <w:color w:val="27251F"/>
          <w:position w:val="-1"/>
          <w:sz w:val="20"/>
          <w:szCs w:val="22"/>
        </w:rPr>
        <w:t>bre</w:t>
      </w:r>
      <w:r w:rsidRPr="00E42E96">
        <w:rPr>
          <w:bCs/>
          <w:color w:val="27251F"/>
          <w:position w:val="-1"/>
          <w:sz w:val="20"/>
          <w:szCs w:val="22"/>
        </w:rPr>
        <w:t xml:space="preserve"> de 202</w:t>
      </w:r>
      <w:r w:rsidR="00D224F2" w:rsidRPr="00E42E96">
        <w:rPr>
          <w:bCs/>
          <w:color w:val="27251F"/>
          <w:position w:val="-1"/>
          <w:sz w:val="20"/>
          <w:szCs w:val="22"/>
        </w:rPr>
        <w:t>5</w:t>
      </w:r>
    </w:p>
    <w:tbl>
      <w:tblPr>
        <w:tblW w:w="4911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4"/>
        <w:gridCol w:w="1120"/>
        <w:gridCol w:w="1120"/>
        <w:gridCol w:w="2653"/>
        <w:gridCol w:w="1120"/>
        <w:gridCol w:w="1120"/>
      </w:tblGrid>
      <w:tr w:rsidR="00F8120B" w:rsidRPr="00E42E96" w14:paraId="7A04B78A" w14:textId="77777777" w:rsidTr="00092F1F">
        <w:trPr>
          <w:trHeight w:val="454"/>
          <w:jc w:val="center"/>
        </w:trPr>
        <w:tc>
          <w:tcPr>
            <w:tcW w:w="2654" w:type="dxa"/>
            <w:shd w:val="clear" w:color="auto" w:fill="80DDD7"/>
            <w:noWrap/>
            <w:vAlign w:val="center"/>
            <w:hideMark/>
          </w:tcPr>
          <w:p w14:paraId="79B16992" w14:textId="49D020A3" w:rsidR="00F8120B" w:rsidRPr="00E42E96" w:rsidRDefault="00F8120B" w:rsidP="00700D47">
            <w:pPr>
              <w:keepNext/>
              <w:keepLines/>
              <w:autoSpaceDE w:val="0"/>
              <w:autoSpaceDN w:val="0"/>
              <w:adjustRightInd w:val="0"/>
              <w:ind w:left="73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Productos </w:t>
            </w:r>
            <w:r w:rsidR="00700D47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genéricos</w:t>
            </w:r>
            <w:r w:rsidR="00700D47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con precios al alza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262C02A6" w14:textId="73FAF9A3" w:rsidR="00F8120B" w:rsidRPr="00E42E96" w:rsidRDefault="00F8120B" w:rsidP="00FB57C4">
            <w:pPr>
              <w:keepNext/>
              <w:keepLines/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8A0B93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% quincenal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016E507B" w14:textId="426B4A8A" w:rsidR="00F8120B" w:rsidRPr="00E42E96" w:rsidRDefault="00F8120B" w:rsidP="00FB57C4">
            <w:pPr>
              <w:keepNext/>
              <w:keepLines/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 quincenal</w:t>
            </w:r>
            <w:r w:rsidRPr="00E42E96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  <w:tc>
          <w:tcPr>
            <w:tcW w:w="2653" w:type="dxa"/>
            <w:shd w:val="clear" w:color="auto" w:fill="80DDD7"/>
            <w:noWrap/>
            <w:vAlign w:val="center"/>
          </w:tcPr>
          <w:p w14:paraId="00123EAD" w14:textId="05F71972" w:rsidR="00F8120B" w:rsidRPr="00E42E96" w:rsidRDefault="00F8120B" w:rsidP="00700D47">
            <w:pPr>
              <w:keepNext/>
              <w:keepLines/>
              <w:autoSpaceDE w:val="0"/>
              <w:autoSpaceDN w:val="0"/>
              <w:adjustRightInd w:val="0"/>
              <w:ind w:left="113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Productos</w:t>
            </w:r>
            <w:r w:rsidR="00700D47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genéricos</w:t>
            </w:r>
            <w:r w:rsidR="00700D47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con precios a la baja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56FB2AF8" w14:textId="27726CDC" w:rsidR="00F8120B" w:rsidRPr="00E42E96" w:rsidRDefault="00F8120B" w:rsidP="00FB57C4">
            <w:pPr>
              <w:keepNext/>
              <w:keepLines/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8A0B93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% quincenal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7CAC534D" w14:textId="45CFCD31" w:rsidR="00F8120B" w:rsidRPr="00E42E96" w:rsidRDefault="00F8120B" w:rsidP="00FB57C4">
            <w:pPr>
              <w:keepNext/>
              <w:keepLines/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 quincenal</w:t>
            </w:r>
            <w:r w:rsidRPr="00E42E96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</w:tr>
      <w:tr w:rsidR="0088435C" w:rsidRPr="00E42E96" w14:paraId="4F1A4678" w14:textId="77777777" w:rsidTr="004D3F76">
        <w:trPr>
          <w:trHeight w:val="204"/>
          <w:jc w:val="center"/>
        </w:trPr>
        <w:tc>
          <w:tcPr>
            <w:tcW w:w="2654" w:type="dxa"/>
            <w:noWrap/>
            <w:vAlign w:val="center"/>
            <w:hideMark/>
          </w:tcPr>
          <w:p w14:paraId="22023207" w14:textId="5180B2FA" w:rsidR="0088435C" w:rsidRPr="00E42E96" w:rsidRDefault="0088435C" w:rsidP="0088435C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Electricidad</w:t>
            </w:r>
            <w:r w:rsidRPr="00E42E96">
              <w:rPr>
                <w:color w:val="000000"/>
                <w:sz w:val="16"/>
                <w:szCs w:val="16"/>
                <w:vertAlign w:val="superscript"/>
              </w:rPr>
              <w:t>2/</w:t>
            </w:r>
          </w:p>
        </w:tc>
        <w:tc>
          <w:tcPr>
            <w:tcW w:w="1120" w:type="dxa"/>
            <w:vAlign w:val="center"/>
          </w:tcPr>
          <w:p w14:paraId="49460AFD" w14:textId="35AA3E9D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20.70</w:t>
            </w:r>
          </w:p>
        </w:tc>
        <w:tc>
          <w:tcPr>
            <w:tcW w:w="1120" w:type="dxa"/>
            <w:noWrap/>
            <w:vAlign w:val="center"/>
            <w:hideMark/>
          </w:tcPr>
          <w:p w14:paraId="1F205A96" w14:textId="6ECBB6F0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0.280</w:t>
            </w:r>
          </w:p>
        </w:tc>
        <w:tc>
          <w:tcPr>
            <w:tcW w:w="2653" w:type="dxa"/>
            <w:noWrap/>
            <w:vAlign w:val="center"/>
            <w:hideMark/>
          </w:tcPr>
          <w:p w14:paraId="373FFBB1" w14:textId="1A3973E5" w:rsidR="0088435C" w:rsidRPr="00E42E96" w:rsidRDefault="0088435C" w:rsidP="004D3F76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Vino de mesa</w:t>
            </w:r>
          </w:p>
        </w:tc>
        <w:tc>
          <w:tcPr>
            <w:tcW w:w="1120" w:type="dxa"/>
            <w:noWrap/>
            <w:vAlign w:val="center"/>
            <w:hideMark/>
          </w:tcPr>
          <w:p w14:paraId="2CA78EEB" w14:textId="7C7F6FB5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-9.43</w:t>
            </w:r>
          </w:p>
        </w:tc>
        <w:tc>
          <w:tcPr>
            <w:tcW w:w="1120" w:type="dxa"/>
            <w:noWrap/>
            <w:vAlign w:val="center"/>
            <w:hideMark/>
          </w:tcPr>
          <w:p w14:paraId="33228A24" w14:textId="119F86EE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-0.025</w:t>
            </w:r>
          </w:p>
        </w:tc>
      </w:tr>
      <w:tr w:rsidR="0088435C" w:rsidRPr="00E42E96" w14:paraId="12E533D5" w14:textId="77777777" w:rsidTr="004D3F76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3E0E36B2" w14:textId="3BBA8492" w:rsidR="0088435C" w:rsidRPr="00E42E96" w:rsidRDefault="0088435C" w:rsidP="004D3F76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Colectivo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425520FB" w14:textId="6AC8F290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4.32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56DF209D" w14:textId="56639EF1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0.068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48F3024C" w14:textId="4883DADD" w:rsidR="0088435C" w:rsidRPr="00E42E96" w:rsidRDefault="0088435C" w:rsidP="004D3F76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Tequila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2DAC0097" w14:textId="3F546CA5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-6.01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3A9F78AC" w14:textId="2C715FC9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-0.017</w:t>
            </w:r>
          </w:p>
        </w:tc>
      </w:tr>
      <w:tr w:rsidR="0088435C" w:rsidRPr="00E42E96" w14:paraId="0693B934" w14:textId="77777777" w:rsidTr="004D3F76">
        <w:trPr>
          <w:trHeight w:val="204"/>
          <w:jc w:val="center"/>
        </w:trPr>
        <w:tc>
          <w:tcPr>
            <w:tcW w:w="2654" w:type="dxa"/>
            <w:noWrap/>
            <w:vAlign w:val="center"/>
          </w:tcPr>
          <w:p w14:paraId="7E022195" w14:textId="343974CE" w:rsidR="0088435C" w:rsidRPr="00E42E96" w:rsidRDefault="0088435C" w:rsidP="004D3F76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Loncherías, fondas, torterías y taquerías</w:t>
            </w:r>
          </w:p>
        </w:tc>
        <w:tc>
          <w:tcPr>
            <w:tcW w:w="1120" w:type="dxa"/>
            <w:vAlign w:val="center"/>
          </w:tcPr>
          <w:p w14:paraId="32CF3B9A" w14:textId="03CE2719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0.47</w:t>
            </w:r>
          </w:p>
        </w:tc>
        <w:tc>
          <w:tcPr>
            <w:tcW w:w="1120" w:type="dxa"/>
            <w:noWrap/>
            <w:vAlign w:val="center"/>
          </w:tcPr>
          <w:p w14:paraId="532E6121" w14:textId="2864B77F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0.025</w:t>
            </w:r>
          </w:p>
        </w:tc>
        <w:tc>
          <w:tcPr>
            <w:tcW w:w="2653" w:type="dxa"/>
            <w:noWrap/>
            <w:vAlign w:val="center"/>
          </w:tcPr>
          <w:p w14:paraId="35511531" w14:textId="3C29727E" w:rsidR="0088435C" w:rsidRPr="00E42E96" w:rsidRDefault="0088435C" w:rsidP="004D3F76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Ron</w:t>
            </w:r>
          </w:p>
        </w:tc>
        <w:tc>
          <w:tcPr>
            <w:tcW w:w="1120" w:type="dxa"/>
            <w:noWrap/>
            <w:vAlign w:val="center"/>
          </w:tcPr>
          <w:p w14:paraId="02A6C95A" w14:textId="53EB96A7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-9.78</w:t>
            </w:r>
          </w:p>
        </w:tc>
        <w:tc>
          <w:tcPr>
            <w:tcW w:w="1120" w:type="dxa"/>
            <w:noWrap/>
            <w:vAlign w:val="center"/>
          </w:tcPr>
          <w:p w14:paraId="53873F49" w14:textId="550439F0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-0.016</w:t>
            </w:r>
          </w:p>
        </w:tc>
      </w:tr>
      <w:tr w:rsidR="0088435C" w:rsidRPr="00E42E96" w14:paraId="5B6081D4" w14:textId="77777777" w:rsidTr="004D3F76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6C34B6A9" w14:textId="70211E9E" w:rsidR="0088435C" w:rsidRPr="00E42E96" w:rsidRDefault="0088435C" w:rsidP="004D3F76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Servicios profesionales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3D506921" w14:textId="48930013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10.56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50DDFB04" w14:textId="47CAC827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6EF3B519" w14:textId="112A124D" w:rsidR="0088435C" w:rsidRPr="00E42E96" w:rsidRDefault="0088435C" w:rsidP="004D3F76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Pantalones para hombre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16776876" w14:textId="21AE1B46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-2.31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7DEF2B63" w14:textId="09A25C4E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-0.008</w:t>
            </w:r>
          </w:p>
        </w:tc>
      </w:tr>
      <w:tr w:rsidR="0088435C" w:rsidRPr="00E42E96" w14:paraId="22DB36F1" w14:textId="77777777" w:rsidTr="004D3F76">
        <w:trPr>
          <w:trHeight w:val="204"/>
          <w:jc w:val="center"/>
        </w:trPr>
        <w:tc>
          <w:tcPr>
            <w:tcW w:w="2654" w:type="dxa"/>
            <w:noWrap/>
            <w:vAlign w:val="center"/>
          </w:tcPr>
          <w:p w14:paraId="20618E70" w14:textId="48E685B5" w:rsidR="0088435C" w:rsidRPr="00E42E96" w:rsidRDefault="0088435C" w:rsidP="004D3F76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Productos para el cabello</w:t>
            </w:r>
          </w:p>
        </w:tc>
        <w:tc>
          <w:tcPr>
            <w:tcW w:w="1120" w:type="dxa"/>
            <w:vAlign w:val="center"/>
          </w:tcPr>
          <w:p w14:paraId="59A23228" w14:textId="00A78CFC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2.52</w:t>
            </w:r>
          </w:p>
        </w:tc>
        <w:tc>
          <w:tcPr>
            <w:tcW w:w="1120" w:type="dxa"/>
            <w:noWrap/>
            <w:vAlign w:val="center"/>
          </w:tcPr>
          <w:p w14:paraId="3E6B0FB5" w14:textId="226650D5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2653" w:type="dxa"/>
            <w:noWrap/>
            <w:vAlign w:val="center"/>
          </w:tcPr>
          <w:p w14:paraId="2C46712A" w14:textId="066E545F" w:rsidR="0088435C" w:rsidRPr="00E42E96" w:rsidRDefault="0088435C" w:rsidP="004D3F76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Brandy</w:t>
            </w:r>
          </w:p>
        </w:tc>
        <w:tc>
          <w:tcPr>
            <w:tcW w:w="1120" w:type="dxa"/>
            <w:noWrap/>
            <w:vAlign w:val="center"/>
          </w:tcPr>
          <w:p w14:paraId="25702D01" w14:textId="21DE6A3B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-8.84</w:t>
            </w:r>
          </w:p>
        </w:tc>
        <w:tc>
          <w:tcPr>
            <w:tcW w:w="1120" w:type="dxa"/>
            <w:noWrap/>
            <w:vAlign w:val="center"/>
          </w:tcPr>
          <w:p w14:paraId="5B7B438C" w14:textId="09B7D1E9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-0.008</w:t>
            </w:r>
          </w:p>
        </w:tc>
      </w:tr>
      <w:tr w:rsidR="0088435C" w:rsidRPr="00E42E96" w14:paraId="5816528E" w14:textId="77777777" w:rsidTr="004D3F76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</w:tcPr>
          <w:p w14:paraId="4ED7704D" w14:textId="11EDC273" w:rsidR="0088435C" w:rsidRPr="00E42E96" w:rsidRDefault="0088435C" w:rsidP="004D3F76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Jitomate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39FC0F04" w14:textId="567DCABF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3.98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15D8EC84" w14:textId="1DC2D497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2653" w:type="dxa"/>
            <w:shd w:val="clear" w:color="auto" w:fill="F2F2F2"/>
            <w:noWrap/>
            <w:vAlign w:val="center"/>
          </w:tcPr>
          <w:p w14:paraId="3DF6322F" w14:textId="2033616C" w:rsidR="0088435C" w:rsidRPr="00E42E96" w:rsidRDefault="0088435C" w:rsidP="004D3F76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Aguacate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28F011B0" w14:textId="52F0703E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-4.83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1CE353E6" w14:textId="6E7CB3DE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-0.007</w:t>
            </w:r>
          </w:p>
        </w:tc>
      </w:tr>
      <w:tr w:rsidR="0088435C" w:rsidRPr="00E42E96" w14:paraId="50831A86" w14:textId="77777777" w:rsidTr="004D3F76">
        <w:trPr>
          <w:trHeight w:val="204"/>
          <w:jc w:val="center"/>
        </w:trPr>
        <w:tc>
          <w:tcPr>
            <w:tcW w:w="2654" w:type="dxa"/>
            <w:noWrap/>
            <w:vAlign w:val="center"/>
          </w:tcPr>
          <w:p w14:paraId="6B69EDAC" w14:textId="4448A6E4" w:rsidR="0088435C" w:rsidRPr="00E42E96" w:rsidRDefault="0088435C" w:rsidP="004D3F76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Restaurantes y similares</w:t>
            </w:r>
          </w:p>
        </w:tc>
        <w:tc>
          <w:tcPr>
            <w:tcW w:w="1120" w:type="dxa"/>
            <w:vAlign w:val="center"/>
          </w:tcPr>
          <w:p w14:paraId="59CFC263" w14:textId="17E8EF46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1120" w:type="dxa"/>
            <w:noWrap/>
            <w:vAlign w:val="center"/>
          </w:tcPr>
          <w:p w14:paraId="1261472E" w14:textId="76D2C1C1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2653" w:type="dxa"/>
            <w:noWrap/>
            <w:vAlign w:val="center"/>
          </w:tcPr>
          <w:p w14:paraId="38F462D0" w14:textId="5445F95E" w:rsidR="0088435C" w:rsidRPr="00E42E96" w:rsidRDefault="0088435C" w:rsidP="004D3F76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Papa y otros tubérculos</w:t>
            </w:r>
          </w:p>
        </w:tc>
        <w:tc>
          <w:tcPr>
            <w:tcW w:w="1120" w:type="dxa"/>
            <w:noWrap/>
            <w:vAlign w:val="center"/>
          </w:tcPr>
          <w:p w14:paraId="127F9AC2" w14:textId="329764CF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-2.61</w:t>
            </w:r>
          </w:p>
        </w:tc>
        <w:tc>
          <w:tcPr>
            <w:tcW w:w="1120" w:type="dxa"/>
            <w:noWrap/>
            <w:vAlign w:val="center"/>
          </w:tcPr>
          <w:p w14:paraId="4460CC1C" w14:textId="177370AD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-0.006</w:t>
            </w:r>
          </w:p>
        </w:tc>
      </w:tr>
      <w:tr w:rsidR="0088435C" w:rsidRPr="00E42E96" w14:paraId="2385CC7F" w14:textId="77777777" w:rsidTr="004D3F76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</w:tcPr>
          <w:p w14:paraId="509D640A" w14:textId="110C090B" w:rsidR="0088435C" w:rsidRPr="00E42E96" w:rsidRDefault="0088435C" w:rsidP="004D3F76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Vivienda propia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4113B9E9" w14:textId="15F332EF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2CCFF72A" w14:textId="460FA76D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2653" w:type="dxa"/>
            <w:shd w:val="clear" w:color="auto" w:fill="F2F2F2"/>
            <w:noWrap/>
            <w:vAlign w:val="center"/>
          </w:tcPr>
          <w:p w14:paraId="4149BFBA" w14:textId="0D215C42" w:rsidR="0088435C" w:rsidRPr="00E42E96" w:rsidRDefault="0088435C" w:rsidP="004D3F76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Otros licores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454D289F" w14:textId="6AF466A1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-6.40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3C1C44BD" w14:textId="78774904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-0.005</w:t>
            </w:r>
          </w:p>
        </w:tc>
      </w:tr>
      <w:tr w:rsidR="0088435C" w:rsidRPr="00E42E96" w14:paraId="0AD9BD71" w14:textId="77777777" w:rsidTr="004D3F76">
        <w:trPr>
          <w:trHeight w:val="204"/>
          <w:jc w:val="center"/>
        </w:trPr>
        <w:tc>
          <w:tcPr>
            <w:tcW w:w="2654" w:type="dxa"/>
            <w:noWrap/>
            <w:vAlign w:val="center"/>
          </w:tcPr>
          <w:p w14:paraId="5F02E2B3" w14:textId="0F01DE58" w:rsidR="0088435C" w:rsidRPr="00E42E96" w:rsidRDefault="0088435C" w:rsidP="004D3F76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Otros alimentos cocinados</w:t>
            </w:r>
          </w:p>
        </w:tc>
        <w:tc>
          <w:tcPr>
            <w:tcW w:w="1120" w:type="dxa"/>
            <w:vAlign w:val="center"/>
          </w:tcPr>
          <w:p w14:paraId="0CBFE092" w14:textId="76298B1F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1120" w:type="dxa"/>
            <w:noWrap/>
            <w:vAlign w:val="center"/>
          </w:tcPr>
          <w:p w14:paraId="3816F7F6" w14:textId="32B3840D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2653" w:type="dxa"/>
            <w:noWrap/>
            <w:vAlign w:val="center"/>
          </w:tcPr>
          <w:p w14:paraId="643377AD" w14:textId="63D128AB" w:rsidR="0088435C" w:rsidRPr="00E42E96" w:rsidRDefault="0088435C" w:rsidP="004D3F76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Ropa de abrigo</w:t>
            </w:r>
          </w:p>
        </w:tc>
        <w:tc>
          <w:tcPr>
            <w:tcW w:w="1120" w:type="dxa"/>
            <w:noWrap/>
            <w:vAlign w:val="center"/>
          </w:tcPr>
          <w:p w14:paraId="2583037D" w14:textId="123CFAA4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-1.63</w:t>
            </w:r>
          </w:p>
        </w:tc>
        <w:tc>
          <w:tcPr>
            <w:tcW w:w="1120" w:type="dxa"/>
            <w:noWrap/>
            <w:vAlign w:val="center"/>
          </w:tcPr>
          <w:p w14:paraId="2E298B82" w14:textId="5BCFA8AE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-0.005</w:t>
            </w:r>
          </w:p>
        </w:tc>
      </w:tr>
      <w:tr w:rsidR="0088435C" w:rsidRPr="00E42E96" w14:paraId="198B1CDD" w14:textId="77777777" w:rsidTr="004D3F76">
        <w:trPr>
          <w:trHeight w:val="204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5E4548E7" w14:textId="186EF6C0" w:rsidR="0088435C" w:rsidRPr="00E42E96" w:rsidRDefault="0088435C" w:rsidP="004D3F76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Transporte aéreo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230AB03E" w14:textId="71C46D6D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4.60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6C180AB2" w14:textId="78B6F091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715F3623" w14:textId="537FA265" w:rsidR="0088435C" w:rsidRPr="00E42E96" w:rsidRDefault="0088435C" w:rsidP="004D3F76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Televisores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6CACD712" w14:textId="7EC10AE1" w:rsidR="0088435C" w:rsidRPr="00E42E96" w:rsidRDefault="0088435C" w:rsidP="0088435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-2.37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3DC3BF35" w14:textId="6A156692" w:rsidR="0088435C" w:rsidRPr="00E42E96" w:rsidRDefault="0088435C" w:rsidP="0088435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-0.004</w:t>
            </w:r>
          </w:p>
        </w:tc>
      </w:tr>
    </w:tbl>
    <w:p w14:paraId="044C3970" w14:textId="70DD8FB4" w:rsidR="00B16EA8" w:rsidRPr="00E42E96" w:rsidRDefault="002B5777" w:rsidP="006319EB">
      <w:pPr>
        <w:autoSpaceDE w:val="0"/>
        <w:autoSpaceDN w:val="0"/>
        <w:adjustRightInd w:val="0"/>
        <w:ind w:left="742" w:right="51" w:hanging="574"/>
        <w:rPr>
          <w:color w:val="4D565E"/>
          <w:sz w:val="16"/>
          <w:szCs w:val="16"/>
        </w:rPr>
      </w:pPr>
      <w:r w:rsidRPr="00E42E96">
        <w:rPr>
          <w:color w:val="4D565E"/>
          <w:sz w:val="16"/>
          <w:szCs w:val="16"/>
          <w:vertAlign w:val="superscript"/>
        </w:rPr>
        <w:t>1</w:t>
      </w:r>
      <w:r w:rsidR="00F8120B" w:rsidRPr="00E42E96">
        <w:rPr>
          <w:color w:val="4D565E"/>
          <w:sz w:val="16"/>
          <w:szCs w:val="16"/>
          <w:vertAlign w:val="superscript"/>
        </w:rPr>
        <w:t>/</w:t>
      </w:r>
      <w:r w:rsidRPr="00E42E96">
        <w:rPr>
          <w:color w:val="4D565E"/>
          <w:sz w:val="18"/>
          <w:szCs w:val="16"/>
          <w:vertAlign w:val="superscript"/>
        </w:rPr>
        <w:tab/>
      </w:r>
      <w:r w:rsidRPr="00E42E96">
        <w:rPr>
          <w:color w:val="4D565E"/>
          <w:sz w:val="16"/>
          <w:szCs w:val="16"/>
        </w:rPr>
        <w:t xml:space="preserve">La incidencia se refiere a la contribución, en puntos porcentuales, de cada componente del </w:t>
      </w:r>
      <w:r w:rsidRPr="00E42E96">
        <w:rPr>
          <w:smallCaps/>
          <w:color w:val="4D565E"/>
          <w:sz w:val="16"/>
          <w:szCs w:val="16"/>
        </w:rPr>
        <w:t>inpc</w:t>
      </w:r>
      <w:r w:rsidRPr="00E42E96">
        <w:rPr>
          <w:color w:val="4D565E"/>
          <w:sz w:val="16"/>
          <w:szCs w:val="16"/>
        </w:rPr>
        <w:t xml:space="preserve"> a la inflación general. Esta se calcula utilizando los ponderadores de cada subíndice, así como los precios relativos y sus respectivas variaciones.</w:t>
      </w:r>
    </w:p>
    <w:p w14:paraId="6A3E5E71" w14:textId="4276CE97" w:rsidR="008730EA" w:rsidRPr="00E42E96" w:rsidRDefault="003A7F06" w:rsidP="008730EA">
      <w:pPr>
        <w:autoSpaceDE w:val="0"/>
        <w:autoSpaceDN w:val="0"/>
        <w:adjustRightInd w:val="0"/>
        <w:ind w:left="742" w:right="51" w:hanging="574"/>
        <w:rPr>
          <w:color w:val="4D565E"/>
          <w:sz w:val="16"/>
          <w:szCs w:val="16"/>
        </w:rPr>
      </w:pPr>
      <w:r w:rsidRPr="00E42E96">
        <w:rPr>
          <w:color w:val="4D565E"/>
          <w:sz w:val="16"/>
          <w:szCs w:val="16"/>
          <w:vertAlign w:val="superscript"/>
        </w:rPr>
        <w:t>2</w:t>
      </w:r>
      <w:r w:rsidR="008730EA" w:rsidRPr="00E42E96">
        <w:rPr>
          <w:color w:val="4D565E"/>
          <w:sz w:val="16"/>
          <w:szCs w:val="16"/>
          <w:vertAlign w:val="superscript"/>
        </w:rPr>
        <w:t>/</w:t>
      </w:r>
      <w:r w:rsidR="008730EA" w:rsidRPr="00E42E96">
        <w:rPr>
          <w:color w:val="4D565E"/>
          <w:sz w:val="18"/>
          <w:szCs w:val="16"/>
          <w:vertAlign w:val="superscript"/>
        </w:rPr>
        <w:tab/>
      </w:r>
      <w:r w:rsidR="008730EA" w:rsidRPr="00E42E96">
        <w:rPr>
          <w:color w:val="4D565E"/>
          <w:sz w:val="16"/>
          <w:szCs w:val="16"/>
        </w:rPr>
        <w:t xml:space="preserve">El programa de tarifas eléctricas de temporada cálida terminó su periodo de vigencia durante </w:t>
      </w:r>
      <w:r w:rsidR="00340572">
        <w:rPr>
          <w:color w:val="4D565E"/>
          <w:sz w:val="16"/>
          <w:szCs w:val="16"/>
        </w:rPr>
        <w:t>noviembre</w:t>
      </w:r>
      <w:r w:rsidR="008730EA" w:rsidRPr="00E42E96">
        <w:rPr>
          <w:color w:val="4D565E"/>
          <w:sz w:val="16"/>
          <w:szCs w:val="16"/>
        </w:rPr>
        <w:t xml:space="preserve"> en las siguientes ciudades:</w:t>
      </w:r>
      <w:r w:rsidR="00E32E8C" w:rsidRPr="00E42E96">
        <w:rPr>
          <w:color w:val="4D565E"/>
          <w:sz w:val="16"/>
          <w:szCs w:val="16"/>
        </w:rPr>
        <w:t xml:space="preserve"> Mexicali, Cd. Juárez, Culiacán, Chihuahua, Hermosillo, Matamoros, Colima, La Paz, Huatabampo, Jiménez y Esperanza.</w:t>
      </w:r>
    </w:p>
    <w:p w14:paraId="0EB2F63B" w14:textId="0763E918" w:rsidR="006319EB" w:rsidRPr="00E42E96" w:rsidRDefault="002B5777" w:rsidP="00D54542">
      <w:pPr>
        <w:autoSpaceDE w:val="0"/>
        <w:autoSpaceDN w:val="0"/>
        <w:adjustRightInd w:val="0"/>
        <w:ind w:left="742" w:right="51" w:hanging="574"/>
        <w:rPr>
          <w:color w:val="000000" w:themeColor="text1"/>
        </w:rPr>
      </w:pPr>
      <w:r w:rsidRPr="00E42E96">
        <w:rPr>
          <w:color w:val="4D565E"/>
          <w:sz w:val="16"/>
        </w:rPr>
        <w:t>Fuente</w:t>
      </w:r>
      <w:r w:rsidRPr="00E42E96">
        <w:rPr>
          <w:smallCaps/>
          <w:color w:val="4D565E"/>
          <w:sz w:val="16"/>
        </w:rPr>
        <w:t>:</w:t>
      </w:r>
      <w:r w:rsidRPr="00E42E96">
        <w:rPr>
          <w:smallCaps/>
          <w:color w:val="4D565E"/>
          <w:sz w:val="16"/>
        </w:rPr>
        <w:tab/>
        <w:t>inegi</w:t>
      </w:r>
      <w:r w:rsidRPr="00E42E96">
        <w:rPr>
          <w:color w:val="4D565E"/>
          <w:sz w:val="16"/>
        </w:rPr>
        <w:t xml:space="preserve">. </w:t>
      </w:r>
      <w:r w:rsidRPr="00E42E96">
        <w:rPr>
          <w:color w:val="4D565E"/>
          <w:sz w:val="16"/>
          <w:szCs w:val="16"/>
        </w:rPr>
        <w:t>Índice Nacional de Precios al Consumidor</w:t>
      </w:r>
      <w:r w:rsidRPr="00E42E96">
        <w:rPr>
          <w:color w:val="4D565E"/>
        </w:rPr>
        <w:t xml:space="preserve"> </w:t>
      </w:r>
      <w:r w:rsidRPr="00E42E96">
        <w:rPr>
          <w:color w:val="4D565E"/>
          <w:sz w:val="16"/>
          <w:szCs w:val="16"/>
        </w:rPr>
        <w:t>(</w:t>
      </w:r>
      <w:r w:rsidRPr="00E42E96">
        <w:rPr>
          <w:smallCaps/>
          <w:color w:val="4D565E"/>
          <w:sz w:val="16"/>
          <w:szCs w:val="16"/>
        </w:rPr>
        <w:t>inpc)</w:t>
      </w:r>
      <w:r w:rsidRPr="00E42E96">
        <w:rPr>
          <w:color w:val="4D565E"/>
          <w:sz w:val="16"/>
          <w:szCs w:val="16"/>
        </w:rPr>
        <w:t>, 202</w:t>
      </w:r>
      <w:r w:rsidR="00FC278F" w:rsidRPr="00E42E96">
        <w:rPr>
          <w:color w:val="4D565E"/>
          <w:sz w:val="16"/>
          <w:szCs w:val="16"/>
        </w:rPr>
        <w:t>5</w:t>
      </w:r>
      <w:r w:rsidRPr="00E42E96">
        <w:rPr>
          <w:color w:val="4D565E"/>
          <w:sz w:val="16"/>
          <w:szCs w:val="16"/>
        </w:rPr>
        <w:t>.</w:t>
      </w:r>
    </w:p>
    <w:p w14:paraId="57EC09EC" w14:textId="77777777" w:rsidR="00092F1F" w:rsidRPr="00E42E96" w:rsidRDefault="00092F1F" w:rsidP="00092F1F">
      <w:pPr>
        <w:autoSpaceDE w:val="0"/>
        <w:autoSpaceDN w:val="0"/>
        <w:adjustRightInd w:val="0"/>
        <w:rPr>
          <w:b/>
          <w:bCs/>
          <w:smallCaps/>
        </w:rPr>
      </w:pPr>
    </w:p>
    <w:p w14:paraId="47A708C7" w14:textId="1175312B" w:rsidR="002B5777" w:rsidRPr="00E42E96" w:rsidRDefault="002B5777" w:rsidP="00A12DD5">
      <w:pPr>
        <w:autoSpaceDE w:val="0"/>
        <w:autoSpaceDN w:val="0"/>
        <w:adjustRightInd w:val="0"/>
        <w:ind w:left="567"/>
        <w:rPr>
          <w:b/>
          <w:bCs/>
        </w:rPr>
      </w:pPr>
      <w:r w:rsidRPr="00E42E96">
        <w:rPr>
          <w:b/>
          <w:bCs/>
          <w:smallCaps/>
        </w:rPr>
        <w:t>inpc</w:t>
      </w:r>
      <w:r w:rsidRPr="00E42E96">
        <w:rPr>
          <w:b/>
          <w:bCs/>
        </w:rPr>
        <w:t xml:space="preserve"> por entidad y ciudad</w:t>
      </w:r>
    </w:p>
    <w:p w14:paraId="6E0883F2" w14:textId="77777777" w:rsidR="002B5777" w:rsidRPr="00E42E96" w:rsidRDefault="002B5777" w:rsidP="002B5777">
      <w:pPr>
        <w:autoSpaceDE w:val="0"/>
        <w:autoSpaceDN w:val="0"/>
        <w:adjustRightInd w:val="0"/>
      </w:pPr>
    </w:p>
    <w:p w14:paraId="57BAC9F5" w14:textId="51AE4649" w:rsidR="002B5777" w:rsidRPr="00E42E96" w:rsidRDefault="002B5777" w:rsidP="002B5777">
      <w:pPr>
        <w:autoSpaceDE w:val="0"/>
        <w:autoSpaceDN w:val="0"/>
        <w:adjustRightInd w:val="0"/>
      </w:pPr>
      <w:r w:rsidRPr="00E42E96">
        <w:t xml:space="preserve">En el siguiente cuadro se presentan las entidades federativas y ciudades en las que el </w:t>
      </w:r>
      <w:r w:rsidRPr="00E42E96">
        <w:rPr>
          <w:smallCaps/>
        </w:rPr>
        <w:t>inpc</w:t>
      </w:r>
      <w:r w:rsidRPr="00E42E96">
        <w:t xml:space="preserve"> alcanzó las mayores variaciones durante</w:t>
      </w:r>
      <w:r w:rsidR="00D224F2" w:rsidRPr="00E42E96">
        <w:t xml:space="preserve"> la primera quincena de </w:t>
      </w:r>
      <w:r w:rsidR="00E71D11" w:rsidRPr="00E42E96">
        <w:t>noviem</w:t>
      </w:r>
      <w:r w:rsidR="00D44D53" w:rsidRPr="00E42E96">
        <w:t>bre</w:t>
      </w:r>
      <w:r w:rsidR="00D224F2" w:rsidRPr="00E42E96">
        <w:t xml:space="preserve"> de 2025</w:t>
      </w:r>
      <w:r w:rsidRPr="00E42E96">
        <w:t>.</w:t>
      </w:r>
    </w:p>
    <w:p w14:paraId="33E29D56" w14:textId="77777777" w:rsidR="002B5777" w:rsidRPr="00E42E96" w:rsidRDefault="002B5777" w:rsidP="002B5777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4D565E"/>
          <w:sz w:val="20"/>
          <w:szCs w:val="20"/>
        </w:rPr>
      </w:pPr>
    </w:p>
    <w:p w14:paraId="17BAC436" w14:textId="77777777" w:rsidR="002B5777" w:rsidRPr="00E42E96" w:rsidRDefault="002B5777" w:rsidP="002B5777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4D565E"/>
          <w:sz w:val="20"/>
          <w:szCs w:val="20"/>
        </w:rPr>
      </w:pPr>
      <w:r w:rsidRPr="00E42E96">
        <w:rPr>
          <w:rFonts w:ascii="Arial" w:hAnsi="Arial"/>
          <w:bCs/>
          <w:color w:val="4D565E"/>
          <w:sz w:val="20"/>
          <w:szCs w:val="20"/>
        </w:rPr>
        <w:t>Cuadro 3</w:t>
      </w:r>
    </w:p>
    <w:p w14:paraId="73060888" w14:textId="688EEEE2" w:rsidR="002B5777" w:rsidRPr="00E42E96" w:rsidRDefault="00AC3871" w:rsidP="002B5777">
      <w:pPr>
        <w:autoSpaceDE w:val="0"/>
        <w:autoSpaceDN w:val="0"/>
        <w:adjustRightInd w:val="0"/>
        <w:jc w:val="center"/>
        <w:rPr>
          <w:b/>
          <w:bCs/>
          <w:color w:val="003057"/>
          <w:spacing w:val="1"/>
          <w:sz w:val="22"/>
          <w:szCs w:val="22"/>
        </w:rPr>
      </w:pPr>
      <w:r w:rsidRPr="00E42E96">
        <w:rPr>
          <w:b/>
          <w:bCs/>
          <w:iCs/>
          <w:color w:val="003057"/>
          <w:sz w:val="22"/>
          <w:szCs w:val="22"/>
        </w:rPr>
        <w:t>V</w:t>
      </w:r>
      <w:r w:rsidR="002B5777" w:rsidRPr="00E42E96">
        <w:rPr>
          <w:b/>
          <w:bCs/>
          <w:iCs/>
          <w:color w:val="003057"/>
          <w:sz w:val="22"/>
          <w:szCs w:val="22"/>
        </w:rPr>
        <w:t>ariación</w:t>
      </w:r>
      <w:r w:rsidR="002B5777" w:rsidRPr="00E42E96">
        <w:rPr>
          <w:b/>
          <w:bCs/>
          <w:color w:val="003057"/>
          <w:spacing w:val="1"/>
          <w:sz w:val="22"/>
          <w:szCs w:val="22"/>
        </w:rPr>
        <w:t xml:space="preserve"> </w:t>
      </w:r>
      <w:r w:rsidR="00FC278F" w:rsidRPr="00E42E96">
        <w:rPr>
          <w:b/>
          <w:bCs/>
          <w:color w:val="003057"/>
          <w:spacing w:val="1"/>
          <w:sz w:val="22"/>
          <w:szCs w:val="22"/>
        </w:rPr>
        <w:t xml:space="preserve">del </w:t>
      </w:r>
      <w:r w:rsidR="00FC278F" w:rsidRPr="00E42E96">
        <w:rPr>
          <w:b/>
          <w:bCs/>
          <w:color w:val="003057"/>
          <w:sz w:val="22"/>
          <w:szCs w:val="22"/>
        </w:rPr>
        <w:t>Índice Nacional de Precios al Consumidor</w:t>
      </w:r>
      <w:r w:rsidR="00FC278F" w:rsidRPr="00E42E96">
        <w:rPr>
          <w:b/>
          <w:bCs/>
          <w:color w:val="003057"/>
          <w:spacing w:val="1"/>
          <w:sz w:val="22"/>
          <w:szCs w:val="22"/>
        </w:rPr>
        <w:t xml:space="preserve"> por entidad y ciudad</w:t>
      </w:r>
    </w:p>
    <w:p w14:paraId="49823D18" w14:textId="32097C0D" w:rsidR="002B5777" w:rsidRPr="00E42E96" w:rsidRDefault="002B5777" w:rsidP="002B5777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003057"/>
          <w:spacing w:val="1"/>
          <w:sz w:val="20"/>
          <w:szCs w:val="20"/>
        </w:rPr>
      </w:pPr>
      <w:r w:rsidRPr="00E42E96">
        <w:rPr>
          <w:color w:val="003057"/>
          <w:spacing w:val="1"/>
          <w:sz w:val="20"/>
          <w:szCs w:val="20"/>
        </w:rPr>
        <w:t>entidades federativas y ciudades con mayor variación</w:t>
      </w:r>
      <w:r w:rsidR="003C178C" w:rsidRPr="00E42E96">
        <w:rPr>
          <w:color w:val="003057"/>
          <w:spacing w:val="1"/>
          <w:sz w:val="20"/>
          <w:szCs w:val="20"/>
          <w:vertAlign w:val="superscript"/>
        </w:rPr>
        <w:t>1</w:t>
      </w:r>
      <w:r w:rsidR="00FC278F" w:rsidRPr="00E42E96">
        <w:rPr>
          <w:color w:val="003057"/>
          <w:spacing w:val="1"/>
          <w:sz w:val="20"/>
          <w:szCs w:val="20"/>
          <w:vertAlign w:val="superscript"/>
        </w:rPr>
        <w:t>/</w:t>
      </w:r>
    </w:p>
    <w:p w14:paraId="246EACF1" w14:textId="03D13886" w:rsidR="002B5777" w:rsidRPr="00E42E96" w:rsidRDefault="00D224F2" w:rsidP="002B5777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bCs/>
          <w:strike/>
          <w:color w:val="27251F"/>
          <w:spacing w:val="1"/>
          <w:sz w:val="20"/>
          <w:szCs w:val="20"/>
        </w:rPr>
      </w:pPr>
      <w:r w:rsidRPr="00E42E96">
        <w:rPr>
          <w:bCs/>
          <w:color w:val="27251F"/>
          <w:position w:val="-1"/>
          <w:sz w:val="20"/>
          <w:szCs w:val="22"/>
        </w:rPr>
        <w:t xml:space="preserve">primera quincena de </w:t>
      </w:r>
      <w:r w:rsidR="00E71D11" w:rsidRPr="00E42E96">
        <w:rPr>
          <w:bCs/>
          <w:color w:val="27251F"/>
          <w:position w:val="-1"/>
          <w:sz w:val="20"/>
          <w:szCs w:val="22"/>
        </w:rPr>
        <w:t>noviem</w:t>
      </w:r>
      <w:r w:rsidR="00AB78BB" w:rsidRPr="00E42E96">
        <w:rPr>
          <w:bCs/>
          <w:color w:val="27251F"/>
          <w:position w:val="-1"/>
          <w:sz w:val="20"/>
          <w:szCs w:val="22"/>
        </w:rPr>
        <w:t>bre</w:t>
      </w:r>
      <w:r w:rsidRPr="00E42E96">
        <w:rPr>
          <w:bCs/>
          <w:color w:val="27251F"/>
          <w:position w:val="-1"/>
          <w:sz w:val="20"/>
          <w:szCs w:val="22"/>
        </w:rPr>
        <w:t xml:space="preserve"> de 2025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57"/>
        <w:gridCol w:w="1423"/>
        <w:gridCol w:w="3557"/>
        <w:gridCol w:w="1427"/>
      </w:tblGrid>
      <w:tr w:rsidR="000B56FB" w:rsidRPr="00E42E96" w14:paraId="5161CF44" w14:textId="77777777" w:rsidTr="00D43422">
        <w:trPr>
          <w:trHeight w:val="454"/>
          <w:tblHeader/>
          <w:jc w:val="center"/>
        </w:trPr>
        <w:tc>
          <w:tcPr>
            <w:tcW w:w="1785" w:type="pct"/>
            <w:shd w:val="clear" w:color="auto" w:fill="80DDD7"/>
            <w:noWrap/>
            <w:vAlign w:val="center"/>
            <w:hideMark/>
          </w:tcPr>
          <w:p w14:paraId="090BC26B" w14:textId="297B306B" w:rsidR="00F8120B" w:rsidRPr="00E42E96" w:rsidRDefault="007D37D8" w:rsidP="009C0E77">
            <w:pPr>
              <w:autoSpaceDE w:val="0"/>
              <w:autoSpaceDN w:val="0"/>
              <w:adjustRightInd w:val="0"/>
              <w:ind w:left="69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Entidad / Ciudad con v</w:t>
            </w:r>
            <w:r w:rsidR="00F8120B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ariación </w:t>
            </w:r>
            <w:r w:rsidR="00700D47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F8120B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por arriba del promedio nacional</w:t>
            </w:r>
          </w:p>
        </w:tc>
        <w:tc>
          <w:tcPr>
            <w:tcW w:w="714" w:type="pct"/>
            <w:shd w:val="clear" w:color="auto" w:fill="80DDD7"/>
            <w:vAlign w:val="center"/>
          </w:tcPr>
          <w:p w14:paraId="232E2EEE" w14:textId="4CD5559E" w:rsidR="00F8120B" w:rsidRPr="00E42E96" w:rsidRDefault="00F8120B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8A0B93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% </w:t>
            </w:r>
            <w:r w:rsidR="00D048A9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quincenal</w:t>
            </w:r>
          </w:p>
        </w:tc>
        <w:tc>
          <w:tcPr>
            <w:tcW w:w="1785" w:type="pct"/>
            <w:shd w:val="clear" w:color="auto" w:fill="80DDD7"/>
            <w:noWrap/>
            <w:vAlign w:val="center"/>
          </w:tcPr>
          <w:p w14:paraId="3DCB32CF" w14:textId="716E9113" w:rsidR="00F8120B" w:rsidRPr="00E42E96" w:rsidRDefault="007D37D8" w:rsidP="009C0E77">
            <w:pPr>
              <w:autoSpaceDE w:val="0"/>
              <w:autoSpaceDN w:val="0"/>
              <w:adjustRightInd w:val="0"/>
              <w:ind w:left="56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Entidad / Ciudad con v</w:t>
            </w:r>
            <w:r w:rsidR="00F8120B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ariación </w:t>
            </w:r>
            <w:r w:rsidR="00700D47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F8120B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por debajo del promedio nacional</w:t>
            </w:r>
          </w:p>
        </w:tc>
        <w:tc>
          <w:tcPr>
            <w:tcW w:w="716" w:type="pct"/>
            <w:shd w:val="clear" w:color="auto" w:fill="80DDD7"/>
            <w:vAlign w:val="center"/>
          </w:tcPr>
          <w:p w14:paraId="3768FA94" w14:textId="21D3BBC4" w:rsidR="00F8120B" w:rsidRPr="00E42E96" w:rsidRDefault="00F8120B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8A0B93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% quincenal</w:t>
            </w:r>
          </w:p>
        </w:tc>
      </w:tr>
      <w:tr w:rsidR="00F8120B" w:rsidRPr="00E42E96" w14:paraId="68FFC1A9" w14:textId="77777777" w:rsidTr="00D43422">
        <w:trPr>
          <w:trHeight w:val="227"/>
          <w:tblHeader/>
          <w:jc w:val="center"/>
        </w:trPr>
        <w:tc>
          <w:tcPr>
            <w:tcW w:w="5000" w:type="pct"/>
            <w:gridSpan w:val="4"/>
            <w:shd w:val="clear" w:color="auto" w:fill="BDEDEA"/>
            <w:noWrap/>
            <w:vAlign w:val="center"/>
          </w:tcPr>
          <w:p w14:paraId="305932D4" w14:textId="264A72FF" w:rsidR="00F8120B" w:rsidRPr="00E42E96" w:rsidRDefault="00F8120B" w:rsidP="00FB57C4">
            <w:pPr>
              <w:jc w:val="center"/>
              <w:rPr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color w:val="000000"/>
                <w:sz w:val="16"/>
                <w:szCs w:val="16"/>
                <w:lang w:eastAsia="es-MX"/>
              </w:rPr>
              <w:t>Entidades</w:t>
            </w:r>
            <w:r w:rsidR="000B56FB" w:rsidRPr="00E42E96">
              <w:rPr>
                <w:color w:val="000000"/>
                <w:sz w:val="16"/>
                <w:szCs w:val="16"/>
                <w:lang w:eastAsia="es-MX"/>
              </w:rPr>
              <w:t xml:space="preserve"> federativas</w:t>
            </w:r>
          </w:p>
        </w:tc>
      </w:tr>
      <w:tr w:rsidR="0088435C" w:rsidRPr="00E42E96" w14:paraId="632AA4BB" w14:textId="77777777" w:rsidTr="0088435C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36B557A6" w14:textId="4A1BA0ED" w:rsidR="0088435C" w:rsidRPr="00E42E96" w:rsidRDefault="0088435C" w:rsidP="0088435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Sinaloa</w:t>
            </w:r>
          </w:p>
        </w:tc>
        <w:tc>
          <w:tcPr>
            <w:tcW w:w="714" w:type="pct"/>
            <w:vAlign w:val="center"/>
          </w:tcPr>
          <w:p w14:paraId="65F03A51" w14:textId="42127C5D" w:rsidR="0088435C" w:rsidRPr="00E42E96" w:rsidRDefault="0088435C" w:rsidP="0088435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3.29</w:t>
            </w:r>
          </w:p>
        </w:tc>
        <w:tc>
          <w:tcPr>
            <w:tcW w:w="1785" w:type="pct"/>
            <w:noWrap/>
            <w:vAlign w:val="center"/>
            <w:hideMark/>
          </w:tcPr>
          <w:p w14:paraId="4BFA2C69" w14:textId="4D21C6C9" w:rsidR="0088435C" w:rsidRPr="00E42E96" w:rsidRDefault="0088435C" w:rsidP="0088435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Quintana Roo</w:t>
            </w:r>
          </w:p>
        </w:tc>
        <w:tc>
          <w:tcPr>
            <w:tcW w:w="716" w:type="pct"/>
            <w:noWrap/>
            <w:vAlign w:val="center"/>
            <w:hideMark/>
          </w:tcPr>
          <w:p w14:paraId="5786A311" w14:textId="2A2BDF77" w:rsidR="0088435C" w:rsidRPr="00E42E96" w:rsidRDefault="0088435C" w:rsidP="0088435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-0.36</w:t>
            </w:r>
          </w:p>
        </w:tc>
      </w:tr>
      <w:tr w:rsidR="0088435C" w:rsidRPr="00E42E96" w14:paraId="54FB2D38" w14:textId="77777777" w:rsidTr="0088435C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75FE86CD" w14:textId="219A2CBF" w:rsidR="0088435C" w:rsidRPr="00E42E96" w:rsidRDefault="0088435C" w:rsidP="0088435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Sonora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408663C1" w14:textId="74D6EE8C" w:rsidR="0088435C" w:rsidRPr="00E42E96" w:rsidRDefault="0088435C" w:rsidP="0088435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3.19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7EADB18F" w14:textId="163A95D8" w:rsidR="0088435C" w:rsidRPr="00E42E96" w:rsidRDefault="0088435C" w:rsidP="0088435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Aguascalientes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6881C1F8" w14:textId="64698C87" w:rsidR="0088435C" w:rsidRPr="00E42E96" w:rsidRDefault="0088435C" w:rsidP="0088435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-0.26</w:t>
            </w:r>
          </w:p>
        </w:tc>
      </w:tr>
      <w:tr w:rsidR="0088435C" w:rsidRPr="00E42E96" w14:paraId="68FDD2EC" w14:textId="77777777" w:rsidTr="0088435C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4302AD49" w14:textId="24CE1B7C" w:rsidR="0088435C" w:rsidRPr="00E42E96" w:rsidRDefault="0088435C" w:rsidP="0088435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Baja California Sur</w:t>
            </w:r>
          </w:p>
        </w:tc>
        <w:tc>
          <w:tcPr>
            <w:tcW w:w="714" w:type="pct"/>
            <w:vAlign w:val="center"/>
          </w:tcPr>
          <w:p w14:paraId="58BEB198" w14:textId="7E45A2CD" w:rsidR="0088435C" w:rsidRPr="00E42E96" w:rsidRDefault="0088435C" w:rsidP="0088435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1.89</w:t>
            </w:r>
          </w:p>
        </w:tc>
        <w:tc>
          <w:tcPr>
            <w:tcW w:w="1785" w:type="pct"/>
            <w:noWrap/>
            <w:vAlign w:val="center"/>
            <w:hideMark/>
          </w:tcPr>
          <w:p w14:paraId="26AFF986" w14:textId="09CE62D3" w:rsidR="0088435C" w:rsidRPr="00E42E96" w:rsidRDefault="0088435C" w:rsidP="0088435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Durango</w:t>
            </w:r>
          </w:p>
        </w:tc>
        <w:tc>
          <w:tcPr>
            <w:tcW w:w="716" w:type="pct"/>
            <w:noWrap/>
            <w:vAlign w:val="center"/>
            <w:hideMark/>
          </w:tcPr>
          <w:p w14:paraId="48045356" w14:textId="19CFB876" w:rsidR="0088435C" w:rsidRPr="00E42E96" w:rsidRDefault="0088435C" w:rsidP="0088435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-0.21</w:t>
            </w:r>
          </w:p>
        </w:tc>
      </w:tr>
      <w:tr w:rsidR="0088435C" w:rsidRPr="00E42E96" w14:paraId="1BB3AEE0" w14:textId="77777777" w:rsidTr="0088435C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6C9188EA" w14:textId="5096CE57" w:rsidR="0088435C" w:rsidRPr="00E42E96" w:rsidRDefault="0088435C" w:rsidP="0088435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Baja California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263E6967" w14:textId="6048E37E" w:rsidR="0088435C" w:rsidRPr="00E42E96" w:rsidRDefault="0088435C" w:rsidP="0088435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1.41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435E5994" w14:textId="3BDC7542" w:rsidR="0088435C" w:rsidRPr="00E42E96" w:rsidRDefault="0088435C" w:rsidP="0088435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Chiapas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159F4F58" w14:textId="6087BDA7" w:rsidR="0088435C" w:rsidRPr="00E42E96" w:rsidRDefault="0088435C" w:rsidP="0088435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-0.08</w:t>
            </w:r>
          </w:p>
        </w:tc>
      </w:tr>
      <w:tr w:rsidR="0088435C" w:rsidRPr="00E42E96" w14:paraId="4ACF280B" w14:textId="77777777" w:rsidTr="0088435C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57487AED" w14:textId="1AD76F07" w:rsidR="0088435C" w:rsidRPr="00E42E96" w:rsidRDefault="0088435C" w:rsidP="0088435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Tamaulipas</w:t>
            </w:r>
          </w:p>
        </w:tc>
        <w:tc>
          <w:tcPr>
            <w:tcW w:w="714" w:type="pct"/>
            <w:vAlign w:val="center"/>
          </w:tcPr>
          <w:p w14:paraId="12A0AEBE" w14:textId="743280B1" w:rsidR="0088435C" w:rsidRPr="00E42E96" w:rsidRDefault="0088435C" w:rsidP="0088435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0.81</w:t>
            </w:r>
          </w:p>
        </w:tc>
        <w:tc>
          <w:tcPr>
            <w:tcW w:w="1785" w:type="pct"/>
            <w:noWrap/>
            <w:vAlign w:val="center"/>
            <w:hideMark/>
          </w:tcPr>
          <w:p w14:paraId="395C5DEE" w14:textId="5F8B4E62" w:rsidR="0088435C" w:rsidRPr="00E42E96" w:rsidRDefault="0088435C" w:rsidP="0088435C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Nuevo León</w:t>
            </w:r>
          </w:p>
        </w:tc>
        <w:tc>
          <w:tcPr>
            <w:tcW w:w="716" w:type="pct"/>
            <w:noWrap/>
            <w:vAlign w:val="center"/>
            <w:hideMark/>
          </w:tcPr>
          <w:p w14:paraId="278C4210" w14:textId="1F6C61CB" w:rsidR="0088435C" w:rsidRPr="00E42E96" w:rsidRDefault="0088435C" w:rsidP="0088435C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-0.04</w:t>
            </w:r>
          </w:p>
        </w:tc>
      </w:tr>
      <w:tr w:rsidR="00F8120B" w:rsidRPr="00E42E96" w14:paraId="1C0EE7B1" w14:textId="77777777" w:rsidTr="00D43422">
        <w:trPr>
          <w:trHeight w:val="227"/>
          <w:jc w:val="center"/>
        </w:trPr>
        <w:tc>
          <w:tcPr>
            <w:tcW w:w="5000" w:type="pct"/>
            <w:gridSpan w:val="4"/>
            <w:shd w:val="clear" w:color="auto" w:fill="BDEDEA"/>
            <w:noWrap/>
            <w:vAlign w:val="center"/>
          </w:tcPr>
          <w:p w14:paraId="08400BBC" w14:textId="77777777" w:rsidR="00F8120B" w:rsidRPr="00E42E96" w:rsidRDefault="00F8120B" w:rsidP="00FB57C4">
            <w:pPr>
              <w:jc w:val="center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  <w:lang w:eastAsia="es-MX"/>
              </w:rPr>
              <w:t>Ciudades</w:t>
            </w:r>
          </w:p>
        </w:tc>
      </w:tr>
      <w:tr w:rsidR="0088435C" w:rsidRPr="00E42E96" w14:paraId="1E492C8D" w14:textId="77777777" w:rsidTr="0088435C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02DB3437" w14:textId="2FD7FCA3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Esperanza, Son.</w:t>
            </w:r>
          </w:p>
        </w:tc>
        <w:tc>
          <w:tcPr>
            <w:tcW w:w="714" w:type="pct"/>
            <w:vAlign w:val="center"/>
          </w:tcPr>
          <w:p w14:paraId="2E6EDD53" w14:textId="692D74E4" w:rsidR="0088435C" w:rsidRPr="00E42E96" w:rsidRDefault="0088435C" w:rsidP="0088435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3.47</w:t>
            </w:r>
          </w:p>
        </w:tc>
        <w:tc>
          <w:tcPr>
            <w:tcW w:w="1785" w:type="pct"/>
            <w:noWrap/>
            <w:vAlign w:val="center"/>
            <w:hideMark/>
          </w:tcPr>
          <w:p w14:paraId="6E2D8D99" w14:textId="192544B5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Cancún, Q. Roo</w:t>
            </w:r>
          </w:p>
        </w:tc>
        <w:tc>
          <w:tcPr>
            <w:tcW w:w="716" w:type="pct"/>
            <w:noWrap/>
            <w:vAlign w:val="center"/>
            <w:hideMark/>
          </w:tcPr>
          <w:p w14:paraId="649E0C42" w14:textId="207B5F69" w:rsidR="0088435C" w:rsidRPr="00E42E96" w:rsidRDefault="0088435C" w:rsidP="0088435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-0.55</w:t>
            </w:r>
          </w:p>
        </w:tc>
      </w:tr>
      <w:tr w:rsidR="0088435C" w:rsidRPr="00E42E96" w14:paraId="553017FE" w14:textId="77777777" w:rsidTr="0088435C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783ED843" w14:textId="07B0C9B0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Culiacán, Sin.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1DFB87A4" w14:textId="27886C04" w:rsidR="0088435C" w:rsidRPr="00E42E96" w:rsidRDefault="0088435C" w:rsidP="0088435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3.29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558F5773" w14:textId="6C1DEBC3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 xml:space="preserve">Aguascalientes, </w:t>
            </w:r>
            <w:proofErr w:type="spellStart"/>
            <w:r w:rsidRPr="00E42E96">
              <w:rPr>
                <w:color w:val="000000"/>
                <w:sz w:val="16"/>
                <w:szCs w:val="16"/>
              </w:rPr>
              <w:t>Ags</w:t>
            </w:r>
            <w:proofErr w:type="spellEnd"/>
            <w:r w:rsidRPr="00E42E96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771AAB71" w14:textId="277D06B3" w:rsidR="0088435C" w:rsidRPr="00E42E96" w:rsidRDefault="0088435C" w:rsidP="0088435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-0.26</w:t>
            </w:r>
          </w:p>
        </w:tc>
      </w:tr>
      <w:tr w:rsidR="0088435C" w:rsidRPr="00E42E96" w14:paraId="010DB48A" w14:textId="77777777" w:rsidTr="0088435C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3115548D" w14:textId="4987555D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Hermosillo, Son.</w:t>
            </w:r>
          </w:p>
        </w:tc>
        <w:tc>
          <w:tcPr>
            <w:tcW w:w="714" w:type="pct"/>
            <w:vAlign w:val="center"/>
          </w:tcPr>
          <w:p w14:paraId="1A596092" w14:textId="3FB85207" w:rsidR="0088435C" w:rsidRPr="00E42E96" w:rsidRDefault="0088435C" w:rsidP="0088435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3.12</w:t>
            </w:r>
          </w:p>
        </w:tc>
        <w:tc>
          <w:tcPr>
            <w:tcW w:w="1785" w:type="pct"/>
            <w:noWrap/>
            <w:vAlign w:val="center"/>
          </w:tcPr>
          <w:p w14:paraId="71DA6F1E" w14:textId="07D5A96D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 xml:space="preserve">Tehuantepec, </w:t>
            </w:r>
            <w:proofErr w:type="spellStart"/>
            <w:r w:rsidRPr="00E42E96">
              <w:rPr>
                <w:color w:val="000000"/>
                <w:sz w:val="16"/>
                <w:szCs w:val="16"/>
              </w:rPr>
              <w:t>Oax</w:t>
            </w:r>
            <w:proofErr w:type="spellEnd"/>
            <w:r w:rsidRPr="00E42E96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noWrap/>
            <w:vAlign w:val="center"/>
          </w:tcPr>
          <w:p w14:paraId="63E5C6EF" w14:textId="1FD4E094" w:rsidR="0088435C" w:rsidRPr="00E42E96" w:rsidRDefault="0088435C" w:rsidP="0088435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-0.22</w:t>
            </w:r>
          </w:p>
        </w:tc>
      </w:tr>
      <w:tr w:rsidR="0088435C" w:rsidRPr="00E42E96" w14:paraId="0D87E936" w14:textId="77777777" w:rsidTr="0088435C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05D3D353" w14:textId="7B824745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Huatabampo, Son.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2A5ECBAE" w14:textId="4943B4A3" w:rsidR="0088435C" w:rsidRPr="00E42E96" w:rsidRDefault="0088435C" w:rsidP="0088435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2.98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11B89DD9" w14:textId="3FEE7B46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 xml:space="preserve">Durango, </w:t>
            </w:r>
            <w:proofErr w:type="spellStart"/>
            <w:r w:rsidRPr="00E42E96">
              <w:rPr>
                <w:color w:val="000000"/>
                <w:sz w:val="16"/>
                <w:szCs w:val="16"/>
              </w:rPr>
              <w:t>Dgo</w:t>
            </w:r>
            <w:proofErr w:type="spellEnd"/>
            <w:r w:rsidRPr="00E42E96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728C5AE5" w14:textId="6FCAC0BC" w:rsidR="0088435C" w:rsidRPr="00E42E96" w:rsidRDefault="0088435C" w:rsidP="0088435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-0.21</w:t>
            </w:r>
          </w:p>
        </w:tc>
      </w:tr>
      <w:tr w:rsidR="0088435C" w:rsidRPr="00E42E96" w14:paraId="661F5964" w14:textId="77777777" w:rsidTr="0088435C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320A689A" w14:textId="0B0DD8C9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Mexicali, B.C.</w:t>
            </w:r>
          </w:p>
        </w:tc>
        <w:tc>
          <w:tcPr>
            <w:tcW w:w="714" w:type="pct"/>
            <w:vAlign w:val="center"/>
          </w:tcPr>
          <w:p w14:paraId="545BA752" w14:textId="4CEE183E" w:rsidR="0088435C" w:rsidRPr="00E42E96" w:rsidRDefault="0088435C" w:rsidP="0088435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2.86</w:t>
            </w:r>
          </w:p>
        </w:tc>
        <w:tc>
          <w:tcPr>
            <w:tcW w:w="1785" w:type="pct"/>
            <w:noWrap/>
            <w:vAlign w:val="center"/>
          </w:tcPr>
          <w:p w14:paraId="5B2EEAA6" w14:textId="6F251248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Tuxtla Gutiérrez, Chis.</w:t>
            </w:r>
          </w:p>
        </w:tc>
        <w:tc>
          <w:tcPr>
            <w:tcW w:w="716" w:type="pct"/>
            <w:noWrap/>
            <w:vAlign w:val="center"/>
          </w:tcPr>
          <w:p w14:paraId="31ECD7CB" w14:textId="47B0E8BC" w:rsidR="0088435C" w:rsidRPr="00E42E96" w:rsidRDefault="0088435C" w:rsidP="0088435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-0.12</w:t>
            </w:r>
          </w:p>
        </w:tc>
      </w:tr>
      <w:tr w:rsidR="0088435C" w:rsidRPr="00E42E96" w14:paraId="08F170DB" w14:textId="77777777" w:rsidTr="0088435C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5BB53894" w14:textId="618FEE8F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La Paz, B.C.S.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52486B25" w14:textId="52436C2A" w:rsidR="0088435C" w:rsidRPr="00E42E96" w:rsidRDefault="0088435C" w:rsidP="0088435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1.89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3F433B11" w14:textId="0A5F87C3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Monterrey, N.L.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113DBFBD" w14:textId="0DC07E3E" w:rsidR="0088435C" w:rsidRPr="00E42E96" w:rsidRDefault="0088435C" w:rsidP="0088435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-0.04</w:t>
            </w:r>
          </w:p>
        </w:tc>
      </w:tr>
      <w:tr w:rsidR="0088435C" w:rsidRPr="00E42E96" w14:paraId="67FEE9C5" w14:textId="77777777" w:rsidTr="0088435C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31834811" w14:textId="7F1F7AAD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 xml:space="preserve">Matamoros, </w:t>
            </w:r>
            <w:proofErr w:type="spellStart"/>
            <w:r w:rsidRPr="00E42E96">
              <w:rPr>
                <w:color w:val="000000"/>
                <w:sz w:val="16"/>
                <w:szCs w:val="16"/>
              </w:rPr>
              <w:t>Tamps</w:t>
            </w:r>
            <w:proofErr w:type="spellEnd"/>
            <w:r w:rsidRPr="00E42E96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4" w:type="pct"/>
            <w:vAlign w:val="center"/>
          </w:tcPr>
          <w:p w14:paraId="14708B18" w14:textId="39B05372" w:rsidR="0088435C" w:rsidRPr="00E42E96" w:rsidRDefault="0088435C" w:rsidP="0088435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1.57</w:t>
            </w:r>
          </w:p>
        </w:tc>
        <w:tc>
          <w:tcPr>
            <w:tcW w:w="1785" w:type="pct"/>
            <w:noWrap/>
            <w:vAlign w:val="center"/>
          </w:tcPr>
          <w:p w14:paraId="3C94E62B" w14:textId="181BA3AF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 xml:space="preserve">Villahermosa, </w:t>
            </w:r>
            <w:proofErr w:type="spellStart"/>
            <w:r w:rsidRPr="00E42E96">
              <w:rPr>
                <w:color w:val="000000"/>
                <w:sz w:val="16"/>
                <w:szCs w:val="16"/>
              </w:rPr>
              <w:t>Tab</w:t>
            </w:r>
            <w:proofErr w:type="spellEnd"/>
            <w:r w:rsidRPr="00E42E96">
              <w:rPr>
                <w:color w:val="000000"/>
                <w:sz w:val="16"/>
                <w:szCs w:val="16"/>
              </w:rPr>
              <w:t>.</w:t>
            </w:r>
          </w:p>
        </w:tc>
        <w:tc>
          <w:tcPr>
            <w:tcW w:w="716" w:type="pct"/>
            <w:noWrap/>
            <w:vAlign w:val="center"/>
          </w:tcPr>
          <w:p w14:paraId="374EE048" w14:textId="222BD70F" w:rsidR="0088435C" w:rsidRPr="00E42E96" w:rsidRDefault="0088435C" w:rsidP="0088435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-0.04</w:t>
            </w:r>
          </w:p>
        </w:tc>
      </w:tr>
      <w:tr w:rsidR="0088435C" w:rsidRPr="00E42E96" w14:paraId="65EA3290" w14:textId="77777777" w:rsidTr="0088435C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  <w:hideMark/>
          </w:tcPr>
          <w:p w14:paraId="395B0C93" w14:textId="7A5E9273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Toluca, Méx.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74FE2D5B" w14:textId="4A8A9FE8" w:rsidR="0088435C" w:rsidRPr="00E42E96" w:rsidRDefault="0088435C" w:rsidP="0088435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0.77</w:t>
            </w:r>
          </w:p>
        </w:tc>
        <w:tc>
          <w:tcPr>
            <w:tcW w:w="1785" w:type="pct"/>
            <w:shd w:val="clear" w:color="auto" w:fill="F2F2F2"/>
            <w:noWrap/>
            <w:vAlign w:val="center"/>
            <w:hideMark/>
          </w:tcPr>
          <w:p w14:paraId="561EE09D" w14:textId="45C9A234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Chetumal, Q. Roo</w:t>
            </w:r>
          </w:p>
        </w:tc>
        <w:tc>
          <w:tcPr>
            <w:tcW w:w="716" w:type="pct"/>
            <w:shd w:val="clear" w:color="auto" w:fill="F2F2F2"/>
            <w:noWrap/>
            <w:vAlign w:val="center"/>
            <w:hideMark/>
          </w:tcPr>
          <w:p w14:paraId="799BB7E1" w14:textId="47937683" w:rsidR="0088435C" w:rsidRPr="00E42E96" w:rsidRDefault="0088435C" w:rsidP="0088435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-0.01</w:t>
            </w:r>
          </w:p>
        </w:tc>
      </w:tr>
      <w:tr w:rsidR="0088435C" w:rsidRPr="00E42E96" w14:paraId="28A67A53" w14:textId="77777777" w:rsidTr="0088435C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64A2BA04" w14:textId="748C3C9F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Cd. Juárez, Chih.</w:t>
            </w:r>
          </w:p>
        </w:tc>
        <w:tc>
          <w:tcPr>
            <w:tcW w:w="714" w:type="pct"/>
            <w:vAlign w:val="center"/>
          </w:tcPr>
          <w:p w14:paraId="51C72762" w14:textId="0EAC55AD" w:rsidR="0088435C" w:rsidRPr="00E42E96" w:rsidRDefault="0088435C" w:rsidP="0088435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785" w:type="pct"/>
            <w:noWrap/>
            <w:vAlign w:val="center"/>
          </w:tcPr>
          <w:p w14:paraId="603EC513" w14:textId="67227E02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Campeche, Camp.</w:t>
            </w:r>
          </w:p>
        </w:tc>
        <w:tc>
          <w:tcPr>
            <w:tcW w:w="716" w:type="pct"/>
            <w:noWrap/>
            <w:vAlign w:val="center"/>
          </w:tcPr>
          <w:p w14:paraId="631B4803" w14:textId="648FF16E" w:rsidR="0088435C" w:rsidRPr="00E42E96" w:rsidRDefault="0088435C" w:rsidP="0088435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0.00</w:t>
            </w:r>
          </w:p>
        </w:tc>
      </w:tr>
      <w:tr w:rsidR="0088435C" w:rsidRPr="00E42E96" w14:paraId="01DBCE9C" w14:textId="77777777" w:rsidTr="0088435C">
        <w:trPr>
          <w:trHeight w:val="56"/>
          <w:jc w:val="center"/>
        </w:trPr>
        <w:tc>
          <w:tcPr>
            <w:tcW w:w="1785" w:type="pct"/>
            <w:shd w:val="clear" w:color="auto" w:fill="F2F2F2"/>
            <w:noWrap/>
            <w:vAlign w:val="center"/>
            <w:hideMark/>
          </w:tcPr>
          <w:p w14:paraId="15AF96D3" w14:textId="3E7C4AC5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Chihuahua, Chih.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0C39D9DF" w14:textId="5E16A8A7" w:rsidR="0088435C" w:rsidRPr="00E42E96" w:rsidRDefault="0088435C" w:rsidP="0088435C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0.65</w:t>
            </w:r>
          </w:p>
        </w:tc>
        <w:tc>
          <w:tcPr>
            <w:tcW w:w="1785" w:type="pct"/>
            <w:shd w:val="clear" w:color="auto" w:fill="F2F2F2"/>
            <w:noWrap/>
            <w:vAlign w:val="center"/>
            <w:hideMark/>
          </w:tcPr>
          <w:p w14:paraId="226802DA" w14:textId="5AB00E69" w:rsidR="0088435C" w:rsidRPr="00E42E96" w:rsidRDefault="0088435C" w:rsidP="0088435C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Tepic, Nay.</w:t>
            </w:r>
          </w:p>
        </w:tc>
        <w:tc>
          <w:tcPr>
            <w:tcW w:w="716" w:type="pct"/>
            <w:shd w:val="clear" w:color="auto" w:fill="F2F2F2"/>
            <w:noWrap/>
            <w:vAlign w:val="center"/>
            <w:hideMark/>
          </w:tcPr>
          <w:p w14:paraId="0B421993" w14:textId="5C6D7596" w:rsidR="0088435C" w:rsidRPr="00E42E96" w:rsidRDefault="0088435C" w:rsidP="0088435C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0.01</w:t>
            </w:r>
          </w:p>
        </w:tc>
      </w:tr>
    </w:tbl>
    <w:p w14:paraId="39AADEC8" w14:textId="1A546E98" w:rsidR="002B5777" w:rsidRPr="00E42E96" w:rsidRDefault="003C178C" w:rsidP="002B5777">
      <w:pPr>
        <w:widowControl w:val="0"/>
        <w:autoSpaceDE w:val="0"/>
        <w:autoSpaceDN w:val="0"/>
        <w:adjustRightInd w:val="0"/>
        <w:ind w:left="700" w:right="113" w:hanging="587"/>
        <w:rPr>
          <w:rStyle w:val="Hipervnculo"/>
          <w:color w:val="4D565E"/>
          <w:sz w:val="16"/>
          <w:szCs w:val="28"/>
          <w:u w:val="none"/>
        </w:rPr>
      </w:pPr>
      <w:r w:rsidRPr="00E42E96">
        <w:rPr>
          <w:rStyle w:val="Hipervnculo"/>
          <w:color w:val="4D565E"/>
          <w:sz w:val="16"/>
          <w:szCs w:val="16"/>
          <w:u w:val="none"/>
          <w:vertAlign w:val="superscript"/>
        </w:rPr>
        <w:t>1</w:t>
      </w:r>
      <w:r w:rsidR="00F8120B" w:rsidRPr="00E42E96">
        <w:rPr>
          <w:rStyle w:val="Hipervnculo"/>
          <w:color w:val="4D565E"/>
          <w:sz w:val="16"/>
          <w:szCs w:val="16"/>
          <w:u w:val="none"/>
          <w:vertAlign w:val="superscript"/>
        </w:rPr>
        <w:t>/</w:t>
      </w:r>
      <w:r w:rsidR="002B5777" w:rsidRPr="00E42E96">
        <w:rPr>
          <w:rStyle w:val="Hipervnculo"/>
          <w:color w:val="4D565E"/>
          <w:sz w:val="18"/>
          <w:szCs w:val="28"/>
          <w:u w:val="none"/>
        </w:rPr>
        <w:tab/>
      </w:r>
      <w:r w:rsidR="002B5777" w:rsidRPr="00E42E96">
        <w:rPr>
          <w:rStyle w:val="Hipervnculo"/>
          <w:color w:val="4D565E"/>
          <w:sz w:val="16"/>
          <w:szCs w:val="28"/>
          <w:u w:val="none"/>
        </w:rPr>
        <w:t xml:space="preserve">Las desagregaciones del </w:t>
      </w:r>
      <w:r w:rsidR="002B5777" w:rsidRPr="00E42E96">
        <w:rPr>
          <w:rStyle w:val="Hipervnculo"/>
          <w:smallCaps/>
          <w:color w:val="4D565E"/>
          <w:sz w:val="16"/>
          <w:szCs w:val="28"/>
          <w:u w:val="none"/>
        </w:rPr>
        <w:t>inpc</w:t>
      </w:r>
      <w:r w:rsidR="002B5777" w:rsidRPr="00E42E96">
        <w:rPr>
          <w:rStyle w:val="Hipervnculo"/>
          <w:color w:val="4D565E"/>
          <w:sz w:val="16"/>
          <w:szCs w:val="28"/>
          <w:u w:val="none"/>
        </w:rPr>
        <w:t xml:space="preserve"> solo tienen valor informativo.</w:t>
      </w:r>
    </w:p>
    <w:p w14:paraId="1B8D772D" w14:textId="71172F98" w:rsidR="002B5777" w:rsidRPr="00E42E96" w:rsidRDefault="002B5777" w:rsidP="006F5393">
      <w:pPr>
        <w:widowControl w:val="0"/>
        <w:autoSpaceDE w:val="0"/>
        <w:autoSpaceDN w:val="0"/>
        <w:adjustRightInd w:val="0"/>
        <w:ind w:left="700" w:right="113" w:hanging="587"/>
        <w:rPr>
          <w:b/>
          <w:bCs/>
          <w:smallCaps/>
        </w:rPr>
      </w:pPr>
      <w:r w:rsidRPr="00E42E96">
        <w:rPr>
          <w:color w:val="4D565E"/>
          <w:sz w:val="16"/>
        </w:rPr>
        <w:t>Fuente</w:t>
      </w:r>
      <w:r w:rsidRPr="00E42E96">
        <w:rPr>
          <w:smallCaps/>
          <w:color w:val="4D565E"/>
          <w:sz w:val="16"/>
        </w:rPr>
        <w:t>:</w:t>
      </w:r>
      <w:r w:rsidRPr="00E42E96">
        <w:rPr>
          <w:smallCaps/>
          <w:color w:val="4D565E"/>
          <w:sz w:val="16"/>
        </w:rPr>
        <w:tab/>
        <w:t>inegi</w:t>
      </w:r>
      <w:r w:rsidR="00E82D9F" w:rsidRPr="00E42E96">
        <w:rPr>
          <w:smallCaps/>
          <w:color w:val="4D565E"/>
          <w:sz w:val="16"/>
        </w:rPr>
        <w:t>.</w:t>
      </w:r>
      <w:r w:rsidRPr="00E42E96">
        <w:rPr>
          <w:color w:val="4D565E"/>
          <w:sz w:val="16"/>
          <w:szCs w:val="16"/>
        </w:rPr>
        <w:t xml:space="preserve"> Índice Nacional de Precios al Consumidor</w:t>
      </w:r>
      <w:r w:rsidRPr="00E42E96">
        <w:rPr>
          <w:color w:val="4D565E"/>
        </w:rPr>
        <w:t xml:space="preserve"> </w:t>
      </w:r>
      <w:r w:rsidRPr="00E42E96">
        <w:rPr>
          <w:color w:val="4D565E"/>
          <w:sz w:val="16"/>
          <w:szCs w:val="16"/>
        </w:rPr>
        <w:t>(</w:t>
      </w:r>
      <w:r w:rsidRPr="00E42E96">
        <w:rPr>
          <w:smallCaps/>
          <w:color w:val="4D565E"/>
          <w:sz w:val="16"/>
          <w:szCs w:val="16"/>
        </w:rPr>
        <w:t>inpc)</w:t>
      </w:r>
      <w:r w:rsidRPr="00E42E96">
        <w:rPr>
          <w:color w:val="4D565E"/>
          <w:sz w:val="16"/>
          <w:szCs w:val="16"/>
        </w:rPr>
        <w:t>, 202</w:t>
      </w:r>
      <w:r w:rsidR="00FC278F" w:rsidRPr="00E42E96">
        <w:rPr>
          <w:color w:val="4D565E"/>
          <w:sz w:val="16"/>
          <w:szCs w:val="16"/>
        </w:rPr>
        <w:t>5</w:t>
      </w:r>
      <w:r w:rsidRPr="00E42E96">
        <w:rPr>
          <w:color w:val="4D565E"/>
          <w:sz w:val="16"/>
          <w:szCs w:val="16"/>
        </w:rPr>
        <w:t>.</w:t>
      </w:r>
      <w:r w:rsidRPr="00E42E96">
        <w:rPr>
          <w:b/>
          <w:bCs/>
          <w:smallCaps/>
        </w:rPr>
        <w:br w:type="page"/>
      </w:r>
    </w:p>
    <w:p w14:paraId="76B046B7" w14:textId="77777777" w:rsidR="002B5777" w:rsidRPr="00E42E96" w:rsidRDefault="002B5777" w:rsidP="003C178C">
      <w:pPr>
        <w:widowControl w:val="0"/>
        <w:autoSpaceDE w:val="0"/>
        <w:autoSpaceDN w:val="0"/>
        <w:adjustRightInd w:val="0"/>
        <w:ind w:left="567"/>
        <w:rPr>
          <w:b/>
          <w:bCs/>
        </w:rPr>
      </w:pPr>
      <w:r w:rsidRPr="00E42E96">
        <w:rPr>
          <w:b/>
          <w:bCs/>
          <w:smallCaps/>
        </w:rPr>
        <w:lastRenderedPageBreak/>
        <w:t>inpc</w:t>
      </w:r>
      <w:r w:rsidRPr="00E42E96">
        <w:rPr>
          <w:b/>
          <w:bCs/>
        </w:rPr>
        <w:t xml:space="preserve"> por finalidades del consumo</w:t>
      </w:r>
    </w:p>
    <w:p w14:paraId="6395D73C" w14:textId="77777777" w:rsidR="002B5777" w:rsidRPr="00E42E96" w:rsidRDefault="002B5777" w:rsidP="002B5777">
      <w:pPr>
        <w:widowControl w:val="0"/>
        <w:autoSpaceDE w:val="0"/>
        <w:autoSpaceDN w:val="0"/>
        <w:adjustRightInd w:val="0"/>
        <w:rPr>
          <w:b/>
          <w:bCs/>
        </w:rPr>
      </w:pPr>
    </w:p>
    <w:p w14:paraId="066F0346" w14:textId="452BE6F9" w:rsidR="002B5777" w:rsidRPr="00E42E96" w:rsidRDefault="002B5777" w:rsidP="002B5777">
      <w:pPr>
        <w:widowControl w:val="0"/>
        <w:autoSpaceDE w:val="0"/>
        <w:autoSpaceDN w:val="0"/>
        <w:adjustRightInd w:val="0"/>
      </w:pPr>
      <w:r w:rsidRPr="00E42E96">
        <w:t xml:space="preserve">A continuación, se muestra el comportamiento de los subíndices que integran el </w:t>
      </w:r>
      <w:r w:rsidRPr="00E42E96">
        <w:rPr>
          <w:smallCaps/>
        </w:rPr>
        <w:t>inpc</w:t>
      </w:r>
      <w:r w:rsidRPr="00E42E96">
        <w:t>, para</w:t>
      </w:r>
      <w:r w:rsidR="00151324" w:rsidRPr="00E42E96">
        <w:t xml:space="preserve"> la</w:t>
      </w:r>
      <w:r w:rsidRPr="00E42E96">
        <w:t xml:space="preserve"> </w:t>
      </w:r>
      <w:r w:rsidR="00151324" w:rsidRPr="00E42E96">
        <w:t xml:space="preserve">primera quincena de </w:t>
      </w:r>
      <w:r w:rsidR="00E71D11" w:rsidRPr="00E42E96">
        <w:t>noviem</w:t>
      </w:r>
      <w:r w:rsidR="0011717F" w:rsidRPr="00E42E96">
        <w:t>bre</w:t>
      </w:r>
      <w:r w:rsidR="00151324" w:rsidRPr="00E42E96">
        <w:t xml:space="preserve"> de este año</w:t>
      </w:r>
      <w:r w:rsidRPr="00E42E96">
        <w:t>, según la Clasificación del Consumo Individual por Finalidades</w:t>
      </w:r>
      <w:r w:rsidRPr="00E42E96">
        <w:rPr>
          <w:vertAlign w:val="superscript"/>
        </w:rPr>
        <w:footnoteReference w:id="2"/>
      </w:r>
      <w:r w:rsidRPr="00E42E96">
        <w:t xml:space="preserve"> que se utiliza internacionalmente para los índices de precios al consumidor.</w:t>
      </w:r>
    </w:p>
    <w:p w14:paraId="6BDD4C2D" w14:textId="77777777" w:rsidR="002B5777" w:rsidRPr="00E42E96" w:rsidRDefault="002B5777" w:rsidP="002B5777">
      <w:pPr>
        <w:widowControl w:val="0"/>
        <w:autoSpaceDE w:val="0"/>
        <w:autoSpaceDN w:val="0"/>
        <w:adjustRightInd w:val="0"/>
      </w:pPr>
    </w:p>
    <w:p w14:paraId="23C03995" w14:textId="77777777" w:rsidR="002B5777" w:rsidRPr="00E42E96" w:rsidRDefault="002B5777" w:rsidP="002B5777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4D565E"/>
          <w:sz w:val="20"/>
          <w:szCs w:val="20"/>
        </w:rPr>
      </w:pPr>
      <w:r w:rsidRPr="00E42E96">
        <w:rPr>
          <w:rFonts w:ascii="Arial" w:hAnsi="Arial"/>
          <w:bCs/>
          <w:color w:val="4D565E"/>
          <w:sz w:val="20"/>
          <w:szCs w:val="20"/>
        </w:rPr>
        <w:t>Cuadro 4</w:t>
      </w:r>
    </w:p>
    <w:p w14:paraId="206DDDE0" w14:textId="29722E24" w:rsidR="002B5777" w:rsidRPr="00E42E96" w:rsidRDefault="004263DE" w:rsidP="002B5777">
      <w:pPr>
        <w:autoSpaceDE w:val="0"/>
        <w:autoSpaceDN w:val="0"/>
        <w:adjustRightInd w:val="0"/>
        <w:jc w:val="center"/>
        <w:rPr>
          <w:b/>
          <w:bCs/>
          <w:color w:val="003057"/>
          <w:spacing w:val="1"/>
          <w:sz w:val="22"/>
          <w:szCs w:val="22"/>
        </w:rPr>
      </w:pPr>
      <w:r w:rsidRPr="00E42E96">
        <w:rPr>
          <w:b/>
          <w:bCs/>
          <w:iCs/>
          <w:color w:val="003057"/>
          <w:sz w:val="22"/>
          <w:szCs w:val="22"/>
        </w:rPr>
        <w:t>V</w:t>
      </w:r>
      <w:r w:rsidR="002B5777" w:rsidRPr="00E42E96">
        <w:rPr>
          <w:b/>
          <w:bCs/>
          <w:iCs/>
          <w:color w:val="003057"/>
          <w:sz w:val="22"/>
          <w:szCs w:val="22"/>
        </w:rPr>
        <w:t xml:space="preserve">ariación </w:t>
      </w:r>
      <w:r w:rsidR="00FC278F" w:rsidRPr="00E42E96">
        <w:rPr>
          <w:b/>
          <w:bCs/>
          <w:iCs/>
          <w:color w:val="003057"/>
          <w:sz w:val="22"/>
          <w:szCs w:val="22"/>
        </w:rPr>
        <w:t>del</w:t>
      </w:r>
      <w:r w:rsidR="00FC278F" w:rsidRPr="00E42E96">
        <w:rPr>
          <w:b/>
          <w:bCs/>
          <w:smallCaps/>
          <w:color w:val="003057"/>
          <w:spacing w:val="1"/>
          <w:sz w:val="22"/>
          <w:szCs w:val="22"/>
        </w:rPr>
        <w:t xml:space="preserve"> </w:t>
      </w:r>
      <w:r w:rsidR="00FC278F" w:rsidRPr="00E42E96">
        <w:rPr>
          <w:b/>
          <w:bCs/>
          <w:color w:val="003057"/>
          <w:sz w:val="22"/>
          <w:szCs w:val="22"/>
        </w:rPr>
        <w:t>Índice Nacional de Precios al Consumidor</w:t>
      </w:r>
      <w:r w:rsidR="00332B04" w:rsidRPr="00E42E96">
        <w:rPr>
          <w:b/>
          <w:bCs/>
          <w:color w:val="003057"/>
          <w:sz w:val="22"/>
          <w:szCs w:val="22"/>
        </w:rPr>
        <w:t xml:space="preserve"> (</w:t>
      </w:r>
      <w:r w:rsidR="00332B04" w:rsidRPr="00E42E96">
        <w:rPr>
          <w:b/>
          <w:bCs/>
          <w:smallCaps/>
          <w:color w:val="003057"/>
          <w:sz w:val="22"/>
          <w:szCs w:val="22"/>
        </w:rPr>
        <w:t>inpc</w:t>
      </w:r>
      <w:r w:rsidR="00332B04" w:rsidRPr="00E42E96">
        <w:rPr>
          <w:b/>
          <w:bCs/>
          <w:color w:val="003057"/>
          <w:sz w:val="22"/>
          <w:szCs w:val="22"/>
        </w:rPr>
        <w:t>)</w:t>
      </w:r>
    </w:p>
    <w:p w14:paraId="31E59E90" w14:textId="6FBEB556" w:rsidR="002B5777" w:rsidRPr="00E42E96" w:rsidRDefault="00405B76" w:rsidP="002B5777">
      <w:pPr>
        <w:autoSpaceDE w:val="0"/>
        <w:autoSpaceDN w:val="0"/>
        <w:adjustRightInd w:val="0"/>
        <w:jc w:val="center"/>
        <w:rPr>
          <w:color w:val="003057"/>
          <w:sz w:val="20"/>
          <w:szCs w:val="20"/>
        </w:rPr>
      </w:pPr>
      <w:r w:rsidRPr="00E42E96">
        <w:rPr>
          <w:color w:val="003057"/>
          <w:spacing w:val="1"/>
          <w:sz w:val="20"/>
          <w:szCs w:val="20"/>
        </w:rPr>
        <w:t>c</w:t>
      </w:r>
      <w:r w:rsidR="002B5777" w:rsidRPr="00E42E96">
        <w:rPr>
          <w:color w:val="003057"/>
          <w:spacing w:val="1"/>
          <w:sz w:val="20"/>
          <w:szCs w:val="20"/>
        </w:rPr>
        <w:t xml:space="preserve">lasificación del </w:t>
      </w:r>
      <w:r w:rsidRPr="00E42E96">
        <w:rPr>
          <w:color w:val="003057"/>
          <w:spacing w:val="1"/>
          <w:sz w:val="20"/>
          <w:szCs w:val="20"/>
        </w:rPr>
        <w:t>c</w:t>
      </w:r>
      <w:r w:rsidR="002B5777" w:rsidRPr="00E42E96">
        <w:rPr>
          <w:color w:val="003057"/>
          <w:spacing w:val="1"/>
          <w:sz w:val="20"/>
          <w:szCs w:val="20"/>
        </w:rPr>
        <w:t xml:space="preserve">onsumo </w:t>
      </w:r>
      <w:r w:rsidRPr="00E42E96">
        <w:rPr>
          <w:color w:val="003057"/>
          <w:spacing w:val="1"/>
          <w:sz w:val="20"/>
          <w:szCs w:val="20"/>
        </w:rPr>
        <w:t>i</w:t>
      </w:r>
      <w:r w:rsidR="002B5777" w:rsidRPr="00E42E96">
        <w:rPr>
          <w:color w:val="003057"/>
          <w:spacing w:val="1"/>
          <w:sz w:val="20"/>
          <w:szCs w:val="20"/>
        </w:rPr>
        <w:t xml:space="preserve">ndividual por </w:t>
      </w:r>
      <w:r w:rsidRPr="00E42E96">
        <w:rPr>
          <w:color w:val="003057"/>
          <w:spacing w:val="1"/>
          <w:sz w:val="20"/>
          <w:szCs w:val="20"/>
        </w:rPr>
        <w:t>f</w:t>
      </w:r>
      <w:r w:rsidR="002B5777" w:rsidRPr="00E42E96">
        <w:rPr>
          <w:color w:val="003057"/>
          <w:spacing w:val="1"/>
          <w:sz w:val="20"/>
          <w:szCs w:val="20"/>
        </w:rPr>
        <w:t>inalidades</w:t>
      </w:r>
    </w:p>
    <w:p w14:paraId="5100B907" w14:textId="4AABC2EF" w:rsidR="002B5777" w:rsidRPr="00E42E96" w:rsidRDefault="002B5777" w:rsidP="002B5777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spacing w:val="1"/>
          <w:sz w:val="20"/>
          <w:szCs w:val="20"/>
        </w:rPr>
      </w:pPr>
      <w:r w:rsidRPr="00E42E96">
        <w:rPr>
          <w:color w:val="27251F"/>
          <w:spacing w:val="1"/>
          <w:sz w:val="20"/>
          <w:szCs w:val="20"/>
        </w:rPr>
        <w:t xml:space="preserve">primera quincena de </w:t>
      </w:r>
      <w:r w:rsidR="00E71D11" w:rsidRPr="00E42E96">
        <w:rPr>
          <w:color w:val="27251F"/>
          <w:spacing w:val="1"/>
          <w:sz w:val="20"/>
          <w:szCs w:val="20"/>
        </w:rPr>
        <w:t>noviem</w:t>
      </w:r>
      <w:r w:rsidR="00AB78BB" w:rsidRPr="00E42E96">
        <w:rPr>
          <w:color w:val="27251F"/>
          <w:spacing w:val="1"/>
          <w:sz w:val="20"/>
          <w:szCs w:val="20"/>
        </w:rPr>
        <w:t>bre</w:t>
      </w:r>
      <w:r w:rsidRPr="00E42E96">
        <w:rPr>
          <w:color w:val="27251F"/>
          <w:spacing w:val="1"/>
          <w:sz w:val="20"/>
          <w:szCs w:val="20"/>
        </w:rPr>
        <w:t xml:space="preserve"> de 202</w:t>
      </w:r>
      <w:r w:rsidR="00151324" w:rsidRPr="00E42E96">
        <w:rPr>
          <w:color w:val="27251F"/>
          <w:spacing w:val="1"/>
          <w:sz w:val="20"/>
          <w:szCs w:val="20"/>
        </w:rPr>
        <w:t>5</w:t>
      </w:r>
    </w:p>
    <w:p w14:paraId="23C71CA8" w14:textId="77777777" w:rsidR="002B5777" w:rsidRPr="00E42E96" w:rsidRDefault="002B5777" w:rsidP="002B5777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spacing w:val="1"/>
          <w:sz w:val="18"/>
          <w:szCs w:val="18"/>
        </w:rPr>
      </w:pPr>
      <w:r w:rsidRPr="00E42E96">
        <w:rPr>
          <w:color w:val="27251F"/>
          <w:spacing w:val="1"/>
          <w:sz w:val="18"/>
          <w:szCs w:val="18"/>
        </w:rPr>
        <w:t>(</w:t>
      </w:r>
      <w:r w:rsidRPr="00E42E96">
        <w:rPr>
          <w:iCs/>
          <w:color w:val="27251F"/>
          <w:sz w:val="18"/>
          <w:szCs w:val="18"/>
        </w:rPr>
        <w:t>variación</w:t>
      </w:r>
      <w:r w:rsidRPr="00E42E96">
        <w:rPr>
          <w:color w:val="27251F"/>
          <w:spacing w:val="1"/>
          <w:sz w:val="18"/>
          <w:szCs w:val="18"/>
        </w:rPr>
        <w:t xml:space="preserve"> porcentual quincenal, mensual y anual)</w:t>
      </w:r>
    </w:p>
    <w:tbl>
      <w:tblPr>
        <w:tblW w:w="4935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1"/>
        <w:gridCol w:w="1665"/>
        <w:gridCol w:w="1778"/>
        <w:gridCol w:w="1650"/>
      </w:tblGrid>
      <w:tr w:rsidR="00D048A9" w:rsidRPr="00E42E96" w14:paraId="2FD464FB" w14:textId="77777777" w:rsidTr="00FD6F12">
        <w:trPr>
          <w:trHeight w:val="284"/>
          <w:jc w:val="center"/>
        </w:trPr>
        <w:tc>
          <w:tcPr>
            <w:tcW w:w="4741" w:type="dxa"/>
            <w:vMerge w:val="restart"/>
            <w:shd w:val="clear" w:color="auto" w:fill="80DDD7"/>
            <w:noWrap/>
            <w:vAlign w:val="center"/>
            <w:hideMark/>
          </w:tcPr>
          <w:p w14:paraId="28A32E14" w14:textId="77777777" w:rsidR="00D048A9" w:rsidRPr="00E42E96" w:rsidRDefault="00D048A9" w:rsidP="0084502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5093" w:type="dxa"/>
            <w:gridSpan w:val="3"/>
            <w:shd w:val="clear" w:color="auto" w:fill="80DDD7"/>
            <w:vAlign w:val="center"/>
          </w:tcPr>
          <w:p w14:paraId="172B6EF7" w14:textId="0BE1E4B0" w:rsidR="00D048A9" w:rsidRPr="00E42E96" w:rsidRDefault="00D048A9" w:rsidP="00B8601A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Primera quincena de </w:t>
            </w:r>
            <w:r w:rsidR="00E71D11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noviem</w:t>
            </w:r>
            <w:r w:rsidR="00AB78BB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bre</w:t>
            </w: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de 202</w:t>
            </w:r>
            <w:r w:rsidR="00151324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5</w:t>
            </w: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F00313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en </w:t>
            </w: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relación </w:t>
            </w:r>
            <w:r w:rsidR="00F00313">
              <w:rPr>
                <w:b/>
                <w:bCs/>
                <w:color w:val="000000"/>
                <w:sz w:val="16"/>
                <w:szCs w:val="16"/>
                <w:lang w:eastAsia="es-MX"/>
              </w:rPr>
              <w:t>con</w:t>
            </w: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:</w:t>
            </w:r>
          </w:p>
        </w:tc>
      </w:tr>
      <w:tr w:rsidR="00710B02" w:rsidRPr="00E42E96" w14:paraId="315571B9" w14:textId="77777777" w:rsidTr="00FD6F12">
        <w:trPr>
          <w:trHeight w:val="397"/>
          <w:jc w:val="center"/>
        </w:trPr>
        <w:tc>
          <w:tcPr>
            <w:tcW w:w="4741" w:type="dxa"/>
            <w:vMerge/>
            <w:shd w:val="clear" w:color="auto" w:fill="80DDD7"/>
            <w:noWrap/>
            <w:vAlign w:val="center"/>
          </w:tcPr>
          <w:p w14:paraId="0232B825" w14:textId="77777777" w:rsidR="00710B02" w:rsidRPr="00E42E96" w:rsidRDefault="00710B02" w:rsidP="00B8601A">
            <w:pPr>
              <w:autoSpaceDE w:val="0"/>
              <w:autoSpaceDN w:val="0"/>
              <w:adjustRightInd w:val="0"/>
              <w:ind w:left="227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665" w:type="dxa"/>
            <w:shd w:val="clear" w:color="auto" w:fill="BDEDEA"/>
            <w:vAlign w:val="center"/>
          </w:tcPr>
          <w:p w14:paraId="22AACBDC" w14:textId="4DC1E4E2" w:rsidR="00726FAD" w:rsidRPr="00E42E96" w:rsidRDefault="00710B02" w:rsidP="000C4D72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segunda quincena</w:t>
            </w: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  <w:t>de</w:t>
            </w:r>
            <w:r w:rsidR="00151324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E71D11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octu</w:t>
            </w:r>
            <w:r w:rsidR="00AB78BB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bre</w:t>
            </w:r>
          </w:p>
          <w:p w14:paraId="6ECF1770" w14:textId="13118868" w:rsidR="00710B02" w:rsidRPr="00E42E96" w:rsidRDefault="00710B02" w:rsidP="000C4D72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de 202</w:t>
            </w:r>
            <w:r w:rsidR="000740E7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778" w:type="dxa"/>
            <w:shd w:val="clear" w:color="auto" w:fill="BDEDEA"/>
            <w:noWrap/>
            <w:vAlign w:val="center"/>
          </w:tcPr>
          <w:p w14:paraId="24B18D5D" w14:textId="77777777" w:rsidR="000C4D72" w:rsidRPr="00E42E96" w:rsidRDefault="00710B02" w:rsidP="000C4D72">
            <w:pPr>
              <w:autoSpaceDE w:val="0"/>
              <w:autoSpaceDN w:val="0"/>
              <w:adjustRightInd w:val="0"/>
              <w:ind w:left="227" w:hanging="198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primera quincena</w:t>
            </w:r>
          </w:p>
          <w:p w14:paraId="089A4AE2" w14:textId="266FFE01" w:rsidR="00726FAD" w:rsidRPr="00E42E96" w:rsidRDefault="00710B02" w:rsidP="000C4D72">
            <w:pPr>
              <w:autoSpaceDE w:val="0"/>
              <w:autoSpaceDN w:val="0"/>
              <w:adjustRightInd w:val="0"/>
              <w:ind w:left="227" w:hanging="198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de </w:t>
            </w:r>
            <w:r w:rsidR="00E71D11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octu</w:t>
            </w:r>
            <w:r w:rsidR="00AB78BB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bre</w:t>
            </w:r>
          </w:p>
          <w:p w14:paraId="19C32625" w14:textId="0D5B74BE" w:rsidR="00710B02" w:rsidRPr="00E42E96" w:rsidRDefault="00710B02" w:rsidP="000C4D72">
            <w:pPr>
              <w:autoSpaceDE w:val="0"/>
              <w:autoSpaceDN w:val="0"/>
              <w:adjustRightInd w:val="0"/>
              <w:ind w:left="227" w:hanging="198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de 202</w:t>
            </w:r>
            <w:r w:rsidR="000740E7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650" w:type="dxa"/>
            <w:shd w:val="clear" w:color="auto" w:fill="BDEDEA"/>
            <w:vAlign w:val="center"/>
          </w:tcPr>
          <w:p w14:paraId="6E9B069F" w14:textId="55EE530D" w:rsidR="00710B02" w:rsidRPr="00E42E96" w:rsidRDefault="00710B02" w:rsidP="000C4D72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primera quincena</w:t>
            </w: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  <w:t xml:space="preserve">de </w:t>
            </w:r>
            <w:r w:rsidR="00E71D11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noviem</w:t>
            </w:r>
            <w:r w:rsidR="00AB78BB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bre</w:t>
            </w:r>
            <w:r w:rsidR="00F720A2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de 202</w:t>
            </w:r>
            <w:r w:rsidR="000740E7" w:rsidRPr="00E42E96">
              <w:rPr>
                <w:b/>
                <w:bCs/>
                <w:color w:val="000000"/>
                <w:sz w:val="16"/>
                <w:szCs w:val="16"/>
                <w:lang w:eastAsia="es-MX"/>
              </w:rPr>
              <w:t>4</w:t>
            </w:r>
          </w:p>
        </w:tc>
      </w:tr>
      <w:tr w:rsidR="0088435C" w:rsidRPr="00E42E96" w14:paraId="3AD54582" w14:textId="77777777" w:rsidTr="0088435C">
        <w:trPr>
          <w:trHeight w:val="198"/>
          <w:jc w:val="center"/>
        </w:trPr>
        <w:tc>
          <w:tcPr>
            <w:tcW w:w="4741" w:type="dxa"/>
            <w:shd w:val="clear" w:color="auto" w:fill="C0C0C0"/>
            <w:noWrap/>
            <w:vAlign w:val="center"/>
            <w:hideMark/>
          </w:tcPr>
          <w:p w14:paraId="35F882E6" w14:textId="11483495" w:rsidR="0088435C" w:rsidRPr="00E42E96" w:rsidRDefault="0088435C" w:rsidP="0088435C">
            <w:pPr>
              <w:ind w:left="57" w:firstLine="71"/>
              <w:rPr>
                <w:b/>
                <w:smallCaps/>
                <w:color w:val="000000"/>
                <w:sz w:val="16"/>
                <w:szCs w:val="16"/>
                <w:lang w:eastAsia="es-MX"/>
              </w:rPr>
            </w:pPr>
            <w:r w:rsidRPr="00E42E96">
              <w:rPr>
                <w:b/>
                <w:bCs/>
                <w:smallCaps/>
                <w:color w:val="000000"/>
                <w:sz w:val="16"/>
                <w:szCs w:val="16"/>
                <w:lang w:eastAsia="es-MX"/>
              </w:rPr>
              <w:t>inpc</w:t>
            </w:r>
          </w:p>
        </w:tc>
        <w:tc>
          <w:tcPr>
            <w:tcW w:w="1665" w:type="dxa"/>
            <w:shd w:val="clear" w:color="auto" w:fill="C0C0C0"/>
            <w:vAlign w:val="center"/>
          </w:tcPr>
          <w:p w14:paraId="19C29057" w14:textId="6F7AA735" w:rsidR="0088435C" w:rsidRPr="00E42E96" w:rsidRDefault="0088435C" w:rsidP="0088435C">
            <w:pPr>
              <w:ind w:right="737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1778" w:type="dxa"/>
            <w:shd w:val="clear" w:color="auto" w:fill="C0C0C0"/>
            <w:noWrap/>
            <w:vAlign w:val="center"/>
            <w:hideMark/>
          </w:tcPr>
          <w:p w14:paraId="58282AD4" w14:textId="392F5C3D" w:rsidR="0088435C" w:rsidRPr="00E42E96" w:rsidRDefault="0088435C" w:rsidP="0088435C">
            <w:pPr>
              <w:ind w:right="737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1650" w:type="dxa"/>
            <w:shd w:val="clear" w:color="auto" w:fill="C0C0C0"/>
            <w:noWrap/>
            <w:vAlign w:val="center"/>
            <w:hideMark/>
          </w:tcPr>
          <w:p w14:paraId="17FFDCF6" w14:textId="3394D94F" w:rsidR="0088435C" w:rsidRPr="00E42E96" w:rsidRDefault="0088435C" w:rsidP="0088435C">
            <w:pPr>
              <w:ind w:right="737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E42E96">
              <w:rPr>
                <w:b/>
                <w:bCs/>
                <w:color w:val="000000"/>
                <w:sz w:val="16"/>
                <w:szCs w:val="16"/>
              </w:rPr>
              <w:t>3.61</w:t>
            </w:r>
          </w:p>
        </w:tc>
      </w:tr>
      <w:tr w:rsidR="0088435C" w:rsidRPr="00E42E96" w14:paraId="29F448AB" w14:textId="77777777" w:rsidTr="0088435C">
        <w:trPr>
          <w:trHeight w:val="198"/>
          <w:jc w:val="center"/>
        </w:trPr>
        <w:tc>
          <w:tcPr>
            <w:tcW w:w="4741" w:type="dxa"/>
            <w:noWrap/>
            <w:vAlign w:val="center"/>
          </w:tcPr>
          <w:p w14:paraId="22D86D56" w14:textId="3FF4F918" w:rsidR="0088435C" w:rsidRPr="00E42E96" w:rsidRDefault="0088435C" w:rsidP="0088435C">
            <w:pPr>
              <w:ind w:left="113"/>
              <w:rPr>
                <w:sz w:val="16"/>
                <w:szCs w:val="16"/>
                <w:lang w:eastAsia="es-MX"/>
              </w:rPr>
            </w:pPr>
            <w:r w:rsidRPr="00E42E96">
              <w:rPr>
                <w:sz w:val="16"/>
                <w:szCs w:val="16"/>
                <w:lang w:eastAsia="es-MX"/>
              </w:rPr>
              <w:t>Alimentos y bebidas no alcohólicas</w:t>
            </w:r>
          </w:p>
        </w:tc>
        <w:tc>
          <w:tcPr>
            <w:tcW w:w="1665" w:type="dxa"/>
            <w:vAlign w:val="center"/>
          </w:tcPr>
          <w:p w14:paraId="63E73F4D" w14:textId="63FA2298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0.42</w:t>
            </w:r>
          </w:p>
        </w:tc>
        <w:tc>
          <w:tcPr>
            <w:tcW w:w="1778" w:type="dxa"/>
            <w:noWrap/>
            <w:vAlign w:val="center"/>
          </w:tcPr>
          <w:p w14:paraId="39745C9E" w14:textId="4B64E91A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1650" w:type="dxa"/>
            <w:noWrap/>
            <w:vAlign w:val="center"/>
          </w:tcPr>
          <w:p w14:paraId="4011E59A" w14:textId="75039EFC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2.37</w:t>
            </w:r>
          </w:p>
        </w:tc>
      </w:tr>
      <w:tr w:rsidR="0088435C" w:rsidRPr="00E42E96" w14:paraId="7FB9D6BB" w14:textId="77777777" w:rsidTr="0088435C">
        <w:trPr>
          <w:trHeight w:val="198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1B949EE4" w14:textId="3CBDF8E7" w:rsidR="0088435C" w:rsidRPr="00E42E96" w:rsidRDefault="0088435C" w:rsidP="0088435C">
            <w:pPr>
              <w:ind w:left="113"/>
              <w:rPr>
                <w:sz w:val="16"/>
                <w:szCs w:val="16"/>
                <w:lang w:eastAsia="es-MX"/>
              </w:rPr>
            </w:pPr>
            <w:r w:rsidRPr="00E42E96">
              <w:rPr>
                <w:sz w:val="16"/>
                <w:szCs w:val="16"/>
                <w:lang w:eastAsia="es-MX"/>
              </w:rPr>
              <w:t>Bebidas alcohólicas, tabaco y estupefacientes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2FA05158" w14:textId="6EFEAB0D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-2.96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345D5F82" w14:textId="65D4AD65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-2.18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7D25BD17" w14:textId="26B63097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1.97</w:t>
            </w:r>
          </w:p>
        </w:tc>
      </w:tr>
      <w:tr w:rsidR="0088435C" w:rsidRPr="00E42E96" w14:paraId="7ED706F1" w14:textId="77777777" w:rsidTr="0088435C">
        <w:trPr>
          <w:trHeight w:val="198"/>
          <w:jc w:val="center"/>
        </w:trPr>
        <w:tc>
          <w:tcPr>
            <w:tcW w:w="4741" w:type="dxa"/>
            <w:noWrap/>
            <w:vAlign w:val="center"/>
          </w:tcPr>
          <w:p w14:paraId="176FB2AE" w14:textId="01E1652D" w:rsidR="0088435C" w:rsidRPr="00E42E96" w:rsidRDefault="0088435C" w:rsidP="0088435C">
            <w:pPr>
              <w:ind w:left="113"/>
              <w:rPr>
                <w:sz w:val="16"/>
                <w:szCs w:val="16"/>
                <w:lang w:eastAsia="es-MX"/>
              </w:rPr>
            </w:pPr>
            <w:r w:rsidRPr="00E42E96">
              <w:rPr>
                <w:sz w:val="16"/>
                <w:szCs w:val="16"/>
                <w:lang w:eastAsia="es-MX"/>
              </w:rPr>
              <w:t>Ropa y calzado</w:t>
            </w:r>
          </w:p>
        </w:tc>
        <w:tc>
          <w:tcPr>
            <w:tcW w:w="1665" w:type="dxa"/>
            <w:vAlign w:val="center"/>
          </w:tcPr>
          <w:p w14:paraId="332682AC" w14:textId="6C641CBB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-0.80</w:t>
            </w:r>
          </w:p>
        </w:tc>
        <w:tc>
          <w:tcPr>
            <w:tcW w:w="1778" w:type="dxa"/>
            <w:noWrap/>
            <w:vAlign w:val="center"/>
          </w:tcPr>
          <w:p w14:paraId="676FC292" w14:textId="72469288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-0.70</w:t>
            </w:r>
          </w:p>
        </w:tc>
        <w:tc>
          <w:tcPr>
            <w:tcW w:w="1650" w:type="dxa"/>
            <w:noWrap/>
            <w:vAlign w:val="center"/>
          </w:tcPr>
          <w:p w14:paraId="45883CD2" w14:textId="2B16BA6B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2.09</w:t>
            </w:r>
          </w:p>
        </w:tc>
      </w:tr>
      <w:tr w:rsidR="0088435C" w:rsidRPr="00E42E96" w14:paraId="5A43B33C" w14:textId="77777777" w:rsidTr="0088435C">
        <w:trPr>
          <w:trHeight w:val="198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1A32417E" w14:textId="10DF2694" w:rsidR="0088435C" w:rsidRPr="00E42E96" w:rsidRDefault="0088435C" w:rsidP="0088435C">
            <w:pPr>
              <w:ind w:left="113" w:right="-113"/>
              <w:jc w:val="left"/>
              <w:rPr>
                <w:sz w:val="16"/>
                <w:szCs w:val="16"/>
                <w:lang w:eastAsia="es-MX"/>
              </w:rPr>
            </w:pPr>
            <w:r w:rsidRPr="00E42E96">
              <w:rPr>
                <w:sz w:val="16"/>
                <w:szCs w:val="16"/>
                <w:lang w:eastAsia="es-MX"/>
              </w:rPr>
              <w:t>Vivienda, agua, electricidad, gas y otros combustibles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15072EA8" w14:textId="1F006B71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1.45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4F959921" w14:textId="562FCA9E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1.56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3920665F" w14:textId="1150E9B1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3.55</w:t>
            </w:r>
          </w:p>
        </w:tc>
      </w:tr>
      <w:tr w:rsidR="0088435C" w:rsidRPr="00E42E96" w14:paraId="10F546FF" w14:textId="77777777" w:rsidTr="0088435C">
        <w:trPr>
          <w:trHeight w:val="198"/>
          <w:jc w:val="center"/>
        </w:trPr>
        <w:tc>
          <w:tcPr>
            <w:tcW w:w="4741" w:type="dxa"/>
            <w:noWrap/>
            <w:vAlign w:val="center"/>
          </w:tcPr>
          <w:p w14:paraId="723FEEBE" w14:textId="7F224FE5" w:rsidR="0088435C" w:rsidRPr="00E42E96" w:rsidRDefault="0088435C" w:rsidP="0088435C">
            <w:pPr>
              <w:ind w:left="113" w:right="-170"/>
              <w:jc w:val="left"/>
              <w:rPr>
                <w:sz w:val="16"/>
                <w:szCs w:val="16"/>
                <w:lang w:eastAsia="es-MX"/>
              </w:rPr>
            </w:pPr>
            <w:r w:rsidRPr="00E42E96">
              <w:rPr>
                <w:sz w:val="16"/>
                <w:szCs w:val="16"/>
                <w:lang w:eastAsia="es-MX"/>
              </w:rPr>
              <w:t>Mobiliario, equipo doméstico y mantenimiento rutinario del hogar</w:t>
            </w:r>
          </w:p>
        </w:tc>
        <w:tc>
          <w:tcPr>
            <w:tcW w:w="1665" w:type="dxa"/>
            <w:vAlign w:val="center"/>
          </w:tcPr>
          <w:p w14:paraId="19B6E916" w14:textId="776395D8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-0.18</w:t>
            </w:r>
          </w:p>
        </w:tc>
        <w:tc>
          <w:tcPr>
            <w:tcW w:w="1778" w:type="dxa"/>
            <w:noWrap/>
            <w:vAlign w:val="center"/>
          </w:tcPr>
          <w:p w14:paraId="1918A06D" w14:textId="20FAFB83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1650" w:type="dxa"/>
            <w:noWrap/>
            <w:vAlign w:val="center"/>
          </w:tcPr>
          <w:p w14:paraId="60CF283F" w14:textId="385CEB41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3.21</w:t>
            </w:r>
          </w:p>
        </w:tc>
      </w:tr>
      <w:tr w:rsidR="0088435C" w:rsidRPr="00E42E96" w14:paraId="2398C199" w14:textId="77777777" w:rsidTr="0088435C">
        <w:trPr>
          <w:trHeight w:val="198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2CB16EBE" w14:textId="1889E8F5" w:rsidR="0088435C" w:rsidRPr="00E42E96" w:rsidRDefault="0088435C" w:rsidP="0088435C">
            <w:pPr>
              <w:ind w:left="113"/>
              <w:rPr>
                <w:sz w:val="16"/>
                <w:szCs w:val="16"/>
                <w:lang w:eastAsia="es-MX"/>
              </w:rPr>
            </w:pPr>
            <w:r w:rsidRPr="00E42E96">
              <w:rPr>
                <w:sz w:val="16"/>
                <w:szCs w:val="16"/>
                <w:lang w:eastAsia="es-MX"/>
              </w:rPr>
              <w:t>Salud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2DF23B27" w14:textId="795F1245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40D40FA0" w14:textId="5323091F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22683967" w14:textId="64A388A8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5.09</w:t>
            </w:r>
          </w:p>
        </w:tc>
      </w:tr>
      <w:tr w:rsidR="0088435C" w:rsidRPr="00E42E96" w14:paraId="56F6BE3F" w14:textId="77777777" w:rsidTr="0088435C">
        <w:trPr>
          <w:trHeight w:val="198"/>
          <w:jc w:val="center"/>
        </w:trPr>
        <w:tc>
          <w:tcPr>
            <w:tcW w:w="4741" w:type="dxa"/>
            <w:noWrap/>
            <w:vAlign w:val="center"/>
          </w:tcPr>
          <w:p w14:paraId="3647E1B9" w14:textId="01D062A8" w:rsidR="0088435C" w:rsidRPr="00E42E96" w:rsidRDefault="0088435C" w:rsidP="0088435C">
            <w:pPr>
              <w:ind w:left="113"/>
              <w:rPr>
                <w:sz w:val="16"/>
                <w:szCs w:val="16"/>
                <w:lang w:eastAsia="es-MX"/>
              </w:rPr>
            </w:pPr>
            <w:r w:rsidRPr="00E42E96">
              <w:rPr>
                <w:sz w:val="16"/>
                <w:szCs w:val="16"/>
                <w:lang w:eastAsia="es-MX"/>
              </w:rPr>
              <w:t>Transporte</w:t>
            </w:r>
          </w:p>
        </w:tc>
        <w:tc>
          <w:tcPr>
            <w:tcW w:w="1665" w:type="dxa"/>
            <w:vAlign w:val="center"/>
          </w:tcPr>
          <w:p w14:paraId="7EAB598F" w14:textId="5A226AF6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1778" w:type="dxa"/>
            <w:noWrap/>
            <w:vAlign w:val="center"/>
          </w:tcPr>
          <w:p w14:paraId="0E97BD9C" w14:textId="245B4C79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0.94</w:t>
            </w:r>
          </w:p>
        </w:tc>
        <w:tc>
          <w:tcPr>
            <w:tcW w:w="1650" w:type="dxa"/>
            <w:noWrap/>
            <w:vAlign w:val="center"/>
          </w:tcPr>
          <w:p w14:paraId="6E51CA7B" w14:textId="34E3C582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2.07</w:t>
            </w:r>
          </w:p>
        </w:tc>
      </w:tr>
      <w:tr w:rsidR="0088435C" w:rsidRPr="00E42E96" w14:paraId="13D8917D" w14:textId="77777777" w:rsidTr="0088435C">
        <w:trPr>
          <w:trHeight w:val="198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52ED616F" w14:textId="7A2ADE1F" w:rsidR="0088435C" w:rsidRPr="00E42E96" w:rsidRDefault="0088435C" w:rsidP="0088435C">
            <w:pPr>
              <w:ind w:left="113"/>
              <w:rPr>
                <w:sz w:val="16"/>
                <w:szCs w:val="16"/>
                <w:lang w:eastAsia="es-MX"/>
              </w:rPr>
            </w:pPr>
            <w:r w:rsidRPr="00E42E96">
              <w:rPr>
                <w:sz w:val="16"/>
                <w:szCs w:val="16"/>
                <w:lang w:eastAsia="es-MX"/>
              </w:rPr>
              <w:t>Información y comunicación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77BFC466" w14:textId="6A40480A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-0.01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12DE7E89" w14:textId="2C81B5BB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-0.07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7CA8FC72" w14:textId="478A7524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0.34</w:t>
            </w:r>
          </w:p>
        </w:tc>
      </w:tr>
      <w:tr w:rsidR="0088435C" w:rsidRPr="00E42E96" w14:paraId="2B37A59B" w14:textId="77777777" w:rsidTr="0088435C">
        <w:trPr>
          <w:trHeight w:val="198"/>
          <w:jc w:val="center"/>
        </w:trPr>
        <w:tc>
          <w:tcPr>
            <w:tcW w:w="4741" w:type="dxa"/>
            <w:noWrap/>
            <w:vAlign w:val="center"/>
          </w:tcPr>
          <w:p w14:paraId="76522CAB" w14:textId="424089CE" w:rsidR="0088435C" w:rsidRPr="00E42E96" w:rsidRDefault="0088435C" w:rsidP="0088435C">
            <w:pPr>
              <w:ind w:left="113"/>
              <w:rPr>
                <w:sz w:val="16"/>
                <w:szCs w:val="16"/>
                <w:lang w:eastAsia="es-MX"/>
              </w:rPr>
            </w:pPr>
            <w:r w:rsidRPr="00E42E96">
              <w:rPr>
                <w:sz w:val="16"/>
                <w:szCs w:val="16"/>
                <w:lang w:eastAsia="es-MX"/>
              </w:rPr>
              <w:t>Recreación, deporte y cultura</w:t>
            </w:r>
          </w:p>
        </w:tc>
        <w:tc>
          <w:tcPr>
            <w:tcW w:w="1665" w:type="dxa"/>
            <w:vAlign w:val="center"/>
          </w:tcPr>
          <w:p w14:paraId="4988882B" w14:textId="52750A90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-0.32</w:t>
            </w:r>
          </w:p>
        </w:tc>
        <w:tc>
          <w:tcPr>
            <w:tcW w:w="1778" w:type="dxa"/>
            <w:noWrap/>
            <w:vAlign w:val="center"/>
          </w:tcPr>
          <w:p w14:paraId="15DCB0C4" w14:textId="3123A357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1650" w:type="dxa"/>
            <w:noWrap/>
            <w:vAlign w:val="center"/>
          </w:tcPr>
          <w:p w14:paraId="4E760C32" w14:textId="487E87A5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4.40</w:t>
            </w:r>
          </w:p>
        </w:tc>
      </w:tr>
      <w:tr w:rsidR="0088435C" w:rsidRPr="00E42E96" w14:paraId="5D5FAE11" w14:textId="77777777" w:rsidTr="0088435C">
        <w:trPr>
          <w:trHeight w:val="198"/>
          <w:jc w:val="center"/>
        </w:trPr>
        <w:tc>
          <w:tcPr>
            <w:tcW w:w="4741" w:type="dxa"/>
            <w:shd w:val="clear" w:color="auto" w:fill="F2F2F2"/>
            <w:noWrap/>
            <w:vAlign w:val="center"/>
            <w:hideMark/>
          </w:tcPr>
          <w:p w14:paraId="10D902C1" w14:textId="55186AD3" w:rsidR="0088435C" w:rsidRPr="00E42E96" w:rsidRDefault="0088435C" w:rsidP="0088435C">
            <w:pPr>
              <w:ind w:left="113"/>
              <w:rPr>
                <w:sz w:val="16"/>
                <w:szCs w:val="16"/>
                <w:lang w:eastAsia="es-MX"/>
              </w:rPr>
            </w:pPr>
            <w:r w:rsidRPr="00E42E96">
              <w:rPr>
                <w:sz w:val="16"/>
                <w:szCs w:val="16"/>
                <w:lang w:eastAsia="es-MX"/>
              </w:rPr>
              <w:t>Servicios educativos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704B589D" w14:textId="17B206D5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778" w:type="dxa"/>
            <w:shd w:val="clear" w:color="auto" w:fill="F2F2F2"/>
            <w:noWrap/>
            <w:vAlign w:val="center"/>
            <w:hideMark/>
          </w:tcPr>
          <w:p w14:paraId="15936936" w14:textId="20F4123A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650" w:type="dxa"/>
            <w:shd w:val="clear" w:color="auto" w:fill="F2F2F2"/>
            <w:noWrap/>
            <w:vAlign w:val="center"/>
            <w:hideMark/>
          </w:tcPr>
          <w:p w14:paraId="5337FEEE" w14:textId="21265A71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5.81</w:t>
            </w:r>
          </w:p>
        </w:tc>
      </w:tr>
      <w:tr w:rsidR="0088435C" w:rsidRPr="00E42E96" w14:paraId="327137C9" w14:textId="77777777" w:rsidTr="0088435C">
        <w:trPr>
          <w:trHeight w:val="198"/>
          <w:jc w:val="center"/>
        </w:trPr>
        <w:tc>
          <w:tcPr>
            <w:tcW w:w="4741" w:type="dxa"/>
            <w:noWrap/>
            <w:vAlign w:val="center"/>
          </w:tcPr>
          <w:p w14:paraId="3AA5B438" w14:textId="025350A1" w:rsidR="0088435C" w:rsidRPr="00E42E96" w:rsidRDefault="0088435C" w:rsidP="0088435C">
            <w:pPr>
              <w:ind w:left="113"/>
              <w:rPr>
                <w:sz w:val="16"/>
                <w:szCs w:val="16"/>
                <w:lang w:eastAsia="es-MX"/>
              </w:rPr>
            </w:pPr>
            <w:r w:rsidRPr="00E42E96">
              <w:rPr>
                <w:sz w:val="16"/>
                <w:szCs w:val="16"/>
                <w:lang w:eastAsia="es-MX"/>
              </w:rPr>
              <w:t>Restaurantes y servicios de alojamiento</w:t>
            </w:r>
          </w:p>
        </w:tc>
        <w:tc>
          <w:tcPr>
            <w:tcW w:w="1665" w:type="dxa"/>
            <w:vAlign w:val="center"/>
          </w:tcPr>
          <w:p w14:paraId="01FF8D5B" w14:textId="5C736331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0.45</w:t>
            </w:r>
          </w:p>
        </w:tc>
        <w:tc>
          <w:tcPr>
            <w:tcW w:w="1778" w:type="dxa"/>
            <w:noWrap/>
            <w:vAlign w:val="center"/>
          </w:tcPr>
          <w:p w14:paraId="43DE9AB3" w14:textId="1573A19D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1650" w:type="dxa"/>
            <w:noWrap/>
            <w:vAlign w:val="center"/>
          </w:tcPr>
          <w:p w14:paraId="4DE1992C" w14:textId="2E63590E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7.69</w:t>
            </w:r>
          </w:p>
        </w:tc>
      </w:tr>
      <w:tr w:rsidR="0088435C" w:rsidRPr="00E42E96" w14:paraId="67093D97" w14:textId="77777777" w:rsidTr="0088435C">
        <w:trPr>
          <w:trHeight w:val="198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2626DC32" w14:textId="5148D833" w:rsidR="0088435C" w:rsidRPr="00E42E96" w:rsidRDefault="0088435C" w:rsidP="0088435C">
            <w:pPr>
              <w:ind w:left="113"/>
              <w:rPr>
                <w:sz w:val="16"/>
                <w:szCs w:val="16"/>
                <w:lang w:eastAsia="es-MX"/>
              </w:rPr>
            </w:pPr>
            <w:r w:rsidRPr="00E42E96">
              <w:rPr>
                <w:sz w:val="16"/>
                <w:szCs w:val="16"/>
                <w:lang w:eastAsia="es-MX"/>
              </w:rPr>
              <w:t>Seguros y servicios financieros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3BDA22BC" w14:textId="4FA28A69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3A736575" w14:textId="3285E9F0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-0.24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78080734" w14:textId="1B126F8B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-0.46</w:t>
            </w:r>
          </w:p>
        </w:tc>
      </w:tr>
      <w:tr w:rsidR="0088435C" w:rsidRPr="00E42E96" w14:paraId="2C6124CD" w14:textId="77777777" w:rsidTr="0088435C">
        <w:trPr>
          <w:trHeight w:val="198"/>
          <w:jc w:val="center"/>
        </w:trPr>
        <w:tc>
          <w:tcPr>
            <w:tcW w:w="4741" w:type="dxa"/>
            <w:noWrap/>
            <w:vAlign w:val="center"/>
            <w:hideMark/>
          </w:tcPr>
          <w:p w14:paraId="3C75F2F6" w14:textId="3F770AFA" w:rsidR="0088435C" w:rsidRPr="00E42E96" w:rsidRDefault="0088435C" w:rsidP="0088435C">
            <w:pPr>
              <w:ind w:left="113"/>
              <w:rPr>
                <w:sz w:val="16"/>
                <w:szCs w:val="16"/>
                <w:lang w:eastAsia="es-MX"/>
              </w:rPr>
            </w:pPr>
            <w:r w:rsidRPr="00E42E96">
              <w:rPr>
                <w:sz w:val="16"/>
                <w:szCs w:val="16"/>
                <w:lang w:eastAsia="es-MX"/>
              </w:rPr>
              <w:t>Cuidado personal, protección social y bienes diversos</w:t>
            </w:r>
            <w:r w:rsidRPr="00E42E96">
              <w:rPr>
                <w:sz w:val="16"/>
                <w:szCs w:val="16"/>
                <w:vertAlign w:val="superscript"/>
                <w:lang w:eastAsia="es-MX"/>
              </w:rPr>
              <w:t>1/</w:t>
            </w:r>
          </w:p>
        </w:tc>
        <w:tc>
          <w:tcPr>
            <w:tcW w:w="1665" w:type="dxa"/>
            <w:vAlign w:val="center"/>
          </w:tcPr>
          <w:p w14:paraId="13F69226" w14:textId="217CB59C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778" w:type="dxa"/>
            <w:noWrap/>
            <w:vAlign w:val="center"/>
            <w:hideMark/>
          </w:tcPr>
          <w:p w14:paraId="755179EB" w14:textId="3D59FA51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0.38</w:t>
            </w:r>
          </w:p>
        </w:tc>
        <w:tc>
          <w:tcPr>
            <w:tcW w:w="1650" w:type="dxa"/>
            <w:noWrap/>
            <w:vAlign w:val="center"/>
            <w:hideMark/>
          </w:tcPr>
          <w:p w14:paraId="51BF1C77" w14:textId="47C23772" w:rsidR="0088435C" w:rsidRPr="00E42E96" w:rsidRDefault="0088435C" w:rsidP="0088435C">
            <w:pPr>
              <w:ind w:right="737"/>
              <w:jc w:val="right"/>
              <w:rPr>
                <w:color w:val="000000"/>
                <w:sz w:val="16"/>
                <w:szCs w:val="16"/>
              </w:rPr>
            </w:pPr>
            <w:r w:rsidRPr="00E42E96">
              <w:rPr>
                <w:color w:val="000000"/>
                <w:sz w:val="16"/>
                <w:szCs w:val="16"/>
              </w:rPr>
              <w:t>6.28</w:t>
            </w:r>
          </w:p>
        </w:tc>
      </w:tr>
    </w:tbl>
    <w:p w14:paraId="25CD96E1" w14:textId="4A35F480" w:rsidR="002B5777" w:rsidRPr="00E42E96" w:rsidRDefault="002B5777" w:rsidP="002B5E76">
      <w:pPr>
        <w:autoSpaceDE w:val="0"/>
        <w:autoSpaceDN w:val="0"/>
        <w:adjustRightInd w:val="0"/>
        <w:ind w:left="851" w:right="113" w:hanging="567"/>
        <w:rPr>
          <w:color w:val="4D565E"/>
          <w:sz w:val="16"/>
          <w:szCs w:val="16"/>
        </w:rPr>
      </w:pPr>
      <w:r w:rsidRPr="00E42E96">
        <w:rPr>
          <w:color w:val="4D565E"/>
          <w:sz w:val="16"/>
          <w:szCs w:val="16"/>
          <w:vertAlign w:val="superscript"/>
        </w:rPr>
        <w:t>1/</w:t>
      </w:r>
      <w:r w:rsidRPr="00E42E96">
        <w:rPr>
          <w:color w:val="4D565E"/>
          <w:sz w:val="16"/>
          <w:szCs w:val="14"/>
          <w:vertAlign w:val="superscript"/>
        </w:rPr>
        <w:tab/>
      </w:r>
      <w:r w:rsidR="00022268" w:rsidRPr="00E42E96">
        <w:rPr>
          <w:color w:val="4D565E"/>
          <w:sz w:val="16"/>
          <w:szCs w:val="16"/>
        </w:rPr>
        <w:t>Incluye aparatos eléctricos para el cuidado personal, artículos de maquillaje, cremas y productos para higiene dental, cremas para la piel, entre otros</w:t>
      </w:r>
      <w:r w:rsidRPr="00E42E96">
        <w:rPr>
          <w:color w:val="4D565E"/>
          <w:sz w:val="16"/>
          <w:szCs w:val="16"/>
        </w:rPr>
        <w:t>.</w:t>
      </w:r>
    </w:p>
    <w:p w14:paraId="5B21F760" w14:textId="7E7B6875" w:rsidR="002B5777" w:rsidRPr="00E42E96" w:rsidRDefault="002B5777" w:rsidP="002B5E76">
      <w:pPr>
        <w:autoSpaceDE w:val="0"/>
        <w:autoSpaceDN w:val="0"/>
        <w:adjustRightInd w:val="0"/>
        <w:ind w:left="851" w:right="113" w:hanging="567"/>
        <w:rPr>
          <w:color w:val="4D565E"/>
        </w:rPr>
      </w:pPr>
      <w:r w:rsidRPr="00E42E96">
        <w:rPr>
          <w:color w:val="4D565E"/>
          <w:sz w:val="16"/>
        </w:rPr>
        <w:t>Fuente:</w:t>
      </w:r>
      <w:r w:rsidRPr="00E42E96">
        <w:rPr>
          <w:color w:val="4D565E"/>
          <w:sz w:val="16"/>
        </w:rPr>
        <w:tab/>
      </w:r>
      <w:r w:rsidRPr="00E42E96">
        <w:rPr>
          <w:smallCaps/>
          <w:color w:val="4D565E"/>
          <w:sz w:val="16"/>
        </w:rPr>
        <w:t>inegi</w:t>
      </w:r>
      <w:r w:rsidRPr="00E42E96">
        <w:rPr>
          <w:color w:val="4D565E"/>
          <w:sz w:val="16"/>
        </w:rPr>
        <w:t xml:space="preserve">. </w:t>
      </w:r>
      <w:r w:rsidRPr="00E42E96">
        <w:rPr>
          <w:color w:val="4D565E"/>
          <w:sz w:val="16"/>
          <w:szCs w:val="16"/>
        </w:rPr>
        <w:t>Índice Nacional de Precios al Consumidor</w:t>
      </w:r>
      <w:r w:rsidRPr="00E42E96">
        <w:rPr>
          <w:color w:val="4D565E"/>
        </w:rPr>
        <w:t xml:space="preserve"> </w:t>
      </w:r>
      <w:r w:rsidRPr="00E42E96">
        <w:rPr>
          <w:color w:val="4D565E"/>
          <w:sz w:val="16"/>
          <w:szCs w:val="16"/>
        </w:rPr>
        <w:t>(</w:t>
      </w:r>
      <w:r w:rsidRPr="00E42E96">
        <w:rPr>
          <w:smallCaps/>
          <w:color w:val="4D565E"/>
          <w:sz w:val="16"/>
          <w:szCs w:val="16"/>
        </w:rPr>
        <w:t>inpc)</w:t>
      </w:r>
      <w:r w:rsidRPr="00E42E96">
        <w:rPr>
          <w:color w:val="4D565E"/>
          <w:sz w:val="16"/>
          <w:szCs w:val="16"/>
        </w:rPr>
        <w:t>, 202</w:t>
      </w:r>
      <w:r w:rsidR="00405B76" w:rsidRPr="00E42E96">
        <w:rPr>
          <w:color w:val="4D565E"/>
          <w:sz w:val="16"/>
          <w:szCs w:val="16"/>
        </w:rPr>
        <w:t>5</w:t>
      </w:r>
      <w:r w:rsidRPr="00E42E96">
        <w:rPr>
          <w:color w:val="4D565E"/>
          <w:sz w:val="16"/>
          <w:szCs w:val="16"/>
        </w:rPr>
        <w:t>.</w:t>
      </w:r>
    </w:p>
    <w:p w14:paraId="411BFC36" w14:textId="77777777" w:rsidR="002B5777" w:rsidRPr="00E42E96" w:rsidRDefault="002B5777" w:rsidP="006F5393">
      <w:pPr>
        <w:widowControl w:val="0"/>
        <w:autoSpaceDE w:val="0"/>
        <w:autoSpaceDN w:val="0"/>
        <w:adjustRightInd w:val="0"/>
        <w:rPr>
          <w:b/>
          <w:bCs/>
        </w:rPr>
      </w:pPr>
    </w:p>
    <w:p w14:paraId="69A77164" w14:textId="77777777" w:rsidR="002B5777" w:rsidRPr="00E42E96" w:rsidRDefault="002B5777" w:rsidP="002B5777">
      <w:pPr>
        <w:widowControl w:val="0"/>
        <w:autoSpaceDE w:val="0"/>
        <w:autoSpaceDN w:val="0"/>
        <w:adjustRightInd w:val="0"/>
        <w:ind w:left="567"/>
        <w:rPr>
          <w:b/>
          <w:bCs/>
        </w:rPr>
      </w:pPr>
      <w:r w:rsidRPr="00E42E96">
        <w:rPr>
          <w:b/>
          <w:bCs/>
        </w:rPr>
        <w:t>Canasta de consumo mínimo</w:t>
      </w:r>
    </w:p>
    <w:p w14:paraId="57B5F7FF" w14:textId="77777777" w:rsidR="002B5777" w:rsidRPr="00E42E96" w:rsidRDefault="002B5777" w:rsidP="006F5393">
      <w:pPr>
        <w:widowControl w:val="0"/>
        <w:autoSpaceDE w:val="0"/>
        <w:autoSpaceDN w:val="0"/>
        <w:adjustRightInd w:val="0"/>
        <w:rPr>
          <w:b/>
          <w:bCs/>
        </w:rPr>
      </w:pPr>
    </w:p>
    <w:p w14:paraId="57920CCE" w14:textId="6CC831FC" w:rsidR="0066367A" w:rsidRPr="00E42E96" w:rsidRDefault="002B5777" w:rsidP="00D048A9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E42E96">
        <w:rPr>
          <w:color w:val="000000" w:themeColor="text1"/>
        </w:rPr>
        <w:t xml:space="preserve">En la primera quincena de </w:t>
      </w:r>
      <w:r w:rsidR="00E71D11" w:rsidRPr="00E42E96">
        <w:rPr>
          <w:color w:val="000000" w:themeColor="text1"/>
        </w:rPr>
        <w:t>noviem</w:t>
      </w:r>
      <w:r w:rsidR="0011717F" w:rsidRPr="00E42E96">
        <w:rPr>
          <w:color w:val="000000" w:themeColor="text1"/>
        </w:rPr>
        <w:t>bre</w:t>
      </w:r>
      <w:r w:rsidRPr="00E42E96">
        <w:rPr>
          <w:color w:val="000000" w:themeColor="text1"/>
        </w:rPr>
        <w:t xml:space="preserve"> de 202</w:t>
      </w:r>
      <w:r w:rsidR="00151324" w:rsidRPr="00E42E96">
        <w:rPr>
          <w:color w:val="000000" w:themeColor="text1"/>
        </w:rPr>
        <w:t>5</w:t>
      </w:r>
      <w:r w:rsidRPr="00E42E96">
        <w:rPr>
          <w:color w:val="000000" w:themeColor="text1"/>
        </w:rPr>
        <w:t>, el Índice de Precios al Consumidor de la Canasta de Consumo Mínimo (</w:t>
      </w:r>
      <w:proofErr w:type="spellStart"/>
      <w:r w:rsidRPr="00E42E96">
        <w:rPr>
          <w:smallCaps/>
          <w:color w:val="000000" w:themeColor="text1"/>
        </w:rPr>
        <w:t>ipcccm</w:t>
      </w:r>
      <w:proofErr w:type="spellEnd"/>
      <w:r w:rsidRPr="00E42E96">
        <w:rPr>
          <w:color w:val="000000" w:themeColor="text1"/>
        </w:rPr>
        <w:t>)</w:t>
      </w:r>
      <w:r w:rsidR="00970B9E" w:rsidRPr="00E42E96">
        <w:rPr>
          <w:rStyle w:val="Refdenotaalpie"/>
        </w:rPr>
        <w:footnoteReference w:id="3"/>
      </w:r>
      <w:r w:rsidRPr="00E42E96">
        <w:rPr>
          <w:color w:val="000000" w:themeColor="text1"/>
        </w:rPr>
        <w:t xml:space="preserve"> </w:t>
      </w:r>
      <w:r w:rsidR="00151324" w:rsidRPr="00E42E96">
        <w:rPr>
          <w:color w:val="000000" w:themeColor="text1"/>
        </w:rPr>
        <w:t>tuvo un</w:t>
      </w:r>
      <w:r w:rsidR="009C1409" w:rsidRPr="00E42E96">
        <w:rPr>
          <w:color w:val="000000" w:themeColor="text1"/>
        </w:rPr>
        <w:t xml:space="preserve"> crecimiento</w:t>
      </w:r>
      <w:r w:rsidR="00151324" w:rsidRPr="00E42E96">
        <w:rPr>
          <w:color w:val="000000" w:themeColor="text1"/>
        </w:rPr>
        <w:t xml:space="preserve"> quincenal de 0.</w:t>
      </w:r>
      <w:r w:rsidR="00E32E8C" w:rsidRPr="00E42E96">
        <w:rPr>
          <w:color w:val="000000" w:themeColor="text1"/>
        </w:rPr>
        <w:t>7</w:t>
      </w:r>
      <w:r w:rsidR="0011717F" w:rsidRPr="00E42E96">
        <w:rPr>
          <w:color w:val="000000" w:themeColor="text1"/>
        </w:rPr>
        <w:t>1</w:t>
      </w:r>
      <w:r w:rsidR="00151324" w:rsidRPr="00E42E96">
        <w:rPr>
          <w:color w:val="000000" w:themeColor="text1"/>
        </w:rPr>
        <w:t xml:space="preserve"> y</w:t>
      </w:r>
      <w:r w:rsidR="00793872" w:rsidRPr="00E42E96">
        <w:rPr>
          <w:color w:val="000000" w:themeColor="text1"/>
        </w:rPr>
        <w:t xml:space="preserve"> </w:t>
      </w:r>
      <w:r w:rsidR="00151324" w:rsidRPr="00E42E96">
        <w:rPr>
          <w:color w:val="000000" w:themeColor="text1"/>
        </w:rPr>
        <w:t xml:space="preserve">de </w:t>
      </w:r>
      <w:r w:rsidR="00AD296C" w:rsidRPr="00E42E96">
        <w:rPr>
          <w:color w:val="000000" w:themeColor="text1"/>
        </w:rPr>
        <w:t>3</w:t>
      </w:r>
      <w:r w:rsidR="00151324" w:rsidRPr="00E42E96">
        <w:rPr>
          <w:color w:val="000000" w:themeColor="text1"/>
        </w:rPr>
        <w:t>.</w:t>
      </w:r>
      <w:r w:rsidR="00E32E8C" w:rsidRPr="00E42E96">
        <w:rPr>
          <w:color w:val="000000" w:themeColor="text1"/>
        </w:rPr>
        <w:t>69</w:t>
      </w:r>
      <w:r w:rsidR="00793872" w:rsidRPr="00E42E96">
        <w:rPr>
          <w:color w:val="000000" w:themeColor="text1"/>
        </w:rPr>
        <w:t> % a tasa anual</w:t>
      </w:r>
      <w:r w:rsidR="00151324" w:rsidRPr="00E42E96">
        <w:rPr>
          <w:color w:val="000000" w:themeColor="text1"/>
        </w:rPr>
        <w:t>.</w:t>
      </w:r>
      <w:r w:rsidR="00681250" w:rsidRPr="00E42E96">
        <w:rPr>
          <w:color w:val="000000" w:themeColor="text1"/>
        </w:rPr>
        <w:t xml:space="preserve"> </w:t>
      </w:r>
      <w:r w:rsidR="00875DD1" w:rsidRPr="00E42E96">
        <w:rPr>
          <w:color w:val="000000" w:themeColor="text1"/>
        </w:rPr>
        <w:t>En</w:t>
      </w:r>
      <w:r w:rsidR="00151324" w:rsidRPr="00E42E96">
        <w:rPr>
          <w:color w:val="000000" w:themeColor="text1"/>
        </w:rPr>
        <w:t xml:space="preserve"> el mismo periodo de 2024 </w:t>
      </w:r>
      <w:r w:rsidR="00681250" w:rsidRPr="00E42E96">
        <w:rPr>
          <w:color w:val="000000" w:themeColor="text1"/>
        </w:rPr>
        <w:t>a</w:t>
      </w:r>
      <w:r w:rsidR="009C1409" w:rsidRPr="00E42E96">
        <w:rPr>
          <w:color w:val="000000" w:themeColor="text1"/>
        </w:rPr>
        <w:t>scendi</w:t>
      </w:r>
      <w:r w:rsidR="00AD296C" w:rsidRPr="00E42E96">
        <w:rPr>
          <w:color w:val="000000" w:themeColor="text1"/>
        </w:rPr>
        <w:t>ó</w:t>
      </w:r>
      <w:r w:rsidR="00151324" w:rsidRPr="00E42E96">
        <w:rPr>
          <w:color w:val="000000" w:themeColor="text1"/>
        </w:rPr>
        <w:t xml:space="preserve"> 0.</w:t>
      </w:r>
      <w:r w:rsidR="00E32E8C" w:rsidRPr="00E42E96">
        <w:rPr>
          <w:color w:val="000000" w:themeColor="text1"/>
        </w:rPr>
        <w:t>54</w:t>
      </w:r>
      <w:r w:rsidR="00151324" w:rsidRPr="00E42E96">
        <w:rPr>
          <w:color w:val="000000" w:themeColor="text1"/>
        </w:rPr>
        <w:t xml:space="preserve"> y </w:t>
      </w:r>
      <w:r w:rsidR="009C1409" w:rsidRPr="00E42E96">
        <w:rPr>
          <w:color w:val="000000" w:themeColor="text1"/>
        </w:rPr>
        <w:t>4</w:t>
      </w:r>
      <w:r w:rsidR="00151324" w:rsidRPr="00E42E96">
        <w:rPr>
          <w:color w:val="000000" w:themeColor="text1"/>
        </w:rPr>
        <w:t>.</w:t>
      </w:r>
      <w:r w:rsidR="00E32E8C" w:rsidRPr="00E42E96">
        <w:rPr>
          <w:color w:val="000000" w:themeColor="text1"/>
        </w:rPr>
        <w:t>27</w:t>
      </w:r>
      <w:r w:rsidR="00FE7FDD" w:rsidRPr="00E42E96">
        <w:rPr>
          <w:color w:val="000000" w:themeColor="text1"/>
        </w:rPr>
        <w:t> </w:t>
      </w:r>
      <w:r w:rsidR="00151324" w:rsidRPr="00E42E96">
        <w:rPr>
          <w:color w:val="000000" w:themeColor="text1"/>
        </w:rPr>
        <w:t>%, en ese orden</w:t>
      </w:r>
      <w:r w:rsidRPr="00E42E96">
        <w:rPr>
          <w:color w:val="000000" w:themeColor="text1"/>
        </w:rPr>
        <w:t>.</w:t>
      </w:r>
    </w:p>
    <w:p w14:paraId="4CEEE1A9" w14:textId="77777777" w:rsidR="0066367A" w:rsidRPr="00E42E96" w:rsidRDefault="0066367A">
      <w:pPr>
        <w:jc w:val="left"/>
        <w:rPr>
          <w:color w:val="000000" w:themeColor="text1"/>
        </w:rPr>
      </w:pPr>
      <w:r w:rsidRPr="00E42E96">
        <w:rPr>
          <w:color w:val="000000" w:themeColor="text1"/>
        </w:rPr>
        <w:br w:type="page"/>
      </w:r>
    </w:p>
    <w:p w14:paraId="2A2FBB96" w14:textId="5FE0EBCB" w:rsidR="002B5777" w:rsidRPr="00E42E96" w:rsidRDefault="002B5777" w:rsidP="009C0E77">
      <w:pPr>
        <w:tabs>
          <w:tab w:val="center" w:pos="4987"/>
          <w:tab w:val="right" w:pos="9974"/>
        </w:tabs>
        <w:spacing w:after="240"/>
        <w:jc w:val="center"/>
        <w:rPr>
          <w:b/>
          <w:bCs/>
          <w:smallCaps/>
          <w:sz w:val="26"/>
          <w:szCs w:val="26"/>
        </w:rPr>
      </w:pPr>
      <w:r w:rsidRPr="00E42E96">
        <w:rPr>
          <w:b/>
          <w:bCs/>
          <w:smallCaps/>
          <w:sz w:val="26"/>
          <w:szCs w:val="26"/>
        </w:rPr>
        <w:lastRenderedPageBreak/>
        <w:t xml:space="preserve">i. ficha </w:t>
      </w:r>
      <w:r w:rsidR="00405B76" w:rsidRPr="00E42E96">
        <w:rPr>
          <w:b/>
          <w:bCs/>
          <w:smallCaps/>
          <w:sz w:val="26"/>
          <w:szCs w:val="26"/>
        </w:rPr>
        <w:t>metodológica</w:t>
      </w:r>
    </w:p>
    <w:tbl>
      <w:tblPr>
        <w:tblStyle w:val="Tablaconcuadrcula"/>
        <w:tblW w:w="5000" w:type="pct"/>
        <w:jc w:val="center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7696"/>
      </w:tblGrid>
      <w:tr w:rsidR="00B00C96" w:rsidRPr="00E42E96" w14:paraId="4555FE91" w14:textId="77777777" w:rsidTr="00FB57C4">
        <w:trPr>
          <w:jc w:val="center"/>
        </w:trPr>
        <w:tc>
          <w:tcPr>
            <w:tcW w:w="2268" w:type="dxa"/>
            <w:vAlign w:val="center"/>
          </w:tcPr>
          <w:p w14:paraId="15939B97" w14:textId="77777777" w:rsidR="00B00C96" w:rsidRPr="00E42E96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E42E96">
              <w:rPr>
                <w:b/>
                <w:bCs/>
                <w:color w:val="auto"/>
                <w:spacing w:val="-1"/>
                <w:sz w:val="20"/>
                <w:szCs w:val="20"/>
              </w:rPr>
              <w:t>Antecedentes</w:t>
            </w:r>
          </w:p>
        </w:tc>
        <w:tc>
          <w:tcPr>
            <w:tcW w:w="7694" w:type="dxa"/>
            <w:vAlign w:val="center"/>
          </w:tcPr>
          <w:p w14:paraId="5AC4A760" w14:textId="08B3CFE1" w:rsidR="00B00C96" w:rsidRPr="00E42E96" w:rsidRDefault="00B00C96" w:rsidP="00FB57C4">
            <w:pPr>
              <w:autoSpaceDE w:val="0"/>
              <w:autoSpaceDN w:val="0"/>
              <w:ind w:left="142" w:right="142"/>
              <w:rPr>
                <w:sz w:val="20"/>
                <w:szCs w:val="20"/>
                <w:lang w:val="es-MX"/>
              </w:rPr>
            </w:pPr>
            <w:r w:rsidRPr="00E42E96">
              <w:rPr>
                <w:sz w:val="20"/>
                <w:szCs w:val="20"/>
                <w:lang w:val="es-MX"/>
              </w:rPr>
              <w:t>El Índice Nacional de Precios al Consumidor (</w:t>
            </w:r>
            <w:r w:rsidRPr="00E42E96">
              <w:rPr>
                <w:smallCaps/>
                <w:sz w:val="20"/>
                <w:szCs w:val="20"/>
                <w:lang w:val="es-MX"/>
              </w:rPr>
              <w:t>inpc)</w:t>
            </w:r>
            <w:r w:rsidRPr="00E42E96">
              <w:rPr>
                <w:sz w:val="20"/>
                <w:szCs w:val="20"/>
                <w:lang w:val="es-MX"/>
              </w:rPr>
              <w:t xml:space="preserve"> es una medida de cambio promedio en los precios de los productos que forman una canasta de bienes y servicios representativa del consumo de los hogares </w:t>
            </w:r>
            <w:r w:rsidR="00BC7E79" w:rsidRPr="00E42E96">
              <w:rPr>
                <w:sz w:val="20"/>
                <w:szCs w:val="20"/>
                <w:lang w:val="es-MX"/>
              </w:rPr>
              <w:t>en el</w:t>
            </w:r>
            <w:r w:rsidRPr="00E42E96">
              <w:rPr>
                <w:sz w:val="20"/>
                <w:szCs w:val="20"/>
                <w:lang w:val="es-MX"/>
              </w:rPr>
              <w:t xml:space="preserve"> país, a lo largo del tiempo. Estos cambios de precios repercuten en el poder adquisitivo y en el bienestar de </w:t>
            </w:r>
            <w:r w:rsidR="00346BC1" w:rsidRPr="00E42E96">
              <w:rPr>
                <w:sz w:val="20"/>
                <w:szCs w:val="20"/>
                <w:lang w:val="es-MX"/>
              </w:rPr>
              <w:t xml:space="preserve">  </w:t>
            </w:r>
            <w:r w:rsidRPr="00E42E96">
              <w:rPr>
                <w:sz w:val="20"/>
                <w:szCs w:val="20"/>
                <w:lang w:val="es-MX"/>
              </w:rPr>
              <w:t xml:space="preserve">las y los consumidores. Por esta razón, el </w:t>
            </w:r>
            <w:r w:rsidRPr="00E42E96">
              <w:rPr>
                <w:smallCaps/>
                <w:sz w:val="20"/>
                <w:szCs w:val="20"/>
                <w:lang w:val="es-MX"/>
              </w:rPr>
              <w:t>inpc</w:t>
            </w:r>
            <w:r w:rsidRPr="00E42E96">
              <w:rPr>
                <w:sz w:val="20"/>
                <w:szCs w:val="20"/>
                <w:lang w:val="es-MX"/>
              </w:rPr>
              <w:t xml:space="preserve"> es un indicador de interés general para la sociedad.</w:t>
            </w:r>
          </w:p>
        </w:tc>
      </w:tr>
      <w:tr w:rsidR="00B00C96" w:rsidRPr="00E42E96" w14:paraId="4BA24805" w14:textId="77777777" w:rsidTr="00FB57C4">
        <w:trPr>
          <w:jc w:val="center"/>
        </w:trPr>
        <w:tc>
          <w:tcPr>
            <w:tcW w:w="2268" w:type="dxa"/>
          </w:tcPr>
          <w:p w14:paraId="0F13E1B6" w14:textId="77777777" w:rsidR="00B00C96" w:rsidRPr="00E42E96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E42E96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Periodo base de comparación </w:t>
            </w:r>
          </w:p>
        </w:tc>
        <w:tc>
          <w:tcPr>
            <w:tcW w:w="7694" w:type="dxa"/>
            <w:vAlign w:val="center"/>
          </w:tcPr>
          <w:p w14:paraId="08C6BF37" w14:textId="77777777" w:rsidR="00B00C96" w:rsidRPr="00E42E96" w:rsidRDefault="00B00C96" w:rsidP="00FB57C4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  <w:lang w:val="es-ES_tradnl"/>
              </w:rPr>
            </w:pPr>
            <w:r w:rsidRPr="00E42E96">
              <w:rPr>
                <w:color w:val="000000" w:themeColor="text1"/>
                <w:sz w:val="20"/>
                <w:lang w:val="es-ES_tradnl"/>
              </w:rPr>
              <w:t>Segunda quincena de julio de 2018=100.</w:t>
            </w:r>
          </w:p>
        </w:tc>
      </w:tr>
      <w:tr w:rsidR="00B00C96" w:rsidRPr="00E42E96" w14:paraId="1747483B" w14:textId="77777777" w:rsidTr="00FB57C4">
        <w:trPr>
          <w:jc w:val="center"/>
        </w:trPr>
        <w:tc>
          <w:tcPr>
            <w:tcW w:w="2268" w:type="dxa"/>
            <w:vAlign w:val="center"/>
          </w:tcPr>
          <w:p w14:paraId="2BB1B3A5" w14:textId="77777777" w:rsidR="00B00C96" w:rsidRPr="00E42E96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E42E96">
              <w:rPr>
                <w:b/>
                <w:bCs/>
                <w:color w:val="auto"/>
                <w:spacing w:val="-1"/>
                <w:sz w:val="20"/>
                <w:szCs w:val="20"/>
              </w:rPr>
              <w:t>Canasta de bienes y servicios</w:t>
            </w:r>
          </w:p>
        </w:tc>
        <w:tc>
          <w:tcPr>
            <w:tcW w:w="7694" w:type="dxa"/>
            <w:vAlign w:val="center"/>
          </w:tcPr>
          <w:p w14:paraId="5B4593E3" w14:textId="15C3C73F" w:rsidR="00B00C96" w:rsidRPr="00E42E96" w:rsidRDefault="00B00C96" w:rsidP="00FB57C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E42E96">
              <w:rPr>
                <w:sz w:val="20"/>
                <w:lang w:val="es-ES_tradnl"/>
              </w:rPr>
              <w:t>Se</w:t>
            </w:r>
            <w:r w:rsidRPr="00E42E96">
              <w:rPr>
                <w:sz w:val="20"/>
                <w:lang w:val="es-MX"/>
              </w:rPr>
              <w:t xml:space="preserve"> integra por una muestra de alrededor de 123 mil artículos y servicios específicos, agrupados en 292 productos genéricos</w:t>
            </w:r>
            <w:r w:rsidR="00700D47" w:rsidRPr="00E42E96">
              <w:rPr>
                <w:sz w:val="20"/>
                <w:lang w:val="es-MX"/>
              </w:rPr>
              <w:t xml:space="preserve"> (conjunto de bienes o servicios de la canasta del </w:t>
            </w:r>
            <w:r w:rsidR="00700D47" w:rsidRPr="00E42E96">
              <w:rPr>
                <w:smallCaps/>
                <w:sz w:val="20"/>
                <w:lang w:val="es-MX"/>
              </w:rPr>
              <w:t>inpc</w:t>
            </w:r>
            <w:r w:rsidR="00700D47" w:rsidRPr="00E42E96">
              <w:rPr>
                <w:sz w:val="20"/>
                <w:lang w:val="es-MX"/>
              </w:rPr>
              <w:t xml:space="preserve"> relativamente homogéneos, con un uso final común</w:t>
            </w:r>
            <w:r w:rsidR="0011717F" w:rsidRPr="00E42E96">
              <w:rPr>
                <w:sz w:val="20"/>
                <w:lang w:val="es-MX"/>
              </w:rPr>
              <w:t>)</w:t>
            </w:r>
            <w:r w:rsidR="00700D47" w:rsidRPr="00E42E96">
              <w:rPr>
                <w:sz w:val="20"/>
                <w:lang w:val="es-MX"/>
              </w:rPr>
              <w:t>. Se compone de productos específicos o variedades con características similares</w:t>
            </w:r>
            <w:r w:rsidRPr="00E42E96">
              <w:rPr>
                <w:sz w:val="20"/>
                <w:lang w:val="es-MX"/>
              </w:rPr>
              <w:t>.</w:t>
            </w:r>
          </w:p>
        </w:tc>
      </w:tr>
      <w:tr w:rsidR="00B00C96" w:rsidRPr="00E42E96" w14:paraId="40A0BE08" w14:textId="77777777" w:rsidTr="00FB57C4">
        <w:trPr>
          <w:jc w:val="center"/>
        </w:trPr>
        <w:tc>
          <w:tcPr>
            <w:tcW w:w="2268" w:type="dxa"/>
            <w:vAlign w:val="center"/>
          </w:tcPr>
          <w:p w14:paraId="24AAADF7" w14:textId="77777777" w:rsidR="00B00C96" w:rsidRPr="00E42E96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E42E96">
              <w:rPr>
                <w:b/>
                <w:bCs/>
                <w:color w:val="auto"/>
                <w:spacing w:val="-1"/>
                <w:sz w:val="20"/>
                <w:szCs w:val="20"/>
              </w:rPr>
              <w:t>Estructura de ponderación</w:t>
            </w:r>
          </w:p>
        </w:tc>
        <w:tc>
          <w:tcPr>
            <w:tcW w:w="7694" w:type="dxa"/>
            <w:vAlign w:val="center"/>
          </w:tcPr>
          <w:p w14:paraId="42E0AEDA" w14:textId="4CC10717" w:rsidR="00B00C96" w:rsidRPr="00E42E96" w:rsidRDefault="00B00C96" w:rsidP="00FB57C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E42E96">
              <w:rPr>
                <w:color w:val="000000" w:themeColor="text1"/>
                <w:sz w:val="20"/>
                <w:lang w:val="es-ES_tradnl"/>
              </w:rPr>
              <w:t xml:space="preserve">Define la </w:t>
            </w:r>
            <w:r w:rsidRPr="00E42E96">
              <w:rPr>
                <w:color w:val="000000"/>
                <w:sz w:val="20"/>
                <w:lang w:val="es-MX"/>
              </w:rPr>
              <w:t>participación del gasto de un bien o servicio en la canasta representativa del consumo de los hogares del país</w:t>
            </w:r>
            <w:r w:rsidRPr="00E42E96">
              <w:rPr>
                <w:sz w:val="20"/>
                <w:lang w:val="es-MX"/>
              </w:rPr>
              <w:t>.</w:t>
            </w:r>
            <w:r w:rsidRPr="00E42E96">
              <w:rPr>
                <w:color w:val="000000"/>
                <w:sz w:val="20"/>
                <w:lang w:val="es-MX"/>
              </w:rPr>
              <w:t xml:space="preserve"> </w:t>
            </w:r>
            <w:r w:rsidRPr="00E42E96">
              <w:rPr>
                <w:color w:val="000000" w:themeColor="text1"/>
                <w:sz w:val="20"/>
                <w:lang w:val="es-ES_tradnl"/>
              </w:rPr>
              <w:t>La estructura de las ponderaciones se construyó con información de la Encuesta Nacional de Ingresos y Gastos de los Hogares Estacional 2022 (</w:t>
            </w:r>
            <w:proofErr w:type="spellStart"/>
            <w:r w:rsidRPr="00E42E96">
              <w:rPr>
                <w:smallCaps/>
                <w:color w:val="000000" w:themeColor="text1"/>
                <w:sz w:val="20"/>
                <w:lang w:val="es-ES_tradnl"/>
              </w:rPr>
              <w:t>enigh</w:t>
            </w:r>
            <w:proofErr w:type="spellEnd"/>
            <w:r w:rsidRPr="00E42E96">
              <w:rPr>
                <w:smallCaps/>
                <w:color w:val="000000" w:themeColor="text1"/>
                <w:sz w:val="20"/>
                <w:lang w:val="es-ES_tradnl"/>
              </w:rPr>
              <w:t xml:space="preserve"> </w:t>
            </w:r>
            <w:r w:rsidRPr="00E42E96">
              <w:rPr>
                <w:color w:val="000000" w:themeColor="text1"/>
                <w:sz w:val="20"/>
                <w:lang w:val="es-ES_tradnl"/>
              </w:rPr>
              <w:t>Estacional 2022).</w:t>
            </w:r>
          </w:p>
        </w:tc>
      </w:tr>
      <w:tr w:rsidR="00B00C96" w:rsidRPr="00E42E96" w14:paraId="43C772F6" w14:textId="77777777" w:rsidTr="00FB57C4">
        <w:trPr>
          <w:jc w:val="center"/>
        </w:trPr>
        <w:tc>
          <w:tcPr>
            <w:tcW w:w="2268" w:type="dxa"/>
            <w:vAlign w:val="center"/>
          </w:tcPr>
          <w:p w14:paraId="71A714C4" w14:textId="77777777" w:rsidR="00B00C96" w:rsidRPr="00E42E96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E42E96">
              <w:rPr>
                <w:b/>
                <w:bCs/>
                <w:color w:val="auto"/>
                <w:spacing w:val="-1"/>
                <w:sz w:val="20"/>
                <w:szCs w:val="20"/>
              </w:rPr>
              <w:t>Muestreo de puntos de venta</w:t>
            </w:r>
          </w:p>
        </w:tc>
        <w:tc>
          <w:tcPr>
            <w:tcW w:w="7694" w:type="dxa"/>
            <w:vAlign w:val="center"/>
          </w:tcPr>
          <w:p w14:paraId="31D49791" w14:textId="695714AC" w:rsidR="00B00C96" w:rsidRPr="00E42E96" w:rsidRDefault="00B00C96" w:rsidP="00FB57C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  <w:lang w:val="es-ES_tradnl"/>
              </w:rPr>
            </w:pPr>
            <w:r w:rsidRPr="00E42E96">
              <w:rPr>
                <w:sz w:val="20"/>
                <w:lang w:val="es-MX"/>
              </w:rPr>
              <w:t>Los</w:t>
            </w:r>
            <w:r w:rsidRPr="00E42E96">
              <w:rPr>
                <w:color w:val="000000" w:themeColor="text1"/>
                <w:sz w:val="20"/>
              </w:rPr>
              <w:t xml:space="preserve"> </w:t>
            </w:r>
            <w:r w:rsidRPr="00E42E96">
              <w:rPr>
                <w:sz w:val="20"/>
              </w:rPr>
              <w:t>puntos</w:t>
            </w:r>
            <w:r w:rsidRPr="00E42E96">
              <w:rPr>
                <w:color w:val="000000" w:themeColor="text1"/>
                <w:sz w:val="20"/>
              </w:rPr>
              <w:t xml:space="preserve"> de venta son las unidades económicas o establecimientos donde las y los investigadores de precios </w:t>
            </w:r>
            <w:r w:rsidRPr="00E42E96">
              <w:rPr>
                <w:color w:val="000000"/>
                <w:sz w:val="20"/>
              </w:rPr>
              <w:t>cotizan cuánto cuestan los productos específicos</w:t>
            </w:r>
            <w:r w:rsidRPr="00E42E96">
              <w:rPr>
                <w:color w:val="000000" w:themeColor="text1"/>
                <w:sz w:val="20"/>
              </w:rPr>
              <w:t xml:space="preserve"> que están entre los 292 productos genéricos que contiene la canasta que los hogares adquieren en el país. De estos, se seleccionaron 235 mediante un </w:t>
            </w:r>
            <w:r w:rsidRPr="00E42E96">
              <w:rPr>
                <w:sz w:val="20"/>
              </w:rPr>
              <w:t>muestreo probabilístico y los 57 restantes, con un muestreo no probabilístico.</w:t>
            </w:r>
          </w:p>
        </w:tc>
      </w:tr>
      <w:tr w:rsidR="00B00C96" w:rsidRPr="00E42E96" w14:paraId="29B3F282" w14:textId="77777777" w:rsidTr="00FB57C4">
        <w:trPr>
          <w:jc w:val="center"/>
        </w:trPr>
        <w:tc>
          <w:tcPr>
            <w:tcW w:w="2268" w:type="dxa"/>
            <w:vAlign w:val="center"/>
          </w:tcPr>
          <w:p w14:paraId="559226AD" w14:textId="77777777" w:rsidR="00B00C96" w:rsidRPr="00E42E96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E42E96">
              <w:rPr>
                <w:b/>
                <w:bCs/>
                <w:color w:val="auto"/>
                <w:spacing w:val="-1"/>
                <w:sz w:val="20"/>
                <w:szCs w:val="20"/>
              </w:rPr>
              <w:t>Cobertura geográfica de las cotizaciones</w:t>
            </w:r>
          </w:p>
        </w:tc>
        <w:tc>
          <w:tcPr>
            <w:tcW w:w="7694" w:type="dxa"/>
            <w:vAlign w:val="center"/>
          </w:tcPr>
          <w:p w14:paraId="62E2967C" w14:textId="2439D9D2" w:rsidR="00B00C96" w:rsidRPr="00E42E96" w:rsidRDefault="00B00C96" w:rsidP="00FB57C4">
            <w:pPr>
              <w:ind w:left="142" w:right="142"/>
              <w:rPr>
                <w:sz w:val="20"/>
                <w:szCs w:val="20"/>
              </w:rPr>
            </w:pPr>
            <w:r w:rsidRPr="00E42E96">
              <w:rPr>
                <w:sz w:val="20"/>
                <w:szCs w:val="20"/>
              </w:rPr>
              <w:t>Las cotizaciones de productos se realizan en una muestra de establecimientos ubicados en 55 áreas geográficas de las 32 entidades federativas del país.</w:t>
            </w:r>
          </w:p>
        </w:tc>
      </w:tr>
      <w:tr w:rsidR="00B00C96" w:rsidRPr="00E42E96" w14:paraId="1236B33F" w14:textId="77777777" w:rsidTr="00FB57C4">
        <w:trPr>
          <w:jc w:val="center"/>
        </w:trPr>
        <w:tc>
          <w:tcPr>
            <w:tcW w:w="2268" w:type="dxa"/>
            <w:vAlign w:val="center"/>
          </w:tcPr>
          <w:p w14:paraId="776B286F" w14:textId="77777777" w:rsidR="00B00C96" w:rsidRPr="00E42E96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E42E96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Cálculo del </w:t>
            </w:r>
            <w:r w:rsidRPr="00E42E96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inpc</w:t>
            </w:r>
          </w:p>
        </w:tc>
        <w:tc>
          <w:tcPr>
            <w:tcW w:w="7694" w:type="dxa"/>
            <w:vAlign w:val="center"/>
          </w:tcPr>
          <w:p w14:paraId="64FB27E7" w14:textId="77777777" w:rsidR="00B00C96" w:rsidRPr="00E42E96" w:rsidRDefault="00B00C96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E42E96">
              <w:rPr>
                <w:sz w:val="20"/>
                <w:lang w:val="es-MX"/>
              </w:rPr>
              <w:t xml:space="preserve">El </w:t>
            </w:r>
            <w:r w:rsidRPr="00E42E96">
              <w:rPr>
                <w:smallCaps/>
                <w:sz w:val="20"/>
                <w:lang w:val="es-MX"/>
              </w:rPr>
              <w:t xml:space="preserve">inpc </w:t>
            </w:r>
            <w:r w:rsidRPr="00E42E96">
              <w:rPr>
                <w:sz w:val="20"/>
                <w:lang w:val="es-MX"/>
              </w:rPr>
              <w:t xml:space="preserve">se calcula utilizando la fórmula de Laspeyres </w:t>
            </w:r>
            <w:r w:rsidRPr="00E42E96">
              <w:rPr>
                <w:sz w:val="20"/>
                <w:lang w:val="es-ES_tradnl"/>
              </w:rPr>
              <w:t>en dos etapas. En la primera, se calculan los índices elementales por genérico y área geográfica mediante el índice de Jevons. En la segunda, se calculan los índices de precios de nivel superior con el índice de Laspeyres.</w:t>
            </w:r>
          </w:p>
        </w:tc>
      </w:tr>
      <w:tr w:rsidR="00B00C96" w:rsidRPr="00E42E96" w14:paraId="73E0E5FF" w14:textId="77777777" w:rsidTr="00FB57C4">
        <w:trPr>
          <w:jc w:val="center"/>
        </w:trPr>
        <w:tc>
          <w:tcPr>
            <w:tcW w:w="2268" w:type="dxa"/>
            <w:vAlign w:val="center"/>
          </w:tcPr>
          <w:p w14:paraId="578721B2" w14:textId="77777777" w:rsidR="00B00C96" w:rsidRPr="00E42E96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E42E96">
              <w:rPr>
                <w:b/>
                <w:bCs/>
                <w:color w:val="auto"/>
                <w:spacing w:val="-1"/>
                <w:sz w:val="20"/>
                <w:szCs w:val="20"/>
              </w:rPr>
              <w:t>Publicación de resultados</w:t>
            </w:r>
          </w:p>
        </w:tc>
        <w:tc>
          <w:tcPr>
            <w:tcW w:w="7694" w:type="dxa"/>
            <w:vAlign w:val="center"/>
          </w:tcPr>
          <w:p w14:paraId="76249123" w14:textId="5A66064F" w:rsidR="00B00C96" w:rsidRPr="00E42E96" w:rsidRDefault="00B00C96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E42E96">
              <w:rPr>
                <w:sz w:val="20"/>
              </w:rPr>
              <w:t xml:space="preserve">El cálculo y divulgación del </w:t>
            </w:r>
            <w:r w:rsidRPr="00E42E96">
              <w:rPr>
                <w:smallCaps/>
                <w:sz w:val="20"/>
              </w:rPr>
              <w:t>inpc</w:t>
            </w:r>
            <w:r w:rsidRPr="00E42E96">
              <w:rPr>
                <w:sz w:val="20"/>
              </w:rPr>
              <w:t xml:space="preserve"> es tanto quincenal como mensual. Se publica los días 10 y 25 de cada mes en el </w:t>
            </w:r>
            <w:r w:rsidRPr="00E42E96">
              <w:rPr>
                <w:i/>
                <w:iCs/>
                <w:sz w:val="20"/>
              </w:rPr>
              <w:t>Diario Oficial de la Federación</w:t>
            </w:r>
            <w:r w:rsidRPr="00E42E96">
              <w:rPr>
                <w:sz w:val="20"/>
              </w:rPr>
              <w:t xml:space="preserve">, o el día hábil anterior, en caso de que estas fechas sean sábado, domingo o día festivo. El día previo se publica en el sitio web del </w:t>
            </w:r>
            <w:r w:rsidRPr="00E42E96">
              <w:rPr>
                <w:smallCaps/>
                <w:sz w:val="20"/>
              </w:rPr>
              <w:t>inegi</w:t>
            </w:r>
            <w:r w:rsidRPr="00E42E96">
              <w:rPr>
                <w:sz w:val="20"/>
              </w:rPr>
              <w:t>.</w:t>
            </w:r>
          </w:p>
        </w:tc>
      </w:tr>
      <w:tr w:rsidR="00B00C96" w:rsidRPr="00E42E96" w14:paraId="17646A72" w14:textId="77777777" w:rsidTr="00FB57C4">
        <w:trPr>
          <w:jc w:val="center"/>
        </w:trPr>
        <w:tc>
          <w:tcPr>
            <w:tcW w:w="2268" w:type="dxa"/>
            <w:vAlign w:val="center"/>
          </w:tcPr>
          <w:p w14:paraId="15E45243" w14:textId="77777777" w:rsidR="00B00C96" w:rsidRPr="00E42E96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E42E96">
              <w:rPr>
                <w:b/>
                <w:bCs/>
                <w:color w:val="auto"/>
                <w:spacing w:val="-1"/>
                <w:sz w:val="20"/>
                <w:szCs w:val="20"/>
              </w:rPr>
              <w:t>Nota al usuario</w:t>
            </w:r>
          </w:p>
        </w:tc>
        <w:tc>
          <w:tcPr>
            <w:tcW w:w="7694" w:type="dxa"/>
            <w:vAlign w:val="center"/>
          </w:tcPr>
          <w:p w14:paraId="73349A18" w14:textId="77777777" w:rsidR="00B00C96" w:rsidRPr="00E42E96" w:rsidRDefault="00B00C96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pacing w:val="-2"/>
                <w:sz w:val="20"/>
              </w:rPr>
            </w:pPr>
            <w:r w:rsidRPr="00E42E96">
              <w:rPr>
                <w:sz w:val="20"/>
              </w:rPr>
              <w:t xml:space="preserve">El </w:t>
            </w:r>
            <w:r w:rsidRPr="00E42E96">
              <w:rPr>
                <w:smallCaps/>
                <w:sz w:val="20"/>
              </w:rPr>
              <w:t>inegi</w:t>
            </w:r>
            <w:r w:rsidRPr="00E42E96">
              <w:rPr>
                <w:sz w:val="20"/>
              </w:rPr>
              <w:t xml:space="preserve"> invita a conocer y usar las herramientas para el análisis y entendimiento de los índices nacionales de precios, disponibles en la sección «Herramientas»</w:t>
            </w:r>
            <w:r w:rsidRPr="00E42E96">
              <w:rPr>
                <w:spacing w:val="-2"/>
                <w:sz w:val="20"/>
              </w:rPr>
              <w:t>:</w:t>
            </w:r>
          </w:p>
          <w:p w14:paraId="44088F0B" w14:textId="170CE74F" w:rsidR="00B00C96" w:rsidRPr="00E42E96" w:rsidRDefault="00406E82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hyperlink r:id="rId14" w:anchor="Herramientas" w:history="1">
              <w:r w:rsidRPr="00E42E96">
                <w:rPr>
                  <w:rStyle w:val="Hipervnculo"/>
                  <w:spacing w:val="-2"/>
                  <w:sz w:val="20"/>
                </w:rPr>
                <w:t>https://www.inegi.org.mx/programas/inpc/2018a/default.html#Herramientas</w:t>
              </w:r>
            </w:hyperlink>
          </w:p>
        </w:tc>
      </w:tr>
      <w:tr w:rsidR="00B00C96" w:rsidRPr="00E42E96" w14:paraId="12EC072A" w14:textId="77777777" w:rsidTr="00FB57C4">
        <w:trPr>
          <w:jc w:val="center"/>
        </w:trPr>
        <w:tc>
          <w:tcPr>
            <w:tcW w:w="2268" w:type="dxa"/>
            <w:vAlign w:val="center"/>
          </w:tcPr>
          <w:p w14:paraId="02545BE7" w14:textId="170B5B66" w:rsidR="00B00C96" w:rsidRPr="00E42E96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  <w:r w:rsidRPr="00E42E96">
              <w:rPr>
                <w:b/>
                <w:bCs/>
                <w:color w:val="auto"/>
                <w:spacing w:val="-1"/>
                <w:sz w:val="20"/>
                <w:szCs w:val="20"/>
              </w:rPr>
              <w:t xml:space="preserve">Certificación                          </w:t>
            </w:r>
            <w:r w:rsidRPr="00E42E96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ISO</w:t>
            </w:r>
            <w:r w:rsidR="008A0B93" w:rsidRPr="00E42E96">
              <w:rPr>
                <w:b/>
                <w:bCs/>
                <w:smallCaps/>
                <w:color w:val="auto"/>
                <w:spacing w:val="-1"/>
                <w:sz w:val="20"/>
                <w:szCs w:val="20"/>
              </w:rPr>
              <w:t> </w:t>
            </w:r>
            <w:r w:rsidRPr="00E42E96">
              <w:rPr>
                <w:b/>
                <w:bCs/>
                <w:color w:val="auto"/>
                <w:spacing w:val="-1"/>
                <w:sz w:val="20"/>
                <w:szCs w:val="20"/>
              </w:rPr>
              <w:t>9001:2015</w:t>
            </w:r>
          </w:p>
          <w:p w14:paraId="79566124" w14:textId="77777777" w:rsidR="00B00C96" w:rsidRPr="00E42E96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20"/>
                <w:szCs w:val="20"/>
              </w:rPr>
            </w:pPr>
          </w:p>
        </w:tc>
        <w:tc>
          <w:tcPr>
            <w:tcW w:w="7694" w:type="dxa"/>
            <w:vAlign w:val="center"/>
          </w:tcPr>
          <w:p w14:paraId="01D99314" w14:textId="2BBB85D2" w:rsidR="00B00C96" w:rsidRPr="00E42E96" w:rsidRDefault="00B00C96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20"/>
              </w:rPr>
            </w:pPr>
            <w:r w:rsidRPr="00E42E96">
              <w:rPr>
                <w:sz w:val="20"/>
              </w:rPr>
              <w:t>La certificación de los índices nacionales de precios se ha mantenido desde 2011 mediante su Sistema de Gestión de la Calidad, el cual cumple satisfactoriame</w:t>
            </w:r>
            <w:r w:rsidRPr="00E42E96">
              <w:rPr>
                <w:noProof/>
                <w:sz w:val="20"/>
              </w:rPr>
              <w:drawing>
                <wp:anchor distT="0" distB="0" distL="114300" distR="114300" simplePos="0" relativeHeight="251659264" behindDoc="0" locked="0" layoutInCell="1" allowOverlap="1" wp14:anchorId="03DB7FC6" wp14:editId="16C18B2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768350" cy="730885"/>
                  <wp:effectExtent l="0" t="0" r="0" b="0"/>
                  <wp:wrapSquare wrapText="bothSides"/>
                  <wp:docPr id="590461023" name="Imagen 1" descr="Texto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2611119" name="Imagen 1" descr="Texto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50" t="41756" r="74996" b="2930"/>
                          <a:stretch/>
                        </pic:blipFill>
                        <pic:spPr bwMode="auto">
                          <a:xfrm>
                            <a:off x="0" y="0"/>
                            <a:ext cx="768350" cy="73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E42E96">
              <w:rPr>
                <w:sz w:val="20"/>
              </w:rPr>
              <w:t>nte con el estándar internacional</w:t>
            </w:r>
            <w:r w:rsidR="00700D47" w:rsidRPr="00E42E96">
              <w:rPr>
                <w:sz w:val="20"/>
              </w:rPr>
              <w:t xml:space="preserve"> </w:t>
            </w:r>
            <w:r w:rsidRPr="00E42E96">
              <w:rPr>
                <w:sz w:val="20"/>
              </w:rPr>
              <w:t>ISO</w:t>
            </w:r>
            <w:r w:rsidR="0036366F" w:rsidRPr="00E42E96">
              <w:rPr>
                <w:sz w:val="20"/>
              </w:rPr>
              <w:t> </w:t>
            </w:r>
            <w:r w:rsidRPr="00E42E96">
              <w:rPr>
                <w:sz w:val="20"/>
              </w:rPr>
              <w:t>9001:2015/NMX</w:t>
            </w:r>
            <w:r w:rsidRPr="00E42E96">
              <w:rPr>
                <w:sz w:val="20"/>
              </w:rPr>
              <w:noBreakHyphen/>
              <w:t>CC</w:t>
            </w:r>
            <w:r w:rsidRPr="00E42E96">
              <w:rPr>
                <w:sz w:val="20"/>
              </w:rPr>
              <w:noBreakHyphen/>
              <w:t>9001</w:t>
            </w:r>
            <w:r w:rsidRPr="00E42E96">
              <w:rPr>
                <w:sz w:val="20"/>
              </w:rPr>
              <w:noBreakHyphen/>
              <w:t>IMNC</w:t>
            </w:r>
            <w:r w:rsidRPr="00E42E96">
              <w:rPr>
                <w:sz w:val="20"/>
              </w:rPr>
              <w:noBreakHyphen/>
              <w:t>2015. El certificado se identifica con número MBC/01484/SGC con vigencia a diciembre de 2026, otorgado por el organismo MB</w:t>
            </w:r>
            <w:r w:rsidR="0036366F" w:rsidRPr="00E42E96">
              <w:rPr>
                <w:sz w:val="20"/>
              </w:rPr>
              <w:t> </w:t>
            </w:r>
            <w:proofErr w:type="spellStart"/>
            <w:r w:rsidRPr="00E42E96">
              <w:rPr>
                <w:sz w:val="20"/>
              </w:rPr>
              <w:t>Certification</w:t>
            </w:r>
            <w:proofErr w:type="spellEnd"/>
            <w:r w:rsidR="0036366F" w:rsidRPr="00E42E96">
              <w:rPr>
                <w:sz w:val="20"/>
              </w:rPr>
              <w:t> </w:t>
            </w:r>
            <w:r w:rsidRPr="00E42E96">
              <w:rPr>
                <w:sz w:val="20"/>
              </w:rPr>
              <w:t>México.</w:t>
            </w:r>
          </w:p>
        </w:tc>
      </w:tr>
    </w:tbl>
    <w:p w14:paraId="5FBC5C7C" w14:textId="77777777" w:rsidR="002B5777" w:rsidRPr="00E42E96" w:rsidRDefault="002B5777" w:rsidP="002B5777">
      <w:pPr>
        <w:pStyle w:val="NormalWeb"/>
        <w:spacing w:before="120" w:before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E42E96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estadística y geográfica que genera el </w:t>
      </w:r>
      <w:r w:rsidRPr="00E42E96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E42E96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 </w:t>
      </w:r>
    </w:p>
    <w:p w14:paraId="5834F1E3" w14:textId="77777777" w:rsidR="002B5777" w:rsidRPr="00E42E96" w:rsidRDefault="002B5777" w:rsidP="002B5777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E42E96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326B2FBF" w14:textId="53EFA930" w:rsidR="002B5777" w:rsidRPr="00E42E96" w:rsidRDefault="002B5777" w:rsidP="00700D47">
      <w:pPr>
        <w:spacing w:before="120"/>
        <w:contextualSpacing/>
        <w:jc w:val="center"/>
        <w:rPr>
          <w:color w:val="4D565E"/>
        </w:rPr>
      </w:pPr>
      <w:r w:rsidRPr="00E42E96">
        <w:rPr>
          <w:noProof/>
        </w:rPr>
        <w:drawing>
          <wp:inline distT="0" distB="0" distL="0" distR="0" wp14:anchorId="704EB44E" wp14:editId="1D9164EA">
            <wp:extent cx="229711" cy="222140"/>
            <wp:effectExtent l="0" t="0" r="0" b="6985"/>
            <wp:docPr id="1823378697" name="Imagen 1823378697" descr="Icono&#10;&#10;Descripción generada automáticamente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42E96">
        <w:rPr>
          <w:noProof/>
        </w:rPr>
        <w:t xml:space="preserve"> </w:t>
      </w:r>
      <w:r w:rsidRPr="00E42E96">
        <w:rPr>
          <w:noProof/>
        </w:rPr>
        <w:drawing>
          <wp:inline distT="0" distB="0" distL="0" distR="0" wp14:anchorId="2F174444" wp14:editId="2AA2BCAC">
            <wp:extent cx="234725" cy="234725"/>
            <wp:effectExtent l="0" t="0" r="0" b="0"/>
            <wp:docPr id="1318967661" name="Imagen 1318967661" descr="Icono&#10;&#10;Descripción generada automáticament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E96">
        <w:rPr>
          <w:noProof/>
        </w:rPr>
        <w:t xml:space="preserve"> </w:t>
      </w:r>
      <w:r w:rsidRPr="00E42E96">
        <w:rPr>
          <w:noProof/>
        </w:rPr>
        <w:drawing>
          <wp:inline distT="0" distB="0" distL="0" distR="0" wp14:anchorId="402CCF67" wp14:editId="121D6FBF">
            <wp:extent cx="237490" cy="237490"/>
            <wp:effectExtent l="0" t="0" r="0" b="0"/>
            <wp:docPr id="2012627452" name="Imagen 2012627452" descr="Imagen que contiene objeto, reloj&#10;&#10;Descripción generada automáticament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E96">
        <w:rPr>
          <w:noProof/>
        </w:rPr>
        <w:t xml:space="preserve"> </w:t>
      </w:r>
      <w:r w:rsidRPr="00E42E96">
        <w:rPr>
          <w:noProof/>
        </w:rPr>
        <w:drawing>
          <wp:inline distT="0" distB="0" distL="0" distR="0" wp14:anchorId="0E54B740" wp14:editId="6306C2F4">
            <wp:extent cx="233654" cy="233654"/>
            <wp:effectExtent l="0" t="0" r="0" b="0"/>
            <wp:docPr id="366264702" name="Imagen 366264702" descr="Logotipo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42E96">
        <w:rPr>
          <w:noProof/>
        </w:rPr>
        <w:t xml:space="preserve">     </w:t>
      </w:r>
      <w:r w:rsidRPr="00E42E96">
        <w:rPr>
          <w:noProof/>
        </w:rPr>
        <w:drawing>
          <wp:inline distT="0" distB="0" distL="0" distR="0" wp14:anchorId="1571E708" wp14:editId="135D00DC">
            <wp:extent cx="1436914" cy="152592"/>
            <wp:effectExtent l="0" t="0" r="0" b="0"/>
            <wp:docPr id="2073755813" name="Imagen 2073755813" descr="Icono&#10;&#10;Descripción generada automáticament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B5777" w:rsidRPr="00E42E96" w:rsidSect="009D3919">
      <w:headerReference w:type="default" r:id="rId26"/>
      <w:headerReference w:type="first" r:id="rId27"/>
      <w:pgSz w:w="12242" w:h="15842" w:code="1"/>
      <w:pgMar w:top="2268" w:right="1134" w:bottom="1418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59383A" w14:textId="77777777" w:rsidR="00196183" w:rsidRDefault="00196183">
      <w:r>
        <w:separator/>
      </w:r>
    </w:p>
  </w:endnote>
  <w:endnote w:type="continuationSeparator" w:id="0">
    <w:p w14:paraId="2B95B748" w14:textId="77777777" w:rsidR="00196183" w:rsidRDefault="00196183">
      <w:r>
        <w:continuationSeparator/>
      </w:r>
    </w:p>
  </w:endnote>
  <w:endnote w:type="continuationNotice" w:id="1">
    <w:p w14:paraId="3A19A28F" w14:textId="77777777" w:rsidR="00196183" w:rsidRDefault="0019618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08D410" w14:textId="77777777" w:rsidR="00196183" w:rsidRDefault="00196183">
      <w:r>
        <w:separator/>
      </w:r>
    </w:p>
  </w:footnote>
  <w:footnote w:type="continuationSeparator" w:id="0">
    <w:p w14:paraId="3F402913" w14:textId="77777777" w:rsidR="00196183" w:rsidRDefault="00196183">
      <w:r>
        <w:continuationSeparator/>
      </w:r>
    </w:p>
  </w:footnote>
  <w:footnote w:type="continuationNotice" w:id="1">
    <w:p w14:paraId="6507AD82" w14:textId="77777777" w:rsidR="00196183" w:rsidRDefault="00196183"/>
  </w:footnote>
  <w:footnote w:id="2">
    <w:p w14:paraId="031FE9D9" w14:textId="2450D277" w:rsidR="002B5777" w:rsidRPr="00CA39BA" w:rsidRDefault="002B5777" w:rsidP="002B5777">
      <w:pPr>
        <w:pStyle w:val="Textonotapie"/>
        <w:ind w:left="170" w:hanging="170"/>
        <w:rPr>
          <w:sz w:val="16"/>
          <w:szCs w:val="16"/>
          <w:lang w:val="es-MX"/>
        </w:rPr>
      </w:pPr>
      <w:r w:rsidRPr="008B0547">
        <w:rPr>
          <w:rStyle w:val="Refdenotaalpie"/>
          <w:sz w:val="16"/>
          <w:szCs w:val="16"/>
        </w:rPr>
        <w:footnoteRef/>
      </w:r>
      <w:r w:rsidRPr="00F7583A">
        <w:rPr>
          <w:sz w:val="18"/>
          <w:szCs w:val="16"/>
        </w:rPr>
        <w:tab/>
      </w:r>
      <w:r w:rsidR="00970B9E" w:rsidRPr="00735938">
        <w:rPr>
          <w:spacing w:val="-4"/>
          <w:sz w:val="16"/>
          <w:szCs w:val="16"/>
        </w:rPr>
        <w:t>Organización Internacional del Trabajo, Fondo Monetario Internacional, Organización de Cooperación y Desarrollo Económicos, Oficina Estadística de las Comunidades Europeas, Naciones Unidas, Banco Mundial.</w:t>
      </w:r>
      <w:r w:rsidR="00970B9E" w:rsidRPr="00735938">
        <w:rPr>
          <w:i/>
          <w:spacing w:val="-4"/>
          <w:sz w:val="16"/>
          <w:szCs w:val="16"/>
        </w:rPr>
        <w:t xml:space="preserve"> Manual del Índice de Precios al Consumidor: Teoría y Práctica</w:t>
      </w:r>
      <w:r w:rsidR="00970B9E" w:rsidRPr="00735938">
        <w:rPr>
          <w:spacing w:val="-4"/>
          <w:sz w:val="16"/>
          <w:szCs w:val="16"/>
        </w:rPr>
        <w:t>, p. 26</w:t>
      </w:r>
      <w:r w:rsidRPr="00BE2A05">
        <w:rPr>
          <w:sz w:val="16"/>
          <w:szCs w:val="16"/>
        </w:rPr>
        <w:t>.</w:t>
      </w:r>
    </w:p>
  </w:footnote>
  <w:footnote w:id="3">
    <w:p w14:paraId="383718AF" w14:textId="77777777" w:rsidR="00970B9E" w:rsidRPr="00A91C9E" w:rsidRDefault="00970B9E" w:rsidP="00CB0156">
      <w:pPr>
        <w:pStyle w:val="Default"/>
        <w:ind w:left="170" w:hanging="170"/>
        <w:jc w:val="both"/>
        <w:rPr>
          <w:color w:val="auto"/>
          <w:sz w:val="16"/>
          <w:szCs w:val="16"/>
        </w:rPr>
      </w:pPr>
      <w:r w:rsidRPr="00735938">
        <w:rPr>
          <w:rStyle w:val="Refdenotaalpie"/>
          <w:sz w:val="16"/>
          <w:szCs w:val="16"/>
        </w:rPr>
        <w:footnoteRef/>
      </w:r>
      <w:r w:rsidRPr="00735938">
        <w:rPr>
          <w:color w:val="000000" w:themeColor="text1"/>
          <w:sz w:val="16"/>
          <w:szCs w:val="16"/>
        </w:rPr>
        <w:tab/>
      </w:r>
      <w:r w:rsidRPr="00735938">
        <w:rPr>
          <w:color w:val="auto"/>
          <w:sz w:val="16"/>
          <w:szCs w:val="16"/>
          <w:lang w:val="es-ES_tradnl" w:eastAsia="es-ES"/>
        </w:rPr>
        <w:t>El propósito de la Canasta de Consumo Mínimo (</w:t>
      </w:r>
      <w:r w:rsidRPr="00735938">
        <w:rPr>
          <w:smallCaps/>
          <w:color w:val="auto"/>
          <w:sz w:val="16"/>
          <w:szCs w:val="16"/>
          <w:lang w:val="es-ES_tradnl" w:eastAsia="es-ES"/>
        </w:rPr>
        <w:t xml:space="preserve">ccm) </w:t>
      </w:r>
      <w:r w:rsidRPr="00735938">
        <w:rPr>
          <w:color w:val="auto"/>
          <w:sz w:val="16"/>
          <w:szCs w:val="16"/>
          <w:lang w:val="es-ES_tradnl" w:eastAsia="es-ES"/>
        </w:rPr>
        <w:t>es dar seguimiento a las variaciones de los precios de 170 bienes y servicios que la conforman, contenidos en las canastas alimentarias y no alimentarias del Consejo Nacional de Evaluación de la Política de Desarrollo Social (</w:t>
      </w:r>
      <w:r w:rsidRPr="00735938">
        <w:rPr>
          <w:smallCaps/>
          <w:color w:val="auto"/>
          <w:sz w:val="16"/>
          <w:szCs w:val="16"/>
          <w:lang w:val="es-ES_tradnl" w:eastAsia="es-ES"/>
        </w:rPr>
        <w:t>coneval</w:t>
      </w:r>
      <w:r w:rsidRPr="00735938">
        <w:rPr>
          <w:color w:val="auto"/>
          <w:sz w:val="16"/>
          <w:szCs w:val="16"/>
          <w:lang w:val="es-ES_tradnl" w:eastAsia="es-ES"/>
        </w:rPr>
        <w:t xml:space="preserve">). El diseño de la </w:t>
      </w:r>
      <w:r w:rsidRPr="00735938">
        <w:rPr>
          <w:smallCaps/>
          <w:color w:val="auto"/>
          <w:sz w:val="16"/>
          <w:szCs w:val="16"/>
          <w:lang w:val="es-ES_tradnl" w:eastAsia="es-ES"/>
        </w:rPr>
        <w:t>ccm</w:t>
      </w:r>
      <w:r w:rsidRPr="00735938">
        <w:rPr>
          <w:color w:val="auto"/>
          <w:sz w:val="16"/>
          <w:szCs w:val="16"/>
          <w:lang w:val="es-ES_tradnl" w:eastAsia="es-ES"/>
        </w:rPr>
        <w:t xml:space="preserve"> se elaboró conjuntamente entre el </w:t>
      </w:r>
      <w:r w:rsidRPr="00735938">
        <w:rPr>
          <w:smallCaps/>
          <w:color w:val="auto"/>
          <w:sz w:val="16"/>
          <w:szCs w:val="16"/>
          <w:lang w:val="es-ES_tradnl" w:eastAsia="es-ES"/>
        </w:rPr>
        <w:t>coneval</w:t>
      </w:r>
      <w:r w:rsidRPr="00735938">
        <w:rPr>
          <w:color w:val="auto"/>
          <w:sz w:val="16"/>
          <w:szCs w:val="16"/>
          <w:lang w:val="es-ES_tradnl" w:eastAsia="es-ES"/>
        </w:rPr>
        <w:t xml:space="preserve"> y el </w:t>
      </w:r>
      <w:r w:rsidRPr="00735938">
        <w:rPr>
          <w:smallCaps/>
          <w:color w:val="auto"/>
          <w:sz w:val="16"/>
          <w:szCs w:val="16"/>
          <w:lang w:val="es-ES_tradnl" w:eastAsia="es-ES"/>
        </w:rPr>
        <w:t>inegi</w:t>
      </w:r>
      <w:r w:rsidRPr="00735938">
        <w:rPr>
          <w:color w:val="auto"/>
          <w:sz w:val="16"/>
          <w:szCs w:val="16"/>
          <w:lang w:val="es-ES_tradnl" w:eastAsia="es-ES"/>
        </w:rPr>
        <w:t xml:space="preserve">. La metodología puede consultarse en: </w:t>
      </w:r>
      <w:hyperlink r:id="rId1" w:history="1">
        <w:r w:rsidRPr="00735938">
          <w:rPr>
            <w:rStyle w:val="Hipervnculo"/>
            <w:sz w:val="16"/>
            <w:szCs w:val="16"/>
          </w:rPr>
          <w:t>https://www.inegi.org.mx/app/biblioteca/ficha.html?upc=702825196929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5FCB3FD7" w:rsidR="009D653F" w:rsidRPr="00A93B32" w:rsidRDefault="00D12016" w:rsidP="002F38F3">
    <w:pPr>
      <w:pStyle w:val="Encabezado"/>
      <w:jc w:val="right"/>
      <w:rPr>
        <w:rFonts w:ascii="Arial Black" w:hAnsi="Arial Black"/>
        <w:b/>
        <w:color w:val="07BFBA"/>
      </w:rPr>
    </w:pPr>
    <w:r w:rsidRPr="00A93B32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56192" behindDoc="1" locked="0" layoutInCell="1" allowOverlap="0" wp14:anchorId="262B1E75" wp14:editId="636EF98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68800" cy="1227600"/>
              <wp:effectExtent l="0" t="0" r="3810" b="0"/>
              <wp:wrapNone/>
              <wp:docPr id="1169522154" name="Gru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800" cy="1227600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113484212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65098514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9667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1ADE534" id="Grupo 4" o:spid="_x0000_s1026" style="position:absolute;margin-left:0;margin-top:0;width:611.7pt;height:96.65pt;z-index:-251628544;mso-position-horizontal-relative:page;mso-position-vertical-relative:page;mso-width-relative:margin;mso-height-relative:margin" coordsize="77685,1227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" o:allowoverlap="f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7" type="#_x0000_t75" alt="Gráfico, Icono&#10;&#10;Descripción generada automáticamente" style="position:absolute;width:77685;height:122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">
                <v:imagedata r:id="rId4" o:title="Gráfico, Icono&#10;&#10;Descripción generada automáticamente"/>
              </v:shape>
              <v:shape id="Imagen 277445007" o:spid="_x0000_s1028" type="#_x0000_t75" style="position:absolute;left:7196;top:4572;width:15907;height:3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">
                <v:imagedata r:id="rId5" o:title="" croptop="1051f" cropbottom="1051f"/>
              </v:shape>
              <w10:wrap anchorx="page" anchory="page"/>
            </v:group>
          </w:pict>
        </mc:Fallback>
      </mc:AlternateContent>
    </w:r>
    <w:r w:rsidR="009D653F" w:rsidRPr="00A93B32">
      <w:rPr>
        <w:rFonts w:ascii="Arial Black" w:hAnsi="Arial Black"/>
        <w:b/>
        <w:color w:val="07BFBA"/>
      </w:rPr>
      <w:t>BOLETÍN DE INDICADOR</w:t>
    </w:r>
    <w:r w:rsidR="008A4E7B">
      <w:rPr>
        <w:rFonts w:ascii="Arial Black" w:hAnsi="Arial Black"/>
        <w:b/>
        <w:color w:val="07BFBA"/>
      </w:rPr>
      <w:t xml:space="preserve"> 630/25</w:t>
    </w:r>
  </w:p>
  <w:p w14:paraId="4A6FB69E" w14:textId="6E07E740" w:rsidR="003202DB" w:rsidRPr="007C3CF3" w:rsidRDefault="003202DB" w:rsidP="00A93B32">
    <w:pPr>
      <w:pStyle w:val="Encabezado"/>
      <w:rPr>
        <w:noProof/>
        <w:color w:val="404040" w:themeColor="text1" w:themeTint="BF"/>
      </w:rPr>
    </w:pPr>
  </w:p>
  <w:p w14:paraId="5D06EA22" w14:textId="61450CB6" w:rsidR="00A93B32" w:rsidRPr="00A93B32" w:rsidRDefault="00A93B32" w:rsidP="003202DB">
    <w:pPr>
      <w:pStyle w:val="Encabezado"/>
      <w:jc w:val="right"/>
      <w:rPr>
        <w:b/>
        <w:bCs/>
        <w:noProof/>
        <w:color w:val="404040"/>
      </w:rPr>
    </w:pPr>
    <w:r w:rsidRPr="00A93B32">
      <w:rPr>
        <w:b/>
        <w:bCs/>
        <w:noProof/>
        <w:color w:val="404040"/>
      </w:rPr>
      <w:t>Í</w:t>
    </w:r>
    <w:r w:rsidR="003202DB" w:rsidRPr="00A93B32">
      <w:rPr>
        <w:b/>
        <w:bCs/>
        <w:noProof/>
        <w:color w:val="404040"/>
      </w:rPr>
      <w:t>NDIC</w:t>
    </w:r>
    <w:r w:rsidRPr="00A93B32">
      <w:rPr>
        <w:b/>
        <w:bCs/>
        <w:noProof/>
        <w:color w:val="404040"/>
      </w:rPr>
      <w:t>E NACIONAL DE PRECIOS</w:t>
    </w:r>
  </w:p>
  <w:p w14:paraId="6E908875" w14:textId="31058639" w:rsidR="00A93B32" w:rsidRPr="00A93B32" w:rsidRDefault="00A93B32" w:rsidP="003202DB">
    <w:pPr>
      <w:pStyle w:val="Encabezado"/>
      <w:jc w:val="right"/>
      <w:rPr>
        <w:b/>
        <w:bCs/>
        <w:noProof/>
        <w:color w:val="404040"/>
      </w:rPr>
    </w:pPr>
    <w:r w:rsidRPr="00A93B32">
      <w:rPr>
        <w:b/>
        <w:bCs/>
        <w:noProof/>
        <w:color w:val="404040"/>
      </w:rPr>
      <w:t>AL CONSUMIDOR (INPC)</w:t>
    </w:r>
  </w:p>
  <w:p w14:paraId="3ABDB2CD" w14:textId="0806A869" w:rsidR="003202DB" w:rsidRPr="00A93B32" w:rsidRDefault="00A93B32" w:rsidP="003202DB">
    <w:pPr>
      <w:pStyle w:val="Encabezado"/>
      <w:jc w:val="right"/>
      <w:rPr>
        <w:noProof/>
        <w:color w:val="404040"/>
      </w:rPr>
    </w:pPr>
    <w:r>
      <w:rPr>
        <w:noProof/>
        <w:color w:val="404040"/>
      </w:rPr>
      <w:t>Primera q</w:t>
    </w:r>
    <w:r w:rsidRPr="00A93B32">
      <w:rPr>
        <w:noProof/>
        <w:color w:val="404040"/>
      </w:rPr>
      <w:t>uincena</w:t>
    </w:r>
  </w:p>
  <w:p w14:paraId="1A812F6D" w14:textId="793C0718" w:rsidR="003202DB" w:rsidRPr="00A93B32" w:rsidRDefault="00A93B32" w:rsidP="003202DB">
    <w:pPr>
      <w:pStyle w:val="Encabezado"/>
      <w:jc w:val="right"/>
      <w:rPr>
        <w:bCs/>
        <w:color w:val="404040"/>
      </w:rPr>
    </w:pPr>
    <w:r w:rsidRPr="00A93B32">
      <w:rPr>
        <w:noProof/>
        <w:color w:val="404040"/>
      </w:rPr>
      <w:t>2</w:t>
    </w:r>
    <w:r w:rsidR="00E71D11">
      <w:rPr>
        <w:noProof/>
        <w:color w:val="404040"/>
      </w:rPr>
      <w:t>4</w:t>
    </w:r>
    <w:r w:rsidR="003202DB" w:rsidRPr="00A93B32">
      <w:rPr>
        <w:noProof/>
        <w:color w:val="404040"/>
      </w:rPr>
      <w:t xml:space="preserve"> de </w:t>
    </w:r>
    <w:r w:rsidR="00E71D11">
      <w:rPr>
        <w:noProof/>
        <w:color w:val="404040"/>
      </w:rPr>
      <w:t>noviembre</w:t>
    </w:r>
    <w:r w:rsidR="003202DB" w:rsidRPr="00A93B32">
      <w:rPr>
        <w:noProof/>
        <w:color w:val="404040"/>
      </w:rPr>
      <w:t xml:space="preserve"> de 2025</w:t>
    </w:r>
  </w:p>
  <w:p w14:paraId="7024DFF3" w14:textId="79332814" w:rsidR="00E03FB3" w:rsidRPr="00A93B32" w:rsidRDefault="003202DB" w:rsidP="003202DB">
    <w:pPr>
      <w:pStyle w:val="Encabezado"/>
      <w:jc w:val="right"/>
      <w:rPr>
        <w:bCs/>
        <w:color w:val="404040"/>
      </w:rPr>
    </w:pPr>
    <w:r w:rsidRPr="00A93B32">
      <w:rPr>
        <w:bCs/>
        <w:color w:val="404040"/>
      </w:rPr>
      <w:t xml:space="preserve">Página </w:t>
    </w:r>
    <w:r w:rsidRPr="00A93B32">
      <w:rPr>
        <w:bCs/>
        <w:color w:val="404040"/>
      </w:rPr>
      <w:fldChar w:fldCharType="begin"/>
    </w:r>
    <w:r w:rsidRPr="00A93B32">
      <w:rPr>
        <w:bCs/>
        <w:color w:val="404040"/>
      </w:rPr>
      <w:instrText xml:space="preserve"> PAGE  \* Arabic </w:instrText>
    </w:r>
    <w:r w:rsidRPr="00A93B32">
      <w:rPr>
        <w:bCs/>
        <w:color w:val="404040"/>
      </w:rPr>
      <w:fldChar w:fldCharType="separate"/>
    </w:r>
    <w:r w:rsidRPr="00A93B32">
      <w:rPr>
        <w:bCs/>
        <w:color w:val="404040"/>
      </w:rPr>
      <w:t>1</w:t>
    </w:r>
    <w:r w:rsidRPr="00A93B32">
      <w:rPr>
        <w:bCs/>
        <w:color w:val="404040"/>
      </w:rPr>
      <w:fldChar w:fldCharType="end"/>
    </w:r>
    <w:r w:rsidRPr="00A93B32">
      <w:rPr>
        <w:bCs/>
        <w:color w:val="404040"/>
      </w:rPr>
      <w:t>/</w:t>
    </w:r>
    <w:r w:rsidR="003434EE">
      <w:rPr>
        <w:bCs/>
        <w:color w:val="404040"/>
      </w:rPr>
      <w:t>6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39AD3" w14:textId="21F15FE7" w:rsidR="00537060" w:rsidRPr="007C3CF3" w:rsidRDefault="00537060" w:rsidP="007A555A">
    <w:pPr>
      <w:pStyle w:val="Encabezado"/>
      <w:jc w:val="right"/>
      <w:rPr>
        <w:rFonts w:ascii="Arial Black" w:hAnsi="Arial Black"/>
        <w:b/>
        <w:color w:val="07BFBA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4A30FE9"/>
    <w:multiLevelType w:val="hybridMultilevel"/>
    <w:tmpl w:val="C48A7938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46B60"/>
    <w:multiLevelType w:val="hybridMultilevel"/>
    <w:tmpl w:val="24B6BE84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4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A048EA"/>
    <w:multiLevelType w:val="hybridMultilevel"/>
    <w:tmpl w:val="F83E014C"/>
    <w:lvl w:ilvl="0" w:tplc="3196CB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1C4E7C"/>
    <w:multiLevelType w:val="hybridMultilevel"/>
    <w:tmpl w:val="6FB622B8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9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1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3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FB3AAC"/>
    <w:multiLevelType w:val="hybridMultilevel"/>
    <w:tmpl w:val="81063C76"/>
    <w:lvl w:ilvl="0" w:tplc="AFB89B34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6" w15:restartNumberingAfterBreak="0">
    <w:nsid w:val="627A2FA6"/>
    <w:multiLevelType w:val="hybridMultilevel"/>
    <w:tmpl w:val="6FF2193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20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931036205">
    <w:abstractNumId w:val="0"/>
  </w:num>
  <w:num w:numId="2" w16cid:durableId="1379206759">
    <w:abstractNumId w:val="20"/>
  </w:num>
  <w:num w:numId="3" w16cid:durableId="499271919">
    <w:abstractNumId w:val="9"/>
  </w:num>
  <w:num w:numId="4" w16cid:durableId="1110471655">
    <w:abstractNumId w:val="5"/>
  </w:num>
  <w:num w:numId="5" w16cid:durableId="379868459">
    <w:abstractNumId w:val="19"/>
  </w:num>
  <w:num w:numId="6" w16cid:durableId="782304541">
    <w:abstractNumId w:val="15"/>
  </w:num>
  <w:num w:numId="7" w16cid:durableId="1856729440">
    <w:abstractNumId w:val="10"/>
  </w:num>
  <w:num w:numId="8" w16cid:durableId="881092894">
    <w:abstractNumId w:val="17"/>
  </w:num>
  <w:num w:numId="9" w16cid:durableId="869345234">
    <w:abstractNumId w:val="12"/>
  </w:num>
  <w:num w:numId="10" w16cid:durableId="1474323076">
    <w:abstractNumId w:val="11"/>
  </w:num>
  <w:num w:numId="11" w16cid:durableId="1747848345">
    <w:abstractNumId w:val="2"/>
  </w:num>
  <w:num w:numId="12" w16cid:durableId="396056016">
    <w:abstractNumId w:val="13"/>
  </w:num>
  <w:num w:numId="13" w16cid:durableId="349182667">
    <w:abstractNumId w:val="18"/>
  </w:num>
  <w:num w:numId="14" w16cid:durableId="184641968">
    <w:abstractNumId w:val="1"/>
  </w:num>
  <w:num w:numId="15" w16cid:durableId="472328402">
    <w:abstractNumId w:val="6"/>
  </w:num>
  <w:num w:numId="16" w16cid:durableId="1486623029">
    <w:abstractNumId w:val="8"/>
  </w:num>
  <w:num w:numId="17" w16cid:durableId="1758403799">
    <w:abstractNumId w:val="3"/>
  </w:num>
  <w:num w:numId="18" w16cid:durableId="2141148673">
    <w:abstractNumId w:val="16"/>
  </w:num>
  <w:num w:numId="19" w16cid:durableId="1948730736">
    <w:abstractNumId w:val="7"/>
  </w:num>
  <w:num w:numId="20" w16cid:durableId="1896815982">
    <w:abstractNumId w:val="4"/>
  </w:num>
  <w:num w:numId="21" w16cid:durableId="277030739">
    <w:abstractNumId w:val="1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activeWritingStyle w:appName="MSWord" w:lang="en-US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activeWritingStyle w:appName="MSWord" w:lang="pt-BR" w:vendorID="64" w:dllVersion="0" w:nlCheck="1" w:checkStyle="0"/>
  <w:activeWritingStyle w:appName="MSWord" w:lang="es-ES_tradnl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76D"/>
    <w:rsid w:val="00000BEA"/>
    <w:rsid w:val="00001452"/>
    <w:rsid w:val="0000180F"/>
    <w:rsid w:val="00001FB3"/>
    <w:rsid w:val="00002466"/>
    <w:rsid w:val="00002573"/>
    <w:rsid w:val="00002605"/>
    <w:rsid w:val="00002665"/>
    <w:rsid w:val="000027BD"/>
    <w:rsid w:val="00002B26"/>
    <w:rsid w:val="00003B70"/>
    <w:rsid w:val="00003C25"/>
    <w:rsid w:val="00003C68"/>
    <w:rsid w:val="00004291"/>
    <w:rsid w:val="000042CB"/>
    <w:rsid w:val="0000458A"/>
    <w:rsid w:val="000049E9"/>
    <w:rsid w:val="00004D58"/>
    <w:rsid w:val="00004FDA"/>
    <w:rsid w:val="000050C6"/>
    <w:rsid w:val="00005940"/>
    <w:rsid w:val="00005EB0"/>
    <w:rsid w:val="00006358"/>
    <w:rsid w:val="000067CD"/>
    <w:rsid w:val="00006B5A"/>
    <w:rsid w:val="00006DE4"/>
    <w:rsid w:val="00006FA4"/>
    <w:rsid w:val="0000759C"/>
    <w:rsid w:val="000076D4"/>
    <w:rsid w:val="00007786"/>
    <w:rsid w:val="000078B1"/>
    <w:rsid w:val="00007A1A"/>
    <w:rsid w:val="00010A59"/>
    <w:rsid w:val="000112A7"/>
    <w:rsid w:val="0001151F"/>
    <w:rsid w:val="00011840"/>
    <w:rsid w:val="00011AC0"/>
    <w:rsid w:val="00011BD3"/>
    <w:rsid w:val="000121A0"/>
    <w:rsid w:val="00012278"/>
    <w:rsid w:val="00012A27"/>
    <w:rsid w:val="00012E16"/>
    <w:rsid w:val="0001302A"/>
    <w:rsid w:val="000131B9"/>
    <w:rsid w:val="000132A4"/>
    <w:rsid w:val="00013319"/>
    <w:rsid w:val="00013BF2"/>
    <w:rsid w:val="00013E55"/>
    <w:rsid w:val="0001447E"/>
    <w:rsid w:val="000144BA"/>
    <w:rsid w:val="000144ED"/>
    <w:rsid w:val="000146B2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9A7"/>
    <w:rsid w:val="00017B51"/>
    <w:rsid w:val="00017DF3"/>
    <w:rsid w:val="00021432"/>
    <w:rsid w:val="00021492"/>
    <w:rsid w:val="000216A3"/>
    <w:rsid w:val="00021926"/>
    <w:rsid w:val="00021E31"/>
    <w:rsid w:val="00022268"/>
    <w:rsid w:val="00022537"/>
    <w:rsid w:val="00022563"/>
    <w:rsid w:val="000228C4"/>
    <w:rsid w:val="00022C2F"/>
    <w:rsid w:val="00022CA3"/>
    <w:rsid w:val="00025270"/>
    <w:rsid w:val="000255CC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603"/>
    <w:rsid w:val="00033A14"/>
    <w:rsid w:val="0003447A"/>
    <w:rsid w:val="00034BC3"/>
    <w:rsid w:val="000353F3"/>
    <w:rsid w:val="00035600"/>
    <w:rsid w:val="000357CC"/>
    <w:rsid w:val="00035B2D"/>
    <w:rsid w:val="00035DA7"/>
    <w:rsid w:val="00035F53"/>
    <w:rsid w:val="00036196"/>
    <w:rsid w:val="00036599"/>
    <w:rsid w:val="00036D72"/>
    <w:rsid w:val="00037089"/>
    <w:rsid w:val="00037177"/>
    <w:rsid w:val="00037381"/>
    <w:rsid w:val="00037A4C"/>
    <w:rsid w:val="00037CC4"/>
    <w:rsid w:val="0004066E"/>
    <w:rsid w:val="00040766"/>
    <w:rsid w:val="00040E08"/>
    <w:rsid w:val="00040F75"/>
    <w:rsid w:val="00041E29"/>
    <w:rsid w:val="00041FF7"/>
    <w:rsid w:val="0004225C"/>
    <w:rsid w:val="00042A1D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2E8"/>
    <w:rsid w:val="000465BF"/>
    <w:rsid w:val="000467CE"/>
    <w:rsid w:val="00046822"/>
    <w:rsid w:val="00046AB6"/>
    <w:rsid w:val="00046D06"/>
    <w:rsid w:val="000471CD"/>
    <w:rsid w:val="0004735D"/>
    <w:rsid w:val="0004744D"/>
    <w:rsid w:val="0004777C"/>
    <w:rsid w:val="000501E0"/>
    <w:rsid w:val="000507D2"/>
    <w:rsid w:val="00050934"/>
    <w:rsid w:val="00050E72"/>
    <w:rsid w:val="00050FB5"/>
    <w:rsid w:val="00051C72"/>
    <w:rsid w:val="00051D1C"/>
    <w:rsid w:val="00051D9E"/>
    <w:rsid w:val="00052784"/>
    <w:rsid w:val="00052F04"/>
    <w:rsid w:val="00052F1E"/>
    <w:rsid w:val="000536D2"/>
    <w:rsid w:val="00053B2C"/>
    <w:rsid w:val="00053D27"/>
    <w:rsid w:val="00053EB7"/>
    <w:rsid w:val="00053FEE"/>
    <w:rsid w:val="00054507"/>
    <w:rsid w:val="00054A4F"/>
    <w:rsid w:val="00054BE5"/>
    <w:rsid w:val="00055047"/>
    <w:rsid w:val="00055B54"/>
    <w:rsid w:val="00056182"/>
    <w:rsid w:val="0005680F"/>
    <w:rsid w:val="00056F51"/>
    <w:rsid w:val="000573F5"/>
    <w:rsid w:val="00057F37"/>
    <w:rsid w:val="000601FF"/>
    <w:rsid w:val="000602B0"/>
    <w:rsid w:val="0006045B"/>
    <w:rsid w:val="0006056C"/>
    <w:rsid w:val="0006228A"/>
    <w:rsid w:val="00063096"/>
    <w:rsid w:val="00063614"/>
    <w:rsid w:val="00063838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B18"/>
    <w:rsid w:val="000730F3"/>
    <w:rsid w:val="00073491"/>
    <w:rsid w:val="000739D2"/>
    <w:rsid w:val="00073E58"/>
    <w:rsid w:val="00073EF4"/>
    <w:rsid w:val="000740E7"/>
    <w:rsid w:val="000748B1"/>
    <w:rsid w:val="000753EC"/>
    <w:rsid w:val="0007567F"/>
    <w:rsid w:val="00075B3A"/>
    <w:rsid w:val="00075DEC"/>
    <w:rsid w:val="00076234"/>
    <w:rsid w:val="000767F7"/>
    <w:rsid w:val="00076E99"/>
    <w:rsid w:val="00076EE9"/>
    <w:rsid w:val="00077545"/>
    <w:rsid w:val="00077763"/>
    <w:rsid w:val="00077C46"/>
    <w:rsid w:val="00077ECE"/>
    <w:rsid w:val="0008027F"/>
    <w:rsid w:val="0008084D"/>
    <w:rsid w:val="000809B5"/>
    <w:rsid w:val="00080D54"/>
    <w:rsid w:val="00080DC3"/>
    <w:rsid w:val="00081417"/>
    <w:rsid w:val="000814ED"/>
    <w:rsid w:val="0008175A"/>
    <w:rsid w:val="000818D2"/>
    <w:rsid w:val="0008195B"/>
    <w:rsid w:val="00081D79"/>
    <w:rsid w:val="000826F7"/>
    <w:rsid w:val="00082AE3"/>
    <w:rsid w:val="00082F11"/>
    <w:rsid w:val="0008325D"/>
    <w:rsid w:val="000834DD"/>
    <w:rsid w:val="000834F9"/>
    <w:rsid w:val="000838EB"/>
    <w:rsid w:val="00083FB5"/>
    <w:rsid w:val="000843D7"/>
    <w:rsid w:val="00084687"/>
    <w:rsid w:val="00084751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EDE"/>
    <w:rsid w:val="0008756B"/>
    <w:rsid w:val="0008782E"/>
    <w:rsid w:val="00087CFE"/>
    <w:rsid w:val="00087DB7"/>
    <w:rsid w:val="0009025D"/>
    <w:rsid w:val="000906D0"/>
    <w:rsid w:val="00090B52"/>
    <w:rsid w:val="00090B9C"/>
    <w:rsid w:val="00090D7B"/>
    <w:rsid w:val="00091474"/>
    <w:rsid w:val="000915F7"/>
    <w:rsid w:val="00091EEF"/>
    <w:rsid w:val="00092764"/>
    <w:rsid w:val="0009292F"/>
    <w:rsid w:val="0009297C"/>
    <w:rsid w:val="00092C02"/>
    <w:rsid w:val="00092F1F"/>
    <w:rsid w:val="00092F4C"/>
    <w:rsid w:val="00093454"/>
    <w:rsid w:val="000939F8"/>
    <w:rsid w:val="0009421A"/>
    <w:rsid w:val="00094496"/>
    <w:rsid w:val="00094A1A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0D7"/>
    <w:rsid w:val="00096737"/>
    <w:rsid w:val="00096860"/>
    <w:rsid w:val="00096F5B"/>
    <w:rsid w:val="00097AEA"/>
    <w:rsid w:val="00097C0A"/>
    <w:rsid w:val="00097C29"/>
    <w:rsid w:val="00097C41"/>
    <w:rsid w:val="00097FE0"/>
    <w:rsid w:val="000A0344"/>
    <w:rsid w:val="000A0823"/>
    <w:rsid w:val="000A086F"/>
    <w:rsid w:val="000A0B84"/>
    <w:rsid w:val="000A0E9D"/>
    <w:rsid w:val="000A0EF3"/>
    <w:rsid w:val="000A1F9D"/>
    <w:rsid w:val="000A21D6"/>
    <w:rsid w:val="000A260D"/>
    <w:rsid w:val="000A2F4F"/>
    <w:rsid w:val="000A31EF"/>
    <w:rsid w:val="000A3354"/>
    <w:rsid w:val="000A3733"/>
    <w:rsid w:val="000A43B0"/>
    <w:rsid w:val="000A45F0"/>
    <w:rsid w:val="000A4770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707A"/>
    <w:rsid w:val="000A78BA"/>
    <w:rsid w:val="000A7BB9"/>
    <w:rsid w:val="000B0710"/>
    <w:rsid w:val="000B0E46"/>
    <w:rsid w:val="000B1790"/>
    <w:rsid w:val="000B1C11"/>
    <w:rsid w:val="000B1D13"/>
    <w:rsid w:val="000B2183"/>
    <w:rsid w:val="000B2612"/>
    <w:rsid w:val="000B29B8"/>
    <w:rsid w:val="000B2A27"/>
    <w:rsid w:val="000B380F"/>
    <w:rsid w:val="000B4292"/>
    <w:rsid w:val="000B4A6A"/>
    <w:rsid w:val="000B50FB"/>
    <w:rsid w:val="000B515D"/>
    <w:rsid w:val="000B56FB"/>
    <w:rsid w:val="000B5A74"/>
    <w:rsid w:val="000B5C4E"/>
    <w:rsid w:val="000B5FA3"/>
    <w:rsid w:val="000B5FB7"/>
    <w:rsid w:val="000B674C"/>
    <w:rsid w:val="000B6AF6"/>
    <w:rsid w:val="000B7FF2"/>
    <w:rsid w:val="000C1051"/>
    <w:rsid w:val="000C1F04"/>
    <w:rsid w:val="000C2892"/>
    <w:rsid w:val="000C2B3C"/>
    <w:rsid w:val="000C2D4D"/>
    <w:rsid w:val="000C305A"/>
    <w:rsid w:val="000C30A3"/>
    <w:rsid w:val="000C30D7"/>
    <w:rsid w:val="000C3105"/>
    <w:rsid w:val="000C34DD"/>
    <w:rsid w:val="000C37BC"/>
    <w:rsid w:val="000C3B6E"/>
    <w:rsid w:val="000C482F"/>
    <w:rsid w:val="000C4992"/>
    <w:rsid w:val="000C4D72"/>
    <w:rsid w:val="000C4FA1"/>
    <w:rsid w:val="000C5299"/>
    <w:rsid w:val="000C5468"/>
    <w:rsid w:val="000C55CC"/>
    <w:rsid w:val="000C5852"/>
    <w:rsid w:val="000C5D0E"/>
    <w:rsid w:val="000C6081"/>
    <w:rsid w:val="000C60C9"/>
    <w:rsid w:val="000C6A4A"/>
    <w:rsid w:val="000C6AFD"/>
    <w:rsid w:val="000C702C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31C1"/>
    <w:rsid w:val="000D36B2"/>
    <w:rsid w:val="000D36BF"/>
    <w:rsid w:val="000D3887"/>
    <w:rsid w:val="000D39FD"/>
    <w:rsid w:val="000D3E10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C0F"/>
    <w:rsid w:val="000D6F1E"/>
    <w:rsid w:val="000D7A95"/>
    <w:rsid w:val="000D7BBD"/>
    <w:rsid w:val="000E039A"/>
    <w:rsid w:val="000E03C0"/>
    <w:rsid w:val="000E0654"/>
    <w:rsid w:val="000E0E7F"/>
    <w:rsid w:val="000E13AF"/>
    <w:rsid w:val="000E19B3"/>
    <w:rsid w:val="000E1CA2"/>
    <w:rsid w:val="000E28E2"/>
    <w:rsid w:val="000E2970"/>
    <w:rsid w:val="000E2B40"/>
    <w:rsid w:val="000E35A3"/>
    <w:rsid w:val="000E369A"/>
    <w:rsid w:val="000E3CC1"/>
    <w:rsid w:val="000E49B2"/>
    <w:rsid w:val="000E5331"/>
    <w:rsid w:val="000E535E"/>
    <w:rsid w:val="000E54B5"/>
    <w:rsid w:val="000E5526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1DEB"/>
    <w:rsid w:val="000F1F7A"/>
    <w:rsid w:val="000F202E"/>
    <w:rsid w:val="000F27D6"/>
    <w:rsid w:val="000F2E77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6336"/>
    <w:rsid w:val="000F64D7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DC"/>
    <w:rsid w:val="001011EC"/>
    <w:rsid w:val="001017C1"/>
    <w:rsid w:val="00101A86"/>
    <w:rsid w:val="00101E92"/>
    <w:rsid w:val="00101F40"/>
    <w:rsid w:val="00102298"/>
    <w:rsid w:val="0010237F"/>
    <w:rsid w:val="00102C79"/>
    <w:rsid w:val="00102EC2"/>
    <w:rsid w:val="00103847"/>
    <w:rsid w:val="00103913"/>
    <w:rsid w:val="00105234"/>
    <w:rsid w:val="00105316"/>
    <w:rsid w:val="001057E1"/>
    <w:rsid w:val="00105BA7"/>
    <w:rsid w:val="00105E16"/>
    <w:rsid w:val="00105E2B"/>
    <w:rsid w:val="0010619C"/>
    <w:rsid w:val="00106451"/>
    <w:rsid w:val="0010664D"/>
    <w:rsid w:val="00106A20"/>
    <w:rsid w:val="00106D16"/>
    <w:rsid w:val="0010777F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24C"/>
    <w:rsid w:val="0011478A"/>
    <w:rsid w:val="00114944"/>
    <w:rsid w:val="001149C9"/>
    <w:rsid w:val="00114B56"/>
    <w:rsid w:val="00114B96"/>
    <w:rsid w:val="00114E47"/>
    <w:rsid w:val="00115123"/>
    <w:rsid w:val="00115A20"/>
    <w:rsid w:val="00115F66"/>
    <w:rsid w:val="00116647"/>
    <w:rsid w:val="00116A85"/>
    <w:rsid w:val="00116CA9"/>
    <w:rsid w:val="00116F84"/>
    <w:rsid w:val="0011717F"/>
    <w:rsid w:val="00117BB9"/>
    <w:rsid w:val="00117D38"/>
    <w:rsid w:val="00117D7A"/>
    <w:rsid w:val="00120112"/>
    <w:rsid w:val="001201B0"/>
    <w:rsid w:val="00120B6A"/>
    <w:rsid w:val="00120EA1"/>
    <w:rsid w:val="00121789"/>
    <w:rsid w:val="0012181E"/>
    <w:rsid w:val="00122048"/>
    <w:rsid w:val="0012226A"/>
    <w:rsid w:val="001228A0"/>
    <w:rsid w:val="00122B7D"/>
    <w:rsid w:val="00122DEA"/>
    <w:rsid w:val="001237C9"/>
    <w:rsid w:val="00123C48"/>
    <w:rsid w:val="00123EFF"/>
    <w:rsid w:val="001241F7"/>
    <w:rsid w:val="00124D1A"/>
    <w:rsid w:val="001251AF"/>
    <w:rsid w:val="0012554D"/>
    <w:rsid w:val="00125654"/>
    <w:rsid w:val="00125D0D"/>
    <w:rsid w:val="00125D9D"/>
    <w:rsid w:val="00125DC1"/>
    <w:rsid w:val="001263E8"/>
    <w:rsid w:val="00127810"/>
    <w:rsid w:val="0012798A"/>
    <w:rsid w:val="001300A8"/>
    <w:rsid w:val="001301E6"/>
    <w:rsid w:val="001304F2"/>
    <w:rsid w:val="00130C4C"/>
    <w:rsid w:val="00130F93"/>
    <w:rsid w:val="001313EB"/>
    <w:rsid w:val="00131CCF"/>
    <w:rsid w:val="00131E80"/>
    <w:rsid w:val="0013207A"/>
    <w:rsid w:val="0013222E"/>
    <w:rsid w:val="001322B2"/>
    <w:rsid w:val="001328D2"/>
    <w:rsid w:val="00132FA5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EC"/>
    <w:rsid w:val="001365A5"/>
    <w:rsid w:val="001368CC"/>
    <w:rsid w:val="00136AB1"/>
    <w:rsid w:val="001372CA"/>
    <w:rsid w:val="00137AFD"/>
    <w:rsid w:val="00137EBB"/>
    <w:rsid w:val="0014012A"/>
    <w:rsid w:val="001401BB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241"/>
    <w:rsid w:val="00142D7E"/>
    <w:rsid w:val="00142E09"/>
    <w:rsid w:val="0014377B"/>
    <w:rsid w:val="00143D3A"/>
    <w:rsid w:val="00144D09"/>
    <w:rsid w:val="00145808"/>
    <w:rsid w:val="00145F65"/>
    <w:rsid w:val="001460E0"/>
    <w:rsid w:val="00146902"/>
    <w:rsid w:val="00146DFA"/>
    <w:rsid w:val="00147B68"/>
    <w:rsid w:val="00147BB3"/>
    <w:rsid w:val="0015018D"/>
    <w:rsid w:val="00150228"/>
    <w:rsid w:val="001502C3"/>
    <w:rsid w:val="001504E8"/>
    <w:rsid w:val="00150536"/>
    <w:rsid w:val="00150EA2"/>
    <w:rsid w:val="00151324"/>
    <w:rsid w:val="00151ADE"/>
    <w:rsid w:val="0015271E"/>
    <w:rsid w:val="00152D63"/>
    <w:rsid w:val="00152DCD"/>
    <w:rsid w:val="001533B2"/>
    <w:rsid w:val="001534CA"/>
    <w:rsid w:val="0015369A"/>
    <w:rsid w:val="00153774"/>
    <w:rsid w:val="0015386A"/>
    <w:rsid w:val="00153E85"/>
    <w:rsid w:val="001540F9"/>
    <w:rsid w:val="00154E90"/>
    <w:rsid w:val="001553D8"/>
    <w:rsid w:val="001557A9"/>
    <w:rsid w:val="00155878"/>
    <w:rsid w:val="0015599D"/>
    <w:rsid w:val="00155A36"/>
    <w:rsid w:val="001560DD"/>
    <w:rsid w:val="00156122"/>
    <w:rsid w:val="001569A5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159C"/>
    <w:rsid w:val="00161833"/>
    <w:rsid w:val="00161E62"/>
    <w:rsid w:val="00161F05"/>
    <w:rsid w:val="00162797"/>
    <w:rsid w:val="00162A20"/>
    <w:rsid w:val="00162C49"/>
    <w:rsid w:val="00163025"/>
    <w:rsid w:val="0016370B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48F"/>
    <w:rsid w:val="0017080F"/>
    <w:rsid w:val="00170972"/>
    <w:rsid w:val="00170BD4"/>
    <w:rsid w:val="001711E3"/>
    <w:rsid w:val="00171F36"/>
    <w:rsid w:val="001720E6"/>
    <w:rsid w:val="00172339"/>
    <w:rsid w:val="00172464"/>
    <w:rsid w:val="001725A7"/>
    <w:rsid w:val="00172600"/>
    <w:rsid w:val="00172614"/>
    <w:rsid w:val="00172672"/>
    <w:rsid w:val="00172AA4"/>
    <w:rsid w:val="0017308E"/>
    <w:rsid w:val="00173309"/>
    <w:rsid w:val="0017357E"/>
    <w:rsid w:val="001735A8"/>
    <w:rsid w:val="001737BB"/>
    <w:rsid w:val="00173881"/>
    <w:rsid w:val="001740E5"/>
    <w:rsid w:val="001741F4"/>
    <w:rsid w:val="00174587"/>
    <w:rsid w:val="0017474C"/>
    <w:rsid w:val="00174783"/>
    <w:rsid w:val="00175CF4"/>
    <w:rsid w:val="001763FA"/>
    <w:rsid w:val="001763FC"/>
    <w:rsid w:val="00176592"/>
    <w:rsid w:val="001768FD"/>
    <w:rsid w:val="00176A27"/>
    <w:rsid w:val="00176A60"/>
    <w:rsid w:val="00176B20"/>
    <w:rsid w:val="00176E7D"/>
    <w:rsid w:val="00177026"/>
    <w:rsid w:val="00177147"/>
    <w:rsid w:val="00177187"/>
    <w:rsid w:val="001773BC"/>
    <w:rsid w:val="001774E6"/>
    <w:rsid w:val="00177F98"/>
    <w:rsid w:val="00180887"/>
    <w:rsid w:val="00180A83"/>
    <w:rsid w:val="00180D65"/>
    <w:rsid w:val="001813AB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6D8"/>
    <w:rsid w:val="0018787A"/>
    <w:rsid w:val="00187A73"/>
    <w:rsid w:val="00187FD1"/>
    <w:rsid w:val="00190180"/>
    <w:rsid w:val="00190644"/>
    <w:rsid w:val="00190830"/>
    <w:rsid w:val="001908C1"/>
    <w:rsid w:val="00190A43"/>
    <w:rsid w:val="00190D0B"/>
    <w:rsid w:val="001912FB"/>
    <w:rsid w:val="00191608"/>
    <w:rsid w:val="00191664"/>
    <w:rsid w:val="00192065"/>
    <w:rsid w:val="00194085"/>
    <w:rsid w:val="001941AA"/>
    <w:rsid w:val="00194F73"/>
    <w:rsid w:val="001951D5"/>
    <w:rsid w:val="00195EC2"/>
    <w:rsid w:val="00195F99"/>
    <w:rsid w:val="00196183"/>
    <w:rsid w:val="00196BF1"/>
    <w:rsid w:val="00197041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35A6"/>
    <w:rsid w:val="001A368A"/>
    <w:rsid w:val="001A3963"/>
    <w:rsid w:val="001A3BD3"/>
    <w:rsid w:val="001A41DF"/>
    <w:rsid w:val="001A43F5"/>
    <w:rsid w:val="001A48ED"/>
    <w:rsid w:val="001A4B66"/>
    <w:rsid w:val="001A4CA5"/>
    <w:rsid w:val="001A4CD7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53D"/>
    <w:rsid w:val="001B277C"/>
    <w:rsid w:val="001B277F"/>
    <w:rsid w:val="001B2C6A"/>
    <w:rsid w:val="001B2F19"/>
    <w:rsid w:val="001B35B2"/>
    <w:rsid w:val="001B35ED"/>
    <w:rsid w:val="001B369D"/>
    <w:rsid w:val="001B4355"/>
    <w:rsid w:val="001B450E"/>
    <w:rsid w:val="001B46DB"/>
    <w:rsid w:val="001B4F75"/>
    <w:rsid w:val="001B517A"/>
    <w:rsid w:val="001B5DDB"/>
    <w:rsid w:val="001B62D3"/>
    <w:rsid w:val="001B6640"/>
    <w:rsid w:val="001B7087"/>
    <w:rsid w:val="001B70F8"/>
    <w:rsid w:val="001B74F4"/>
    <w:rsid w:val="001B75DC"/>
    <w:rsid w:val="001B7B83"/>
    <w:rsid w:val="001C0136"/>
    <w:rsid w:val="001C0A10"/>
    <w:rsid w:val="001C0A6E"/>
    <w:rsid w:val="001C0AD1"/>
    <w:rsid w:val="001C0BCC"/>
    <w:rsid w:val="001C117D"/>
    <w:rsid w:val="001C120F"/>
    <w:rsid w:val="001C151F"/>
    <w:rsid w:val="001C1F7F"/>
    <w:rsid w:val="001C1F9C"/>
    <w:rsid w:val="001C226A"/>
    <w:rsid w:val="001C236E"/>
    <w:rsid w:val="001C29E7"/>
    <w:rsid w:val="001C3119"/>
    <w:rsid w:val="001C32C6"/>
    <w:rsid w:val="001C3538"/>
    <w:rsid w:val="001C3E2D"/>
    <w:rsid w:val="001C48C7"/>
    <w:rsid w:val="001C4A9E"/>
    <w:rsid w:val="001C5F84"/>
    <w:rsid w:val="001C6656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1C6"/>
    <w:rsid w:val="001D092F"/>
    <w:rsid w:val="001D1AEF"/>
    <w:rsid w:val="001D244E"/>
    <w:rsid w:val="001D24F1"/>
    <w:rsid w:val="001D286C"/>
    <w:rsid w:val="001D3031"/>
    <w:rsid w:val="001D31D3"/>
    <w:rsid w:val="001D33B8"/>
    <w:rsid w:val="001D3897"/>
    <w:rsid w:val="001D3AD1"/>
    <w:rsid w:val="001D45D2"/>
    <w:rsid w:val="001D478B"/>
    <w:rsid w:val="001D4816"/>
    <w:rsid w:val="001D4970"/>
    <w:rsid w:val="001D57C9"/>
    <w:rsid w:val="001D5F02"/>
    <w:rsid w:val="001D6178"/>
    <w:rsid w:val="001D6186"/>
    <w:rsid w:val="001D62AF"/>
    <w:rsid w:val="001D62CE"/>
    <w:rsid w:val="001D637E"/>
    <w:rsid w:val="001D6652"/>
    <w:rsid w:val="001D6918"/>
    <w:rsid w:val="001D69E5"/>
    <w:rsid w:val="001D6B3D"/>
    <w:rsid w:val="001D6EA7"/>
    <w:rsid w:val="001D6ED5"/>
    <w:rsid w:val="001D7104"/>
    <w:rsid w:val="001E00CD"/>
    <w:rsid w:val="001E0360"/>
    <w:rsid w:val="001E075F"/>
    <w:rsid w:val="001E0933"/>
    <w:rsid w:val="001E0E13"/>
    <w:rsid w:val="001E1057"/>
    <w:rsid w:val="001E14CB"/>
    <w:rsid w:val="001E14E8"/>
    <w:rsid w:val="001E14FA"/>
    <w:rsid w:val="001E1627"/>
    <w:rsid w:val="001E18BD"/>
    <w:rsid w:val="001E1A7C"/>
    <w:rsid w:val="001E1DBA"/>
    <w:rsid w:val="001E1EF2"/>
    <w:rsid w:val="001E290B"/>
    <w:rsid w:val="001E385F"/>
    <w:rsid w:val="001E39E4"/>
    <w:rsid w:val="001E45E7"/>
    <w:rsid w:val="001E48C8"/>
    <w:rsid w:val="001E490C"/>
    <w:rsid w:val="001E4B87"/>
    <w:rsid w:val="001E4C68"/>
    <w:rsid w:val="001E50F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B12"/>
    <w:rsid w:val="001E7C72"/>
    <w:rsid w:val="001E7EDD"/>
    <w:rsid w:val="001F02CD"/>
    <w:rsid w:val="001F0B7F"/>
    <w:rsid w:val="001F0CD0"/>
    <w:rsid w:val="001F0F71"/>
    <w:rsid w:val="001F1279"/>
    <w:rsid w:val="001F1592"/>
    <w:rsid w:val="001F15B1"/>
    <w:rsid w:val="001F19D1"/>
    <w:rsid w:val="001F1B69"/>
    <w:rsid w:val="001F1C8F"/>
    <w:rsid w:val="001F1D9A"/>
    <w:rsid w:val="001F2740"/>
    <w:rsid w:val="001F2C3A"/>
    <w:rsid w:val="001F2C6B"/>
    <w:rsid w:val="001F3531"/>
    <w:rsid w:val="001F3696"/>
    <w:rsid w:val="001F39FF"/>
    <w:rsid w:val="001F3C66"/>
    <w:rsid w:val="001F3F85"/>
    <w:rsid w:val="001F42FF"/>
    <w:rsid w:val="001F44B4"/>
    <w:rsid w:val="001F44D3"/>
    <w:rsid w:val="001F4510"/>
    <w:rsid w:val="001F4BA5"/>
    <w:rsid w:val="001F58D3"/>
    <w:rsid w:val="001F59C6"/>
    <w:rsid w:val="001F5D17"/>
    <w:rsid w:val="001F60DA"/>
    <w:rsid w:val="001F65A4"/>
    <w:rsid w:val="001F65E0"/>
    <w:rsid w:val="001F6B53"/>
    <w:rsid w:val="001F6EE3"/>
    <w:rsid w:val="001F6F21"/>
    <w:rsid w:val="001F7362"/>
    <w:rsid w:val="001F7587"/>
    <w:rsid w:val="001F7AE9"/>
    <w:rsid w:val="001F7CBF"/>
    <w:rsid w:val="001F7CFD"/>
    <w:rsid w:val="0020084F"/>
    <w:rsid w:val="002011D5"/>
    <w:rsid w:val="00201C2D"/>
    <w:rsid w:val="0020233B"/>
    <w:rsid w:val="002025F9"/>
    <w:rsid w:val="00202E6B"/>
    <w:rsid w:val="00203367"/>
    <w:rsid w:val="00203C06"/>
    <w:rsid w:val="00204438"/>
    <w:rsid w:val="00204508"/>
    <w:rsid w:val="00204A44"/>
    <w:rsid w:val="00204BFC"/>
    <w:rsid w:val="00204F6E"/>
    <w:rsid w:val="002054AD"/>
    <w:rsid w:val="00206147"/>
    <w:rsid w:val="002064F3"/>
    <w:rsid w:val="002069A8"/>
    <w:rsid w:val="00206B2B"/>
    <w:rsid w:val="00206C70"/>
    <w:rsid w:val="00206EE7"/>
    <w:rsid w:val="0020789A"/>
    <w:rsid w:val="00207C83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78B"/>
    <w:rsid w:val="00213B0E"/>
    <w:rsid w:val="00213CBC"/>
    <w:rsid w:val="00213F63"/>
    <w:rsid w:val="002141FB"/>
    <w:rsid w:val="00214447"/>
    <w:rsid w:val="002146CA"/>
    <w:rsid w:val="002147D6"/>
    <w:rsid w:val="00214A2A"/>
    <w:rsid w:val="00214BEB"/>
    <w:rsid w:val="0021528F"/>
    <w:rsid w:val="002154C2"/>
    <w:rsid w:val="0021575B"/>
    <w:rsid w:val="00215783"/>
    <w:rsid w:val="0021582D"/>
    <w:rsid w:val="0021669B"/>
    <w:rsid w:val="002166C7"/>
    <w:rsid w:val="00216876"/>
    <w:rsid w:val="002168C9"/>
    <w:rsid w:val="00217451"/>
    <w:rsid w:val="002200D2"/>
    <w:rsid w:val="0022018A"/>
    <w:rsid w:val="00220ADA"/>
    <w:rsid w:val="00220B7B"/>
    <w:rsid w:val="0022180E"/>
    <w:rsid w:val="00221B60"/>
    <w:rsid w:val="002220BA"/>
    <w:rsid w:val="00222546"/>
    <w:rsid w:val="00222796"/>
    <w:rsid w:val="002227B3"/>
    <w:rsid w:val="002227D2"/>
    <w:rsid w:val="002227F5"/>
    <w:rsid w:val="00222CE3"/>
    <w:rsid w:val="002235D7"/>
    <w:rsid w:val="002239C4"/>
    <w:rsid w:val="00224617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3C"/>
    <w:rsid w:val="002276A4"/>
    <w:rsid w:val="00227843"/>
    <w:rsid w:val="00227A99"/>
    <w:rsid w:val="00227C8A"/>
    <w:rsid w:val="00227C8B"/>
    <w:rsid w:val="00230524"/>
    <w:rsid w:val="00230A44"/>
    <w:rsid w:val="00230A52"/>
    <w:rsid w:val="00230FA5"/>
    <w:rsid w:val="00231131"/>
    <w:rsid w:val="0023170E"/>
    <w:rsid w:val="00231839"/>
    <w:rsid w:val="00231FAD"/>
    <w:rsid w:val="00232371"/>
    <w:rsid w:val="00232423"/>
    <w:rsid w:val="0023262B"/>
    <w:rsid w:val="00232A4E"/>
    <w:rsid w:val="0023307F"/>
    <w:rsid w:val="002330F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5D4"/>
    <w:rsid w:val="00236872"/>
    <w:rsid w:val="00236890"/>
    <w:rsid w:val="002368C0"/>
    <w:rsid w:val="00236AA1"/>
    <w:rsid w:val="00236AC0"/>
    <w:rsid w:val="00236CC2"/>
    <w:rsid w:val="00236CDE"/>
    <w:rsid w:val="0023763A"/>
    <w:rsid w:val="00237D04"/>
    <w:rsid w:val="00237D7D"/>
    <w:rsid w:val="002404D1"/>
    <w:rsid w:val="002405C8"/>
    <w:rsid w:val="00240ECB"/>
    <w:rsid w:val="002415DA"/>
    <w:rsid w:val="00241857"/>
    <w:rsid w:val="00241F22"/>
    <w:rsid w:val="0024285E"/>
    <w:rsid w:val="00242997"/>
    <w:rsid w:val="00242EF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5D"/>
    <w:rsid w:val="00244219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65AC"/>
    <w:rsid w:val="002465EC"/>
    <w:rsid w:val="00246614"/>
    <w:rsid w:val="00246907"/>
    <w:rsid w:val="00246A93"/>
    <w:rsid w:val="00246B4B"/>
    <w:rsid w:val="00246C0E"/>
    <w:rsid w:val="00246C85"/>
    <w:rsid w:val="00246EC9"/>
    <w:rsid w:val="00246FE9"/>
    <w:rsid w:val="00247130"/>
    <w:rsid w:val="0024723E"/>
    <w:rsid w:val="00247588"/>
    <w:rsid w:val="00247760"/>
    <w:rsid w:val="002477A7"/>
    <w:rsid w:val="00247D26"/>
    <w:rsid w:val="00247E6F"/>
    <w:rsid w:val="00247FD9"/>
    <w:rsid w:val="0025003A"/>
    <w:rsid w:val="00250260"/>
    <w:rsid w:val="00250FD5"/>
    <w:rsid w:val="00251167"/>
    <w:rsid w:val="002511BA"/>
    <w:rsid w:val="00251A55"/>
    <w:rsid w:val="00252682"/>
    <w:rsid w:val="002526B9"/>
    <w:rsid w:val="00252A67"/>
    <w:rsid w:val="00252DD3"/>
    <w:rsid w:val="0025338F"/>
    <w:rsid w:val="0025394F"/>
    <w:rsid w:val="002539AA"/>
    <w:rsid w:val="00253B15"/>
    <w:rsid w:val="00253B97"/>
    <w:rsid w:val="002544CB"/>
    <w:rsid w:val="00254724"/>
    <w:rsid w:val="00255BAA"/>
    <w:rsid w:val="00255D8E"/>
    <w:rsid w:val="0025607F"/>
    <w:rsid w:val="0025646F"/>
    <w:rsid w:val="00256584"/>
    <w:rsid w:val="00256958"/>
    <w:rsid w:val="00256C48"/>
    <w:rsid w:val="00256D20"/>
    <w:rsid w:val="00256ED6"/>
    <w:rsid w:val="00256EF8"/>
    <w:rsid w:val="002570D5"/>
    <w:rsid w:val="00257177"/>
    <w:rsid w:val="00257223"/>
    <w:rsid w:val="00257305"/>
    <w:rsid w:val="002574A5"/>
    <w:rsid w:val="00257730"/>
    <w:rsid w:val="00257803"/>
    <w:rsid w:val="00257B74"/>
    <w:rsid w:val="00257CD8"/>
    <w:rsid w:val="002604FD"/>
    <w:rsid w:val="00260EFC"/>
    <w:rsid w:val="00260F56"/>
    <w:rsid w:val="002610D8"/>
    <w:rsid w:val="002617BF"/>
    <w:rsid w:val="00261A6C"/>
    <w:rsid w:val="002629E2"/>
    <w:rsid w:val="00262BA8"/>
    <w:rsid w:val="00262BC8"/>
    <w:rsid w:val="002636D4"/>
    <w:rsid w:val="002641D9"/>
    <w:rsid w:val="002643C5"/>
    <w:rsid w:val="00264917"/>
    <w:rsid w:val="00264D97"/>
    <w:rsid w:val="002651EC"/>
    <w:rsid w:val="00265DC2"/>
    <w:rsid w:val="002660A9"/>
    <w:rsid w:val="0026638C"/>
    <w:rsid w:val="00266F00"/>
    <w:rsid w:val="002670EF"/>
    <w:rsid w:val="002671A2"/>
    <w:rsid w:val="00267A38"/>
    <w:rsid w:val="00267EE2"/>
    <w:rsid w:val="00267F5F"/>
    <w:rsid w:val="002702E0"/>
    <w:rsid w:val="002702F4"/>
    <w:rsid w:val="00270965"/>
    <w:rsid w:val="00270A01"/>
    <w:rsid w:val="00270EC6"/>
    <w:rsid w:val="002719B5"/>
    <w:rsid w:val="00271E5D"/>
    <w:rsid w:val="00272012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F56"/>
    <w:rsid w:val="002765B7"/>
    <w:rsid w:val="00276EAA"/>
    <w:rsid w:val="0027735F"/>
    <w:rsid w:val="00277713"/>
    <w:rsid w:val="00277DBC"/>
    <w:rsid w:val="00277F64"/>
    <w:rsid w:val="00280550"/>
    <w:rsid w:val="00281063"/>
    <w:rsid w:val="00281676"/>
    <w:rsid w:val="00281C41"/>
    <w:rsid w:val="00281E32"/>
    <w:rsid w:val="002823B9"/>
    <w:rsid w:val="00282479"/>
    <w:rsid w:val="002825B5"/>
    <w:rsid w:val="0028276E"/>
    <w:rsid w:val="002827F3"/>
    <w:rsid w:val="002829BD"/>
    <w:rsid w:val="00282B3E"/>
    <w:rsid w:val="00282C1F"/>
    <w:rsid w:val="00282C6C"/>
    <w:rsid w:val="00282D82"/>
    <w:rsid w:val="00283AE7"/>
    <w:rsid w:val="00283B7F"/>
    <w:rsid w:val="0028468D"/>
    <w:rsid w:val="0028470C"/>
    <w:rsid w:val="00284B5F"/>
    <w:rsid w:val="00284EAE"/>
    <w:rsid w:val="0028560C"/>
    <w:rsid w:val="00285879"/>
    <w:rsid w:val="0028596B"/>
    <w:rsid w:val="00285C12"/>
    <w:rsid w:val="00285FB9"/>
    <w:rsid w:val="00286219"/>
    <w:rsid w:val="00286579"/>
    <w:rsid w:val="00286A03"/>
    <w:rsid w:val="00287514"/>
    <w:rsid w:val="0028791B"/>
    <w:rsid w:val="00287C57"/>
    <w:rsid w:val="00287E44"/>
    <w:rsid w:val="00287F79"/>
    <w:rsid w:val="00290044"/>
    <w:rsid w:val="002900A9"/>
    <w:rsid w:val="0029050C"/>
    <w:rsid w:val="00290C43"/>
    <w:rsid w:val="00290C90"/>
    <w:rsid w:val="00291260"/>
    <w:rsid w:val="002916DB"/>
    <w:rsid w:val="0029190A"/>
    <w:rsid w:val="00292220"/>
    <w:rsid w:val="00292692"/>
    <w:rsid w:val="00293047"/>
    <w:rsid w:val="00293271"/>
    <w:rsid w:val="00293422"/>
    <w:rsid w:val="00293587"/>
    <w:rsid w:val="002937E9"/>
    <w:rsid w:val="00293896"/>
    <w:rsid w:val="00293C63"/>
    <w:rsid w:val="00293D08"/>
    <w:rsid w:val="00293ED1"/>
    <w:rsid w:val="00294214"/>
    <w:rsid w:val="002949F6"/>
    <w:rsid w:val="00294A06"/>
    <w:rsid w:val="00294FFB"/>
    <w:rsid w:val="002954FD"/>
    <w:rsid w:val="002958FA"/>
    <w:rsid w:val="00296242"/>
    <w:rsid w:val="0029627F"/>
    <w:rsid w:val="002963EC"/>
    <w:rsid w:val="00296CE6"/>
    <w:rsid w:val="002973DF"/>
    <w:rsid w:val="00297D6A"/>
    <w:rsid w:val="002A0190"/>
    <w:rsid w:val="002A0983"/>
    <w:rsid w:val="002A0BF5"/>
    <w:rsid w:val="002A1128"/>
    <w:rsid w:val="002A158C"/>
    <w:rsid w:val="002A1739"/>
    <w:rsid w:val="002A1C9E"/>
    <w:rsid w:val="002A24EB"/>
    <w:rsid w:val="002A297A"/>
    <w:rsid w:val="002A2C5E"/>
    <w:rsid w:val="002A2D66"/>
    <w:rsid w:val="002A4206"/>
    <w:rsid w:val="002A428E"/>
    <w:rsid w:val="002A432F"/>
    <w:rsid w:val="002A46FA"/>
    <w:rsid w:val="002A4916"/>
    <w:rsid w:val="002A5227"/>
    <w:rsid w:val="002A53C5"/>
    <w:rsid w:val="002A57BC"/>
    <w:rsid w:val="002A581C"/>
    <w:rsid w:val="002A5A31"/>
    <w:rsid w:val="002A5ACB"/>
    <w:rsid w:val="002A6DC0"/>
    <w:rsid w:val="002B00FE"/>
    <w:rsid w:val="002B0E27"/>
    <w:rsid w:val="002B10B6"/>
    <w:rsid w:val="002B10D3"/>
    <w:rsid w:val="002B1113"/>
    <w:rsid w:val="002B1475"/>
    <w:rsid w:val="002B1867"/>
    <w:rsid w:val="002B1BD1"/>
    <w:rsid w:val="002B1EA3"/>
    <w:rsid w:val="002B2A55"/>
    <w:rsid w:val="002B2C09"/>
    <w:rsid w:val="002B2DA9"/>
    <w:rsid w:val="002B30C8"/>
    <w:rsid w:val="002B31FA"/>
    <w:rsid w:val="002B33D5"/>
    <w:rsid w:val="002B3434"/>
    <w:rsid w:val="002B3A06"/>
    <w:rsid w:val="002B4552"/>
    <w:rsid w:val="002B4C84"/>
    <w:rsid w:val="002B55DA"/>
    <w:rsid w:val="002B5746"/>
    <w:rsid w:val="002B5777"/>
    <w:rsid w:val="002B5E76"/>
    <w:rsid w:val="002B5F21"/>
    <w:rsid w:val="002B63D3"/>
    <w:rsid w:val="002B6815"/>
    <w:rsid w:val="002B69FE"/>
    <w:rsid w:val="002B6AB1"/>
    <w:rsid w:val="002B71D1"/>
    <w:rsid w:val="002B78CF"/>
    <w:rsid w:val="002B7ECC"/>
    <w:rsid w:val="002C0144"/>
    <w:rsid w:val="002C0B32"/>
    <w:rsid w:val="002C0CAC"/>
    <w:rsid w:val="002C1475"/>
    <w:rsid w:val="002C1F28"/>
    <w:rsid w:val="002C23CF"/>
    <w:rsid w:val="002C254B"/>
    <w:rsid w:val="002C25DE"/>
    <w:rsid w:val="002C27E8"/>
    <w:rsid w:val="002C2ACB"/>
    <w:rsid w:val="002C2F60"/>
    <w:rsid w:val="002C373F"/>
    <w:rsid w:val="002C41CB"/>
    <w:rsid w:val="002C441E"/>
    <w:rsid w:val="002C47E2"/>
    <w:rsid w:val="002C5817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155B"/>
    <w:rsid w:val="002D1AD3"/>
    <w:rsid w:val="002D1F90"/>
    <w:rsid w:val="002D2097"/>
    <w:rsid w:val="002D34B6"/>
    <w:rsid w:val="002D37EE"/>
    <w:rsid w:val="002D40A5"/>
    <w:rsid w:val="002D47E5"/>
    <w:rsid w:val="002D48E1"/>
    <w:rsid w:val="002D4DF7"/>
    <w:rsid w:val="002D5847"/>
    <w:rsid w:val="002D61C8"/>
    <w:rsid w:val="002D629E"/>
    <w:rsid w:val="002D6E9A"/>
    <w:rsid w:val="002D6F57"/>
    <w:rsid w:val="002D726B"/>
    <w:rsid w:val="002D75DB"/>
    <w:rsid w:val="002D7F19"/>
    <w:rsid w:val="002E0067"/>
    <w:rsid w:val="002E02D0"/>
    <w:rsid w:val="002E0489"/>
    <w:rsid w:val="002E04C0"/>
    <w:rsid w:val="002E0544"/>
    <w:rsid w:val="002E1DF4"/>
    <w:rsid w:val="002E277D"/>
    <w:rsid w:val="002E2C3B"/>
    <w:rsid w:val="002E3C37"/>
    <w:rsid w:val="002E3CD0"/>
    <w:rsid w:val="002E4BA7"/>
    <w:rsid w:val="002E4D3D"/>
    <w:rsid w:val="002E4DD1"/>
    <w:rsid w:val="002E5CA7"/>
    <w:rsid w:val="002E6377"/>
    <w:rsid w:val="002E64C3"/>
    <w:rsid w:val="002E668B"/>
    <w:rsid w:val="002E7113"/>
    <w:rsid w:val="002E7235"/>
    <w:rsid w:val="002E7822"/>
    <w:rsid w:val="002E7948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8F3"/>
    <w:rsid w:val="002F3C64"/>
    <w:rsid w:val="002F4431"/>
    <w:rsid w:val="002F4687"/>
    <w:rsid w:val="002F47E7"/>
    <w:rsid w:val="002F491D"/>
    <w:rsid w:val="002F510D"/>
    <w:rsid w:val="002F5F61"/>
    <w:rsid w:val="002F63E6"/>
    <w:rsid w:val="002F7729"/>
    <w:rsid w:val="002F794D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269D"/>
    <w:rsid w:val="00302B23"/>
    <w:rsid w:val="00302DA3"/>
    <w:rsid w:val="00303215"/>
    <w:rsid w:val="0030341B"/>
    <w:rsid w:val="003034D2"/>
    <w:rsid w:val="0030373E"/>
    <w:rsid w:val="00303A1B"/>
    <w:rsid w:val="00303B63"/>
    <w:rsid w:val="003045BE"/>
    <w:rsid w:val="00304C01"/>
    <w:rsid w:val="00304E4B"/>
    <w:rsid w:val="00304E8C"/>
    <w:rsid w:val="003051C9"/>
    <w:rsid w:val="00305204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7EA"/>
    <w:rsid w:val="003079A6"/>
    <w:rsid w:val="003106C8"/>
    <w:rsid w:val="00310A1B"/>
    <w:rsid w:val="00310D9E"/>
    <w:rsid w:val="00310E3F"/>
    <w:rsid w:val="00311270"/>
    <w:rsid w:val="0031175D"/>
    <w:rsid w:val="00311800"/>
    <w:rsid w:val="003119DD"/>
    <w:rsid w:val="00312297"/>
    <w:rsid w:val="003124C8"/>
    <w:rsid w:val="00313367"/>
    <w:rsid w:val="0031354F"/>
    <w:rsid w:val="003144D0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5C69"/>
    <w:rsid w:val="00315D12"/>
    <w:rsid w:val="00316198"/>
    <w:rsid w:val="00316779"/>
    <w:rsid w:val="00316A45"/>
    <w:rsid w:val="00316C18"/>
    <w:rsid w:val="00316C5F"/>
    <w:rsid w:val="00316C7C"/>
    <w:rsid w:val="00317AB7"/>
    <w:rsid w:val="00317DA5"/>
    <w:rsid w:val="003201D0"/>
    <w:rsid w:val="003202DB"/>
    <w:rsid w:val="003205E0"/>
    <w:rsid w:val="003210A2"/>
    <w:rsid w:val="00321386"/>
    <w:rsid w:val="00321788"/>
    <w:rsid w:val="00321848"/>
    <w:rsid w:val="00321AF7"/>
    <w:rsid w:val="00321CB3"/>
    <w:rsid w:val="00322341"/>
    <w:rsid w:val="00322484"/>
    <w:rsid w:val="0032345B"/>
    <w:rsid w:val="003234F2"/>
    <w:rsid w:val="003235FE"/>
    <w:rsid w:val="00324FF5"/>
    <w:rsid w:val="003256A0"/>
    <w:rsid w:val="00325BAB"/>
    <w:rsid w:val="00326599"/>
    <w:rsid w:val="003265DE"/>
    <w:rsid w:val="0032662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B86"/>
    <w:rsid w:val="00330DB5"/>
    <w:rsid w:val="00331306"/>
    <w:rsid w:val="00331659"/>
    <w:rsid w:val="003319C5"/>
    <w:rsid w:val="00331A58"/>
    <w:rsid w:val="003320F9"/>
    <w:rsid w:val="00332680"/>
    <w:rsid w:val="003327BD"/>
    <w:rsid w:val="00332B04"/>
    <w:rsid w:val="00332CD4"/>
    <w:rsid w:val="003338EB"/>
    <w:rsid w:val="00333D21"/>
    <w:rsid w:val="00334446"/>
    <w:rsid w:val="0033444C"/>
    <w:rsid w:val="00334725"/>
    <w:rsid w:val="00334739"/>
    <w:rsid w:val="003348D8"/>
    <w:rsid w:val="00334A38"/>
    <w:rsid w:val="00334AF1"/>
    <w:rsid w:val="003353D5"/>
    <w:rsid w:val="003354CA"/>
    <w:rsid w:val="003357CB"/>
    <w:rsid w:val="00335A53"/>
    <w:rsid w:val="003365C3"/>
    <w:rsid w:val="00337311"/>
    <w:rsid w:val="003379A4"/>
    <w:rsid w:val="00337BB0"/>
    <w:rsid w:val="00337CB6"/>
    <w:rsid w:val="003403AE"/>
    <w:rsid w:val="003404D5"/>
    <w:rsid w:val="00340572"/>
    <w:rsid w:val="003405B9"/>
    <w:rsid w:val="00340913"/>
    <w:rsid w:val="003409BD"/>
    <w:rsid w:val="00340F65"/>
    <w:rsid w:val="00341008"/>
    <w:rsid w:val="0034111B"/>
    <w:rsid w:val="00342559"/>
    <w:rsid w:val="00342D1A"/>
    <w:rsid w:val="0034339B"/>
    <w:rsid w:val="003434EE"/>
    <w:rsid w:val="00343860"/>
    <w:rsid w:val="00343AB5"/>
    <w:rsid w:val="00343CCF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BC1"/>
    <w:rsid w:val="00346C50"/>
    <w:rsid w:val="003474B3"/>
    <w:rsid w:val="003475BA"/>
    <w:rsid w:val="00347A1B"/>
    <w:rsid w:val="00347CA3"/>
    <w:rsid w:val="00347F9F"/>
    <w:rsid w:val="00351032"/>
    <w:rsid w:val="0035149A"/>
    <w:rsid w:val="00351668"/>
    <w:rsid w:val="00352775"/>
    <w:rsid w:val="00352F14"/>
    <w:rsid w:val="003530B3"/>
    <w:rsid w:val="003532DF"/>
    <w:rsid w:val="00353AAC"/>
    <w:rsid w:val="00353F13"/>
    <w:rsid w:val="003549E9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60107"/>
    <w:rsid w:val="00360545"/>
    <w:rsid w:val="00360A82"/>
    <w:rsid w:val="00361062"/>
    <w:rsid w:val="003610F5"/>
    <w:rsid w:val="003616F4"/>
    <w:rsid w:val="00361C9A"/>
    <w:rsid w:val="00361DE0"/>
    <w:rsid w:val="00361E3B"/>
    <w:rsid w:val="003628E9"/>
    <w:rsid w:val="00362B5E"/>
    <w:rsid w:val="0036366F"/>
    <w:rsid w:val="003638E9"/>
    <w:rsid w:val="003641CC"/>
    <w:rsid w:val="003643A5"/>
    <w:rsid w:val="0036443D"/>
    <w:rsid w:val="003644CA"/>
    <w:rsid w:val="00364D97"/>
    <w:rsid w:val="00365238"/>
    <w:rsid w:val="003652A3"/>
    <w:rsid w:val="0036533F"/>
    <w:rsid w:val="00365370"/>
    <w:rsid w:val="003661C9"/>
    <w:rsid w:val="0036693A"/>
    <w:rsid w:val="00366AFA"/>
    <w:rsid w:val="00366C31"/>
    <w:rsid w:val="00366E4E"/>
    <w:rsid w:val="00367621"/>
    <w:rsid w:val="003676E5"/>
    <w:rsid w:val="003676EA"/>
    <w:rsid w:val="00367886"/>
    <w:rsid w:val="00367912"/>
    <w:rsid w:val="00367AD9"/>
    <w:rsid w:val="00367CC7"/>
    <w:rsid w:val="00370219"/>
    <w:rsid w:val="0037051E"/>
    <w:rsid w:val="00370859"/>
    <w:rsid w:val="00370DE5"/>
    <w:rsid w:val="00371208"/>
    <w:rsid w:val="003718D9"/>
    <w:rsid w:val="0037207D"/>
    <w:rsid w:val="00372389"/>
    <w:rsid w:val="00372564"/>
    <w:rsid w:val="00372579"/>
    <w:rsid w:val="00372644"/>
    <w:rsid w:val="0037334A"/>
    <w:rsid w:val="003734B3"/>
    <w:rsid w:val="00373D8A"/>
    <w:rsid w:val="0037443B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6ACD"/>
    <w:rsid w:val="00377475"/>
    <w:rsid w:val="00377A8C"/>
    <w:rsid w:val="00377C24"/>
    <w:rsid w:val="00380027"/>
    <w:rsid w:val="003801C3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F6"/>
    <w:rsid w:val="00383B20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6551"/>
    <w:rsid w:val="003865B4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90C"/>
    <w:rsid w:val="00393231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C46"/>
    <w:rsid w:val="00396FEF"/>
    <w:rsid w:val="00397709"/>
    <w:rsid w:val="00397BC5"/>
    <w:rsid w:val="00397BF1"/>
    <w:rsid w:val="00397D45"/>
    <w:rsid w:val="00397E56"/>
    <w:rsid w:val="003A0756"/>
    <w:rsid w:val="003A09F0"/>
    <w:rsid w:val="003A0A67"/>
    <w:rsid w:val="003A0E1D"/>
    <w:rsid w:val="003A1273"/>
    <w:rsid w:val="003A1596"/>
    <w:rsid w:val="003A1C56"/>
    <w:rsid w:val="003A1F66"/>
    <w:rsid w:val="003A1F73"/>
    <w:rsid w:val="003A1FEA"/>
    <w:rsid w:val="003A24A7"/>
    <w:rsid w:val="003A2DAC"/>
    <w:rsid w:val="003A2E86"/>
    <w:rsid w:val="003A344A"/>
    <w:rsid w:val="003A3622"/>
    <w:rsid w:val="003A36D4"/>
    <w:rsid w:val="003A3C3F"/>
    <w:rsid w:val="003A3D37"/>
    <w:rsid w:val="003A4139"/>
    <w:rsid w:val="003A4409"/>
    <w:rsid w:val="003A495B"/>
    <w:rsid w:val="003A4B2F"/>
    <w:rsid w:val="003A4C4A"/>
    <w:rsid w:val="003A4F9E"/>
    <w:rsid w:val="003A5033"/>
    <w:rsid w:val="003A53AA"/>
    <w:rsid w:val="003A54CF"/>
    <w:rsid w:val="003A5A21"/>
    <w:rsid w:val="003A5AFD"/>
    <w:rsid w:val="003A5E50"/>
    <w:rsid w:val="003A5EEB"/>
    <w:rsid w:val="003A5F81"/>
    <w:rsid w:val="003A6410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A7F06"/>
    <w:rsid w:val="003B00E9"/>
    <w:rsid w:val="003B02DF"/>
    <w:rsid w:val="003B0A8B"/>
    <w:rsid w:val="003B1083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9D4"/>
    <w:rsid w:val="003B4B26"/>
    <w:rsid w:val="003B4E29"/>
    <w:rsid w:val="003B5306"/>
    <w:rsid w:val="003B5757"/>
    <w:rsid w:val="003B59A4"/>
    <w:rsid w:val="003B5E53"/>
    <w:rsid w:val="003B5E92"/>
    <w:rsid w:val="003B5F7C"/>
    <w:rsid w:val="003B6179"/>
    <w:rsid w:val="003B69D0"/>
    <w:rsid w:val="003B74FC"/>
    <w:rsid w:val="003B7B4D"/>
    <w:rsid w:val="003B7C41"/>
    <w:rsid w:val="003C0125"/>
    <w:rsid w:val="003C0277"/>
    <w:rsid w:val="003C03F7"/>
    <w:rsid w:val="003C05CD"/>
    <w:rsid w:val="003C0FE5"/>
    <w:rsid w:val="003C14B6"/>
    <w:rsid w:val="003C178C"/>
    <w:rsid w:val="003C1CAF"/>
    <w:rsid w:val="003C22D4"/>
    <w:rsid w:val="003C29AF"/>
    <w:rsid w:val="003C2E73"/>
    <w:rsid w:val="003C36B1"/>
    <w:rsid w:val="003C3984"/>
    <w:rsid w:val="003C3BC5"/>
    <w:rsid w:val="003C3F73"/>
    <w:rsid w:val="003C40A2"/>
    <w:rsid w:val="003C5428"/>
    <w:rsid w:val="003C5519"/>
    <w:rsid w:val="003C5A97"/>
    <w:rsid w:val="003C616B"/>
    <w:rsid w:val="003C681D"/>
    <w:rsid w:val="003C6BED"/>
    <w:rsid w:val="003C6E13"/>
    <w:rsid w:val="003C76F4"/>
    <w:rsid w:val="003C7965"/>
    <w:rsid w:val="003C7B7E"/>
    <w:rsid w:val="003C7D06"/>
    <w:rsid w:val="003C7EF7"/>
    <w:rsid w:val="003D0E1F"/>
    <w:rsid w:val="003D113B"/>
    <w:rsid w:val="003D1182"/>
    <w:rsid w:val="003D1AE0"/>
    <w:rsid w:val="003D1FDC"/>
    <w:rsid w:val="003D22DA"/>
    <w:rsid w:val="003D2A32"/>
    <w:rsid w:val="003D358C"/>
    <w:rsid w:val="003D3779"/>
    <w:rsid w:val="003D3B8B"/>
    <w:rsid w:val="003D4254"/>
    <w:rsid w:val="003D425A"/>
    <w:rsid w:val="003D4866"/>
    <w:rsid w:val="003D507A"/>
    <w:rsid w:val="003D554B"/>
    <w:rsid w:val="003D5F76"/>
    <w:rsid w:val="003D6280"/>
    <w:rsid w:val="003D66CB"/>
    <w:rsid w:val="003D687A"/>
    <w:rsid w:val="003D6E45"/>
    <w:rsid w:val="003D7125"/>
    <w:rsid w:val="003D7A2D"/>
    <w:rsid w:val="003D7C91"/>
    <w:rsid w:val="003E0227"/>
    <w:rsid w:val="003E043F"/>
    <w:rsid w:val="003E07F1"/>
    <w:rsid w:val="003E08BE"/>
    <w:rsid w:val="003E0E8C"/>
    <w:rsid w:val="003E113F"/>
    <w:rsid w:val="003E1418"/>
    <w:rsid w:val="003E1867"/>
    <w:rsid w:val="003E1ABA"/>
    <w:rsid w:val="003E20CB"/>
    <w:rsid w:val="003E2169"/>
    <w:rsid w:val="003E23B1"/>
    <w:rsid w:val="003E266C"/>
    <w:rsid w:val="003E26DE"/>
    <w:rsid w:val="003E2E74"/>
    <w:rsid w:val="003E3238"/>
    <w:rsid w:val="003E4979"/>
    <w:rsid w:val="003E4B79"/>
    <w:rsid w:val="003E4B85"/>
    <w:rsid w:val="003E5764"/>
    <w:rsid w:val="003E581F"/>
    <w:rsid w:val="003E59A3"/>
    <w:rsid w:val="003E5F16"/>
    <w:rsid w:val="003E634D"/>
    <w:rsid w:val="003E644F"/>
    <w:rsid w:val="003E64BB"/>
    <w:rsid w:val="003E6AC1"/>
    <w:rsid w:val="003E6B73"/>
    <w:rsid w:val="003E7EEA"/>
    <w:rsid w:val="003F00D8"/>
    <w:rsid w:val="003F01E7"/>
    <w:rsid w:val="003F0AEA"/>
    <w:rsid w:val="003F17E6"/>
    <w:rsid w:val="003F18CF"/>
    <w:rsid w:val="003F1B53"/>
    <w:rsid w:val="003F2BFE"/>
    <w:rsid w:val="003F33D6"/>
    <w:rsid w:val="003F3A44"/>
    <w:rsid w:val="003F3B3F"/>
    <w:rsid w:val="003F3E27"/>
    <w:rsid w:val="003F4303"/>
    <w:rsid w:val="003F5732"/>
    <w:rsid w:val="003F5A5B"/>
    <w:rsid w:val="003F5F0A"/>
    <w:rsid w:val="003F603A"/>
    <w:rsid w:val="003F6963"/>
    <w:rsid w:val="003F6DF4"/>
    <w:rsid w:val="003F7022"/>
    <w:rsid w:val="003F7263"/>
    <w:rsid w:val="003F77A7"/>
    <w:rsid w:val="003F7CB5"/>
    <w:rsid w:val="003F7D77"/>
    <w:rsid w:val="003F7FE1"/>
    <w:rsid w:val="00400626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3226"/>
    <w:rsid w:val="0040342B"/>
    <w:rsid w:val="00403827"/>
    <w:rsid w:val="004040E3"/>
    <w:rsid w:val="00404D4D"/>
    <w:rsid w:val="00405B76"/>
    <w:rsid w:val="004068A2"/>
    <w:rsid w:val="00406E82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8D5"/>
    <w:rsid w:val="0041209E"/>
    <w:rsid w:val="00412EF3"/>
    <w:rsid w:val="00413162"/>
    <w:rsid w:val="004133CD"/>
    <w:rsid w:val="00413549"/>
    <w:rsid w:val="00413FCD"/>
    <w:rsid w:val="0041439E"/>
    <w:rsid w:val="00414538"/>
    <w:rsid w:val="00414647"/>
    <w:rsid w:val="0041479C"/>
    <w:rsid w:val="00414F39"/>
    <w:rsid w:val="00414F3F"/>
    <w:rsid w:val="00414F9A"/>
    <w:rsid w:val="00415ECC"/>
    <w:rsid w:val="00415EF5"/>
    <w:rsid w:val="00416787"/>
    <w:rsid w:val="004170FC"/>
    <w:rsid w:val="00417F13"/>
    <w:rsid w:val="004203CA"/>
    <w:rsid w:val="004208D7"/>
    <w:rsid w:val="00420CA2"/>
    <w:rsid w:val="004215BD"/>
    <w:rsid w:val="00421665"/>
    <w:rsid w:val="00421878"/>
    <w:rsid w:val="004219C1"/>
    <w:rsid w:val="004228EE"/>
    <w:rsid w:val="00422BB1"/>
    <w:rsid w:val="00422D87"/>
    <w:rsid w:val="0042325A"/>
    <w:rsid w:val="0042336F"/>
    <w:rsid w:val="004234EF"/>
    <w:rsid w:val="00423CA0"/>
    <w:rsid w:val="004242F2"/>
    <w:rsid w:val="004249C3"/>
    <w:rsid w:val="004249DB"/>
    <w:rsid w:val="00424C6D"/>
    <w:rsid w:val="00424C76"/>
    <w:rsid w:val="00425554"/>
    <w:rsid w:val="0042556A"/>
    <w:rsid w:val="00425AF4"/>
    <w:rsid w:val="00425B68"/>
    <w:rsid w:val="00425C9F"/>
    <w:rsid w:val="004263DE"/>
    <w:rsid w:val="004268A5"/>
    <w:rsid w:val="0042695F"/>
    <w:rsid w:val="00426F4F"/>
    <w:rsid w:val="0042776F"/>
    <w:rsid w:val="00427D02"/>
    <w:rsid w:val="004300E1"/>
    <w:rsid w:val="00430294"/>
    <w:rsid w:val="004309CF"/>
    <w:rsid w:val="00430B44"/>
    <w:rsid w:val="00430F27"/>
    <w:rsid w:val="0043104B"/>
    <w:rsid w:val="0043181D"/>
    <w:rsid w:val="00431AE7"/>
    <w:rsid w:val="00431DC7"/>
    <w:rsid w:val="004325BF"/>
    <w:rsid w:val="004328E4"/>
    <w:rsid w:val="00432937"/>
    <w:rsid w:val="00433460"/>
    <w:rsid w:val="00433550"/>
    <w:rsid w:val="00433BD2"/>
    <w:rsid w:val="00433D87"/>
    <w:rsid w:val="00433E32"/>
    <w:rsid w:val="00433ECE"/>
    <w:rsid w:val="00434370"/>
    <w:rsid w:val="004344F6"/>
    <w:rsid w:val="004347A7"/>
    <w:rsid w:val="00434800"/>
    <w:rsid w:val="00434B3D"/>
    <w:rsid w:val="00434F9C"/>
    <w:rsid w:val="004355FA"/>
    <w:rsid w:val="00435F09"/>
    <w:rsid w:val="00435F6F"/>
    <w:rsid w:val="00436225"/>
    <w:rsid w:val="00436548"/>
    <w:rsid w:val="00436C20"/>
    <w:rsid w:val="00436E01"/>
    <w:rsid w:val="004373A1"/>
    <w:rsid w:val="00437C2A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37C"/>
    <w:rsid w:val="00442822"/>
    <w:rsid w:val="00442B37"/>
    <w:rsid w:val="00442D4D"/>
    <w:rsid w:val="00442FA9"/>
    <w:rsid w:val="004437F3"/>
    <w:rsid w:val="00443866"/>
    <w:rsid w:val="00443A3A"/>
    <w:rsid w:val="00443AE0"/>
    <w:rsid w:val="00443D1A"/>
    <w:rsid w:val="004442B1"/>
    <w:rsid w:val="004443FB"/>
    <w:rsid w:val="00444609"/>
    <w:rsid w:val="0044476D"/>
    <w:rsid w:val="00445064"/>
    <w:rsid w:val="00445172"/>
    <w:rsid w:val="00445472"/>
    <w:rsid w:val="004464C3"/>
    <w:rsid w:val="00447603"/>
    <w:rsid w:val="00447999"/>
    <w:rsid w:val="00447AC5"/>
    <w:rsid w:val="00447BDB"/>
    <w:rsid w:val="00447C18"/>
    <w:rsid w:val="00447EAD"/>
    <w:rsid w:val="004504A7"/>
    <w:rsid w:val="004504E7"/>
    <w:rsid w:val="00450899"/>
    <w:rsid w:val="004508B7"/>
    <w:rsid w:val="00450FE9"/>
    <w:rsid w:val="004513E2"/>
    <w:rsid w:val="00451A7B"/>
    <w:rsid w:val="004522A6"/>
    <w:rsid w:val="00452870"/>
    <w:rsid w:val="0045291E"/>
    <w:rsid w:val="004529D7"/>
    <w:rsid w:val="00452A11"/>
    <w:rsid w:val="00453BF4"/>
    <w:rsid w:val="00453D89"/>
    <w:rsid w:val="00453E34"/>
    <w:rsid w:val="004541EE"/>
    <w:rsid w:val="00454571"/>
    <w:rsid w:val="0045592A"/>
    <w:rsid w:val="00455AFA"/>
    <w:rsid w:val="00456308"/>
    <w:rsid w:val="004566BE"/>
    <w:rsid w:val="0045682E"/>
    <w:rsid w:val="004568B4"/>
    <w:rsid w:val="00457142"/>
    <w:rsid w:val="004573A4"/>
    <w:rsid w:val="00457493"/>
    <w:rsid w:val="00457958"/>
    <w:rsid w:val="004605F4"/>
    <w:rsid w:val="0046115F"/>
    <w:rsid w:val="0046148D"/>
    <w:rsid w:val="00461535"/>
    <w:rsid w:val="0046203B"/>
    <w:rsid w:val="00462496"/>
    <w:rsid w:val="004625A3"/>
    <w:rsid w:val="0046269D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3FA6"/>
    <w:rsid w:val="00464027"/>
    <w:rsid w:val="004641CB"/>
    <w:rsid w:val="0046443B"/>
    <w:rsid w:val="004647D8"/>
    <w:rsid w:val="00464BC7"/>
    <w:rsid w:val="004651B8"/>
    <w:rsid w:val="00465580"/>
    <w:rsid w:val="00465972"/>
    <w:rsid w:val="00465B80"/>
    <w:rsid w:val="00465E7E"/>
    <w:rsid w:val="0046695A"/>
    <w:rsid w:val="00466BB5"/>
    <w:rsid w:val="004672E8"/>
    <w:rsid w:val="0046758F"/>
    <w:rsid w:val="004677E9"/>
    <w:rsid w:val="00470535"/>
    <w:rsid w:val="00471183"/>
    <w:rsid w:val="0047123C"/>
    <w:rsid w:val="004714F6"/>
    <w:rsid w:val="00471E38"/>
    <w:rsid w:val="0047289C"/>
    <w:rsid w:val="00472E22"/>
    <w:rsid w:val="00472F67"/>
    <w:rsid w:val="00473625"/>
    <w:rsid w:val="004739A1"/>
    <w:rsid w:val="00473CB2"/>
    <w:rsid w:val="00473DA0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3B4"/>
    <w:rsid w:val="00476658"/>
    <w:rsid w:val="00476814"/>
    <w:rsid w:val="00476E34"/>
    <w:rsid w:val="00476EE1"/>
    <w:rsid w:val="00477163"/>
    <w:rsid w:val="00477898"/>
    <w:rsid w:val="00477B0E"/>
    <w:rsid w:val="00480195"/>
    <w:rsid w:val="00480921"/>
    <w:rsid w:val="00481688"/>
    <w:rsid w:val="00481CC8"/>
    <w:rsid w:val="004820E0"/>
    <w:rsid w:val="004822CA"/>
    <w:rsid w:val="0048261A"/>
    <w:rsid w:val="00482779"/>
    <w:rsid w:val="00482910"/>
    <w:rsid w:val="00482A1F"/>
    <w:rsid w:val="0048385A"/>
    <w:rsid w:val="00483A8E"/>
    <w:rsid w:val="00483F95"/>
    <w:rsid w:val="00484D20"/>
    <w:rsid w:val="004850C1"/>
    <w:rsid w:val="00486F54"/>
    <w:rsid w:val="00487038"/>
    <w:rsid w:val="004871B4"/>
    <w:rsid w:val="004876DD"/>
    <w:rsid w:val="00490750"/>
    <w:rsid w:val="00490BA4"/>
    <w:rsid w:val="004915E6"/>
    <w:rsid w:val="0049178A"/>
    <w:rsid w:val="004917FC"/>
    <w:rsid w:val="00491C1D"/>
    <w:rsid w:val="00491DF1"/>
    <w:rsid w:val="00491FE1"/>
    <w:rsid w:val="00491FF1"/>
    <w:rsid w:val="004921AE"/>
    <w:rsid w:val="00492535"/>
    <w:rsid w:val="00492EBB"/>
    <w:rsid w:val="00493435"/>
    <w:rsid w:val="004937CB"/>
    <w:rsid w:val="00494B28"/>
    <w:rsid w:val="0049527B"/>
    <w:rsid w:val="004955A9"/>
    <w:rsid w:val="00495CF9"/>
    <w:rsid w:val="00495EAF"/>
    <w:rsid w:val="00495FFF"/>
    <w:rsid w:val="0049613A"/>
    <w:rsid w:val="00496198"/>
    <w:rsid w:val="00496705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1387"/>
    <w:rsid w:val="004A1B07"/>
    <w:rsid w:val="004A21D8"/>
    <w:rsid w:val="004A2D29"/>
    <w:rsid w:val="004A2DE9"/>
    <w:rsid w:val="004A2E04"/>
    <w:rsid w:val="004A3134"/>
    <w:rsid w:val="004A3226"/>
    <w:rsid w:val="004A399F"/>
    <w:rsid w:val="004A4096"/>
    <w:rsid w:val="004A40C1"/>
    <w:rsid w:val="004A4692"/>
    <w:rsid w:val="004A502C"/>
    <w:rsid w:val="004A5500"/>
    <w:rsid w:val="004A5582"/>
    <w:rsid w:val="004A669F"/>
    <w:rsid w:val="004A6842"/>
    <w:rsid w:val="004A718C"/>
    <w:rsid w:val="004A77A6"/>
    <w:rsid w:val="004A7D0B"/>
    <w:rsid w:val="004A7DBE"/>
    <w:rsid w:val="004A7F94"/>
    <w:rsid w:val="004B0209"/>
    <w:rsid w:val="004B08AC"/>
    <w:rsid w:val="004B0B18"/>
    <w:rsid w:val="004B0D88"/>
    <w:rsid w:val="004B0E03"/>
    <w:rsid w:val="004B0FF1"/>
    <w:rsid w:val="004B14D9"/>
    <w:rsid w:val="004B1574"/>
    <w:rsid w:val="004B2056"/>
    <w:rsid w:val="004B206E"/>
    <w:rsid w:val="004B229E"/>
    <w:rsid w:val="004B271B"/>
    <w:rsid w:val="004B29C2"/>
    <w:rsid w:val="004B29E1"/>
    <w:rsid w:val="004B2C52"/>
    <w:rsid w:val="004B2D97"/>
    <w:rsid w:val="004B2F46"/>
    <w:rsid w:val="004B395D"/>
    <w:rsid w:val="004B3D50"/>
    <w:rsid w:val="004B4194"/>
    <w:rsid w:val="004B457E"/>
    <w:rsid w:val="004B482D"/>
    <w:rsid w:val="004B5447"/>
    <w:rsid w:val="004B55F0"/>
    <w:rsid w:val="004B56C3"/>
    <w:rsid w:val="004B5E0F"/>
    <w:rsid w:val="004B6377"/>
    <w:rsid w:val="004B656C"/>
    <w:rsid w:val="004B6928"/>
    <w:rsid w:val="004B6AA6"/>
    <w:rsid w:val="004B6C9D"/>
    <w:rsid w:val="004B754D"/>
    <w:rsid w:val="004B79FA"/>
    <w:rsid w:val="004B7D94"/>
    <w:rsid w:val="004C04A7"/>
    <w:rsid w:val="004C0FB7"/>
    <w:rsid w:val="004C104B"/>
    <w:rsid w:val="004C12B2"/>
    <w:rsid w:val="004C164A"/>
    <w:rsid w:val="004C17F1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570"/>
    <w:rsid w:val="004C5BD0"/>
    <w:rsid w:val="004C5D52"/>
    <w:rsid w:val="004C5DB0"/>
    <w:rsid w:val="004C60D8"/>
    <w:rsid w:val="004C62EE"/>
    <w:rsid w:val="004C6A0D"/>
    <w:rsid w:val="004D0C1E"/>
    <w:rsid w:val="004D0FCC"/>
    <w:rsid w:val="004D1000"/>
    <w:rsid w:val="004D1561"/>
    <w:rsid w:val="004D1913"/>
    <w:rsid w:val="004D1D27"/>
    <w:rsid w:val="004D1ED8"/>
    <w:rsid w:val="004D24A6"/>
    <w:rsid w:val="004D2D57"/>
    <w:rsid w:val="004D2EC3"/>
    <w:rsid w:val="004D2FF6"/>
    <w:rsid w:val="004D3F76"/>
    <w:rsid w:val="004D3FD6"/>
    <w:rsid w:val="004D405F"/>
    <w:rsid w:val="004D51CD"/>
    <w:rsid w:val="004D55CA"/>
    <w:rsid w:val="004D57F1"/>
    <w:rsid w:val="004D5A27"/>
    <w:rsid w:val="004D5F0E"/>
    <w:rsid w:val="004D6626"/>
    <w:rsid w:val="004D6758"/>
    <w:rsid w:val="004D732E"/>
    <w:rsid w:val="004D7B1A"/>
    <w:rsid w:val="004E0830"/>
    <w:rsid w:val="004E169C"/>
    <w:rsid w:val="004E1BF0"/>
    <w:rsid w:val="004E1E6A"/>
    <w:rsid w:val="004E1F3E"/>
    <w:rsid w:val="004E220F"/>
    <w:rsid w:val="004E26EF"/>
    <w:rsid w:val="004E28E1"/>
    <w:rsid w:val="004E2B01"/>
    <w:rsid w:val="004E34C7"/>
    <w:rsid w:val="004E356A"/>
    <w:rsid w:val="004E375D"/>
    <w:rsid w:val="004E3850"/>
    <w:rsid w:val="004E3FC1"/>
    <w:rsid w:val="004E4115"/>
    <w:rsid w:val="004E4813"/>
    <w:rsid w:val="004E58EA"/>
    <w:rsid w:val="004E5F65"/>
    <w:rsid w:val="004E6C7A"/>
    <w:rsid w:val="004E6EE9"/>
    <w:rsid w:val="004E74D3"/>
    <w:rsid w:val="004E7615"/>
    <w:rsid w:val="004E7CC6"/>
    <w:rsid w:val="004E7CDF"/>
    <w:rsid w:val="004F02AF"/>
    <w:rsid w:val="004F078C"/>
    <w:rsid w:val="004F1087"/>
    <w:rsid w:val="004F1324"/>
    <w:rsid w:val="004F15F9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7CD"/>
    <w:rsid w:val="004F3C22"/>
    <w:rsid w:val="004F3CC7"/>
    <w:rsid w:val="004F3D72"/>
    <w:rsid w:val="004F3E6A"/>
    <w:rsid w:val="004F469D"/>
    <w:rsid w:val="004F5346"/>
    <w:rsid w:val="004F5681"/>
    <w:rsid w:val="004F5773"/>
    <w:rsid w:val="004F5C09"/>
    <w:rsid w:val="004F5E4E"/>
    <w:rsid w:val="004F6057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7E7"/>
    <w:rsid w:val="005010CB"/>
    <w:rsid w:val="005012FC"/>
    <w:rsid w:val="00501CDC"/>
    <w:rsid w:val="00501E6C"/>
    <w:rsid w:val="00501EBE"/>
    <w:rsid w:val="00502D06"/>
    <w:rsid w:val="00503551"/>
    <w:rsid w:val="00503963"/>
    <w:rsid w:val="00503F38"/>
    <w:rsid w:val="005043FC"/>
    <w:rsid w:val="00504A55"/>
    <w:rsid w:val="00504B31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AE8"/>
    <w:rsid w:val="00507B2A"/>
    <w:rsid w:val="00507D3E"/>
    <w:rsid w:val="00510A22"/>
    <w:rsid w:val="00510D8A"/>
    <w:rsid w:val="00511D6B"/>
    <w:rsid w:val="00511EBC"/>
    <w:rsid w:val="005125D5"/>
    <w:rsid w:val="00512C6C"/>
    <w:rsid w:val="00512D51"/>
    <w:rsid w:val="00512E95"/>
    <w:rsid w:val="0051413D"/>
    <w:rsid w:val="00514674"/>
    <w:rsid w:val="0051477F"/>
    <w:rsid w:val="00514B72"/>
    <w:rsid w:val="00514C46"/>
    <w:rsid w:val="00514DDC"/>
    <w:rsid w:val="005151C3"/>
    <w:rsid w:val="00515BCF"/>
    <w:rsid w:val="00516083"/>
    <w:rsid w:val="0051635A"/>
    <w:rsid w:val="0051646E"/>
    <w:rsid w:val="005166C3"/>
    <w:rsid w:val="00516A18"/>
    <w:rsid w:val="00516BD0"/>
    <w:rsid w:val="00516DFF"/>
    <w:rsid w:val="00516EA5"/>
    <w:rsid w:val="005179DA"/>
    <w:rsid w:val="00517E2A"/>
    <w:rsid w:val="00520AD7"/>
    <w:rsid w:val="00520C1C"/>
    <w:rsid w:val="00521439"/>
    <w:rsid w:val="005216ED"/>
    <w:rsid w:val="00522012"/>
    <w:rsid w:val="00522133"/>
    <w:rsid w:val="0052292E"/>
    <w:rsid w:val="0052298F"/>
    <w:rsid w:val="005229C6"/>
    <w:rsid w:val="00522A3A"/>
    <w:rsid w:val="005232E0"/>
    <w:rsid w:val="0052373B"/>
    <w:rsid w:val="0052393A"/>
    <w:rsid w:val="00523CFF"/>
    <w:rsid w:val="00523E00"/>
    <w:rsid w:val="0052439F"/>
    <w:rsid w:val="005243EB"/>
    <w:rsid w:val="005245E0"/>
    <w:rsid w:val="005249F7"/>
    <w:rsid w:val="00525409"/>
    <w:rsid w:val="00525789"/>
    <w:rsid w:val="00525890"/>
    <w:rsid w:val="005258E2"/>
    <w:rsid w:val="00526452"/>
    <w:rsid w:val="00526536"/>
    <w:rsid w:val="00526816"/>
    <w:rsid w:val="00526B0D"/>
    <w:rsid w:val="00526F09"/>
    <w:rsid w:val="0052733A"/>
    <w:rsid w:val="00527DF9"/>
    <w:rsid w:val="00527F4F"/>
    <w:rsid w:val="005304A0"/>
    <w:rsid w:val="00530512"/>
    <w:rsid w:val="00530799"/>
    <w:rsid w:val="00530D7B"/>
    <w:rsid w:val="0053109F"/>
    <w:rsid w:val="005311E8"/>
    <w:rsid w:val="005312C4"/>
    <w:rsid w:val="0053133A"/>
    <w:rsid w:val="00531822"/>
    <w:rsid w:val="00531AF5"/>
    <w:rsid w:val="00531DAD"/>
    <w:rsid w:val="005326D0"/>
    <w:rsid w:val="005327CB"/>
    <w:rsid w:val="00532800"/>
    <w:rsid w:val="005328BC"/>
    <w:rsid w:val="00532A80"/>
    <w:rsid w:val="00532FDA"/>
    <w:rsid w:val="0053385C"/>
    <w:rsid w:val="00533EE8"/>
    <w:rsid w:val="0053417D"/>
    <w:rsid w:val="0053490C"/>
    <w:rsid w:val="005349A0"/>
    <w:rsid w:val="00535585"/>
    <w:rsid w:val="005357C2"/>
    <w:rsid w:val="00536A58"/>
    <w:rsid w:val="00536AB4"/>
    <w:rsid w:val="00536CF4"/>
    <w:rsid w:val="00536F48"/>
    <w:rsid w:val="00537022"/>
    <w:rsid w:val="00537060"/>
    <w:rsid w:val="00537127"/>
    <w:rsid w:val="0053764B"/>
    <w:rsid w:val="0054069F"/>
    <w:rsid w:val="00541307"/>
    <w:rsid w:val="00541B0B"/>
    <w:rsid w:val="00541B60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3B11"/>
    <w:rsid w:val="005448B9"/>
    <w:rsid w:val="00544C51"/>
    <w:rsid w:val="00545136"/>
    <w:rsid w:val="005452C1"/>
    <w:rsid w:val="00545698"/>
    <w:rsid w:val="00545B42"/>
    <w:rsid w:val="0054612B"/>
    <w:rsid w:val="00546455"/>
    <w:rsid w:val="005466DF"/>
    <w:rsid w:val="00546773"/>
    <w:rsid w:val="00547753"/>
    <w:rsid w:val="005479F5"/>
    <w:rsid w:val="00547D90"/>
    <w:rsid w:val="005501E4"/>
    <w:rsid w:val="005506E4"/>
    <w:rsid w:val="005508EF"/>
    <w:rsid w:val="00550BDB"/>
    <w:rsid w:val="005510E3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BF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7401"/>
    <w:rsid w:val="0055747C"/>
    <w:rsid w:val="005577ED"/>
    <w:rsid w:val="00557D41"/>
    <w:rsid w:val="00557F5B"/>
    <w:rsid w:val="00557FE2"/>
    <w:rsid w:val="00560729"/>
    <w:rsid w:val="005608D4"/>
    <w:rsid w:val="00560A86"/>
    <w:rsid w:val="00561C64"/>
    <w:rsid w:val="00562173"/>
    <w:rsid w:val="0056218D"/>
    <w:rsid w:val="0056255F"/>
    <w:rsid w:val="00562E4D"/>
    <w:rsid w:val="00562EAD"/>
    <w:rsid w:val="00563222"/>
    <w:rsid w:val="0056365E"/>
    <w:rsid w:val="0056367C"/>
    <w:rsid w:val="00563AEB"/>
    <w:rsid w:val="005642AA"/>
    <w:rsid w:val="00564321"/>
    <w:rsid w:val="00564775"/>
    <w:rsid w:val="00565150"/>
    <w:rsid w:val="00566C28"/>
    <w:rsid w:val="00566EBC"/>
    <w:rsid w:val="005673A1"/>
    <w:rsid w:val="00567500"/>
    <w:rsid w:val="0056753D"/>
    <w:rsid w:val="00567811"/>
    <w:rsid w:val="00567CDA"/>
    <w:rsid w:val="00567DEE"/>
    <w:rsid w:val="00570163"/>
    <w:rsid w:val="005701B3"/>
    <w:rsid w:val="005702BD"/>
    <w:rsid w:val="005704B1"/>
    <w:rsid w:val="005709FC"/>
    <w:rsid w:val="00571325"/>
    <w:rsid w:val="005719AC"/>
    <w:rsid w:val="005723C4"/>
    <w:rsid w:val="005726CA"/>
    <w:rsid w:val="00572749"/>
    <w:rsid w:val="005739F4"/>
    <w:rsid w:val="00573A7F"/>
    <w:rsid w:val="00573EE1"/>
    <w:rsid w:val="00573EEA"/>
    <w:rsid w:val="0057406C"/>
    <w:rsid w:val="00574AD3"/>
    <w:rsid w:val="00575051"/>
    <w:rsid w:val="005758E3"/>
    <w:rsid w:val="00576069"/>
    <w:rsid w:val="005764A8"/>
    <w:rsid w:val="00576AD5"/>
    <w:rsid w:val="00576D35"/>
    <w:rsid w:val="005775C0"/>
    <w:rsid w:val="005777C8"/>
    <w:rsid w:val="00577AD5"/>
    <w:rsid w:val="00577F23"/>
    <w:rsid w:val="00580414"/>
    <w:rsid w:val="00580A05"/>
    <w:rsid w:val="00580A50"/>
    <w:rsid w:val="00580A72"/>
    <w:rsid w:val="0058107B"/>
    <w:rsid w:val="0058149F"/>
    <w:rsid w:val="0058161B"/>
    <w:rsid w:val="005817A5"/>
    <w:rsid w:val="00581A5B"/>
    <w:rsid w:val="00581B22"/>
    <w:rsid w:val="00581DF3"/>
    <w:rsid w:val="0058256F"/>
    <w:rsid w:val="00582853"/>
    <w:rsid w:val="00582893"/>
    <w:rsid w:val="00582C76"/>
    <w:rsid w:val="00583706"/>
    <w:rsid w:val="00583A1E"/>
    <w:rsid w:val="00583A87"/>
    <w:rsid w:val="00583AF1"/>
    <w:rsid w:val="00583CCB"/>
    <w:rsid w:val="0058403B"/>
    <w:rsid w:val="005842BA"/>
    <w:rsid w:val="005843E6"/>
    <w:rsid w:val="005845FA"/>
    <w:rsid w:val="00584AC0"/>
    <w:rsid w:val="00584D42"/>
    <w:rsid w:val="00585B84"/>
    <w:rsid w:val="00585C21"/>
    <w:rsid w:val="00585FAC"/>
    <w:rsid w:val="00586B7C"/>
    <w:rsid w:val="00586CDD"/>
    <w:rsid w:val="00586E72"/>
    <w:rsid w:val="00586F8F"/>
    <w:rsid w:val="005874CD"/>
    <w:rsid w:val="00587515"/>
    <w:rsid w:val="00587597"/>
    <w:rsid w:val="00587A79"/>
    <w:rsid w:val="00587AAF"/>
    <w:rsid w:val="00587B8C"/>
    <w:rsid w:val="00590753"/>
    <w:rsid w:val="00590918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4635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799"/>
    <w:rsid w:val="005977F9"/>
    <w:rsid w:val="00597BA8"/>
    <w:rsid w:val="005A01E7"/>
    <w:rsid w:val="005A02C8"/>
    <w:rsid w:val="005A09E5"/>
    <w:rsid w:val="005A1473"/>
    <w:rsid w:val="005A19FF"/>
    <w:rsid w:val="005A1A96"/>
    <w:rsid w:val="005A2074"/>
    <w:rsid w:val="005A245C"/>
    <w:rsid w:val="005A24AE"/>
    <w:rsid w:val="005A2711"/>
    <w:rsid w:val="005A3394"/>
    <w:rsid w:val="005A3AD9"/>
    <w:rsid w:val="005A403A"/>
    <w:rsid w:val="005A41F7"/>
    <w:rsid w:val="005A43BE"/>
    <w:rsid w:val="005A45EA"/>
    <w:rsid w:val="005A4624"/>
    <w:rsid w:val="005A5011"/>
    <w:rsid w:val="005A508D"/>
    <w:rsid w:val="005A547B"/>
    <w:rsid w:val="005A5F3B"/>
    <w:rsid w:val="005A60BA"/>
    <w:rsid w:val="005A6E09"/>
    <w:rsid w:val="005A70CD"/>
    <w:rsid w:val="005A7550"/>
    <w:rsid w:val="005A761B"/>
    <w:rsid w:val="005A79F3"/>
    <w:rsid w:val="005A7C1C"/>
    <w:rsid w:val="005B05A2"/>
    <w:rsid w:val="005B096F"/>
    <w:rsid w:val="005B0987"/>
    <w:rsid w:val="005B0FB5"/>
    <w:rsid w:val="005B1191"/>
    <w:rsid w:val="005B1205"/>
    <w:rsid w:val="005B1D3B"/>
    <w:rsid w:val="005B2088"/>
    <w:rsid w:val="005B2466"/>
    <w:rsid w:val="005B2BBB"/>
    <w:rsid w:val="005B2BF5"/>
    <w:rsid w:val="005B2FD3"/>
    <w:rsid w:val="005B39AF"/>
    <w:rsid w:val="005B3D30"/>
    <w:rsid w:val="005B41B3"/>
    <w:rsid w:val="005B4289"/>
    <w:rsid w:val="005B47AD"/>
    <w:rsid w:val="005B5790"/>
    <w:rsid w:val="005B5926"/>
    <w:rsid w:val="005B5A74"/>
    <w:rsid w:val="005B5D00"/>
    <w:rsid w:val="005B5DBE"/>
    <w:rsid w:val="005B66DA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43D"/>
    <w:rsid w:val="005C0B32"/>
    <w:rsid w:val="005C0C11"/>
    <w:rsid w:val="005C12AC"/>
    <w:rsid w:val="005C1C90"/>
    <w:rsid w:val="005C1CEF"/>
    <w:rsid w:val="005C1EF5"/>
    <w:rsid w:val="005C25B4"/>
    <w:rsid w:val="005C29EC"/>
    <w:rsid w:val="005C3964"/>
    <w:rsid w:val="005C428A"/>
    <w:rsid w:val="005C4330"/>
    <w:rsid w:val="005C4787"/>
    <w:rsid w:val="005C4997"/>
    <w:rsid w:val="005C5113"/>
    <w:rsid w:val="005C52C0"/>
    <w:rsid w:val="005C54B8"/>
    <w:rsid w:val="005C557C"/>
    <w:rsid w:val="005C56B7"/>
    <w:rsid w:val="005C5CDF"/>
    <w:rsid w:val="005C677E"/>
    <w:rsid w:val="005C6CD0"/>
    <w:rsid w:val="005C7072"/>
    <w:rsid w:val="005C759E"/>
    <w:rsid w:val="005C76FC"/>
    <w:rsid w:val="005C785E"/>
    <w:rsid w:val="005C78D5"/>
    <w:rsid w:val="005D00B6"/>
    <w:rsid w:val="005D0F17"/>
    <w:rsid w:val="005D101F"/>
    <w:rsid w:val="005D1247"/>
    <w:rsid w:val="005D1D60"/>
    <w:rsid w:val="005D205D"/>
    <w:rsid w:val="005D2111"/>
    <w:rsid w:val="005D290E"/>
    <w:rsid w:val="005D2F54"/>
    <w:rsid w:val="005D33D2"/>
    <w:rsid w:val="005D353D"/>
    <w:rsid w:val="005D3FD5"/>
    <w:rsid w:val="005D593D"/>
    <w:rsid w:val="005D5D35"/>
    <w:rsid w:val="005D63A5"/>
    <w:rsid w:val="005D64AA"/>
    <w:rsid w:val="005D69A4"/>
    <w:rsid w:val="005D6DE9"/>
    <w:rsid w:val="005D79B5"/>
    <w:rsid w:val="005D7BD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6D8"/>
    <w:rsid w:val="005E2A79"/>
    <w:rsid w:val="005E2D15"/>
    <w:rsid w:val="005E2EDB"/>
    <w:rsid w:val="005E2FB1"/>
    <w:rsid w:val="005E3850"/>
    <w:rsid w:val="005E3A9C"/>
    <w:rsid w:val="005E3EB4"/>
    <w:rsid w:val="005E3FEB"/>
    <w:rsid w:val="005E4003"/>
    <w:rsid w:val="005E40C8"/>
    <w:rsid w:val="005E43DF"/>
    <w:rsid w:val="005E455E"/>
    <w:rsid w:val="005E48DE"/>
    <w:rsid w:val="005E566F"/>
    <w:rsid w:val="005E5C1B"/>
    <w:rsid w:val="005E5C43"/>
    <w:rsid w:val="005E5EA0"/>
    <w:rsid w:val="005E5EB1"/>
    <w:rsid w:val="005E64AF"/>
    <w:rsid w:val="005E6BE9"/>
    <w:rsid w:val="005E71A5"/>
    <w:rsid w:val="005E7221"/>
    <w:rsid w:val="005E777B"/>
    <w:rsid w:val="005F03D5"/>
    <w:rsid w:val="005F0860"/>
    <w:rsid w:val="005F0FE1"/>
    <w:rsid w:val="005F14A7"/>
    <w:rsid w:val="005F1B20"/>
    <w:rsid w:val="005F1E18"/>
    <w:rsid w:val="005F27E0"/>
    <w:rsid w:val="005F29C0"/>
    <w:rsid w:val="005F2A66"/>
    <w:rsid w:val="005F2B32"/>
    <w:rsid w:val="005F3176"/>
    <w:rsid w:val="005F3549"/>
    <w:rsid w:val="005F36F4"/>
    <w:rsid w:val="005F3D56"/>
    <w:rsid w:val="005F3D8C"/>
    <w:rsid w:val="005F4252"/>
    <w:rsid w:val="005F44BD"/>
    <w:rsid w:val="005F491A"/>
    <w:rsid w:val="005F531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C87"/>
    <w:rsid w:val="005F764A"/>
    <w:rsid w:val="0060008E"/>
    <w:rsid w:val="006005C1"/>
    <w:rsid w:val="00600CE1"/>
    <w:rsid w:val="006011A0"/>
    <w:rsid w:val="00601C1B"/>
    <w:rsid w:val="00601CF8"/>
    <w:rsid w:val="00602A78"/>
    <w:rsid w:val="00602BCA"/>
    <w:rsid w:val="0060305F"/>
    <w:rsid w:val="006034C7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7C10"/>
    <w:rsid w:val="006103B7"/>
    <w:rsid w:val="00611B18"/>
    <w:rsid w:val="00611BA6"/>
    <w:rsid w:val="006120BB"/>
    <w:rsid w:val="006129CC"/>
    <w:rsid w:val="00612D19"/>
    <w:rsid w:val="0061330F"/>
    <w:rsid w:val="00613641"/>
    <w:rsid w:val="00613BED"/>
    <w:rsid w:val="00614139"/>
    <w:rsid w:val="00614483"/>
    <w:rsid w:val="00614738"/>
    <w:rsid w:val="0061478C"/>
    <w:rsid w:val="0061516E"/>
    <w:rsid w:val="006151BC"/>
    <w:rsid w:val="00615204"/>
    <w:rsid w:val="006154F0"/>
    <w:rsid w:val="006156F3"/>
    <w:rsid w:val="006157E6"/>
    <w:rsid w:val="00615E77"/>
    <w:rsid w:val="006162A3"/>
    <w:rsid w:val="00616C7D"/>
    <w:rsid w:val="0061735F"/>
    <w:rsid w:val="00617A4A"/>
    <w:rsid w:val="006205E1"/>
    <w:rsid w:val="006205F3"/>
    <w:rsid w:val="006208EE"/>
    <w:rsid w:val="0062091D"/>
    <w:rsid w:val="00620935"/>
    <w:rsid w:val="00620C44"/>
    <w:rsid w:val="0062100E"/>
    <w:rsid w:val="006211A5"/>
    <w:rsid w:val="00621529"/>
    <w:rsid w:val="006219BC"/>
    <w:rsid w:val="00622134"/>
    <w:rsid w:val="006222B0"/>
    <w:rsid w:val="006226AF"/>
    <w:rsid w:val="00622789"/>
    <w:rsid w:val="006227A7"/>
    <w:rsid w:val="00622C82"/>
    <w:rsid w:val="00623148"/>
    <w:rsid w:val="006233C1"/>
    <w:rsid w:val="006235B3"/>
    <w:rsid w:val="00623C15"/>
    <w:rsid w:val="00623D75"/>
    <w:rsid w:val="006242E1"/>
    <w:rsid w:val="00624649"/>
    <w:rsid w:val="00624790"/>
    <w:rsid w:val="006249A7"/>
    <w:rsid w:val="006249D1"/>
    <w:rsid w:val="00624D4F"/>
    <w:rsid w:val="006251B8"/>
    <w:rsid w:val="00625713"/>
    <w:rsid w:val="00625B22"/>
    <w:rsid w:val="00625C53"/>
    <w:rsid w:val="00626415"/>
    <w:rsid w:val="00626447"/>
    <w:rsid w:val="0062692A"/>
    <w:rsid w:val="0062761A"/>
    <w:rsid w:val="0062768B"/>
    <w:rsid w:val="00627A49"/>
    <w:rsid w:val="00627D2B"/>
    <w:rsid w:val="00627D60"/>
    <w:rsid w:val="00627E30"/>
    <w:rsid w:val="00630169"/>
    <w:rsid w:val="00630371"/>
    <w:rsid w:val="006303FC"/>
    <w:rsid w:val="006308A3"/>
    <w:rsid w:val="006309D1"/>
    <w:rsid w:val="00630C24"/>
    <w:rsid w:val="00630C85"/>
    <w:rsid w:val="00630E3D"/>
    <w:rsid w:val="00630E40"/>
    <w:rsid w:val="00631575"/>
    <w:rsid w:val="00631716"/>
    <w:rsid w:val="0063179F"/>
    <w:rsid w:val="006317A4"/>
    <w:rsid w:val="0063189A"/>
    <w:rsid w:val="006319EB"/>
    <w:rsid w:val="00632259"/>
    <w:rsid w:val="00632765"/>
    <w:rsid w:val="00632DD8"/>
    <w:rsid w:val="006338DA"/>
    <w:rsid w:val="0063390C"/>
    <w:rsid w:val="00633A5E"/>
    <w:rsid w:val="00633F74"/>
    <w:rsid w:val="0063462C"/>
    <w:rsid w:val="0063485E"/>
    <w:rsid w:val="00634CEA"/>
    <w:rsid w:val="00635641"/>
    <w:rsid w:val="00635AEB"/>
    <w:rsid w:val="0063611E"/>
    <w:rsid w:val="00636146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0FDE"/>
    <w:rsid w:val="006417E0"/>
    <w:rsid w:val="006418D2"/>
    <w:rsid w:val="006419D4"/>
    <w:rsid w:val="00641E1E"/>
    <w:rsid w:val="00642453"/>
    <w:rsid w:val="00642C54"/>
    <w:rsid w:val="00643299"/>
    <w:rsid w:val="006438BE"/>
    <w:rsid w:val="006442A0"/>
    <w:rsid w:val="006443B2"/>
    <w:rsid w:val="00645210"/>
    <w:rsid w:val="0064522C"/>
    <w:rsid w:val="00645933"/>
    <w:rsid w:val="006459B3"/>
    <w:rsid w:val="00645D57"/>
    <w:rsid w:val="00645E65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DC1"/>
    <w:rsid w:val="00651FD6"/>
    <w:rsid w:val="0065234B"/>
    <w:rsid w:val="00652384"/>
    <w:rsid w:val="00652480"/>
    <w:rsid w:val="006524AD"/>
    <w:rsid w:val="0065252C"/>
    <w:rsid w:val="0065299F"/>
    <w:rsid w:val="00652D51"/>
    <w:rsid w:val="00653AC4"/>
    <w:rsid w:val="00653C52"/>
    <w:rsid w:val="006540C1"/>
    <w:rsid w:val="00654118"/>
    <w:rsid w:val="0065460C"/>
    <w:rsid w:val="00654642"/>
    <w:rsid w:val="006546CD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9F2"/>
    <w:rsid w:val="00656F36"/>
    <w:rsid w:val="00656F87"/>
    <w:rsid w:val="00656FC3"/>
    <w:rsid w:val="006572C7"/>
    <w:rsid w:val="00657693"/>
    <w:rsid w:val="006576B9"/>
    <w:rsid w:val="00657861"/>
    <w:rsid w:val="00657B05"/>
    <w:rsid w:val="00657B97"/>
    <w:rsid w:val="00660010"/>
    <w:rsid w:val="00660083"/>
    <w:rsid w:val="006605CA"/>
    <w:rsid w:val="00660680"/>
    <w:rsid w:val="00660BFB"/>
    <w:rsid w:val="00660E23"/>
    <w:rsid w:val="00660F41"/>
    <w:rsid w:val="006611BD"/>
    <w:rsid w:val="00662A70"/>
    <w:rsid w:val="00662AF9"/>
    <w:rsid w:val="00662C14"/>
    <w:rsid w:val="00662C97"/>
    <w:rsid w:val="00662CBB"/>
    <w:rsid w:val="00662F3E"/>
    <w:rsid w:val="0066314F"/>
    <w:rsid w:val="0066367A"/>
    <w:rsid w:val="0066398B"/>
    <w:rsid w:val="00663F53"/>
    <w:rsid w:val="0066486A"/>
    <w:rsid w:val="00664D5F"/>
    <w:rsid w:val="00664E4F"/>
    <w:rsid w:val="0066527F"/>
    <w:rsid w:val="006655BB"/>
    <w:rsid w:val="006656C0"/>
    <w:rsid w:val="00665B3D"/>
    <w:rsid w:val="00666754"/>
    <w:rsid w:val="0066685A"/>
    <w:rsid w:val="00666AEA"/>
    <w:rsid w:val="00666D37"/>
    <w:rsid w:val="0066706E"/>
    <w:rsid w:val="0066754C"/>
    <w:rsid w:val="00667D71"/>
    <w:rsid w:val="00667FB2"/>
    <w:rsid w:val="00670D2E"/>
    <w:rsid w:val="00671468"/>
    <w:rsid w:val="006715AD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BA4"/>
    <w:rsid w:val="00674C5D"/>
    <w:rsid w:val="00674ED8"/>
    <w:rsid w:val="00675533"/>
    <w:rsid w:val="00675793"/>
    <w:rsid w:val="006759A7"/>
    <w:rsid w:val="00675A1D"/>
    <w:rsid w:val="00675C5E"/>
    <w:rsid w:val="00676816"/>
    <w:rsid w:val="00676851"/>
    <w:rsid w:val="00676F0B"/>
    <w:rsid w:val="006773D1"/>
    <w:rsid w:val="006775DC"/>
    <w:rsid w:val="00677F4A"/>
    <w:rsid w:val="006801BB"/>
    <w:rsid w:val="006802E3"/>
    <w:rsid w:val="00680496"/>
    <w:rsid w:val="00680CC6"/>
    <w:rsid w:val="0068122E"/>
    <w:rsid w:val="00681250"/>
    <w:rsid w:val="0068241B"/>
    <w:rsid w:val="00682BED"/>
    <w:rsid w:val="00683889"/>
    <w:rsid w:val="006838CA"/>
    <w:rsid w:val="00683B59"/>
    <w:rsid w:val="00683CC8"/>
    <w:rsid w:val="006842A2"/>
    <w:rsid w:val="006848BB"/>
    <w:rsid w:val="00684A44"/>
    <w:rsid w:val="00684C28"/>
    <w:rsid w:val="00685075"/>
    <w:rsid w:val="00685339"/>
    <w:rsid w:val="00685597"/>
    <w:rsid w:val="00685716"/>
    <w:rsid w:val="006859F4"/>
    <w:rsid w:val="00685FC6"/>
    <w:rsid w:val="00686338"/>
    <w:rsid w:val="0068731C"/>
    <w:rsid w:val="00687893"/>
    <w:rsid w:val="006904AD"/>
    <w:rsid w:val="006905D5"/>
    <w:rsid w:val="006905F1"/>
    <w:rsid w:val="006912E6"/>
    <w:rsid w:val="006914E9"/>
    <w:rsid w:val="00691815"/>
    <w:rsid w:val="00691822"/>
    <w:rsid w:val="00691E51"/>
    <w:rsid w:val="006920CA"/>
    <w:rsid w:val="00692419"/>
    <w:rsid w:val="006927F0"/>
    <w:rsid w:val="00692C4E"/>
    <w:rsid w:val="006933F5"/>
    <w:rsid w:val="006936DB"/>
    <w:rsid w:val="00693801"/>
    <w:rsid w:val="00693B70"/>
    <w:rsid w:val="006943D0"/>
    <w:rsid w:val="006943E4"/>
    <w:rsid w:val="006944B8"/>
    <w:rsid w:val="00694706"/>
    <w:rsid w:val="00694C99"/>
    <w:rsid w:val="00694DF8"/>
    <w:rsid w:val="006955CA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9BD"/>
    <w:rsid w:val="00697A32"/>
    <w:rsid w:val="006A05A6"/>
    <w:rsid w:val="006A06E3"/>
    <w:rsid w:val="006A0B03"/>
    <w:rsid w:val="006A0ECA"/>
    <w:rsid w:val="006A11F4"/>
    <w:rsid w:val="006A14A8"/>
    <w:rsid w:val="006A182D"/>
    <w:rsid w:val="006A1ADF"/>
    <w:rsid w:val="006A23AC"/>
    <w:rsid w:val="006A2786"/>
    <w:rsid w:val="006A2835"/>
    <w:rsid w:val="006A2C5F"/>
    <w:rsid w:val="006A3411"/>
    <w:rsid w:val="006A3A19"/>
    <w:rsid w:val="006A3B9E"/>
    <w:rsid w:val="006A3D6D"/>
    <w:rsid w:val="006A3D73"/>
    <w:rsid w:val="006A43EA"/>
    <w:rsid w:val="006A471A"/>
    <w:rsid w:val="006A4AC9"/>
    <w:rsid w:val="006A5290"/>
    <w:rsid w:val="006A5C11"/>
    <w:rsid w:val="006A6290"/>
    <w:rsid w:val="006A6A1A"/>
    <w:rsid w:val="006A6BAB"/>
    <w:rsid w:val="006A6C28"/>
    <w:rsid w:val="006A76ED"/>
    <w:rsid w:val="006A777A"/>
    <w:rsid w:val="006A7AE9"/>
    <w:rsid w:val="006A7C9D"/>
    <w:rsid w:val="006A7F1D"/>
    <w:rsid w:val="006B0264"/>
    <w:rsid w:val="006B0BF0"/>
    <w:rsid w:val="006B0D7E"/>
    <w:rsid w:val="006B1D88"/>
    <w:rsid w:val="006B1E59"/>
    <w:rsid w:val="006B269C"/>
    <w:rsid w:val="006B2995"/>
    <w:rsid w:val="006B2B19"/>
    <w:rsid w:val="006B2F13"/>
    <w:rsid w:val="006B3335"/>
    <w:rsid w:val="006B33FB"/>
    <w:rsid w:val="006B3EFD"/>
    <w:rsid w:val="006B40C8"/>
    <w:rsid w:val="006B4335"/>
    <w:rsid w:val="006B472A"/>
    <w:rsid w:val="006B5149"/>
    <w:rsid w:val="006B549F"/>
    <w:rsid w:val="006B54EB"/>
    <w:rsid w:val="006B5AFF"/>
    <w:rsid w:val="006B65CB"/>
    <w:rsid w:val="006B765D"/>
    <w:rsid w:val="006B767F"/>
    <w:rsid w:val="006B77ED"/>
    <w:rsid w:val="006C01F4"/>
    <w:rsid w:val="006C0867"/>
    <w:rsid w:val="006C12F3"/>
    <w:rsid w:val="006C1503"/>
    <w:rsid w:val="006C215A"/>
    <w:rsid w:val="006C24C7"/>
    <w:rsid w:val="006C273C"/>
    <w:rsid w:val="006C2FF1"/>
    <w:rsid w:val="006C374A"/>
    <w:rsid w:val="006C3A0F"/>
    <w:rsid w:val="006C3B9C"/>
    <w:rsid w:val="006C479E"/>
    <w:rsid w:val="006C4A29"/>
    <w:rsid w:val="006C4A5F"/>
    <w:rsid w:val="006C54EE"/>
    <w:rsid w:val="006C57FE"/>
    <w:rsid w:val="006C5AB5"/>
    <w:rsid w:val="006C5B1A"/>
    <w:rsid w:val="006C6854"/>
    <w:rsid w:val="006C6DB0"/>
    <w:rsid w:val="006C6E36"/>
    <w:rsid w:val="006C705E"/>
    <w:rsid w:val="006C7216"/>
    <w:rsid w:val="006C7266"/>
    <w:rsid w:val="006C791E"/>
    <w:rsid w:val="006D045E"/>
    <w:rsid w:val="006D05F4"/>
    <w:rsid w:val="006D0764"/>
    <w:rsid w:val="006D0930"/>
    <w:rsid w:val="006D0B6D"/>
    <w:rsid w:val="006D1549"/>
    <w:rsid w:val="006D16EC"/>
    <w:rsid w:val="006D1A5F"/>
    <w:rsid w:val="006D1F0A"/>
    <w:rsid w:val="006D2681"/>
    <w:rsid w:val="006D3429"/>
    <w:rsid w:val="006D366D"/>
    <w:rsid w:val="006D381C"/>
    <w:rsid w:val="006D39EA"/>
    <w:rsid w:val="006D3CE0"/>
    <w:rsid w:val="006D4801"/>
    <w:rsid w:val="006D487E"/>
    <w:rsid w:val="006D4A33"/>
    <w:rsid w:val="006D53DF"/>
    <w:rsid w:val="006D54F7"/>
    <w:rsid w:val="006D5604"/>
    <w:rsid w:val="006D5CDA"/>
    <w:rsid w:val="006D65F5"/>
    <w:rsid w:val="006D6D76"/>
    <w:rsid w:val="006D7902"/>
    <w:rsid w:val="006D7C9D"/>
    <w:rsid w:val="006D7CD6"/>
    <w:rsid w:val="006D7D85"/>
    <w:rsid w:val="006E045E"/>
    <w:rsid w:val="006E04C4"/>
    <w:rsid w:val="006E09E9"/>
    <w:rsid w:val="006E0B21"/>
    <w:rsid w:val="006E171B"/>
    <w:rsid w:val="006E1A8F"/>
    <w:rsid w:val="006E1B99"/>
    <w:rsid w:val="006E2460"/>
    <w:rsid w:val="006E24C1"/>
    <w:rsid w:val="006E2C6D"/>
    <w:rsid w:val="006E32D4"/>
    <w:rsid w:val="006E32F2"/>
    <w:rsid w:val="006E33D2"/>
    <w:rsid w:val="006E374B"/>
    <w:rsid w:val="006E3B50"/>
    <w:rsid w:val="006E41A2"/>
    <w:rsid w:val="006E44D3"/>
    <w:rsid w:val="006E4705"/>
    <w:rsid w:val="006E470D"/>
    <w:rsid w:val="006E49DF"/>
    <w:rsid w:val="006E4BC0"/>
    <w:rsid w:val="006E4CE5"/>
    <w:rsid w:val="006E4E81"/>
    <w:rsid w:val="006E58CF"/>
    <w:rsid w:val="006E6241"/>
    <w:rsid w:val="006E645F"/>
    <w:rsid w:val="006E6F3D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301F"/>
    <w:rsid w:val="006F3419"/>
    <w:rsid w:val="006F48EA"/>
    <w:rsid w:val="006F4F6A"/>
    <w:rsid w:val="006F51E0"/>
    <w:rsid w:val="006F5393"/>
    <w:rsid w:val="006F5682"/>
    <w:rsid w:val="006F572D"/>
    <w:rsid w:val="006F5820"/>
    <w:rsid w:val="006F5847"/>
    <w:rsid w:val="006F5B1A"/>
    <w:rsid w:val="006F5F76"/>
    <w:rsid w:val="006F6790"/>
    <w:rsid w:val="006F707D"/>
    <w:rsid w:val="006F7ADB"/>
    <w:rsid w:val="006F7CF1"/>
    <w:rsid w:val="00700821"/>
    <w:rsid w:val="00700D47"/>
    <w:rsid w:val="00700FEB"/>
    <w:rsid w:val="007010A7"/>
    <w:rsid w:val="007011D1"/>
    <w:rsid w:val="007011D8"/>
    <w:rsid w:val="00702723"/>
    <w:rsid w:val="00702788"/>
    <w:rsid w:val="00702BCA"/>
    <w:rsid w:val="0070303A"/>
    <w:rsid w:val="0070328F"/>
    <w:rsid w:val="007038ED"/>
    <w:rsid w:val="00704015"/>
    <w:rsid w:val="00704346"/>
    <w:rsid w:val="00704404"/>
    <w:rsid w:val="00704464"/>
    <w:rsid w:val="00704527"/>
    <w:rsid w:val="0070469C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54F"/>
    <w:rsid w:val="00710595"/>
    <w:rsid w:val="00710870"/>
    <w:rsid w:val="00710B02"/>
    <w:rsid w:val="007110B3"/>
    <w:rsid w:val="007113AF"/>
    <w:rsid w:val="007119AB"/>
    <w:rsid w:val="00711A27"/>
    <w:rsid w:val="00712020"/>
    <w:rsid w:val="00712026"/>
    <w:rsid w:val="007121C0"/>
    <w:rsid w:val="00712638"/>
    <w:rsid w:val="0071276A"/>
    <w:rsid w:val="00712B22"/>
    <w:rsid w:val="00712D93"/>
    <w:rsid w:val="00712DC4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C06"/>
    <w:rsid w:val="007166F7"/>
    <w:rsid w:val="00716D4E"/>
    <w:rsid w:val="0071717E"/>
    <w:rsid w:val="0071735C"/>
    <w:rsid w:val="00717763"/>
    <w:rsid w:val="00720A2C"/>
    <w:rsid w:val="00720B85"/>
    <w:rsid w:val="00720C22"/>
    <w:rsid w:val="00720C6E"/>
    <w:rsid w:val="00720E58"/>
    <w:rsid w:val="00720E79"/>
    <w:rsid w:val="00720F9E"/>
    <w:rsid w:val="00722BE6"/>
    <w:rsid w:val="00722CD9"/>
    <w:rsid w:val="00722DC9"/>
    <w:rsid w:val="00722E00"/>
    <w:rsid w:val="00722EF9"/>
    <w:rsid w:val="00723269"/>
    <w:rsid w:val="007232F1"/>
    <w:rsid w:val="00723728"/>
    <w:rsid w:val="00723F60"/>
    <w:rsid w:val="0072406F"/>
    <w:rsid w:val="0072409E"/>
    <w:rsid w:val="0072454A"/>
    <w:rsid w:val="007245B1"/>
    <w:rsid w:val="00724952"/>
    <w:rsid w:val="00724CD4"/>
    <w:rsid w:val="00724CFE"/>
    <w:rsid w:val="00724EE9"/>
    <w:rsid w:val="0072502E"/>
    <w:rsid w:val="00725CA6"/>
    <w:rsid w:val="00725D1A"/>
    <w:rsid w:val="00725DC9"/>
    <w:rsid w:val="00725DF3"/>
    <w:rsid w:val="00725F4D"/>
    <w:rsid w:val="00726B7D"/>
    <w:rsid w:val="00726FAD"/>
    <w:rsid w:val="0072704D"/>
    <w:rsid w:val="00727285"/>
    <w:rsid w:val="00727380"/>
    <w:rsid w:val="00727A5D"/>
    <w:rsid w:val="00727D91"/>
    <w:rsid w:val="00727E44"/>
    <w:rsid w:val="00730152"/>
    <w:rsid w:val="007301B7"/>
    <w:rsid w:val="0073071A"/>
    <w:rsid w:val="00730DD2"/>
    <w:rsid w:val="00730E03"/>
    <w:rsid w:val="007310E4"/>
    <w:rsid w:val="00731129"/>
    <w:rsid w:val="007313F9"/>
    <w:rsid w:val="00731D9E"/>
    <w:rsid w:val="00732732"/>
    <w:rsid w:val="007330AB"/>
    <w:rsid w:val="0073397C"/>
    <w:rsid w:val="00733E78"/>
    <w:rsid w:val="00733F0C"/>
    <w:rsid w:val="00734051"/>
    <w:rsid w:val="007341BF"/>
    <w:rsid w:val="007344E1"/>
    <w:rsid w:val="00734519"/>
    <w:rsid w:val="0073458B"/>
    <w:rsid w:val="00734B84"/>
    <w:rsid w:val="00735D2A"/>
    <w:rsid w:val="00735EBF"/>
    <w:rsid w:val="007365ED"/>
    <w:rsid w:val="00736709"/>
    <w:rsid w:val="00736927"/>
    <w:rsid w:val="007373D2"/>
    <w:rsid w:val="0073779C"/>
    <w:rsid w:val="007377E0"/>
    <w:rsid w:val="00737A4B"/>
    <w:rsid w:val="00737FC3"/>
    <w:rsid w:val="00740008"/>
    <w:rsid w:val="007408EF"/>
    <w:rsid w:val="00741355"/>
    <w:rsid w:val="00741C56"/>
    <w:rsid w:val="00741C83"/>
    <w:rsid w:val="00741E9A"/>
    <w:rsid w:val="00742683"/>
    <w:rsid w:val="00742891"/>
    <w:rsid w:val="00742977"/>
    <w:rsid w:val="00742C3D"/>
    <w:rsid w:val="00742DAD"/>
    <w:rsid w:val="00743455"/>
    <w:rsid w:val="007435B8"/>
    <w:rsid w:val="007435EC"/>
    <w:rsid w:val="007444AE"/>
    <w:rsid w:val="007447C6"/>
    <w:rsid w:val="007449FE"/>
    <w:rsid w:val="00744CEC"/>
    <w:rsid w:val="0074556A"/>
    <w:rsid w:val="007457BC"/>
    <w:rsid w:val="00745A05"/>
    <w:rsid w:val="00745C64"/>
    <w:rsid w:val="00745D00"/>
    <w:rsid w:val="00745F8E"/>
    <w:rsid w:val="00746452"/>
    <w:rsid w:val="00746564"/>
    <w:rsid w:val="00746721"/>
    <w:rsid w:val="00747741"/>
    <w:rsid w:val="00747C00"/>
    <w:rsid w:val="007505F4"/>
    <w:rsid w:val="00750979"/>
    <w:rsid w:val="00751313"/>
    <w:rsid w:val="007514AA"/>
    <w:rsid w:val="007516A2"/>
    <w:rsid w:val="00751760"/>
    <w:rsid w:val="007518C9"/>
    <w:rsid w:val="0075218A"/>
    <w:rsid w:val="00752238"/>
    <w:rsid w:val="00752DE0"/>
    <w:rsid w:val="00752E14"/>
    <w:rsid w:val="007533FD"/>
    <w:rsid w:val="00753DA5"/>
    <w:rsid w:val="00754C6A"/>
    <w:rsid w:val="00754E53"/>
    <w:rsid w:val="0075502B"/>
    <w:rsid w:val="007554ED"/>
    <w:rsid w:val="00755633"/>
    <w:rsid w:val="00755639"/>
    <w:rsid w:val="00755B6F"/>
    <w:rsid w:val="00756A17"/>
    <w:rsid w:val="00756B41"/>
    <w:rsid w:val="00757435"/>
    <w:rsid w:val="00757624"/>
    <w:rsid w:val="007576EC"/>
    <w:rsid w:val="00757957"/>
    <w:rsid w:val="00760978"/>
    <w:rsid w:val="007609FD"/>
    <w:rsid w:val="00760D42"/>
    <w:rsid w:val="00761B28"/>
    <w:rsid w:val="00761C5E"/>
    <w:rsid w:val="00761E24"/>
    <w:rsid w:val="00762034"/>
    <w:rsid w:val="0076236A"/>
    <w:rsid w:val="007623B0"/>
    <w:rsid w:val="00762A7D"/>
    <w:rsid w:val="00763020"/>
    <w:rsid w:val="0076392A"/>
    <w:rsid w:val="007639E2"/>
    <w:rsid w:val="00763B9E"/>
    <w:rsid w:val="00764561"/>
    <w:rsid w:val="00764588"/>
    <w:rsid w:val="007648FE"/>
    <w:rsid w:val="00764B39"/>
    <w:rsid w:val="00764B90"/>
    <w:rsid w:val="007652AB"/>
    <w:rsid w:val="0076536F"/>
    <w:rsid w:val="007662CC"/>
    <w:rsid w:val="007663A9"/>
    <w:rsid w:val="007664EA"/>
    <w:rsid w:val="007667C4"/>
    <w:rsid w:val="007670FC"/>
    <w:rsid w:val="00767282"/>
    <w:rsid w:val="0076782C"/>
    <w:rsid w:val="007678B9"/>
    <w:rsid w:val="00767DDD"/>
    <w:rsid w:val="00767F7F"/>
    <w:rsid w:val="007703EA"/>
    <w:rsid w:val="00770610"/>
    <w:rsid w:val="00770875"/>
    <w:rsid w:val="00770A2A"/>
    <w:rsid w:val="00770B94"/>
    <w:rsid w:val="00770C49"/>
    <w:rsid w:val="00770D1B"/>
    <w:rsid w:val="007711D3"/>
    <w:rsid w:val="0077130E"/>
    <w:rsid w:val="007713D7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750"/>
    <w:rsid w:val="00775865"/>
    <w:rsid w:val="00776239"/>
    <w:rsid w:val="00776667"/>
    <w:rsid w:val="00776874"/>
    <w:rsid w:val="0077726C"/>
    <w:rsid w:val="00777AAB"/>
    <w:rsid w:val="00780108"/>
    <w:rsid w:val="007802D3"/>
    <w:rsid w:val="007805C9"/>
    <w:rsid w:val="007809C9"/>
    <w:rsid w:val="00780EF8"/>
    <w:rsid w:val="00780FF9"/>
    <w:rsid w:val="0078285C"/>
    <w:rsid w:val="007829A6"/>
    <w:rsid w:val="00782B30"/>
    <w:rsid w:val="00782FEE"/>
    <w:rsid w:val="00783A36"/>
    <w:rsid w:val="00783A44"/>
    <w:rsid w:val="007845D4"/>
    <w:rsid w:val="007846EE"/>
    <w:rsid w:val="00784716"/>
    <w:rsid w:val="00784DF0"/>
    <w:rsid w:val="00785A38"/>
    <w:rsid w:val="00785A9B"/>
    <w:rsid w:val="00785BD4"/>
    <w:rsid w:val="00785C2A"/>
    <w:rsid w:val="007862A9"/>
    <w:rsid w:val="0078668F"/>
    <w:rsid w:val="007867F3"/>
    <w:rsid w:val="00786815"/>
    <w:rsid w:val="007868C8"/>
    <w:rsid w:val="00786F71"/>
    <w:rsid w:val="0078700E"/>
    <w:rsid w:val="00787339"/>
    <w:rsid w:val="0078753E"/>
    <w:rsid w:val="00787B59"/>
    <w:rsid w:val="00787F86"/>
    <w:rsid w:val="007900A9"/>
    <w:rsid w:val="00790C1F"/>
    <w:rsid w:val="007910C3"/>
    <w:rsid w:val="00791110"/>
    <w:rsid w:val="0079124F"/>
    <w:rsid w:val="00791250"/>
    <w:rsid w:val="0079150D"/>
    <w:rsid w:val="00791715"/>
    <w:rsid w:val="00791DE1"/>
    <w:rsid w:val="00792419"/>
    <w:rsid w:val="00792A1D"/>
    <w:rsid w:val="00793181"/>
    <w:rsid w:val="0079319C"/>
    <w:rsid w:val="007936BD"/>
    <w:rsid w:val="007936C1"/>
    <w:rsid w:val="00793872"/>
    <w:rsid w:val="00793A4B"/>
    <w:rsid w:val="00793AE6"/>
    <w:rsid w:val="00793D0B"/>
    <w:rsid w:val="00793D45"/>
    <w:rsid w:val="007948AC"/>
    <w:rsid w:val="00794BBF"/>
    <w:rsid w:val="007955B2"/>
    <w:rsid w:val="00795E20"/>
    <w:rsid w:val="00796787"/>
    <w:rsid w:val="00796A2D"/>
    <w:rsid w:val="00796F86"/>
    <w:rsid w:val="007975BD"/>
    <w:rsid w:val="007979AB"/>
    <w:rsid w:val="00797B7E"/>
    <w:rsid w:val="00797F06"/>
    <w:rsid w:val="007A0409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497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55A"/>
    <w:rsid w:val="007A57F9"/>
    <w:rsid w:val="007A61E4"/>
    <w:rsid w:val="007A6668"/>
    <w:rsid w:val="007A704A"/>
    <w:rsid w:val="007A7242"/>
    <w:rsid w:val="007B0222"/>
    <w:rsid w:val="007B036E"/>
    <w:rsid w:val="007B0851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2B34"/>
    <w:rsid w:val="007B34DC"/>
    <w:rsid w:val="007B3A4D"/>
    <w:rsid w:val="007B3A98"/>
    <w:rsid w:val="007B4008"/>
    <w:rsid w:val="007B49C4"/>
    <w:rsid w:val="007B4D74"/>
    <w:rsid w:val="007B4DC6"/>
    <w:rsid w:val="007B5132"/>
    <w:rsid w:val="007B5442"/>
    <w:rsid w:val="007B5734"/>
    <w:rsid w:val="007B69B8"/>
    <w:rsid w:val="007B69E8"/>
    <w:rsid w:val="007B6C17"/>
    <w:rsid w:val="007B6CF7"/>
    <w:rsid w:val="007B743C"/>
    <w:rsid w:val="007C009E"/>
    <w:rsid w:val="007C0165"/>
    <w:rsid w:val="007C048B"/>
    <w:rsid w:val="007C0508"/>
    <w:rsid w:val="007C057E"/>
    <w:rsid w:val="007C1541"/>
    <w:rsid w:val="007C19DF"/>
    <w:rsid w:val="007C25F8"/>
    <w:rsid w:val="007C2F98"/>
    <w:rsid w:val="007C3637"/>
    <w:rsid w:val="007C3BA2"/>
    <w:rsid w:val="007C3CF3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6148"/>
    <w:rsid w:val="007C6900"/>
    <w:rsid w:val="007C69A9"/>
    <w:rsid w:val="007C6C60"/>
    <w:rsid w:val="007C6D07"/>
    <w:rsid w:val="007C7039"/>
    <w:rsid w:val="007C745C"/>
    <w:rsid w:val="007C7578"/>
    <w:rsid w:val="007C7C53"/>
    <w:rsid w:val="007C7E7C"/>
    <w:rsid w:val="007C7F4C"/>
    <w:rsid w:val="007D065E"/>
    <w:rsid w:val="007D0940"/>
    <w:rsid w:val="007D0A94"/>
    <w:rsid w:val="007D0B22"/>
    <w:rsid w:val="007D0BD0"/>
    <w:rsid w:val="007D0BD6"/>
    <w:rsid w:val="007D0D5B"/>
    <w:rsid w:val="007D1258"/>
    <w:rsid w:val="007D143D"/>
    <w:rsid w:val="007D1727"/>
    <w:rsid w:val="007D1B92"/>
    <w:rsid w:val="007D240D"/>
    <w:rsid w:val="007D259E"/>
    <w:rsid w:val="007D25B9"/>
    <w:rsid w:val="007D261C"/>
    <w:rsid w:val="007D29AD"/>
    <w:rsid w:val="007D2BD3"/>
    <w:rsid w:val="007D2BE8"/>
    <w:rsid w:val="007D3066"/>
    <w:rsid w:val="007D36F6"/>
    <w:rsid w:val="007D37D8"/>
    <w:rsid w:val="007D421B"/>
    <w:rsid w:val="007D4490"/>
    <w:rsid w:val="007D4579"/>
    <w:rsid w:val="007D51EB"/>
    <w:rsid w:val="007D58BB"/>
    <w:rsid w:val="007D5C52"/>
    <w:rsid w:val="007D678C"/>
    <w:rsid w:val="007D6835"/>
    <w:rsid w:val="007D6A93"/>
    <w:rsid w:val="007D7CDE"/>
    <w:rsid w:val="007D7DC7"/>
    <w:rsid w:val="007D7EFB"/>
    <w:rsid w:val="007E01AF"/>
    <w:rsid w:val="007E0772"/>
    <w:rsid w:val="007E0809"/>
    <w:rsid w:val="007E0D31"/>
    <w:rsid w:val="007E0E04"/>
    <w:rsid w:val="007E0EF9"/>
    <w:rsid w:val="007E1E78"/>
    <w:rsid w:val="007E1FC2"/>
    <w:rsid w:val="007E21D9"/>
    <w:rsid w:val="007E2BDD"/>
    <w:rsid w:val="007E3313"/>
    <w:rsid w:val="007E37BE"/>
    <w:rsid w:val="007E45CA"/>
    <w:rsid w:val="007E48C0"/>
    <w:rsid w:val="007E4967"/>
    <w:rsid w:val="007E4DA9"/>
    <w:rsid w:val="007E5885"/>
    <w:rsid w:val="007E5A9D"/>
    <w:rsid w:val="007E61B7"/>
    <w:rsid w:val="007E64FF"/>
    <w:rsid w:val="007E6910"/>
    <w:rsid w:val="007E6A29"/>
    <w:rsid w:val="007E6F62"/>
    <w:rsid w:val="007E6FEA"/>
    <w:rsid w:val="007E7C7B"/>
    <w:rsid w:val="007E7E0F"/>
    <w:rsid w:val="007E7F8F"/>
    <w:rsid w:val="007F015E"/>
    <w:rsid w:val="007F1160"/>
    <w:rsid w:val="007F171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9AE"/>
    <w:rsid w:val="007F3AA2"/>
    <w:rsid w:val="007F3B45"/>
    <w:rsid w:val="007F3CFF"/>
    <w:rsid w:val="007F3E3E"/>
    <w:rsid w:val="007F3E43"/>
    <w:rsid w:val="007F463D"/>
    <w:rsid w:val="007F4A9E"/>
    <w:rsid w:val="007F4ABC"/>
    <w:rsid w:val="007F4D45"/>
    <w:rsid w:val="007F510F"/>
    <w:rsid w:val="007F53B9"/>
    <w:rsid w:val="007F545B"/>
    <w:rsid w:val="007F559F"/>
    <w:rsid w:val="007F59B2"/>
    <w:rsid w:val="007F6504"/>
    <w:rsid w:val="007F6607"/>
    <w:rsid w:val="007F6A5F"/>
    <w:rsid w:val="007F7368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C1F"/>
    <w:rsid w:val="00801C4F"/>
    <w:rsid w:val="008021D3"/>
    <w:rsid w:val="00802465"/>
    <w:rsid w:val="00802849"/>
    <w:rsid w:val="00802971"/>
    <w:rsid w:val="008038E3"/>
    <w:rsid w:val="008038F6"/>
    <w:rsid w:val="008040C5"/>
    <w:rsid w:val="00804558"/>
    <w:rsid w:val="00804712"/>
    <w:rsid w:val="008047AE"/>
    <w:rsid w:val="0080484B"/>
    <w:rsid w:val="00804B21"/>
    <w:rsid w:val="00804CF4"/>
    <w:rsid w:val="00804EC4"/>
    <w:rsid w:val="00805483"/>
    <w:rsid w:val="008054D1"/>
    <w:rsid w:val="0080585D"/>
    <w:rsid w:val="00805D6F"/>
    <w:rsid w:val="00806273"/>
    <w:rsid w:val="0080661F"/>
    <w:rsid w:val="008067A6"/>
    <w:rsid w:val="00806EFD"/>
    <w:rsid w:val="00806F98"/>
    <w:rsid w:val="00807074"/>
    <w:rsid w:val="00807E43"/>
    <w:rsid w:val="00807F69"/>
    <w:rsid w:val="00810368"/>
    <w:rsid w:val="00810536"/>
    <w:rsid w:val="008108B5"/>
    <w:rsid w:val="00810BE7"/>
    <w:rsid w:val="00811336"/>
    <w:rsid w:val="0081165D"/>
    <w:rsid w:val="00811B28"/>
    <w:rsid w:val="0081270F"/>
    <w:rsid w:val="00812862"/>
    <w:rsid w:val="00812A05"/>
    <w:rsid w:val="00812A7A"/>
    <w:rsid w:val="00812B10"/>
    <w:rsid w:val="00812DC8"/>
    <w:rsid w:val="0081362B"/>
    <w:rsid w:val="0081450B"/>
    <w:rsid w:val="0081467F"/>
    <w:rsid w:val="0081492C"/>
    <w:rsid w:val="00814994"/>
    <w:rsid w:val="008149CD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879"/>
    <w:rsid w:val="00817B0E"/>
    <w:rsid w:val="00820160"/>
    <w:rsid w:val="0082022B"/>
    <w:rsid w:val="0082041D"/>
    <w:rsid w:val="008208AD"/>
    <w:rsid w:val="00820C3D"/>
    <w:rsid w:val="00820E0E"/>
    <w:rsid w:val="00821237"/>
    <w:rsid w:val="008216DA"/>
    <w:rsid w:val="008217C3"/>
    <w:rsid w:val="00821868"/>
    <w:rsid w:val="008219B8"/>
    <w:rsid w:val="00821CE3"/>
    <w:rsid w:val="00821ECA"/>
    <w:rsid w:val="00822414"/>
    <w:rsid w:val="008224EE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88C"/>
    <w:rsid w:val="00824B11"/>
    <w:rsid w:val="008251E7"/>
    <w:rsid w:val="0082539E"/>
    <w:rsid w:val="00825417"/>
    <w:rsid w:val="008257E8"/>
    <w:rsid w:val="008262BC"/>
    <w:rsid w:val="008266A2"/>
    <w:rsid w:val="008267AE"/>
    <w:rsid w:val="008271AC"/>
    <w:rsid w:val="0083030A"/>
    <w:rsid w:val="00830B33"/>
    <w:rsid w:val="0083118A"/>
    <w:rsid w:val="00831584"/>
    <w:rsid w:val="00831784"/>
    <w:rsid w:val="00831D02"/>
    <w:rsid w:val="00832029"/>
    <w:rsid w:val="00832727"/>
    <w:rsid w:val="0083288B"/>
    <w:rsid w:val="00832F9F"/>
    <w:rsid w:val="008337C1"/>
    <w:rsid w:val="00833BA9"/>
    <w:rsid w:val="0083415A"/>
    <w:rsid w:val="0083451D"/>
    <w:rsid w:val="00834CB2"/>
    <w:rsid w:val="00834F23"/>
    <w:rsid w:val="00835303"/>
    <w:rsid w:val="008353B6"/>
    <w:rsid w:val="00835696"/>
    <w:rsid w:val="00835ADD"/>
    <w:rsid w:val="008364A0"/>
    <w:rsid w:val="00836A67"/>
    <w:rsid w:val="00836CEB"/>
    <w:rsid w:val="00836F42"/>
    <w:rsid w:val="00840156"/>
    <w:rsid w:val="00840C84"/>
    <w:rsid w:val="00840EAF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354C"/>
    <w:rsid w:val="0084375D"/>
    <w:rsid w:val="008440D8"/>
    <w:rsid w:val="0084416F"/>
    <w:rsid w:val="00844462"/>
    <w:rsid w:val="008449FE"/>
    <w:rsid w:val="00844A62"/>
    <w:rsid w:val="00844D8D"/>
    <w:rsid w:val="00845025"/>
    <w:rsid w:val="00845137"/>
    <w:rsid w:val="00845515"/>
    <w:rsid w:val="00845520"/>
    <w:rsid w:val="008459B7"/>
    <w:rsid w:val="00845FC4"/>
    <w:rsid w:val="0084617D"/>
    <w:rsid w:val="008461B0"/>
    <w:rsid w:val="00846859"/>
    <w:rsid w:val="00846B10"/>
    <w:rsid w:val="00846C17"/>
    <w:rsid w:val="00846C9F"/>
    <w:rsid w:val="00846D16"/>
    <w:rsid w:val="00846F4C"/>
    <w:rsid w:val="0085044B"/>
    <w:rsid w:val="0085050C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2EA1"/>
    <w:rsid w:val="00853510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8BB"/>
    <w:rsid w:val="00856DA6"/>
    <w:rsid w:val="00856DF0"/>
    <w:rsid w:val="00856E96"/>
    <w:rsid w:val="00857822"/>
    <w:rsid w:val="00857C93"/>
    <w:rsid w:val="00860D51"/>
    <w:rsid w:val="008611C1"/>
    <w:rsid w:val="0086151A"/>
    <w:rsid w:val="0086173C"/>
    <w:rsid w:val="0086187E"/>
    <w:rsid w:val="00861D83"/>
    <w:rsid w:val="00861DA4"/>
    <w:rsid w:val="00861EC4"/>
    <w:rsid w:val="00862330"/>
    <w:rsid w:val="0086254A"/>
    <w:rsid w:val="0086264B"/>
    <w:rsid w:val="008626E9"/>
    <w:rsid w:val="008626EB"/>
    <w:rsid w:val="008627D1"/>
    <w:rsid w:val="00862EFD"/>
    <w:rsid w:val="008633D0"/>
    <w:rsid w:val="008634ED"/>
    <w:rsid w:val="008638FB"/>
    <w:rsid w:val="00863E79"/>
    <w:rsid w:val="0086444C"/>
    <w:rsid w:val="008644B1"/>
    <w:rsid w:val="00864768"/>
    <w:rsid w:val="00864B19"/>
    <w:rsid w:val="00864F62"/>
    <w:rsid w:val="0086534E"/>
    <w:rsid w:val="008658AB"/>
    <w:rsid w:val="00865B18"/>
    <w:rsid w:val="00865DAD"/>
    <w:rsid w:val="00865FCE"/>
    <w:rsid w:val="0086672E"/>
    <w:rsid w:val="00866CF2"/>
    <w:rsid w:val="008675EC"/>
    <w:rsid w:val="008679CE"/>
    <w:rsid w:val="00867B12"/>
    <w:rsid w:val="00867DA7"/>
    <w:rsid w:val="008705A8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D42"/>
    <w:rsid w:val="008730EA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7F"/>
    <w:rsid w:val="008743DF"/>
    <w:rsid w:val="00874C66"/>
    <w:rsid w:val="00874F67"/>
    <w:rsid w:val="0087579C"/>
    <w:rsid w:val="00875CC0"/>
    <w:rsid w:val="00875DD1"/>
    <w:rsid w:val="00875F4F"/>
    <w:rsid w:val="008762D8"/>
    <w:rsid w:val="008771F3"/>
    <w:rsid w:val="008772D9"/>
    <w:rsid w:val="00877A05"/>
    <w:rsid w:val="00877A58"/>
    <w:rsid w:val="00877B29"/>
    <w:rsid w:val="00880585"/>
    <w:rsid w:val="008808B9"/>
    <w:rsid w:val="00880B30"/>
    <w:rsid w:val="00880B6E"/>
    <w:rsid w:val="00880F1D"/>
    <w:rsid w:val="00881147"/>
    <w:rsid w:val="0088172A"/>
    <w:rsid w:val="00881D54"/>
    <w:rsid w:val="00881F90"/>
    <w:rsid w:val="00882F50"/>
    <w:rsid w:val="0088435C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7B3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15B7"/>
    <w:rsid w:val="0089160E"/>
    <w:rsid w:val="008921B1"/>
    <w:rsid w:val="00892687"/>
    <w:rsid w:val="0089286D"/>
    <w:rsid w:val="008928E7"/>
    <w:rsid w:val="00893386"/>
    <w:rsid w:val="0089351C"/>
    <w:rsid w:val="0089363C"/>
    <w:rsid w:val="00893657"/>
    <w:rsid w:val="00893671"/>
    <w:rsid w:val="00893C24"/>
    <w:rsid w:val="00893DF6"/>
    <w:rsid w:val="00893F98"/>
    <w:rsid w:val="008941FB"/>
    <w:rsid w:val="00894291"/>
    <w:rsid w:val="008943D1"/>
    <w:rsid w:val="00894565"/>
    <w:rsid w:val="008950D6"/>
    <w:rsid w:val="00895114"/>
    <w:rsid w:val="00895B46"/>
    <w:rsid w:val="00895B87"/>
    <w:rsid w:val="00896474"/>
    <w:rsid w:val="0089687B"/>
    <w:rsid w:val="00896DBC"/>
    <w:rsid w:val="00897677"/>
    <w:rsid w:val="00897B59"/>
    <w:rsid w:val="00897C6C"/>
    <w:rsid w:val="00897D1A"/>
    <w:rsid w:val="008A0905"/>
    <w:rsid w:val="008A0B02"/>
    <w:rsid w:val="008A0B93"/>
    <w:rsid w:val="008A0E0D"/>
    <w:rsid w:val="008A155C"/>
    <w:rsid w:val="008A180E"/>
    <w:rsid w:val="008A197C"/>
    <w:rsid w:val="008A19CF"/>
    <w:rsid w:val="008A1AA8"/>
    <w:rsid w:val="008A20DA"/>
    <w:rsid w:val="008A23D3"/>
    <w:rsid w:val="008A2545"/>
    <w:rsid w:val="008A2636"/>
    <w:rsid w:val="008A2B22"/>
    <w:rsid w:val="008A2EA5"/>
    <w:rsid w:val="008A2FAA"/>
    <w:rsid w:val="008A35DB"/>
    <w:rsid w:val="008A3AF9"/>
    <w:rsid w:val="008A3FBE"/>
    <w:rsid w:val="008A4013"/>
    <w:rsid w:val="008A46A0"/>
    <w:rsid w:val="008A493B"/>
    <w:rsid w:val="008A4C9C"/>
    <w:rsid w:val="008A4E7B"/>
    <w:rsid w:val="008A6041"/>
    <w:rsid w:val="008A60F8"/>
    <w:rsid w:val="008A616C"/>
    <w:rsid w:val="008A6570"/>
    <w:rsid w:val="008A69FE"/>
    <w:rsid w:val="008A6CCA"/>
    <w:rsid w:val="008A6D92"/>
    <w:rsid w:val="008A6EC7"/>
    <w:rsid w:val="008A6F36"/>
    <w:rsid w:val="008A7286"/>
    <w:rsid w:val="008A7346"/>
    <w:rsid w:val="008A7B50"/>
    <w:rsid w:val="008B00E5"/>
    <w:rsid w:val="008B0641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44CB"/>
    <w:rsid w:val="008B46D2"/>
    <w:rsid w:val="008B4BCF"/>
    <w:rsid w:val="008B4FB7"/>
    <w:rsid w:val="008B5253"/>
    <w:rsid w:val="008B53B8"/>
    <w:rsid w:val="008B53D8"/>
    <w:rsid w:val="008B5B92"/>
    <w:rsid w:val="008B63BE"/>
    <w:rsid w:val="008B640E"/>
    <w:rsid w:val="008B6505"/>
    <w:rsid w:val="008B688D"/>
    <w:rsid w:val="008B698F"/>
    <w:rsid w:val="008B6AA3"/>
    <w:rsid w:val="008B6C22"/>
    <w:rsid w:val="008B6C72"/>
    <w:rsid w:val="008B6EEE"/>
    <w:rsid w:val="008B70EE"/>
    <w:rsid w:val="008B715C"/>
    <w:rsid w:val="008B75B8"/>
    <w:rsid w:val="008B79A9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81"/>
    <w:rsid w:val="008C29FE"/>
    <w:rsid w:val="008C2F99"/>
    <w:rsid w:val="008C32CA"/>
    <w:rsid w:val="008C3967"/>
    <w:rsid w:val="008C4138"/>
    <w:rsid w:val="008C431E"/>
    <w:rsid w:val="008C54BD"/>
    <w:rsid w:val="008C54C4"/>
    <w:rsid w:val="008C5700"/>
    <w:rsid w:val="008C6056"/>
    <w:rsid w:val="008C616D"/>
    <w:rsid w:val="008C6628"/>
    <w:rsid w:val="008C6717"/>
    <w:rsid w:val="008C69C9"/>
    <w:rsid w:val="008C6E38"/>
    <w:rsid w:val="008C6F62"/>
    <w:rsid w:val="008C6F75"/>
    <w:rsid w:val="008C7C18"/>
    <w:rsid w:val="008C7CC4"/>
    <w:rsid w:val="008D047D"/>
    <w:rsid w:val="008D0B4C"/>
    <w:rsid w:val="008D14C4"/>
    <w:rsid w:val="008D1964"/>
    <w:rsid w:val="008D1E81"/>
    <w:rsid w:val="008D221A"/>
    <w:rsid w:val="008D24D6"/>
    <w:rsid w:val="008D24E1"/>
    <w:rsid w:val="008D30DF"/>
    <w:rsid w:val="008D369E"/>
    <w:rsid w:val="008D3E6A"/>
    <w:rsid w:val="008D4C4F"/>
    <w:rsid w:val="008D50FD"/>
    <w:rsid w:val="008D53E2"/>
    <w:rsid w:val="008D5908"/>
    <w:rsid w:val="008D5AF1"/>
    <w:rsid w:val="008D60A9"/>
    <w:rsid w:val="008D6A6E"/>
    <w:rsid w:val="008D781F"/>
    <w:rsid w:val="008D7DBE"/>
    <w:rsid w:val="008D7E5C"/>
    <w:rsid w:val="008D7F79"/>
    <w:rsid w:val="008D7FB9"/>
    <w:rsid w:val="008E02A0"/>
    <w:rsid w:val="008E02B7"/>
    <w:rsid w:val="008E0DF6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5FC"/>
    <w:rsid w:val="008E4114"/>
    <w:rsid w:val="008E45EA"/>
    <w:rsid w:val="008E4A1A"/>
    <w:rsid w:val="008E5E01"/>
    <w:rsid w:val="008E6093"/>
    <w:rsid w:val="008E659F"/>
    <w:rsid w:val="008E681C"/>
    <w:rsid w:val="008E687D"/>
    <w:rsid w:val="008E69A3"/>
    <w:rsid w:val="008E6B36"/>
    <w:rsid w:val="008E706F"/>
    <w:rsid w:val="008E76A5"/>
    <w:rsid w:val="008E7CC9"/>
    <w:rsid w:val="008E7E4C"/>
    <w:rsid w:val="008F006D"/>
    <w:rsid w:val="008F02A1"/>
    <w:rsid w:val="008F0E69"/>
    <w:rsid w:val="008F0E8B"/>
    <w:rsid w:val="008F1212"/>
    <w:rsid w:val="008F12FF"/>
    <w:rsid w:val="008F1E55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48B1"/>
    <w:rsid w:val="008F5305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74F7"/>
    <w:rsid w:val="008F75CD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A40"/>
    <w:rsid w:val="00902C85"/>
    <w:rsid w:val="009030F7"/>
    <w:rsid w:val="009034D9"/>
    <w:rsid w:val="00903D45"/>
    <w:rsid w:val="0090426B"/>
    <w:rsid w:val="009046C9"/>
    <w:rsid w:val="009046F1"/>
    <w:rsid w:val="00904883"/>
    <w:rsid w:val="00904B0A"/>
    <w:rsid w:val="00904F84"/>
    <w:rsid w:val="009050E7"/>
    <w:rsid w:val="009055DD"/>
    <w:rsid w:val="00905996"/>
    <w:rsid w:val="0090616A"/>
    <w:rsid w:val="00906177"/>
    <w:rsid w:val="0090618D"/>
    <w:rsid w:val="00906527"/>
    <w:rsid w:val="0090669C"/>
    <w:rsid w:val="00906BD9"/>
    <w:rsid w:val="00906EA0"/>
    <w:rsid w:val="00907F4C"/>
    <w:rsid w:val="0091006A"/>
    <w:rsid w:val="00910995"/>
    <w:rsid w:val="00910B57"/>
    <w:rsid w:val="0091128D"/>
    <w:rsid w:val="0091148A"/>
    <w:rsid w:val="00911E50"/>
    <w:rsid w:val="00912347"/>
    <w:rsid w:val="0091268D"/>
    <w:rsid w:val="009129C1"/>
    <w:rsid w:val="009137B3"/>
    <w:rsid w:val="00913B74"/>
    <w:rsid w:val="00913BA9"/>
    <w:rsid w:val="00913EBB"/>
    <w:rsid w:val="009141BB"/>
    <w:rsid w:val="00914B55"/>
    <w:rsid w:val="00914DC4"/>
    <w:rsid w:val="00915261"/>
    <w:rsid w:val="00915329"/>
    <w:rsid w:val="0091588C"/>
    <w:rsid w:val="00915DB5"/>
    <w:rsid w:val="00915DF4"/>
    <w:rsid w:val="00916068"/>
    <w:rsid w:val="00916B7E"/>
    <w:rsid w:val="00916BF5"/>
    <w:rsid w:val="00916CCB"/>
    <w:rsid w:val="009171CC"/>
    <w:rsid w:val="00917D81"/>
    <w:rsid w:val="00917DB8"/>
    <w:rsid w:val="00917DD8"/>
    <w:rsid w:val="009200F8"/>
    <w:rsid w:val="00920411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A2B"/>
    <w:rsid w:val="0092373A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6DE6"/>
    <w:rsid w:val="009271AB"/>
    <w:rsid w:val="00927281"/>
    <w:rsid w:val="009273B8"/>
    <w:rsid w:val="00927A20"/>
    <w:rsid w:val="00930298"/>
    <w:rsid w:val="009302A6"/>
    <w:rsid w:val="00930D15"/>
    <w:rsid w:val="0093114A"/>
    <w:rsid w:val="00931325"/>
    <w:rsid w:val="009319DC"/>
    <w:rsid w:val="00931AAD"/>
    <w:rsid w:val="00931E6D"/>
    <w:rsid w:val="00932381"/>
    <w:rsid w:val="009326F6"/>
    <w:rsid w:val="0093286C"/>
    <w:rsid w:val="00932B97"/>
    <w:rsid w:val="00932D04"/>
    <w:rsid w:val="00932E9E"/>
    <w:rsid w:val="009331BA"/>
    <w:rsid w:val="009333C0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C35"/>
    <w:rsid w:val="00936EEA"/>
    <w:rsid w:val="00937496"/>
    <w:rsid w:val="009377A1"/>
    <w:rsid w:val="00937C7D"/>
    <w:rsid w:val="00940850"/>
    <w:rsid w:val="00940B1D"/>
    <w:rsid w:val="0094130E"/>
    <w:rsid w:val="00941340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7FD"/>
    <w:rsid w:val="00946905"/>
    <w:rsid w:val="00946D2E"/>
    <w:rsid w:val="00946E64"/>
    <w:rsid w:val="009472F6"/>
    <w:rsid w:val="0094783F"/>
    <w:rsid w:val="00950B18"/>
    <w:rsid w:val="00950C55"/>
    <w:rsid w:val="00950CB3"/>
    <w:rsid w:val="00951F51"/>
    <w:rsid w:val="009520ED"/>
    <w:rsid w:val="00952237"/>
    <w:rsid w:val="0095267E"/>
    <w:rsid w:val="00952EBB"/>
    <w:rsid w:val="00952F24"/>
    <w:rsid w:val="00952FD9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6CCE"/>
    <w:rsid w:val="0095702D"/>
    <w:rsid w:val="0095718C"/>
    <w:rsid w:val="009571A6"/>
    <w:rsid w:val="0095752A"/>
    <w:rsid w:val="009577C1"/>
    <w:rsid w:val="00957CC5"/>
    <w:rsid w:val="009602BA"/>
    <w:rsid w:val="00960CCD"/>
    <w:rsid w:val="00960D3A"/>
    <w:rsid w:val="00960F79"/>
    <w:rsid w:val="009615D7"/>
    <w:rsid w:val="009624CE"/>
    <w:rsid w:val="00962D17"/>
    <w:rsid w:val="0096311A"/>
    <w:rsid w:val="00963D17"/>
    <w:rsid w:val="00963D45"/>
    <w:rsid w:val="009640B5"/>
    <w:rsid w:val="00964459"/>
    <w:rsid w:val="00964AC0"/>
    <w:rsid w:val="009651DD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D4"/>
    <w:rsid w:val="009706DC"/>
    <w:rsid w:val="00970AD6"/>
    <w:rsid w:val="00970B9E"/>
    <w:rsid w:val="00970DDE"/>
    <w:rsid w:val="00970E13"/>
    <w:rsid w:val="00970F12"/>
    <w:rsid w:val="00970F1A"/>
    <w:rsid w:val="009710BF"/>
    <w:rsid w:val="00971874"/>
    <w:rsid w:val="00971E8F"/>
    <w:rsid w:val="00971F83"/>
    <w:rsid w:val="00972061"/>
    <w:rsid w:val="0097245C"/>
    <w:rsid w:val="009725FE"/>
    <w:rsid w:val="0097260C"/>
    <w:rsid w:val="0097282B"/>
    <w:rsid w:val="00972DAC"/>
    <w:rsid w:val="0097392D"/>
    <w:rsid w:val="00973A35"/>
    <w:rsid w:val="00974A1E"/>
    <w:rsid w:val="0097559A"/>
    <w:rsid w:val="009759FA"/>
    <w:rsid w:val="00975D48"/>
    <w:rsid w:val="009763BA"/>
    <w:rsid w:val="00976546"/>
    <w:rsid w:val="009765F1"/>
    <w:rsid w:val="00976FCF"/>
    <w:rsid w:val="009804EA"/>
    <w:rsid w:val="00980BAC"/>
    <w:rsid w:val="00980C22"/>
    <w:rsid w:val="00980DF0"/>
    <w:rsid w:val="00980F3F"/>
    <w:rsid w:val="0098190B"/>
    <w:rsid w:val="00981D1C"/>
    <w:rsid w:val="00981E8B"/>
    <w:rsid w:val="00982214"/>
    <w:rsid w:val="009823D4"/>
    <w:rsid w:val="00982474"/>
    <w:rsid w:val="00982CAE"/>
    <w:rsid w:val="00982E9C"/>
    <w:rsid w:val="00982FF8"/>
    <w:rsid w:val="00983285"/>
    <w:rsid w:val="0098350A"/>
    <w:rsid w:val="00983F25"/>
    <w:rsid w:val="00984672"/>
    <w:rsid w:val="00984F97"/>
    <w:rsid w:val="00984FAF"/>
    <w:rsid w:val="0098569D"/>
    <w:rsid w:val="00985A09"/>
    <w:rsid w:val="00986277"/>
    <w:rsid w:val="0098662C"/>
    <w:rsid w:val="009866A3"/>
    <w:rsid w:val="0098693D"/>
    <w:rsid w:val="00986B79"/>
    <w:rsid w:val="00986D0D"/>
    <w:rsid w:val="00986E68"/>
    <w:rsid w:val="009871C7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7D5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7258"/>
    <w:rsid w:val="009979D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376"/>
    <w:rsid w:val="009A6621"/>
    <w:rsid w:val="009A6AEA"/>
    <w:rsid w:val="009A6CC5"/>
    <w:rsid w:val="009A7AD0"/>
    <w:rsid w:val="009B05B4"/>
    <w:rsid w:val="009B1F3A"/>
    <w:rsid w:val="009B21AC"/>
    <w:rsid w:val="009B2766"/>
    <w:rsid w:val="009B32F0"/>
    <w:rsid w:val="009B37F5"/>
    <w:rsid w:val="009B3CEC"/>
    <w:rsid w:val="009B3EB4"/>
    <w:rsid w:val="009B3F21"/>
    <w:rsid w:val="009B42BE"/>
    <w:rsid w:val="009B4D23"/>
    <w:rsid w:val="009B5973"/>
    <w:rsid w:val="009B5B48"/>
    <w:rsid w:val="009B5EDD"/>
    <w:rsid w:val="009B612B"/>
    <w:rsid w:val="009B62E6"/>
    <w:rsid w:val="009B67C4"/>
    <w:rsid w:val="009B6A3F"/>
    <w:rsid w:val="009B6C5A"/>
    <w:rsid w:val="009B71E1"/>
    <w:rsid w:val="009B7A0A"/>
    <w:rsid w:val="009C0448"/>
    <w:rsid w:val="009C0615"/>
    <w:rsid w:val="009C0CF8"/>
    <w:rsid w:val="009C0E77"/>
    <w:rsid w:val="009C0ED7"/>
    <w:rsid w:val="009C10BB"/>
    <w:rsid w:val="009C125A"/>
    <w:rsid w:val="009C1409"/>
    <w:rsid w:val="009C19ED"/>
    <w:rsid w:val="009C1AC7"/>
    <w:rsid w:val="009C1B2E"/>
    <w:rsid w:val="009C1DB4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3D6"/>
    <w:rsid w:val="009C43E6"/>
    <w:rsid w:val="009C4566"/>
    <w:rsid w:val="009C48A3"/>
    <w:rsid w:val="009C4A32"/>
    <w:rsid w:val="009C5908"/>
    <w:rsid w:val="009C599C"/>
    <w:rsid w:val="009C5D14"/>
    <w:rsid w:val="009C63AB"/>
    <w:rsid w:val="009C6667"/>
    <w:rsid w:val="009C69D0"/>
    <w:rsid w:val="009C69F4"/>
    <w:rsid w:val="009C6AAC"/>
    <w:rsid w:val="009C7163"/>
    <w:rsid w:val="009C77A3"/>
    <w:rsid w:val="009C7BAD"/>
    <w:rsid w:val="009C7C3E"/>
    <w:rsid w:val="009D019B"/>
    <w:rsid w:val="009D1082"/>
    <w:rsid w:val="009D10BE"/>
    <w:rsid w:val="009D20AC"/>
    <w:rsid w:val="009D20C9"/>
    <w:rsid w:val="009D21C8"/>
    <w:rsid w:val="009D26D8"/>
    <w:rsid w:val="009D2A47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919"/>
    <w:rsid w:val="009D3A26"/>
    <w:rsid w:val="009D3BAC"/>
    <w:rsid w:val="009D3EDD"/>
    <w:rsid w:val="009D48BA"/>
    <w:rsid w:val="009D4B7E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67D"/>
    <w:rsid w:val="009D7869"/>
    <w:rsid w:val="009E034D"/>
    <w:rsid w:val="009E0AB5"/>
    <w:rsid w:val="009E12E3"/>
    <w:rsid w:val="009E14B2"/>
    <w:rsid w:val="009E16F2"/>
    <w:rsid w:val="009E1D15"/>
    <w:rsid w:val="009E1DFA"/>
    <w:rsid w:val="009E23ED"/>
    <w:rsid w:val="009E255E"/>
    <w:rsid w:val="009E26BC"/>
    <w:rsid w:val="009E2FDA"/>
    <w:rsid w:val="009E322C"/>
    <w:rsid w:val="009E3352"/>
    <w:rsid w:val="009E3479"/>
    <w:rsid w:val="009E387D"/>
    <w:rsid w:val="009E41DA"/>
    <w:rsid w:val="009E453D"/>
    <w:rsid w:val="009E45F8"/>
    <w:rsid w:val="009E5013"/>
    <w:rsid w:val="009E526A"/>
    <w:rsid w:val="009E567C"/>
    <w:rsid w:val="009E56B0"/>
    <w:rsid w:val="009E5917"/>
    <w:rsid w:val="009E6223"/>
    <w:rsid w:val="009E665A"/>
    <w:rsid w:val="009E69BE"/>
    <w:rsid w:val="009E725F"/>
    <w:rsid w:val="009E79CF"/>
    <w:rsid w:val="009E7F2E"/>
    <w:rsid w:val="009F009C"/>
    <w:rsid w:val="009F0345"/>
    <w:rsid w:val="009F04F2"/>
    <w:rsid w:val="009F0A8F"/>
    <w:rsid w:val="009F1D12"/>
    <w:rsid w:val="009F2161"/>
    <w:rsid w:val="009F231C"/>
    <w:rsid w:val="009F23E3"/>
    <w:rsid w:val="009F2512"/>
    <w:rsid w:val="009F29F3"/>
    <w:rsid w:val="009F2C7D"/>
    <w:rsid w:val="009F2F64"/>
    <w:rsid w:val="009F30E5"/>
    <w:rsid w:val="009F40CE"/>
    <w:rsid w:val="009F4899"/>
    <w:rsid w:val="009F4BDF"/>
    <w:rsid w:val="009F4CDA"/>
    <w:rsid w:val="009F59BF"/>
    <w:rsid w:val="009F5D42"/>
    <w:rsid w:val="009F5F68"/>
    <w:rsid w:val="009F70CE"/>
    <w:rsid w:val="009F776E"/>
    <w:rsid w:val="009F7FAE"/>
    <w:rsid w:val="00A00B19"/>
    <w:rsid w:val="00A00F42"/>
    <w:rsid w:val="00A01519"/>
    <w:rsid w:val="00A0195A"/>
    <w:rsid w:val="00A0268F"/>
    <w:rsid w:val="00A02D3C"/>
    <w:rsid w:val="00A02EE8"/>
    <w:rsid w:val="00A032EA"/>
    <w:rsid w:val="00A034B9"/>
    <w:rsid w:val="00A0408F"/>
    <w:rsid w:val="00A04E68"/>
    <w:rsid w:val="00A050AC"/>
    <w:rsid w:val="00A052FA"/>
    <w:rsid w:val="00A05975"/>
    <w:rsid w:val="00A05DDC"/>
    <w:rsid w:val="00A05EAA"/>
    <w:rsid w:val="00A0608D"/>
    <w:rsid w:val="00A060BE"/>
    <w:rsid w:val="00A0695E"/>
    <w:rsid w:val="00A07D26"/>
    <w:rsid w:val="00A07D2F"/>
    <w:rsid w:val="00A07D93"/>
    <w:rsid w:val="00A1036E"/>
    <w:rsid w:val="00A104A1"/>
    <w:rsid w:val="00A10D80"/>
    <w:rsid w:val="00A10FC7"/>
    <w:rsid w:val="00A11671"/>
    <w:rsid w:val="00A1187C"/>
    <w:rsid w:val="00A11EEF"/>
    <w:rsid w:val="00A12CCC"/>
    <w:rsid w:val="00A12D1A"/>
    <w:rsid w:val="00A12DD5"/>
    <w:rsid w:val="00A12E07"/>
    <w:rsid w:val="00A12F3D"/>
    <w:rsid w:val="00A13A4E"/>
    <w:rsid w:val="00A145BB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200AC"/>
    <w:rsid w:val="00A20135"/>
    <w:rsid w:val="00A20207"/>
    <w:rsid w:val="00A20224"/>
    <w:rsid w:val="00A21424"/>
    <w:rsid w:val="00A21997"/>
    <w:rsid w:val="00A21A06"/>
    <w:rsid w:val="00A21E67"/>
    <w:rsid w:val="00A220FF"/>
    <w:rsid w:val="00A22D39"/>
    <w:rsid w:val="00A22EE6"/>
    <w:rsid w:val="00A235F6"/>
    <w:rsid w:val="00A23A98"/>
    <w:rsid w:val="00A24217"/>
    <w:rsid w:val="00A24255"/>
    <w:rsid w:val="00A244E9"/>
    <w:rsid w:val="00A24622"/>
    <w:rsid w:val="00A246A3"/>
    <w:rsid w:val="00A259A8"/>
    <w:rsid w:val="00A25ABB"/>
    <w:rsid w:val="00A25E39"/>
    <w:rsid w:val="00A267F3"/>
    <w:rsid w:val="00A26827"/>
    <w:rsid w:val="00A26D47"/>
    <w:rsid w:val="00A26DA7"/>
    <w:rsid w:val="00A26F41"/>
    <w:rsid w:val="00A26F88"/>
    <w:rsid w:val="00A275D1"/>
    <w:rsid w:val="00A27B57"/>
    <w:rsid w:val="00A27CF8"/>
    <w:rsid w:val="00A27EC4"/>
    <w:rsid w:val="00A30BC2"/>
    <w:rsid w:val="00A313B3"/>
    <w:rsid w:val="00A31CE5"/>
    <w:rsid w:val="00A31D00"/>
    <w:rsid w:val="00A32051"/>
    <w:rsid w:val="00A32AE0"/>
    <w:rsid w:val="00A32B77"/>
    <w:rsid w:val="00A32BB4"/>
    <w:rsid w:val="00A3367C"/>
    <w:rsid w:val="00A33945"/>
    <w:rsid w:val="00A33BE0"/>
    <w:rsid w:val="00A33CCF"/>
    <w:rsid w:val="00A33DA2"/>
    <w:rsid w:val="00A3561C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45"/>
    <w:rsid w:val="00A413A3"/>
    <w:rsid w:val="00A42B11"/>
    <w:rsid w:val="00A43248"/>
    <w:rsid w:val="00A43270"/>
    <w:rsid w:val="00A44522"/>
    <w:rsid w:val="00A44C3B"/>
    <w:rsid w:val="00A452AE"/>
    <w:rsid w:val="00A4539E"/>
    <w:rsid w:val="00A458FF"/>
    <w:rsid w:val="00A46080"/>
    <w:rsid w:val="00A461CB"/>
    <w:rsid w:val="00A46252"/>
    <w:rsid w:val="00A46BA3"/>
    <w:rsid w:val="00A46C6C"/>
    <w:rsid w:val="00A46EB1"/>
    <w:rsid w:val="00A4777E"/>
    <w:rsid w:val="00A47961"/>
    <w:rsid w:val="00A47A54"/>
    <w:rsid w:val="00A47C59"/>
    <w:rsid w:val="00A5080D"/>
    <w:rsid w:val="00A50FEC"/>
    <w:rsid w:val="00A5183F"/>
    <w:rsid w:val="00A51FC3"/>
    <w:rsid w:val="00A52F4B"/>
    <w:rsid w:val="00A532FC"/>
    <w:rsid w:val="00A53624"/>
    <w:rsid w:val="00A5381F"/>
    <w:rsid w:val="00A53C0C"/>
    <w:rsid w:val="00A53DB0"/>
    <w:rsid w:val="00A544FA"/>
    <w:rsid w:val="00A54F72"/>
    <w:rsid w:val="00A5551B"/>
    <w:rsid w:val="00A565B6"/>
    <w:rsid w:val="00A567E2"/>
    <w:rsid w:val="00A56806"/>
    <w:rsid w:val="00A57008"/>
    <w:rsid w:val="00A57F15"/>
    <w:rsid w:val="00A60066"/>
    <w:rsid w:val="00A60146"/>
    <w:rsid w:val="00A60179"/>
    <w:rsid w:val="00A6155E"/>
    <w:rsid w:val="00A61782"/>
    <w:rsid w:val="00A61FDA"/>
    <w:rsid w:val="00A62958"/>
    <w:rsid w:val="00A62AC7"/>
    <w:rsid w:val="00A63850"/>
    <w:rsid w:val="00A6459F"/>
    <w:rsid w:val="00A64787"/>
    <w:rsid w:val="00A648E9"/>
    <w:rsid w:val="00A64BA8"/>
    <w:rsid w:val="00A64EEB"/>
    <w:rsid w:val="00A65AEE"/>
    <w:rsid w:val="00A65C38"/>
    <w:rsid w:val="00A6654A"/>
    <w:rsid w:val="00A66592"/>
    <w:rsid w:val="00A66C0D"/>
    <w:rsid w:val="00A6764D"/>
    <w:rsid w:val="00A6784C"/>
    <w:rsid w:val="00A678C2"/>
    <w:rsid w:val="00A67934"/>
    <w:rsid w:val="00A67B0E"/>
    <w:rsid w:val="00A67D4A"/>
    <w:rsid w:val="00A700D7"/>
    <w:rsid w:val="00A703AE"/>
    <w:rsid w:val="00A70415"/>
    <w:rsid w:val="00A709AE"/>
    <w:rsid w:val="00A70DCB"/>
    <w:rsid w:val="00A70DE3"/>
    <w:rsid w:val="00A70E5B"/>
    <w:rsid w:val="00A71662"/>
    <w:rsid w:val="00A717D5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D22"/>
    <w:rsid w:val="00A748ED"/>
    <w:rsid w:val="00A75386"/>
    <w:rsid w:val="00A758F3"/>
    <w:rsid w:val="00A7593A"/>
    <w:rsid w:val="00A7597F"/>
    <w:rsid w:val="00A75B2B"/>
    <w:rsid w:val="00A75D3F"/>
    <w:rsid w:val="00A764CD"/>
    <w:rsid w:val="00A7675A"/>
    <w:rsid w:val="00A768C8"/>
    <w:rsid w:val="00A76C21"/>
    <w:rsid w:val="00A77553"/>
    <w:rsid w:val="00A77727"/>
    <w:rsid w:val="00A8004B"/>
    <w:rsid w:val="00A803FE"/>
    <w:rsid w:val="00A80DB3"/>
    <w:rsid w:val="00A811B7"/>
    <w:rsid w:val="00A8153C"/>
    <w:rsid w:val="00A818FB"/>
    <w:rsid w:val="00A81BE3"/>
    <w:rsid w:val="00A8226A"/>
    <w:rsid w:val="00A82941"/>
    <w:rsid w:val="00A82B36"/>
    <w:rsid w:val="00A832FD"/>
    <w:rsid w:val="00A834D6"/>
    <w:rsid w:val="00A83DBC"/>
    <w:rsid w:val="00A83EB9"/>
    <w:rsid w:val="00A84178"/>
    <w:rsid w:val="00A846B9"/>
    <w:rsid w:val="00A84746"/>
    <w:rsid w:val="00A847AE"/>
    <w:rsid w:val="00A84D2C"/>
    <w:rsid w:val="00A85084"/>
    <w:rsid w:val="00A855FE"/>
    <w:rsid w:val="00A85836"/>
    <w:rsid w:val="00A85B3E"/>
    <w:rsid w:val="00A85E79"/>
    <w:rsid w:val="00A85F29"/>
    <w:rsid w:val="00A8613B"/>
    <w:rsid w:val="00A86203"/>
    <w:rsid w:val="00A865FB"/>
    <w:rsid w:val="00A86D62"/>
    <w:rsid w:val="00A86DCE"/>
    <w:rsid w:val="00A87242"/>
    <w:rsid w:val="00A87740"/>
    <w:rsid w:val="00A87982"/>
    <w:rsid w:val="00A87C2F"/>
    <w:rsid w:val="00A904F2"/>
    <w:rsid w:val="00A90A9D"/>
    <w:rsid w:val="00A911A0"/>
    <w:rsid w:val="00A91363"/>
    <w:rsid w:val="00A91450"/>
    <w:rsid w:val="00A91B0D"/>
    <w:rsid w:val="00A91B63"/>
    <w:rsid w:val="00A920B1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3B32"/>
    <w:rsid w:val="00A94084"/>
    <w:rsid w:val="00A9446E"/>
    <w:rsid w:val="00A94AD0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D26"/>
    <w:rsid w:val="00AA20B3"/>
    <w:rsid w:val="00AA251F"/>
    <w:rsid w:val="00AA2A7D"/>
    <w:rsid w:val="00AA2A95"/>
    <w:rsid w:val="00AA2ECC"/>
    <w:rsid w:val="00AA30B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530A"/>
    <w:rsid w:val="00AA5515"/>
    <w:rsid w:val="00AA553A"/>
    <w:rsid w:val="00AA567F"/>
    <w:rsid w:val="00AA583C"/>
    <w:rsid w:val="00AA60D7"/>
    <w:rsid w:val="00AA65CF"/>
    <w:rsid w:val="00AA6A88"/>
    <w:rsid w:val="00AA6BC6"/>
    <w:rsid w:val="00AA6C0F"/>
    <w:rsid w:val="00AA6FE6"/>
    <w:rsid w:val="00AB02DD"/>
    <w:rsid w:val="00AB045C"/>
    <w:rsid w:val="00AB05BB"/>
    <w:rsid w:val="00AB090C"/>
    <w:rsid w:val="00AB0F68"/>
    <w:rsid w:val="00AB0F9A"/>
    <w:rsid w:val="00AB1160"/>
    <w:rsid w:val="00AB13E2"/>
    <w:rsid w:val="00AB1411"/>
    <w:rsid w:val="00AB142E"/>
    <w:rsid w:val="00AB1C10"/>
    <w:rsid w:val="00AB1E0D"/>
    <w:rsid w:val="00AB212D"/>
    <w:rsid w:val="00AB2DCF"/>
    <w:rsid w:val="00AB32C1"/>
    <w:rsid w:val="00AB3552"/>
    <w:rsid w:val="00AB414A"/>
    <w:rsid w:val="00AB4649"/>
    <w:rsid w:val="00AB49C3"/>
    <w:rsid w:val="00AB4E52"/>
    <w:rsid w:val="00AB55F8"/>
    <w:rsid w:val="00AB5DF2"/>
    <w:rsid w:val="00AB688E"/>
    <w:rsid w:val="00AB6C4D"/>
    <w:rsid w:val="00AB6FE9"/>
    <w:rsid w:val="00AB7633"/>
    <w:rsid w:val="00AB7866"/>
    <w:rsid w:val="00AB78BB"/>
    <w:rsid w:val="00AC0289"/>
    <w:rsid w:val="00AC0894"/>
    <w:rsid w:val="00AC167F"/>
    <w:rsid w:val="00AC1D3B"/>
    <w:rsid w:val="00AC1D7C"/>
    <w:rsid w:val="00AC226A"/>
    <w:rsid w:val="00AC246C"/>
    <w:rsid w:val="00AC26BF"/>
    <w:rsid w:val="00AC2FB2"/>
    <w:rsid w:val="00AC32FB"/>
    <w:rsid w:val="00AC34C0"/>
    <w:rsid w:val="00AC3871"/>
    <w:rsid w:val="00AC3ADE"/>
    <w:rsid w:val="00AC3F58"/>
    <w:rsid w:val="00AC40D8"/>
    <w:rsid w:val="00AC45FF"/>
    <w:rsid w:val="00AC4C92"/>
    <w:rsid w:val="00AC4E28"/>
    <w:rsid w:val="00AC4E71"/>
    <w:rsid w:val="00AC4F7E"/>
    <w:rsid w:val="00AC53AB"/>
    <w:rsid w:val="00AC5700"/>
    <w:rsid w:val="00AC5A64"/>
    <w:rsid w:val="00AC7042"/>
    <w:rsid w:val="00AC752F"/>
    <w:rsid w:val="00AC7B8D"/>
    <w:rsid w:val="00AC7D54"/>
    <w:rsid w:val="00AC7E49"/>
    <w:rsid w:val="00AD04A5"/>
    <w:rsid w:val="00AD099F"/>
    <w:rsid w:val="00AD0AEE"/>
    <w:rsid w:val="00AD102D"/>
    <w:rsid w:val="00AD16B8"/>
    <w:rsid w:val="00AD1A22"/>
    <w:rsid w:val="00AD1C10"/>
    <w:rsid w:val="00AD2565"/>
    <w:rsid w:val="00AD2856"/>
    <w:rsid w:val="00AD296C"/>
    <w:rsid w:val="00AD2CE1"/>
    <w:rsid w:val="00AD2E7B"/>
    <w:rsid w:val="00AD2F8F"/>
    <w:rsid w:val="00AD3550"/>
    <w:rsid w:val="00AD3685"/>
    <w:rsid w:val="00AD3798"/>
    <w:rsid w:val="00AD3B06"/>
    <w:rsid w:val="00AD3F4F"/>
    <w:rsid w:val="00AD403C"/>
    <w:rsid w:val="00AD40A0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413"/>
    <w:rsid w:val="00AE05BF"/>
    <w:rsid w:val="00AE07D2"/>
    <w:rsid w:val="00AE0D8D"/>
    <w:rsid w:val="00AE1EC6"/>
    <w:rsid w:val="00AE21C3"/>
    <w:rsid w:val="00AE23C8"/>
    <w:rsid w:val="00AE265A"/>
    <w:rsid w:val="00AE308D"/>
    <w:rsid w:val="00AE36D1"/>
    <w:rsid w:val="00AE3DDB"/>
    <w:rsid w:val="00AE408B"/>
    <w:rsid w:val="00AE4A64"/>
    <w:rsid w:val="00AE52FB"/>
    <w:rsid w:val="00AE5718"/>
    <w:rsid w:val="00AE5771"/>
    <w:rsid w:val="00AE59FC"/>
    <w:rsid w:val="00AE6AAF"/>
    <w:rsid w:val="00AE6E2E"/>
    <w:rsid w:val="00AE6E97"/>
    <w:rsid w:val="00AE758E"/>
    <w:rsid w:val="00AE7653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4C8"/>
    <w:rsid w:val="00AF1F4F"/>
    <w:rsid w:val="00AF23D9"/>
    <w:rsid w:val="00AF259E"/>
    <w:rsid w:val="00AF26C6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37B"/>
    <w:rsid w:val="00AF44BF"/>
    <w:rsid w:val="00AF463B"/>
    <w:rsid w:val="00AF4CC5"/>
    <w:rsid w:val="00AF4D6D"/>
    <w:rsid w:val="00AF5319"/>
    <w:rsid w:val="00AF5FFB"/>
    <w:rsid w:val="00AF608B"/>
    <w:rsid w:val="00AF6A59"/>
    <w:rsid w:val="00AF71D6"/>
    <w:rsid w:val="00AF73B1"/>
    <w:rsid w:val="00AF75A9"/>
    <w:rsid w:val="00AF7BDD"/>
    <w:rsid w:val="00B00C96"/>
    <w:rsid w:val="00B00F8C"/>
    <w:rsid w:val="00B00FEC"/>
    <w:rsid w:val="00B01693"/>
    <w:rsid w:val="00B0205C"/>
    <w:rsid w:val="00B02145"/>
    <w:rsid w:val="00B0256F"/>
    <w:rsid w:val="00B02F0C"/>
    <w:rsid w:val="00B030F5"/>
    <w:rsid w:val="00B03776"/>
    <w:rsid w:val="00B03ED8"/>
    <w:rsid w:val="00B0401D"/>
    <w:rsid w:val="00B04179"/>
    <w:rsid w:val="00B042D2"/>
    <w:rsid w:val="00B04D98"/>
    <w:rsid w:val="00B04E8D"/>
    <w:rsid w:val="00B04EF9"/>
    <w:rsid w:val="00B04F50"/>
    <w:rsid w:val="00B05376"/>
    <w:rsid w:val="00B0542F"/>
    <w:rsid w:val="00B05A05"/>
    <w:rsid w:val="00B06075"/>
    <w:rsid w:val="00B06495"/>
    <w:rsid w:val="00B064F1"/>
    <w:rsid w:val="00B0654F"/>
    <w:rsid w:val="00B06ACE"/>
    <w:rsid w:val="00B06D89"/>
    <w:rsid w:val="00B06DA3"/>
    <w:rsid w:val="00B070F8"/>
    <w:rsid w:val="00B071D5"/>
    <w:rsid w:val="00B0733E"/>
    <w:rsid w:val="00B103CB"/>
    <w:rsid w:val="00B109DF"/>
    <w:rsid w:val="00B10E7D"/>
    <w:rsid w:val="00B10EEF"/>
    <w:rsid w:val="00B10EF0"/>
    <w:rsid w:val="00B118E1"/>
    <w:rsid w:val="00B11A39"/>
    <w:rsid w:val="00B11A5F"/>
    <w:rsid w:val="00B11A9A"/>
    <w:rsid w:val="00B11F1F"/>
    <w:rsid w:val="00B120CF"/>
    <w:rsid w:val="00B1210E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25F"/>
    <w:rsid w:val="00B14793"/>
    <w:rsid w:val="00B15075"/>
    <w:rsid w:val="00B15774"/>
    <w:rsid w:val="00B15CFE"/>
    <w:rsid w:val="00B15DB9"/>
    <w:rsid w:val="00B16B86"/>
    <w:rsid w:val="00B16EA8"/>
    <w:rsid w:val="00B1780E"/>
    <w:rsid w:val="00B17F47"/>
    <w:rsid w:val="00B200D3"/>
    <w:rsid w:val="00B2060E"/>
    <w:rsid w:val="00B20DCF"/>
    <w:rsid w:val="00B20F8A"/>
    <w:rsid w:val="00B215EB"/>
    <w:rsid w:val="00B21A5C"/>
    <w:rsid w:val="00B22023"/>
    <w:rsid w:val="00B22522"/>
    <w:rsid w:val="00B2288A"/>
    <w:rsid w:val="00B23BF0"/>
    <w:rsid w:val="00B24D66"/>
    <w:rsid w:val="00B258AF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0A0"/>
    <w:rsid w:val="00B3153D"/>
    <w:rsid w:val="00B31602"/>
    <w:rsid w:val="00B3174B"/>
    <w:rsid w:val="00B319FE"/>
    <w:rsid w:val="00B3232C"/>
    <w:rsid w:val="00B32E39"/>
    <w:rsid w:val="00B331B8"/>
    <w:rsid w:val="00B334B4"/>
    <w:rsid w:val="00B33786"/>
    <w:rsid w:val="00B337A4"/>
    <w:rsid w:val="00B34725"/>
    <w:rsid w:val="00B34B5A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975"/>
    <w:rsid w:val="00B40DCF"/>
    <w:rsid w:val="00B4106F"/>
    <w:rsid w:val="00B41BE7"/>
    <w:rsid w:val="00B424F7"/>
    <w:rsid w:val="00B42568"/>
    <w:rsid w:val="00B4316E"/>
    <w:rsid w:val="00B4339F"/>
    <w:rsid w:val="00B436BD"/>
    <w:rsid w:val="00B4376E"/>
    <w:rsid w:val="00B4381B"/>
    <w:rsid w:val="00B4383C"/>
    <w:rsid w:val="00B43EEA"/>
    <w:rsid w:val="00B43F1B"/>
    <w:rsid w:val="00B4403D"/>
    <w:rsid w:val="00B44317"/>
    <w:rsid w:val="00B447F3"/>
    <w:rsid w:val="00B456A5"/>
    <w:rsid w:val="00B45847"/>
    <w:rsid w:val="00B460A1"/>
    <w:rsid w:val="00B46275"/>
    <w:rsid w:val="00B464C7"/>
    <w:rsid w:val="00B464FA"/>
    <w:rsid w:val="00B4658A"/>
    <w:rsid w:val="00B46CB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3528"/>
    <w:rsid w:val="00B53B4E"/>
    <w:rsid w:val="00B53C5F"/>
    <w:rsid w:val="00B53CFF"/>
    <w:rsid w:val="00B53F86"/>
    <w:rsid w:val="00B54BD8"/>
    <w:rsid w:val="00B54C55"/>
    <w:rsid w:val="00B5508A"/>
    <w:rsid w:val="00B553E7"/>
    <w:rsid w:val="00B5596C"/>
    <w:rsid w:val="00B565C6"/>
    <w:rsid w:val="00B569B2"/>
    <w:rsid w:val="00B56FBD"/>
    <w:rsid w:val="00B57016"/>
    <w:rsid w:val="00B57080"/>
    <w:rsid w:val="00B5715A"/>
    <w:rsid w:val="00B57327"/>
    <w:rsid w:val="00B57F2F"/>
    <w:rsid w:val="00B6002D"/>
    <w:rsid w:val="00B6010B"/>
    <w:rsid w:val="00B6096E"/>
    <w:rsid w:val="00B61262"/>
    <w:rsid w:val="00B6210A"/>
    <w:rsid w:val="00B6220A"/>
    <w:rsid w:val="00B62608"/>
    <w:rsid w:val="00B629F3"/>
    <w:rsid w:val="00B6358B"/>
    <w:rsid w:val="00B63C08"/>
    <w:rsid w:val="00B64041"/>
    <w:rsid w:val="00B640CF"/>
    <w:rsid w:val="00B64AE3"/>
    <w:rsid w:val="00B64DBB"/>
    <w:rsid w:val="00B654AD"/>
    <w:rsid w:val="00B65828"/>
    <w:rsid w:val="00B65CAE"/>
    <w:rsid w:val="00B65E01"/>
    <w:rsid w:val="00B665BB"/>
    <w:rsid w:val="00B66800"/>
    <w:rsid w:val="00B668CA"/>
    <w:rsid w:val="00B66AB0"/>
    <w:rsid w:val="00B66D54"/>
    <w:rsid w:val="00B66E77"/>
    <w:rsid w:val="00B673B0"/>
    <w:rsid w:val="00B677D7"/>
    <w:rsid w:val="00B67A93"/>
    <w:rsid w:val="00B7095E"/>
    <w:rsid w:val="00B70C27"/>
    <w:rsid w:val="00B70ED8"/>
    <w:rsid w:val="00B710E0"/>
    <w:rsid w:val="00B71584"/>
    <w:rsid w:val="00B7162D"/>
    <w:rsid w:val="00B71DA0"/>
    <w:rsid w:val="00B71E56"/>
    <w:rsid w:val="00B71F90"/>
    <w:rsid w:val="00B7228F"/>
    <w:rsid w:val="00B72438"/>
    <w:rsid w:val="00B727DF"/>
    <w:rsid w:val="00B72CF9"/>
    <w:rsid w:val="00B72EB1"/>
    <w:rsid w:val="00B72EE9"/>
    <w:rsid w:val="00B730F2"/>
    <w:rsid w:val="00B73637"/>
    <w:rsid w:val="00B73942"/>
    <w:rsid w:val="00B73D34"/>
    <w:rsid w:val="00B742C1"/>
    <w:rsid w:val="00B74720"/>
    <w:rsid w:val="00B74AA2"/>
    <w:rsid w:val="00B74C99"/>
    <w:rsid w:val="00B75032"/>
    <w:rsid w:val="00B750D5"/>
    <w:rsid w:val="00B75692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B7E"/>
    <w:rsid w:val="00B805D0"/>
    <w:rsid w:val="00B80744"/>
    <w:rsid w:val="00B80979"/>
    <w:rsid w:val="00B80AA8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628"/>
    <w:rsid w:val="00B82B1D"/>
    <w:rsid w:val="00B82E05"/>
    <w:rsid w:val="00B82EBA"/>
    <w:rsid w:val="00B8344D"/>
    <w:rsid w:val="00B836BA"/>
    <w:rsid w:val="00B83752"/>
    <w:rsid w:val="00B83812"/>
    <w:rsid w:val="00B83CC3"/>
    <w:rsid w:val="00B840BB"/>
    <w:rsid w:val="00B84C9F"/>
    <w:rsid w:val="00B8525F"/>
    <w:rsid w:val="00B853BC"/>
    <w:rsid w:val="00B856E9"/>
    <w:rsid w:val="00B85774"/>
    <w:rsid w:val="00B85893"/>
    <w:rsid w:val="00B85AA0"/>
    <w:rsid w:val="00B85BDF"/>
    <w:rsid w:val="00B86429"/>
    <w:rsid w:val="00B8648F"/>
    <w:rsid w:val="00B866C7"/>
    <w:rsid w:val="00B86EF1"/>
    <w:rsid w:val="00B86EFB"/>
    <w:rsid w:val="00B8735F"/>
    <w:rsid w:val="00B87563"/>
    <w:rsid w:val="00B87D4F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169"/>
    <w:rsid w:val="00B92626"/>
    <w:rsid w:val="00B926AC"/>
    <w:rsid w:val="00B92E6B"/>
    <w:rsid w:val="00B93043"/>
    <w:rsid w:val="00B93431"/>
    <w:rsid w:val="00B93500"/>
    <w:rsid w:val="00B93522"/>
    <w:rsid w:val="00B93D97"/>
    <w:rsid w:val="00B940B6"/>
    <w:rsid w:val="00B94392"/>
    <w:rsid w:val="00B94D75"/>
    <w:rsid w:val="00B94DB6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FE9"/>
    <w:rsid w:val="00BA103F"/>
    <w:rsid w:val="00BA10D4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4006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7735"/>
    <w:rsid w:val="00BA7E0B"/>
    <w:rsid w:val="00BB0053"/>
    <w:rsid w:val="00BB0DE3"/>
    <w:rsid w:val="00BB0E06"/>
    <w:rsid w:val="00BB0EA0"/>
    <w:rsid w:val="00BB10CD"/>
    <w:rsid w:val="00BB10F0"/>
    <w:rsid w:val="00BB117E"/>
    <w:rsid w:val="00BB122E"/>
    <w:rsid w:val="00BB1A82"/>
    <w:rsid w:val="00BB1DD9"/>
    <w:rsid w:val="00BB20DC"/>
    <w:rsid w:val="00BB25BB"/>
    <w:rsid w:val="00BB287A"/>
    <w:rsid w:val="00BB2B21"/>
    <w:rsid w:val="00BB2DD8"/>
    <w:rsid w:val="00BB318A"/>
    <w:rsid w:val="00BB3EB9"/>
    <w:rsid w:val="00BB4389"/>
    <w:rsid w:val="00BB4973"/>
    <w:rsid w:val="00BB4A6F"/>
    <w:rsid w:val="00BB56B1"/>
    <w:rsid w:val="00BB5759"/>
    <w:rsid w:val="00BB5A30"/>
    <w:rsid w:val="00BB5B98"/>
    <w:rsid w:val="00BB6407"/>
    <w:rsid w:val="00BB718E"/>
    <w:rsid w:val="00BB7BAC"/>
    <w:rsid w:val="00BB7DE5"/>
    <w:rsid w:val="00BB7F7D"/>
    <w:rsid w:val="00BC009A"/>
    <w:rsid w:val="00BC0340"/>
    <w:rsid w:val="00BC057A"/>
    <w:rsid w:val="00BC0598"/>
    <w:rsid w:val="00BC08D8"/>
    <w:rsid w:val="00BC08FC"/>
    <w:rsid w:val="00BC1010"/>
    <w:rsid w:val="00BC13CC"/>
    <w:rsid w:val="00BC202D"/>
    <w:rsid w:val="00BC213B"/>
    <w:rsid w:val="00BC2821"/>
    <w:rsid w:val="00BC2964"/>
    <w:rsid w:val="00BC3112"/>
    <w:rsid w:val="00BC34B2"/>
    <w:rsid w:val="00BC3776"/>
    <w:rsid w:val="00BC39C4"/>
    <w:rsid w:val="00BC3D8E"/>
    <w:rsid w:val="00BC3E6F"/>
    <w:rsid w:val="00BC3E7F"/>
    <w:rsid w:val="00BC41B5"/>
    <w:rsid w:val="00BC43A1"/>
    <w:rsid w:val="00BC4C63"/>
    <w:rsid w:val="00BC53C2"/>
    <w:rsid w:val="00BC54D1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C7E79"/>
    <w:rsid w:val="00BD0F38"/>
    <w:rsid w:val="00BD1290"/>
    <w:rsid w:val="00BD16CD"/>
    <w:rsid w:val="00BD1A5A"/>
    <w:rsid w:val="00BD1CFB"/>
    <w:rsid w:val="00BD2AAB"/>
    <w:rsid w:val="00BD2B8F"/>
    <w:rsid w:val="00BD2F3F"/>
    <w:rsid w:val="00BD35B9"/>
    <w:rsid w:val="00BD369D"/>
    <w:rsid w:val="00BD36EC"/>
    <w:rsid w:val="00BD4A52"/>
    <w:rsid w:val="00BD51CA"/>
    <w:rsid w:val="00BD5459"/>
    <w:rsid w:val="00BD5CD2"/>
    <w:rsid w:val="00BD5F3C"/>
    <w:rsid w:val="00BD77DE"/>
    <w:rsid w:val="00BD79C2"/>
    <w:rsid w:val="00BE0515"/>
    <w:rsid w:val="00BE1159"/>
    <w:rsid w:val="00BE1292"/>
    <w:rsid w:val="00BE1F2E"/>
    <w:rsid w:val="00BE1FA7"/>
    <w:rsid w:val="00BE2AD7"/>
    <w:rsid w:val="00BE2BAA"/>
    <w:rsid w:val="00BE2FF7"/>
    <w:rsid w:val="00BE4F8D"/>
    <w:rsid w:val="00BE50E1"/>
    <w:rsid w:val="00BE5215"/>
    <w:rsid w:val="00BE590A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748"/>
    <w:rsid w:val="00BF0CFC"/>
    <w:rsid w:val="00BF11F8"/>
    <w:rsid w:val="00BF1B9B"/>
    <w:rsid w:val="00BF20FB"/>
    <w:rsid w:val="00BF2355"/>
    <w:rsid w:val="00BF2997"/>
    <w:rsid w:val="00BF2B28"/>
    <w:rsid w:val="00BF2B84"/>
    <w:rsid w:val="00BF2F2E"/>
    <w:rsid w:val="00BF3A7A"/>
    <w:rsid w:val="00BF4C22"/>
    <w:rsid w:val="00BF4CD1"/>
    <w:rsid w:val="00BF4DD7"/>
    <w:rsid w:val="00BF51E4"/>
    <w:rsid w:val="00BF5900"/>
    <w:rsid w:val="00BF59E2"/>
    <w:rsid w:val="00BF6043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2C01"/>
    <w:rsid w:val="00C03041"/>
    <w:rsid w:val="00C035DA"/>
    <w:rsid w:val="00C03815"/>
    <w:rsid w:val="00C03B2A"/>
    <w:rsid w:val="00C041F4"/>
    <w:rsid w:val="00C04C59"/>
    <w:rsid w:val="00C0524E"/>
    <w:rsid w:val="00C05428"/>
    <w:rsid w:val="00C058A3"/>
    <w:rsid w:val="00C05E05"/>
    <w:rsid w:val="00C06B5A"/>
    <w:rsid w:val="00C0711F"/>
    <w:rsid w:val="00C077E1"/>
    <w:rsid w:val="00C079C7"/>
    <w:rsid w:val="00C107BE"/>
    <w:rsid w:val="00C10865"/>
    <w:rsid w:val="00C10BD0"/>
    <w:rsid w:val="00C10C03"/>
    <w:rsid w:val="00C112F7"/>
    <w:rsid w:val="00C1161D"/>
    <w:rsid w:val="00C117E7"/>
    <w:rsid w:val="00C11CC3"/>
    <w:rsid w:val="00C11E13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CC8"/>
    <w:rsid w:val="00C14E4D"/>
    <w:rsid w:val="00C154D1"/>
    <w:rsid w:val="00C15750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A09"/>
    <w:rsid w:val="00C20AEB"/>
    <w:rsid w:val="00C20F22"/>
    <w:rsid w:val="00C21336"/>
    <w:rsid w:val="00C2161D"/>
    <w:rsid w:val="00C21FF8"/>
    <w:rsid w:val="00C220F2"/>
    <w:rsid w:val="00C223A0"/>
    <w:rsid w:val="00C22917"/>
    <w:rsid w:val="00C2340A"/>
    <w:rsid w:val="00C23BBD"/>
    <w:rsid w:val="00C23E3D"/>
    <w:rsid w:val="00C2455C"/>
    <w:rsid w:val="00C24638"/>
    <w:rsid w:val="00C24E22"/>
    <w:rsid w:val="00C24FB7"/>
    <w:rsid w:val="00C26495"/>
    <w:rsid w:val="00C2695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2532"/>
    <w:rsid w:val="00C32570"/>
    <w:rsid w:val="00C32C1E"/>
    <w:rsid w:val="00C32D53"/>
    <w:rsid w:val="00C32F69"/>
    <w:rsid w:val="00C3312E"/>
    <w:rsid w:val="00C3346E"/>
    <w:rsid w:val="00C337CD"/>
    <w:rsid w:val="00C33A4B"/>
    <w:rsid w:val="00C33CD5"/>
    <w:rsid w:val="00C340CF"/>
    <w:rsid w:val="00C34101"/>
    <w:rsid w:val="00C348FE"/>
    <w:rsid w:val="00C34FBC"/>
    <w:rsid w:val="00C35087"/>
    <w:rsid w:val="00C35140"/>
    <w:rsid w:val="00C3523B"/>
    <w:rsid w:val="00C35947"/>
    <w:rsid w:val="00C3595E"/>
    <w:rsid w:val="00C35C46"/>
    <w:rsid w:val="00C36B6C"/>
    <w:rsid w:val="00C36FFE"/>
    <w:rsid w:val="00C377D8"/>
    <w:rsid w:val="00C40A83"/>
    <w:rsid w:val="00C40D37"/>
    <w:rsid w:val="00C40F06"/>
    <w:rsid w:val="00C40FA8"/>
    <w:rsid w:val="00C4121A"/>
    <w:rsid w:val="00C412E1"/>
    <w:rsid w:val="00C413EC"/>
    <w:rsid w:val="00C416FD"/>
    <w:rsid w:val="00C41E73"/>
    <w:rsid w:val="00C41F28"/>
    <w:rsid w:val="00C41FA0"/>
    <w:rsid w:val="00C424ED"/>
    <w:rsid w:val="00C4271F"/>
    <w:rsid w:val="00C42998"/>
    <w:rsid w:val="00C42A6C"/>
    <w:rsid w:val="00C42B60"/>
    <w:rsid w:val="00C43292"/>
    <w:rsid w:val="00C43574"/>
    <w:rsid w:val="00C43E4A"/>
    <w:rsid w:val="00C43FD4"/>
    <w:rsid w:val="00C4445E"/>
    <w:rsid w:val="00C44846"/>
    <w:rsid w:val="00C45A51"/>
    <w:rsid w:val="00C469E3"/>
    <w:rsid w:val="00C46CCD"/>
    <w:rsid w:val="00C47155"/>
    <w:rsid w:val="00C47902"/>
    <w:rsid w:val="00C47987"/>
    <w:rsid w:val="00C47B25"/>
    <w:rsid w:val="00C47CD2"/>
    <w:rsid w:val="00C47D56"/>
    <w:rsid w:val="00C510DE"/>
    <w:rsid w:val="00C52193"/>
    <w:rsid w:val="00C52F64"/>
    <w:rsid w:val="00C53085"/>
    <w:rsid w:val="00C536E4"/>
    <w:rsid w:val="00C53734"/>
    <w:rsid w:val="00C538AE"/>
    <w:rsid w:val="00C53C2B"/>
    <w:rsid w:val="00C53C32"/>
    <w:rsid w:val="00C53E7A"/>
    <w:rsid w:val="00C54492"/>
    <w:rsid w:val="00C544B6"/>
    <w:rsid w:val="00C54601"/>
    <w:rsid w:val="00C5468C"/>
    <w:rsid w:val="00C54E26"/>
    <w:rsid w:val="00C54F8F"/>
    <w:rsid w:val="00C551A0"/>
    <w:rsid w:val="00C55A28"/>
    <w:rsid w:val="00C55D06"/>
    <w:rsid w:val="00C56A84"/>
    <w:rsid w:val="00C573C7"/>
    <w:rsid w:val="00C575E8"/>
    <w:rsid w:val="00C5777E"/>
    <w:rsid w:val="00C57A9A"/>
    <w:rsid w:val="00C57EB0"/>
    <w:rsid w:val="00C601BB"/>
    <w:rsid w:val="00C60984"/>
    <w:rsid w:val="00C60E33"/>
    <w:rsid w:val="00C60E4A"/>
    <w:rsid w:val="00C6105E"/>
    <w:rsid w:val="00C6111A"/>
    <w:rsid w:val="00C615DC"/>
    <w:rsid w:val="00C61801"/>
    <w:rsid w:val="00C618DF"/>
    <w:rsid w:val="00C61F7C"/>
    <w:rsid w:val="00C623F5"/>
    <w:rsid w:val="00C63BD8"/>
    <w:rsid w:val="00C65030"/>
    <w:rsid w:val="00C652A1"/>
    <w:rsid w:val="00C65345"/>
    <w:rsid w:val="00C655E4"/>
    <w:rsid w:val="00C657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F10"/>
    <w:rsid w:val="00C714F2"/>
    <w:rsid w:val="00C715F6"/>
    <w:rsid w:val="00C71A56"/>
    <w:rsid w:val="00C72FA0"/>
    <w:rsid w:val="00C730CC"/>
    <w:rsid w:val="00C73705"/>
    <w:rsid w:val="00C74070"/>
    <w:rsid w:val="00C740DE"/>
    <w:rsid w:val="00C7532A"/>
    <w:rsid w:val="00C753CE"/>
    <w:rsid w:val="00C75721"/>
    <w:rsid w:val="00C760A6"/>
    <w:rsid w:val="00C762B7"/>
    <w:rsid w:val="00C763D3"/>
    <w:rsid w:val="00C7676F"/>
    <w:rsid w:val="00C76825"/>
    <w:rsid w:val="00C76D83"/>
    <w:rsid w:val="00C76F95"/>
    <w:rsid w:val="00C7701E"/>
    <w:rsid w:val="00C77B63"/>
    <w:rsid w:val="00C77C4B"/>
    <w:rsid w:val="00C77D50"/>
    <w:rsid w:val="00C77F77"/>
    <w:rsid w:val="00C80DC6"/>
    <w:rsid w:val="00C815E4"/>
    <w:rsid w:val="00C819F5"/>
    <w:rsid w:val="00C822CB"/>
    <w:rsid w:val="00C82721"/>
    <w:rsid w:val="00C8290C"/>
    <w:rsid w:val="00C83021"/>
    <w:rsid w:val="00C835DE"/>
    <w:rsid w:val="00C84C25"/>
    <w:rsid w:val="00C8512B"/>
    <w:rsid w:val="00C8565C"/>
    <w:rsid w:val="00C858C8"/>
    <w:rsid w:val="00C85A79"/>
    <w:rsid w:val="00C86242"/>
    <w:rsid w:val="00C8632D"/>
    <w:rsid w:val="00C86B22"/>
    <w:rsid w:val="00C86D45"/>
    <w:rsid w:val="00C86D64"/>
    <w:rsid w:val="00C873AB"/>
    <w:rsid w:val="00C87CDD"/>
    <w:rsid w:val="00C909EE"/>
    <w:rsid w:val="00C90E27"/>
    <w:rsid w:val="00C910ED"/>
    <w:rsid w:val="00C914C9"/>
    <w:rsid w:val="00C9156F"/>
    <w:rsid w:val="00C91E57"/>
    <w:rsid w:val="00C920BB"/>
    <w:rsid w:val="00C922E8"/>
    <w:rsid w:val="00C9291B"/>
    <w:rsid w:val="00C92DCD"/>
    <w:rsid w:val="00C93188"/>
    <w:rsid w:val="00C94446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EF3"/>
    <w:rsid w:val="00CA5105"/>
    <w:rsid w:val="00CA5426"/>
    <w:rsid w:val="00CA575F"/>
    <w:rsid w:val="00CA57D4"/>
    <w:rsid w:val="00CA5BDC"/>
    <w:rsid w:val="00CA6F7C"/>
    <w:rsid w:val="00CA7C8E"/>
    <w:rsid w:val="00CA7EEF"/>
    <w:rsid w:val="00CB0156"/>
    <w:rsid w:val="00CB0265"/>
    <w:rsid w:val="00CB04D9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6B1"/>
    <w:rsid w:val="00CB2714"/>
    <w:rsid w:val="00CB2824"/>
    <w:rsid w:val="00CB2C75"/>
    <w:rsid w:val="00CB2CFF"/>
    <w:rsid w:val="00CB2D04"/>
    <w:rsid w:val="00CB2F95"/>
    <w:rsid w:val="00CB30E7"/>
    <w:rsid w:val="00CB3270"/>
    <w:rsid w:val="00CB3823"/>
    <w:rsid w:val="00CB4DA4"/>
    <w:rsid w:val="00CB4F36"/>
    <w:rsid w:val="00CB548F"/>
    <w:rsid w:val="00CB557A"/>
    <w:rsid w:val="00CB5956"/>
    <w:rsid w:val="00CB6108"/>
    <w:rsid w:val="00CB644A"/>
    <w:rsid w:val="00CB65A6"/>
    <w:rsid w:val="00CB6FAF"/>
    <w:rsid w:val="00CB7071"/>
    <w:rsid w:val="00CB75C3"/>
    <w:rsid w:val="00CB75F9"/>
    <w:rsid w:val="00CB7D14"/>
    <w:rsid w:val="00CB7D9F"/>
    <w:rsid w:val="00CC03A5"/>
    <w:rsid w:val="00CC07A1"/>
    <w:rsid w:val="00CC0824"/>
    <w:rsid w:val="00CC0840"/>
    <w:rsid w:val="00CC08D7"/>
    <w:rsid w:val="00CC0A9A"/>
    <w:rsid w:val="00CC0D81"/>
    <w:rsid w:val="00CC0EA3"/>
    <w:rsid w:val="00CC156F"/>
    <w:rsid w:val="00CC1AEE"/>
    <w:rsid w:val="00CC1F1F"/>
    <w:rsid w:val="00CC2B9C"/>
    <w:rsid w:val="00CC2BDD"/>
    <w:rsid w:val="00CC30D6"/>
    <w:rsid w:val="00CC326E"/>
    <w:rsid w:val="00CC378A"/>
    <w:rsid w:val="00CC38EE"/>
    <w:rsid w:val="00CC4867"/>
    <w:rsid w:val="00CC566D"/>
    <w:rsid w:val="00CC5CA4"/>
    <w:rsid w:val="00CC60CD"/>
    <w:rsid w:val="00CC6AA6"/>
    <w:rsid w:val="00CC6ACF"/>
    <w:rsid w:val="00CC722F"/>
    <w:rsid w:val="00CC726E"/>
    <w:rsid w:val="00CC743B"/>
    <w:rsid w:val="00CC7476"/>
    <w:rsid w:val="00CC75EE"/>
    <w:rsid w:val="00CC7876"/>
    <w:rsid w:val="00CD0BAE"/>
    <w:rsid w:val="00CD1017"/>
    <w:rsid w:val="00CD129C"/>
    <w:rsid w:val="00CD12BA"/>
    <w:rsid w:val="00CD181E"/>
    <w:rsid w:val="00CD2688"/>
    <w:rsid w:val="00CD2C45"/>
    <w:rsid w:val="00CD2CD2"/>
    <w:rsid w:val="00CD387C"/>
    <w:rsid w:val="00CD467A"/>
    <w:rsid w:val="00CD474C"/>
    <w:rsid w:val="00CD5589"/>
    <w:rsid w:val="00CD5A21"/>
    <w:rsid w:val="00CD5CCC"/>
    <w:rsid w:val="00CD6B16"/>
    <w:rsid w:val="00CD6B5E"/>
    <w:rsid w:val="00CD7045"/>
    <w:rsid w:val="00CD71C4"/>
    <w:rsid w:val="00CD7422"/>
    <w:rsid w:val="00CE0343"/>
    <w:rsid w:val="00CE0950"/>
    <w:rsid w:val="00CE0FC5"/>
    <w:rsid w:val="00CE11D8"/>
    <w:rsid w:val="00CE11D9"/>
    <w:rsid w:val="00CE1648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F49"/>
    <w:rsid w:val="00CE4946"/>
    <w:rsid w:val="00CE49B0"/>
    <w:rsid w:val="00CE4D55"/>
    <w:rsid w:val="00CE4EA8"/>
    <w:rsid w:val="00CE4EEE"/>
    <w:rsid w:val="00CE5261"/>
    <w:rsid w:val="00CE584B"/>
    <w:rsid w:val="00CE5A0A"/>
    <w:rsid w:val="00CE6C5C"/>
    <w:rsid w:val="00CE6FBA"/>
    <w:rsid w:val="00CE72F6"/>
    <w:rsid w:val="00CE73DC"/>
    <w:rsid w:val="00CE7FF2"/>
    <w:rsid w:val="00CF063B"/>
    <w:rsid w:val="00CF0B25"/>
    <w:rsid w:val="00CF0E8B"/>
    <w:rsid w:val="00CF1090"/>
    <w:rsid w:val="00CF11C7"/>
    <w:rsid w:val="00CF12A2"/>
    <w:rsid w:val="00CF12DA"/>
    <w:rsid w:val="00CF1AB9"/>
    <w:rsid w:val="00CF1B03"/>
    <w:rsid w:val="00CF1B1E"/>
    <w:rsid w:val="00CF1E58"/>
    <w:rsid w:val="00CF1F79"/>
    <w:rsid w:val="00CF2B1C"/>
    <w:rsid w:val="00CF2B8E"/>
    <w:rsid w:val="00CF39B2"/>
    <w:rsid w:val="00CF3E3D"/>
    <w:rsid w:val="00CF4060"/>
    <w:rsid w:val="00CF4429"/>
    <w:rsid w:val="00CF4909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B6C"/>
    <w:rsid w:val="00D00C54"/>
    <w:rsid w:val="00D015A8"/>
    <w:rsid w:val="00D024F9"/>
    <w:rsid w:val="00D027F9"/>
    <w:rsid w:val="00D032AA"/>
    <w:rsid w:val="00D03A3E"/>
    <w:rsid w:val="00D03B1A"/>
    <w:rsid w:val="00D03C8D"/>
    <w:rsid w:val="00D03D46"/>
    <w:rsid w:val="00D03E97"/>
    <w:rsid w:val="00D04005"/>
    <w:rsid w:val="00D040BB"/>
    <w:rsid w:val="00D04869"/>
    <w:rsid w:val="00D048A9"/>
    <w:rsid w:val="00D056E9"/>
    <w:rsid w:val="00D05CB6"/>
    <w:rsid w:val="00D061FC"/>
    <w:rsid w:val="00D06325"/>
    <w:rsid w:val="00D0645E"/>
    <w:rsid w:val="00D06DF0"/>
    <w:rsid w:val="00D07684"/>
    <w:rsid w:val="00D076A6"/>
    <w:rsid w:val="00D0789A"/>
    <w:rsid w:val="00D07F59"/>
    <w:rsid w:val="00D1026B"/>
    <w:rsid w:val="00D104B2"/>
    <w:rsid w:val="00D10986"/>
    <w:rsid w:val="00D109B2"/>
    <w:rsid w:val="00D11877"/>
    <w:rsid w:val="00D1188C"/>
    <w:rsid w:val="00D11BB2"/>
    <w:rsid w:val="00D12016"/>
    <w:rsid w:val="00D120DE"/>
    <w:rsid w:val="00D123F2"/>
    <w:rsid w:val="00D124B3"/>
    <w:rsid w:val="00D12D14"/>
    <w:rsid w:val="00D12F1F"/>
    <w:rsid w:val="00D13207"/>
    <w:rsid w:val="00D13358"/>
    <w:rsid w:val="00D1342C"/>
    <w:rsid w:val="00D134FE"/>
    <w:rsid w:val="00D13E57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64A"/>
    <w:rsid w:val="00D156E5"/>
    <w:rsid w:val="00D158B3"/>
    <w:rsid w:val="00D15A0B"/>
    <w:rsid w:val="00D15AF0"/>
    <w:rsid w:val="00D15D3B"/>
    <w:rsid w:val="00D16747"/>
    <w:rsid w:val="00D174E5"/>
    <w:rsid w:val="00D175C7"/>
    <w:rsid w:val="00D17E09"/>
    <w:rsid w:val="00D20562"/>
    <w:rsid w:val="00D20886"/>
    <w:rsid w:val="00D2104F"/>
    <w:rsid w:val="00D219C1"/>
    <w:rsid w:val="00D222B8"/>
    <w:rsid w:val="00D224F2"/>
    <w:rsid w:val="00D22D2E"/>
    <w:rsid w:val="00D22E00"/>
    <w:rsid w:val="00D240A6"/>
    <w:rsid w:val="00D251E6"/>
    <w:rsid w:val="00D259B0"/>
    <w:rsid w:val="00D25D9B"/>
    <w:rsid w:val="00D26097"/>
    <w:rsid w:val="00D261C5"/>
    <w:rsid w:val="00D26391"/>
    <w:rsid w:val="00D2699D"/>
    <w:rsid w:val="00D27747"/>
    <w:rsid w:val="00D27B2F"/>
    <w:rsid w:val="00D27BF7"/>
    <w:rsid w:val="00D30729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A45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71E"/>
    <w:rsid w:val="00D3544C"/>
    <w:rsid w:val="00D361A1"/>
    <w:rsid w:val="00D36959"/>
    <w:rsid w:val="00D3719F"/>
    <w:rsid w:val="00D371C8"/>
    <w:rsid w:val="00D373B0"/>
    <w:rsid w:val="00D378CA"/>
    <w:rsid w:val="00D4061B"/>
    <w:rsid w:val="00D41CAE"/>
    <w:rsid w:val="00D4284F"/>
    <w:rsid w:val="00D431DA"/>
    <w:rsid w:val="00D43280"/>
    <w:rsid w:val="00D43422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4D53"/>
    <w:rsid w:val="00D453B5"/>
    <w:rsid w:val="00D45977"/>
    <w:rsid w:val="00D45B3C"/>
    <w:rsid w:val="00D46DBF"/>
    <w:rsid w:val="00D46F26"/>
    <w:rsid w:val="00D473E9"/>
    <w:rsid w:val="00D47408"/>
    <w:rsid w:val="00D47591"/>
    <w:rsid w:val="00D47AC1"/>
    <w:rsid w:val="00D50F4A"/>
    <w:rsid w:val="00D51089"/>
    <w:rsid w:val="00D51095"/>
    <w:rsid w:val="00D51F5C"/>
    <w:rsid w:val="00D5228C"/>
    <w:rsid w:val="00D527B7"/>
    <w:rsid w:val="00D52E06"/>
    <w:rsid w:val="00D532C4"/>
    <w:rsid w:val="00D533BC"/>
    <w:rsid w:val="00D53650"/>
    <w:rsid w:val="00D54112"/>
    <w:rsid w:val="00D54129"/>
    <w:rsid w:val="00D54542"/>
    <w:rsid w:val="00D54E1A"/>
    <w:rsid w:val="00D553C7"/>
    <w:rsid w:val="00D5630F"/>
    <w:rsid w:val="00D5648F"/>
    <w:rsid w:val="00D5651D"/>
    <w:rsid w:val="00D567A0"/>
    <w:rsid w:val="00D56A55"/>
    <w:rsid w:val="00D572D0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0F8E"/>
    <w:rsid w:val="00D61A8A"/>
    <w:rsid w:val="00D62369"/>
    <w:rsid w:val="00D623AA"/>
    <w:rsid w:val="00D62A24"/>
    <w:rsid w:val="00D62E43"/>
    <w:rsid w:val="00D62FA3"/>
    <w:rsid w:val="00D62FAC"/>
    <w:rsid w:val="00D635B0"/>
    <w:rsid w:val="00D637A9"/>
    <w:rsid w:val="00D63BE1"/>
    <w:rsid w:val="00D6403E"/>
    <w:rsid w:val="00D6486B"/>
    <w:rsid w:val="00D65280"/>
    <w:rsid w:val="00D65765"/>
    <w:rsid w:val="00D65956"/>
    <w:rsid w:val="00D659F8"/>
    <w:rsid w:val="00D65D96"/>
    <w:rsid w:val="00D6616F"/>
    <w:rsid w:val="00D6699B"/>
    <w:rsid w:val="00D66BA6"/>
    <w:rsid w:val="00D6708E"/>
    <w:rsid w:val="00D7009E"/>
    <w:rsid w:val="00D7068C"/>
    <w:rsid w:val="00D7093C"/>
    <w:rsid w:val="00D70A95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3CA5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345"/>
    <w:rsid w:val="00D76C27"/>
    <w:rsid w:val="00D76F8C"/>
    <w:rsid w:val="00D779E7"/>
    <w:rsid w:val="00D801EB"/>
    <w:rsid w:val="00D803E1"/>
    <w:rsid w:val="00D80747"/>
    <w:rsid w:val="00D8099F"/>
    <w:rsid w:val="00D809FF"/>
    <w:rsid w:val="00D80A0C"/>
    <w:rsid w:val="00D80E48"/>
    <w:rsid w:val="00D810F2"/>
    <w:rsid w:val="00D811DC"/>
    <w:rsid w:val="00D81285"/>
    <w:rsid w:val="00D818EC"/>
    <w:rsid w:val="00D81B9A"/>
    <w:rsid w:val="00D81F38"/>
    <w:rsid w:val="00D822C6"/>
    <w:rsid w:val="00D82522"/>
    <w:rsid w:val="00D82890"/>
    <w:rsid w:val="00D82D27"/>
    <w:rsid w:val="00D83CCC"/>
    <w:rsid w:val="00D83FEA"/>
    <w:rsid w:val="00D843D6"/>
    <w:rsid w:val="00D85237"/>
    <w:rsid w:val="00D853C2"/>
    <w:rsid w:val="00D85475"/>
    <w:rsid w:val="00D85566"/>
    <w:rsid w:val="00D85A2F"/>
    <w:rsid w:val="00D85A69"/>
    <w:rsid w:val="00D85FF7"/>
    <w:rsid w:val="00D86605"/>
    <w:rsid w:val="00D87901"/>
    <w:rsid w:val="00D87A9E"/>
    <w:rsid w:val="00D87BDC"/>
    <w:rsid w:val="00D87C06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46D"/>
    <w:rsid w:val="00D916AC"/>
    <w:rsid w:val="00D91838"/>
    <w:rsid w:val="00D91E5A"/>
    <w:rsid w:val="00D920E8"/>
    <w:rsid w:val="00D92722"/>
    <w:rsid w:val="00D92BF2"/>
    <w:rsid w:val="00D93295"/>
    <w:rsid w:val="00D9335B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97F97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B9B"/>
    <w:rsid w:val="00DA1DA8"/>
    <w:rsid w:val="00DA1DAD"/>
    <w:rsid w:val="00DA22C1"/>
    <w:rsid w:val="00DA24B0"/>
    <w:rsid w:val="00DA2582"/>
    <w:rsid w:val="00DA2694"/>
    <w:rsid w:val="00DA2719"/>
    <w:rsid w:val="00DA38BB"/>
    <w:rsid w:val="00DA3CF1"/>
    <w:rsid w:val="00DA3E6B"/>
    <w:rsid w:val="00DA4B0E"/>
    <w:rsid w:val="00DA50E4"/>
    <w:rsid w:val="00DA5BEB"/>
    <w:rsid w:val="00DA66B1"/>
    <w:rsid w:val="00DA69F8"/>
    <w:rsid w:val="00DA6BFD"/>
    <w:rsid w:val="00DA71FC"/>
    <w:rsid w:val="00DA7261"/>
    <w:rsid w:val="00DA7645"/>
    <w:rsid w:val="00DA7696"/>
    <w:rsid w:val="00DA7E15"/>
    <w:rsid w:val="00DA7EE0"/>
    <w:rsid w:val="00DA7FC8"/>
    <w:rsid w:val="00DB02FF"/>
    <w:rsid w:val="00DB03D9"/>
    <w:rsid w:val="00DB0B92"/>
    <w:rsid w:val="00DB10BD"/>
    <w:rsid w:val="00DB1433"/>
    <w:rsid w:val="00DB197C"/>
    <w:rsid w:val="00DB1AAF"/>
    <w:rsid w:val="00DB1F14"/>
    <w:rsid w:val="00DB25FD"/>
    <w:rsid w:val="00DB26B5"/>
    <w:rsid w:val="00DB2796"/>
    <w:rsid w:val="00DB2E31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AB7"/>
    <w:rsid w:val="00DB6D2C"/>
    <w:rsid w:val="00DB6F55"/>
    <w:rsid w:val="00DB7289"/>
    <w:rsid w:val="00DB7806"/>
    <w:rsid w:val="00DB7F10"/>
    <w:rsid w:val="00DC1524"/>
    <w:rsid w:val="00DC1889"/>
    <w:rsid w:val="00DC1CA3"/>
    <w:rsid w:val="00DC1EA5"/>
    <w:rsid w:val="00DC1EDB"/>
    <w:rsid w:val="00DC2270"/>
    <w:rsid w:val="00DC2A33"/>
    <w:rsid w:val="00DC2DE8"/>
    <w:rsid w:val="00DC305E"/>
    <w:rsid w:val="00DC3214"/>
    <w:rsid w:val="00DC3500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EBE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B1D"/>
    <w:rsid w:val="00DD3821"/>
    <w:rsid w:val="00DD391B"/>
    <w:rsid w:val="00DD4288"/>
    <w:rsid w:val="00DD45D3"/>
    <w:rsid w:val="00DD487B"/>
    <w:rsid w:val="00DD48F3"/>
    <w:rsid w:val="00DD4E0C"/>
    <w:rsid w:val="00DD5A2A"/>
    <w:rsid w:val="00DD5E0B"/>
    <w:rsid w:val="00DD662B"/>
    <w:rsid w:val="00DD694D"/>
    <w:rsid w:val="00DD6C92"/>
    <w:rsid w:val="00DD6F96"/>
    <w:rsid w:val="00DD7BD4"/>
    <w:rsid w:val="00DE00CE"/>
    <w:rsid w:val="00DE01AB"/>
    <w:rsid w:val="00DE0B85"/>
    <w:rsid w:val="00DE119F"/>
    <w:rsid w:val="00DE12BD"/>
    <w:rsid w:val="00DE1532"/>
    <w:rsid w:val="00DE179B"/>
    <w:rsid w:val="00DE2323"/>
    <w:rsid w:val="00DE292D"/>
    <w:rsid w:val="00DE2AA3"/>
    <w:rsid w:val="00DE30BE"/>
    <w:rsid w:val="00DE30D1"/>
    <w:rsid w:val="00DE3B74"/>
    <w:rsid w:val="00DE40F7"/>
    <w:rsid w:val="00DE44B1"/>
    <w:rsid w:val="00DE47DF"/>
    <w:rsid w:val="00DE4D21"/>
    <w:rsid w:val="00DE5EA6"/>
    <w:rsid w:val="00DE5F41"/>
    <w:rsid w:val="00DE61FB"/>
    <w:rsid w:val="00DE677E"/>
    <w:rsid w:val="00DE6B6A"/>
    <w:rsid w:val="00DE6EFC"/>
    <w:rsid w:val="00DE730F"/>
    <w:rsid w:val="00DE731D"/>
    <w:rsid w:val="00DE73FD"/>
    <w:rsid w:val="00DE7A1D"/>
    <w:rsid w:val="00DE7CAB"/>
    <w:rsid w:val="00DF00F5"/>
    <w:rsid w:val="00DF0A8D"/>
    <w:rsid w:val="00DF0CBA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62"/>
    <w:rsid w:val="00DF432F"/>
    <w:rsid w:val="00DF50DE"/>
    <w:rsid w:val="00DF572E"/>
    <w:rsid w:val="00DF596A"/>
    <w:rsid w:val="00DF5F36"/>
    <w:rsid w:val="00DF6032"/>
    <w:rsid w:val="00DF62BB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852"/>
    <w:rsid w:val="00E01956"/>
    <w:rsid w:val="00E01A21"/>
    <w:rsid w:val="00E01D70"/>
    <w:rsid w:val="00E01ED2"/>
    <w:rsid w:val="00E02047"/>
    <w:rsid w:val="00E023E5"/>
    <w:rsid w:val="00E027E3"/>
    <w:rsid w:val="00E02837"/>
    <w:rsid w:val="00E029E3"/>
    <w:rsid w:val="00E03A2B"/>
    <w:rsid w:val="00E03FB3"/>
    <w:rsid w:val="00E04158"/>
    <w:rsid w:val="00E0443C"/>
    <w:rsid w:val="00E0482D"/>
    <w:rsid w:val="00E04B4F"/>
    <w:rsid w:val="00E0555F"/>
    <w:rsid w:val="00E05929"/>
    <w:rsid w:val="00E06BCE"/>
    <w:rsid w:val="00E06F24"/>
    <w:rsid w:val="00E06FD6"/>
    <w:rsid w:val="00E074C1"/>
    <w:rsid w:val="00E07B79"/>
    <w:rsid w:val="00E07CDC"/>
    <w:rsid w:val="00E07E79"/>
    <w:rsid w:val="00E1006A"/>
    <w:rsid w:val="00E105B9"/>
    <w:rsid w:val="00E1079E"/>
    <w:rsid w:val="00E10F6A"/>
    <w:rsid w:val="00E112FA"/>
    <w:rsid w:val="00E11644"/>
    <w:rsid w:val="00E12CED"/>
    <w:rsid w:val="00E13762"/>
    <w:rsid w:val="00E137D4"/>
    <w:rsid w:val="00E13D2C"/>
    <w:rsid w:val="00E13EE3"/>
    <w:rsid w:val="00E13F32"/>
    <w:rsid w:val="00E148CD"/>
    <w:rsid w:val="00E14E22"/>
    <w:rsid w:val="00E14FF5"/>
    <w:rsid w:val="00E15260"/>
    <w:rsid w:val="00E15513"/>
    <w:rsid w:val="00E15713"/>
    <w:rsid w:val="00E15A59"/>
    <w:rsid w:val="00E16682"/>
    <w:rsid w:val="00E1678A"/>
    <w:rsid w:val="00E167EB"/>
    <w:rsid w:val="00E16BCC"/>
    <w:rsid w:val="00E16F39"/>
    <w:rsid w:val="00E17549"/>
    <w:rsid w:val="00E17ACF"/>
    <w:rsid w:val="00E17BAE"/>
    <w:rsid w:val="00E17E85"/>
    <w:rsid w:val="00E17E99"/>
    <w:rsid w:val="00E2002A"/>
    <w:rsid w:val="00E2055A"/>
    <w:rsid w:val="00E20D7C"/>
    <w:rsid w:val="00E21F2D"/>
    <w:rsid w:val="00E22201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77E"/>
    <w:rsid w:val="00E27E1C"/>
    <w:rsid w:val="00E300F2"/>
    <w:rsid w:val="00E30B66"/>
    <w:rsid w:val="00E30BF9"/>
    <w:rsid w:val="00E31966"/>
    <w:rsid w:val="00E3203D"/>
    <w:rsid w:val="00E32AE4"/>
    <w:rsid w:val="00E32D6A"/>
    <w:rsid w:val="00E32E8C"/>
    <w:rsid w:val="00E32FD0"/>
    <w:rsid w:val="00E33076"/>
    <w:rsid w:val="00E33396"/>
    <w:rsid w:val="00E335C5"/>
    <w:rsid w:val="00E33D24"/>
    <w:rsid w:val="00E33D9F"/>
    <w:rsid w:val="00E33E8E"/>
    <w:rsid w:val="00E34706"/>
    <w:rsid w:val="00E349B8"/>
    <w:rsid w:val="00E34ED4"/>
    <w:rsid w:val="00E35580"/>
    <w:rsid w:val="00E357E4"/>
    <w:rsid w:val="00E35B8A"/>
    <w:rsid w:val="00E3626F"/>
    <w:rsid w:val="00E36DD5"/>
    <w:rsid w:val="00E36E11"/>
    <w:rsid w:val="00E3702C"/>
    <w:rsid w:val="00E3751A"/>
    <w:rsid w:val="00E377A6"/>
    <w:rsid w:val="00E37BF6"/>
    <w:rsid w:val="00E4005E"/>
    <w:rsid w:val="00E40A1E"/>
    <w:rsid w:val="00E4167A"/>
    <w:rsid w:val="00E41A5B"/>
    <w:rsid w:val="00E41CF2"/>
    <w:rsid w:val="00E41D23"/>
    <w:rsid w:val="00E423DC"/>
    <w:rsid w:val="00E4297F"/>
    <w:rsid w:val="00E42986"/>
    <w:rsid w:val="00E42E96"/>
    <w:rsid w:val="00E43041"/>
    <w:rsid w:val="00E438F7"/>
    <w:rsid w:val="00E43AA0"/>
    <w:rsid w:val="00E43E29"/>
    <w:rsid w:val="00E43EE5"/>
    <w:rsid w:val="00E440B2"/>
    <w:rsid w:val="00E4454B"/>
    <w:rsid w:val="00E4466B"/>
    <w:rsid w:val="00E44ACD"/>
    <w:rsid w:val="00E44CB9"/>
    <w:rsid w:val="00E45343"/>
    <w:rsid w:val="00E453C9"/>
    <w:rsid w:val="00E45B97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1CDD"/>
    <w:rsid w:val="00E5269A"/>
    <w:rsid w:val="00E535D1"/>
    <w:rsid w:val="00E536FC"/>
    <w:rsid w:val="00E53AA6"/>
    <w:rsid w:val="00E53C6C"/>
    <w:rsid w:val="00E53CB2"/>
    <w:rsid w:val="00E53D6A"/>
    <w:rsid w:val="00E53E0A"/>
    <w:rsid w:val="00E53EE8"/>
    <w:rsid w:val="00E54150"/>
    <w:rsid w:val="00E545D3"/>
    <w:rsid w:val="00E54898"/>
    <w:rsid w:val="00E548F2"/>
    <w:rsid w:val="00E55558"/>
    <w:rsid w:val="00E55BB8"/>
    <w:rsid w:val="00E56317"/>
    <w:rsid w:val="00E56344"/>
    <w:rsid w:val="00E57512"/>
    <w:rsid w:val="00E57E87"/>
    <w:rsid w:val="00E57EAF"/>
    <w:rsid w:val="00E60DE1"/>
    <w:rsid w:val="00E61076"/>
    <w:rsid w:val="00E61812"/>
    <w:rsid w:val="00E618D1"/>
    <w:rsid w:val="00E61A15"/>
    <w:rsid w:val="00E61C1E"/>
    <w:rsid w:val="00E62CF0"/>
    <w:rsid w:val="00E62E5D"/>
    <w:rsid w:val="00E63096"/>
    <w:rsid w:val="00E6446D"/>
    <w:rsid w:val="00E64B76"/>
    <w:rsid w:val="00E65073"/>
    <w:rsid w:val="00E65AAC"/>
    <w:rsid w:val="00E65E8C"/>
    <w:rsid w:val="00E65F87"/>
    <w:rsid w:val="00E66098"/>
    <w:rsid w:val="00E663D5"/>
    <w:rsid w:val="00E66800"/>
    <w:rsid w:val="00E66A2B"/>
    <w:rsid w:val="00E66D78"/>
    <w:rsid w:val="00E66DCD"/>
    <w:rsid w:val="00E673C1"/>
    <w:rsid w:val="00E67C5C"/>
    <w:rsid w:val="00E67E55"/>
    <w:rsid w:val="00E70504"/>
    <w:rsid w:val="00E71198"/>
    <w:rsid w:val="00E718B7"/>
    <w:rsid w:val="00E719AE"/>
    <w:rsid w:val="00E71D11"/>
    <w:rsid w:val="00E71D91"/>
    <w:rsid w:val="00E71E4F"/>
    <w:rsid w:val="00E72486"/>
    <w:rsid w:val="00E724EF"/>
    <w:rsid w:val="00E7250A"/>
    <w:rsid w:val="00E7264E"/>
    <w:rsid w:val="00E72651"/>
    <w:rsid w:val="00E7364E"/>
    <w:rsid w:val="00E736D0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5A5"/>
    <w:rsid w:val="00E757B9"/>
    <w:rsid w:val="00E7593F"/>
    <w:rsid w:val="00E76497"/>
    <w:rsid w:val="00E76698"/>
    <w:rsid w:val="00E76C33"/>
    <w:rsid w:val="00E8011B"/>
    <w:rsid w:val="00E801FE"/>
    <w:rsid w:val="00E80768"/>
    <w:rsid w:val="00E80833"/>
    <w:rsid w:val="00E80C67"/>
    <w:rsid w:val="00E80E1E"/>
    <w:rsid w:val="00E81225"/>
    <w:rsid w:val="00E81C6E"/>
    <w:rsid w:val="00E82135"/>
    <w:rsid w:val="00E82263"/>
    <w:rsid w:val="00E82862"/>
    <w:rsid w:val="00E82CA0"/>
    <w:rsid w:val="00E82D9F"/>
    <w:rsid w:val="00E82E17"/>
    <w:rsid w:val="00E82E8A"/>
    <w:rsid w:val="00E83D41"/>
    <w:rsid w:val="00E8415E"/>
    <w:rsid w:val="00E84324"/>
    <w:rsid w:val="00E844DB"/>
    <w:rsid w:val="00E84AD4"/>
    <w:rsid w:val="00E84D20"/>
    <w:rsid w:val="00E84FEB"/>
    <w:rsid w:val="00E8534F"/>
    <w:rsid w:val="00E854EA"/>
    <w:rsid w:val="00E85978"/>
    <w:rsid w:val="00E85EC9"/>
    <w:rsid w:val="00E860EE"/>
    <w:rsid w:val="00E86456"/>
    <w:rsid w:val="00E86BAE"/>
    <w:rsid w:val="00E876A3"/>
    <w:rsid w:val="00E87894"/>
    <w:rsid w:val="00E87DC5"/>
    <w:rsid w:val="00E903A5"/>
    <w:rsid w:val="00E90400"/>
    <w:rsid w:val="00E90A19"/>
    <w:rsid w:val="00E90AF4"/>
    <w:rsid w:val="00E912AA"/>
    <w:rsid w:val="00E91460"/>
    <w:rsid w:val="00E915F1"/>
    <w:rsid w:val="00E91677"/>
    <w:rsid w:val="00E9182A"/>
    <w:rsid w:val="00E91C42"/>
    <w:rsid w:val="00E92341"/>
    <w:rsid w:val="00E92BD2"/>
    <w:rsid w:val="00E93635"/>
    <w:rsid w:val="00E93E2E"/>
    <w:rsid w:val="00E94225"/>
    <w:rsid w:val="00E943A6"/>
    <w:rsid w:val="00E9456F"/>
    <w:rsid w:val="00E94F06"/>
    <w:rsid w:val="00E95243"/>
    <w:rsid w:val="00E956CB"/>
    <w:rsid w:val="00E958AD"/>
    <w:rsid w:val="00E960B8"/>
    <w:rsid w:val="00E965C1"/>
    <w:rsid w:val="00E96AEE"/>
    <w:rsid w:val="00E96D1C"/>
    <w:rsid w:val="00E97375"/>
    <w:rsid w:val="00E977CB"/>
    <w:rsid w:val="00E977CE"/>
    <w:rsid w:val="00E97836"/>
    <w:rsid w:val="00E97990"/>
    <w:rsid w:val="00E97AC2"/>
    <w:rsid w:val="00E97D2F"/>
    <w:rsid w:val="00E97EA7"/>
    <w:rsid w:val="00E97FB1"/>
    <w:rsid w:val="00EA06D9"/>
    <w:rsid w:val="00EA0ADD"/>
    <w:rsid w:val="00EA0E67"/>
    <w:rsid w:val="00EA10EE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41B9"/>
    <w:rsid w:val="00EA449C"/>
    <w:rsid w:val="00EA4F1E"/>
    <w:rsid w:val="00EA4F7D"/>
    <w:rsid w:val="00EA5801"/>
    <w:rsid w:val="00EA5F9C"/>
    <w:rsid w:val="00EA633B"/>
    <w:rsid w:val="00EA659C"/>
    <w:rsid w:val="00EA680D"/>
    <w:rsid w:val="00EA6CA0"/>
    <w:rsid w:val="00EA7206"/>
    <w:rsid w:val="00EA726B"/>
    <w:rsid w:val="00EA7890"/>
    <w:rsid w:val="00EA78E0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69D"/>
    <w:rsid w:val="00EB2E2E"/>
    <w:rsid w:val="00EB30E8"/>
    <w:rsid w:val="00EB344E"/>
    <w:rsid w:val="00EB397E"/>
    <w:rsid w:val="00EB3CD0"/>
    <w:rsid w:val="00EB400A"/>
    <w:rsid w:val="00EB41DC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FA5"/>
    <w:rsid w:val="00EC44B6"/>
    <w:rsid w:val="00EC552D"/>
    <w:rsid w:val="00EC5653"/>
    <w:rsid w:val="00EC595F"/>
    <w:rsid w:val="00EC5B93"/>
    <w:rsid w:val="00EC64A1"/>
    <w:rsid w:val="00EC6506"/>
    <w:rsid w:val="00EC69DD"/>
    <w:rsid w:val="00EC6FCF"/>
    <w:rsid w:val="00EC774B"/>
    <w:rsid w:val="00ED013B"/>
    <w:rsid w:val="00ED0E0A"/>
    <w:rsid w:val="00ED1009"/>
    <w:rsid w:val="00ED13EB"/>
    <w:rsid w:val="00ED1462"/>
    <w:rsid w:val="00ED14A1"/>
    <w:rsid w:val="00ED14D7"/>
    <w:rsid w:val="00ED17C7"/>
    <w:rsid w:val="00ED17FA"/>
    <w:rsid w:val="00ED1856"/>
    <w:rsid w:val="00ED24B6"/>
    <w:rsid w:val="00ED25D2"/>
    <w:rsid w:val="00ED26AE"/>
    <w:rsid w:val="00ED281D"/>
    <w:rsid w:val="00ED35A5"/>
    <w:rsid w:val="00ED35C0"/>
    <w:rsid w:val="00ED3F0E"/>
    <w:rsid w:val="00ED3F38"/>
    <w:rsid w:val="00ED4124"/>
    <w:rsid w:val="00ED4269"/>
    <w:rsid w:val="00ED462A"/>
    <w:rsid w:val="00ED4841"/>
    <w:rsid w:val="00ED49DF"/>
    <w:rsid w:val="00ED5030"/>
    <w:rsid w:val="00ED5424"/>
    <w:rsid w:val="00ED547D"/>
    <w:rsid w:val="00ED596C"/>
    <w:rsid w:val="00ED5ACF"/>
    <w:rsid w:val="00ED642C"/>
    <w:rsid w:val="00ED683D"/>
    <w:rsid w:val="00ED7ADE"/>
    <w:rsid w:val="00EE0174"/>
    <w:rsid w:val="00EE01D1"/>
    <w:rsid w:val="00EE083C"/>
    <w:rsid w:val="00EE0B0D"/>
    <w:rsid w:val="00EE0D6A"/>
    <w:rsid w:val="00EE12E9"/>
    <w:rsid w:val="00EE13A7"/>
    <w:rsid w:val="00EE2B55"/>
    <w:rsid w:val="00EE3341"/>
    <w:rsid w:val="00EE3404"/>
    <w:rsid w:val="00EE3445"/>
    <w:rsid w:val="00EE4436"/>
    <w:rsid w:val="00EE4BBE"/>
    <w:rsid w:val="00EE4BEC"/>
    <w:rsid w:val="00EE546C"/>
    <w:rsid w:val="00EE556A"/>
    <w:rsid w:val="00EE563D"/>
    <w:rsid w:val="00EE58CA"/>
    <w:rsid w:val="00EE5BCA"/>
    <w:rsid w:val="00EE5CF8"/>
    <w:rsid w:val="00EE5D84"/>
    <w:rsid w:val="00EE5DFC"/>
    <w:rsid w:val="00EE60E7"/>
    <w:rsid w:val="00EE60F1"/>
    <w:rsid w:val="00EE6940"/>
    <w:rsid w:val="00EE6A20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C53"/>
    <w:rsid w:val="00EF3C6A"/>
    <w:rsid w:val="00EF3F1A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7569"/>
    <w:rsid w:val="00EF77B3"/>
    <w:rsid w:val="00EF7A7D"/>
    <w:rsid w:val="00F00313"/>
    <w:rsid w:val="00F003AA"/>
    <w:rsid w:val="00F004C9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20E1"/>
    <w:rsid w:val="00F02164"/>
    <w:rsid w:val="00F0221D"/>
    <w:rsid w:val="00F025AE"/>
    <w:rsid w:val="00F02DE5"/>
    <w:rsid w:val="00F0324F"/>
    <w:rsid w:val="00F03AA2"/>
    <w:rsid w:val="00F03D4D"/>
    <w:rsid w:val="00F043F9"/>
    <w:rsid w:val="00F04CF2"/>
    <w:rsid w:val="00F04E02"/>
    <w:rsid w:val="00F0526C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840"/>
    <w:rsid w:val="00F108B2"/>
    <w:rsid w:val="00F10B8E"/>
    <w:rsid w:val="00F10F23"/>
    <w:rsid w:val="00F11363"/>
    <w:rsid w:val="00F116E1"/>
    <w:rsid w:val="00F11B93"/>
    <w:rsid w:val="00F11E4F"/>
    <w:rsid w:val="00F11F00"/>
    <w:rsid w:val="00F126F2"/>
    <w:rsid w:val="00F1272B"/>
    <w:rsid w:val="00F12E23"/>
    <w:rsid w:val="00F13033"/>
    <w:rsid w:val="00F13232"/>
    <w:rsid w:val="00F132E7"/>
    <w:rsid w:val="00F13A85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1DE"/>
    <w:rsid w:val="00F20776"/>
    <w:rsid w:val="00F21051"/>
    <w:rsid w:val="00F2106E"/>
    <w:rsid w:val="00F21514"/>
    <w:rsid w:val="00F21AE7"/>
    <w:rsid w:val="00F21B8E"/>
    <w:rsid w:val="00F21CAF"/>
    <w:rsid w:val="00F21FFD"/>
    <w:rsid w:val="00F223BD"/>
    <w:rsid w:val="00F223EA"/>
    <w:rsid w:val="00F22EE2"/>
    <w:rsid w:val="00F232DA"/>
    <w:rsid w:val="00F23A16"/>
    <w:rsid w:val="00F23BAD"/>
    <w:rsid w:val="00F2432F"/>
    <w:rsid w:val="00F24874"/>
    <w:rsid w:val="00F24980"/>
    <w:rsid w:val="00F24B20"/>
    <w:rsid w:val="00F24C8E"/>
    <w:rsid w:val="00F24EF6"/>
    <w:rsid w:val="00F25C36"/>
    <w:rsid w:val="00F26145"/>
    <w:rsid w:val="00F26345"/>
    <w:rsid w:val="00F2634C"/>
    <w:rsid w:val="00F26D6D"/>
    <w:rsid w:val="00F274E6"/>
    <w:rsid w:val="00F27A25"/>
    <w:rsid w:val="00F27BC4"/>
    <w:rsid w:val="00F27C95"/>
    <w:rsid w:val="00F27EF9"/>
    <w:rsid w:val="00F3031B"/>
    <w:rsid w:val="00F30616"/>
    <w:rsid w:val="00F30910"/>
    <w:rsid w:val="00F30DE4"/>
    <w:rsid w:val="00F31092"/>
    <w:rsid w:val="00F31673"/>
    <w:rsid w:val="00F3172C"/>
    <w:rsid w:val="00F319F9"/>
    <w:rsid w:val="00F31D2C"/>
    <w:rsid w:val="00F31D7F"/>
    <w:rsid w:val="00F3241C"/>
    <w:rsid w:val="00F32AF9"/>
    <w:rsid w:val="00F32C09"/>
    <w:rsid w:val="00F33B96"/>
    <w:rsid w:val="00F33BF2"/>
    <w:rsid w:val="00F346B1"/>
    <w:rsid w:val="00F3484E"/>
    <w:rsid w:val="00F34E84"/>
    <w:rsid w:val="00F34FB3"/>
    <w:rsid w:val="00F36323"/>
    <w:rsid w:val="00F36EA7"/>
    <w:rsid w:val="00F36F16"/>
    <w:rsid w:val="00F37507"/>
    <w:rsid w:val="00F40042"/>
    <w:rsid w:val="00F402F3"/>
    <w:rsid w:val="00F40F91"/>
    <w:rsid w:val="00F41179"/>
    <w:rsid w:val="00F415F2"/>
    <w:rsid w:val="00F41982"/>
    <w:rsid w:val="00F42037"/>
    <w:rsid w:val="00F423F6"/>
    <w:rsid w:val="00F42415"/>
    <w:rsid w:val="00F424D3"/>
    <w:rsid w:val="00F4284C"/>
    <w:rsid w:val="00F435F3"/>
    <w:rsid w:val="00F43E81"/>
    <w:rsid w:val="00F443B0"/>
    <w:rsid w:val="00F444E7"/>
    <w:rsid w:val="00F447EA"/>
    <w:rsid w:val="00F44943"/>
    <w:rsid w:val="00F45159"/>
    <w:rsid w:val="00F453DF"/>
    <w:rsid w:val="00F45D9B"/>
    <w:rsid w:val="00F4661B"/>
    <w:rsid w:val="00F46EEA"/>
    <w:rsid w:val="00F4737E"/>
    <w:rsid w:val="00F47D5F"/>
    <w:rsid w:val="00F47E5F"/>
    <w:rsid w:val="00F50189"/>
    <w:rsid w:val="00F505C6"/>
    <w:rsid w:val="00F50623"/>
    <w:rsid w:val="00F511EE"/>
    <w:rsid w:val="00F5146D"/>
    <w:rsid w:val="00F51D02"/>
    <w:rsid w:val="00F51D28"/>
    <w:rsid w:val="00F51E4D"/>
    <w:rsid w:val="00F533F9"/>
    <w:rsid w:val="00F539AC"/>
    <w:rsid w:val="00F53D94"/>
    <w:rsid w:val="00F5420D"/>
    <w:rsid w:val="00F54768"/>
    <w:rsid w:val="00F54ADC"/>
    <w:rsid w:val="00F553E8"/>
    <w:rsid w:val="00F55AA3"/>
    <w:rsid w:val="00F55DAF"/>
    <w:rsid w:val="00F55DFC"/>
    <w:rsid w:val="00F56C88"/>
    <w:rsid w:val="00F56FEE"/>
    <w:rsid w:val="00F57BDA"/>
    <w:rsid w:val="00F57F43"/>
    <w:rsid w:val="00F60058"/>
    <w:rsid w:val="00F6066A"/>
    <w:rsid w:val="00F60688"/>
    <w:rsid w:val="00F60D88"/>
    <w:rsid w:val="00F60DC0"/>
    <w:rsid w:val="00F61248"/>
    <w:rsid w:val="00F61281"/>
    <w:rsid w:val="00F613C3"/>
    <w:rsid w:val="00F617B5"/>
    <w:rsid w:val="00F61D87"/>
    <w:rsid w:val="00F61DF8"/>
    <w:rsid w:val="00F62635"/>
    <w:rsid w:val="00F626F5"/>
    <w:rsid w:val="00F62870"/>
    <w:rsid w:val="00F629DE"/>
    <w:rsid w:val="00F6377B"/>
    <w:rsid w:val="00F638B4"/>
    <w:rsid w:val="00F6394E"/>
    <w:rsid w:val="00F643C2"/>
    <w:rsid w:val="00F647C2"/>
    <w:rsid w:val="00F64A0B"/>
    <w:rsid w:val="00F64AED"/>
    <w:rsid w:val="00F64CAE"/>
    <w:rsid w:val="00F6557B"/>
    <w:rsid w:val="00F658DA"/>
    <w:rsid w:val="00F65A0A"/>
    <w:rsid w:val="00F66554"/>
    <w:rsid w:val="00F666B5"/>
    <w:rsid w:val="00F66F76"/>
    <w:rsid w:val="00F67275"/>
    <w:rsid w:val="00F67688"/>
    <w:rsid w:val="00F67AFA"/>
    <w:rsid w:val="00F67EF9"/>
    <w:rsid w:val="00F70011"/>
    <w:rsid w:val="00F704DC"/>
    <w:rsid w:val="00F708F1"/>
    <w:rsid w:val="00F70C94"/>
    <w:rsid w:val="00F713E2"/>
    <w:rsid w:val="00F7187B"/>
    <w:rsid w:val="00F718A4"/>
    <w:rsid w:val="00F720A2"/>
    <w:rsid w:val="00F721C4"/>
    <w:rsid w:val="00F723D7"/>
    <w:rsid w:val="00F724FA"/>
    <w:rsid w:val="00F72630"/>
    <w:rsid w:val="00F72698"/>
    <w:rsid w:val="00F728AA"/>
    <w:rsid w:val="00F72AD3"/>
    <w:rsid w:val="00F72C8A"/>
    <w:rsid w:val="00F72CA8"/>
    <w:rsid w:val="00F72D90"/>
    <w:rsid w:val="00F74073"/>
    <w:rsid w:val="00F741FA"/>
    <w:rsid w:val="00F7430B"/>
    <w:rsid w:val="00F745D9"/>
    <w:rsid w:val="00F7523E"/>
    <w:rsid w:val="00F75794"/>
    <w:rsid w:val="00F759D7"/>
    <w:rsid w:val="00F7609A"/>
    <w:rsid w:val="00F76152"/>
    <w:rsid w:val="00F761AD"/>
    <w:rsid w:val="00F76924"/>
    <w:rsid w:val="00F76AA3"/>
    <w:rsid w:val="00F76C8F"/>
    <w:rsid w:val="00F76FD6"/>
    <w:rsid w:val="00F77293"/>
    <w:rsid w:val="00F77C33"/>
    <w:rsid w:val="00F77D71"/>
    <w:rsid w:val="00F77F22"/>
    <w:rsid w:val="00F808F0"/>
    <w:rsid w:val="00F80927"/>
    <w:rsid w:val="00F80CF9"/>
    <w:rsid w:val="00F80D74"/>
    <w:rsid w:val="00F8120B"/>
    <w:rsid w:val="00F819E1"/>
    <w:rsid w:val="00F822A0"/>
    <w:rsid w:val="00F82B44"/>
    <w:rsid w:val="00F82B8B"/>
    <w:rsid w:val="00F83A8B"/>
    <w:rsid w:val="00F83B2E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61D2"/>
    <w:rsid w:val="00F86769"/>
    <w:rsid w:val="00F8676D"/>
    <w:rsid w:val="00F86C16"/>
    <w:rsid w:val="00F86FBD"/>
    <w:rsid w:val="00F874DD"/>
    <w:rsid w:val="00F8798B"/>
    <w:rsid w:val="00F87F91"/>
    <w:rsid w:val="00F9034D"/>
    <w:rsid w:val="00F90624"/>
    <w:rsid w:val="00F907AF"/>
    <w:rsid w:val="00F90E09"/>
    <w:rsid w:val="00F90E58"/>
    <w:rsid w:val="00F91633"/>
    <w:rsid w:val="00F91CBC"/>
    <w:rsid w:val="00F91E36"/>
    <w:rsid w:val="00F922ED"/>
    <w:rsid w:val="00F93A0A"/>
    <w:rsid w:val="00F93FB2"/>
    <w:rsid w:val="00F94296"/>
    <w:rsid w:val="00F94401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24E"/>
    <w:rsid w:val="00F9660E"/>
    <w:rsid w:val="00F9667F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6C"/>
    <w:rsid w:val="00FA0870"/>
    <w:rsid w:val="00FA0976"/>
    <w:rsid w:val="00FA0F57"/>
    <w:rsid w:val="00FA0FFB"/>
    <w:rsid w:val="00FA1292"/>
    <w:rsid w:val="00FA1441"/>
    <w:rsid w:val="00FA1596"/>
    <w:rsid w:val="00FA1D00"/>
    <w:rsid w:val="00FA203F"/>
    <w:rsid w:val="00FA25F4"/>
    <w:rsid w:val="00FA2775"/>
    <w:rsid w:val="00FA2D95"/>
    <w:rsid w:val="00FA36E1"/>
    <w:rsid w:val="00FA38A1"/>
    <w:rsid w:val="00FA3C01"/>
    <w:rsid w:val="00FA3C30"/>
    <w:rsid w:val="00FA3F41"/>
    <w:rsid w:val="00FA4181"/>
    <w:rsid w:val="00FA4A3B"/>
    <w:rsid w:val="00FA4FDA"/>
    <w:rsid w:val="00FA54C9"/>
    <w:rsid w:val="00FA60EC"/>
    <w:rsid w:val="00FA62C1"/>
    <w:rsid w:val="00FA63DE"/>
    <w:rsid w:val="00FA6B17"/>
    <w:rsid w:val="00FA6F91"/>
    <w:rsid w:val="00FA711E"/>
    <w:rsid w:val="00FA71CD"/>
    <w:rsid w:val="00FA7860"/>
    <w:rsid w:val="00FB0060"/>
    <w:rsid w:val="00FB012F"/>
    <w:rsid w:val="00FB0A08"/>
    <w:rsid w:val="00FB0AD3"/>
    <w:rsid w:val="00FB0D58"/>
    <w:rsid w:val="00FB0F50"/>
    <w:rsid w:val="00FB0F6F"/>
    <w:rsid w:val="00FB1081"/>
    <w:rsid w:val="00FB1730"/>
    <w:rsid w:val="00FB177C"/>
    <w:rsid w:val="00FB185F"/>
    <w:rsid w:val="00FB21EE"/>
    <w:rsid w:val="00FB2305"/>
    <w:rsid w:val="00FB231D"/>
    <w:rsid w:val="00FB2386"/>
    <w:rsid w:val="00FB2506"/>
    <w:rsid w:val="00FB26CE"/>
    <w:rsid w:val="00FB2985"/>
    <w:rsid w:val="00FB2D61"/>
    <w:rsid w:val="00FB306B"/>
    <w:rsid w:val="00FB3707"/>
    <w:rsid w:val="00FB3784"/>
    <w:rsid w:val="00FB4A2E"/>
    <w:rsid w:val="00FB50C2"/>
    <w:rsid w:val="00FB529D"/>
    <w:rsid w:val="00FB56C5"/>
    <w:rsid w:val="00FB57EF"/>
    <w:rsid w:val="00FB59E5"/>
    <w:rsid w:val="00FB5FB0"/>
    <w:rsid w:val="00FB6F0E"/>
    <w:rsid w:val="00FB7747"/>
    <w:rsid w:val="00FB7C60"/>
    <w:rsid w:val="00FB7C86"/>
    <w:rsid w:val="00FB7E29"/>
    <w:rsid w:val="00FB7F55"/>
    <w:rsid w:val="00FC01A4"/>
    <w:rsid w:val="00FC06BF"/>
    <w:rsid w:val="00FC0AE4"/>
    <w:rsid w:val="00FC0E21"/>
    <w:rsid w:val="00FC137C"/>
    <w:rsid w:val="00FC1694"/>
    <w:rsid w:val="00FC18A5"/>
    <w:rsid w:val="00FC1CF2"/>
    <w:rsid w:val="00FC1ED5"/>
    <w:rsid w:val="00FC2124"/>
    <w:rsid w:val="00FC2576"/>
    <w:rsid w:val="00FC278F"/>
    <w:rsid w:val="00FC2A8A"/>
    <w:rsid w:val="00FC2E45"/>
    <w:rsid w:val="00FC351E"/>
    <w:rsid w:val="00FC35DE"/>
    <w:rsid w:val="00FC3E9C"/>
    <w:rsid w:val="00FC4398"/>
    <w:rsid w:val="00FC4401"/>
    <w:rsid w:val="00FC48D8"/>
    <w:rsid w:val="00FC4B62"/>
    <w:rsid w:val="00FC4BA2"/>
    <w:rsid w:val="00FC4DBD"/>
    <w:rsid w:val="00FC503B"/>
    <w:rsid w:val="00FC5301"/>
    <w:rsid w:val="00FC588B"/>
    <w:rsid w:val="00FC5B26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42F"/>
    <w:rsid w:val="00FC7AA0"/>
    <w:rsid w:val="00FC7C89"/>
    <w:rsid w:val="00FD0625"/>
    <w:rsid w:val="00FD0F61"/>
    <w:rsid w:val="00FD10DB"/>
    <w:rsid w:val="00FD11E8"/>
    <w:rsid w:val="00FD1280"/>
    <w:rsid w:val="00FD143C"/>
    <w:rsid w:val="00FD1946"/>
    <w:rsid w:val="00FD2965"/>
    <w:rsid w:val="00FD2A64"/>
    <w:rsid w:val="00FD2CC3"/>
    <w:rsid w:val="00FD31C7"/>
    <w:rsid w:val="00FD324E"/>
    <w:rsid w:val="00FD3ABA"/>
    <w:rsid w:val="00FD3CEB"/>
    <w:rsid w:val="00FD3D61"/>
    <w:rsid w:val="00FD3DA9"/>
    <w:rsid w:val="00FD40ED"/>
    <w:rsid w:val="00FD436D"/>
    <w:rsid w:val="00FD491D"/>
    <w:rsid w:val="00FD49DB"/>
    <w:rsid w:val="00FD5062"/>
    <w:rsid w:val="00FD506B"/>
    <w:rsid w:val="00FD57A5"/>
    <w:rsid w:val="00FD5FCA"/>
    <w:rsid w:val="00FD63EF"/>
    <w:rsid w:val="00FD6D64"/>
    <w:rsid w:val="00FD6F12"/>
    <w:rsid w:val="00FD70C7"/>
    <w:rsid w:val="00FD7399"/>
    <w:rsid w:val="00FD764D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0F00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505"/>
    <w:rsid w:val="00FE393B"/>
    <w:rsid w:val="00FE4608"/>
    <w:rsid w:val="00FE4826"/>
    <w:rsid w:val="00FE5DD2"/>
    <w:rsid w:val="00FE60C1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E7C0B"/>
    <w:rsid w:val="00FE7FDD"/>
    <w:rsid w:val="00FF005E"/>
    <w:rsid w:val="00FF0586"/>
    <w:rsid w:val="00FF0724"/>
    <w:rsid w:val="00FF09BD"/>
    <w:rsid w:val="00FF1258"/>
    <w:rsid w:val="00FF12E6"/>
    <w:rsid w:val="00FF1744"/>
    <w:rsid w:val="00FF183A"/>
    <w:rsid w:val="00FF1B9B"/>
    <w:rsid w:val="00FF1F34"/>
    <w:rsid w:val="00FF2265"/>
    <w:rsid w:val="00FF2DD8"/>
    <w:rsid w:val="00FF3223"/>
    <w:rsid w:val="00FF3496"/>
    <w:rsid w:val="00FF3CA1"/>
    <w:rsid w:val="00FF4177"/>
    <w:rsid w:val="00FF4553"/>
    <w:rsid w:val="00FF4675"/>
    <w:rsid w:val="00FF48C8"/>
    <w:rsid w:val="00FF49EF"/>
    <w:rsid w:val="00FF5142"/>
    <w:rsid w:val="00FF74AC"/>
    <w:rsid w:val="00FF74CE"/>
    <w:rsid w:val="00FF77EC"/>
    <w:rsid w:val="00FF7932"/>
    <w:rsid w:val="00FF7A3E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BA78BFB3-A74D-49A2-94FB-0BD984D63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70972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paragraph" w:customStyle="1" w:styleId="Pa8">
    <w:name w:val="Pa8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0">
    <w:name w:val="Pa10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xmsonormal">
    <w:name w:val="x_msonormal"/>
    <w:basedOn w:val="Normal"/>
    <w:rsid w:val="00F647C2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MX" w:eastAsia="es-MX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hyperlink" Target="https://www.instagram.com/inegi_informa/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image" Target="media/image2.png"/><Relationship Id="rId25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hyperlink" Target="https://www.facebook.com/INEGIInforma/" TargetMode="External"/><Relationship Id="rId20" Type="http://schemas.openxmlformats.org/officeDocument/2006/relationships/hyperlink" Target="https://twitter.com/INEGI_INFORMA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://www.inegi.org.mx/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1.png"/><Relationship Id="rId23" Type="http://schemas.openxmlformats.org/officeDocument/2006/relationships/image" Target="media/image5.png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3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negi.org.mx/programas/inpc/2018a/default.html" TargetMode="External"/><Relationship Id="rId22" Type="http://schemas.openxmlformats.org/officeDocument/2006/relationships/hyperlink" Target="https://www.youtube.com/user/INEGIInforma" TargetMode="External"/><Relationship Id="rId27" Type="http://schemas.openxmlformats.org/officeDocument/2006/relationships/header" Target="header2.xml"/><Relationship Id="rId30" Type="http://schemas.microsoft.com/office/2020/10/relationships/intelligence" Target="intelligence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egi.org.mx/app/biblioteca/ficha.html?upc=702825196929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jpeg"/><Relationship Id="rId5" Type="http://schemas.openxmlformats.org/officeDocument/2006/relationships/image" Target="media/image90.png"/><Relationship Id="rId4" Type="http://schemas.openxmlformats.org/officeDocument/2006/relationships/image" Target="media/image80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1era%20quincena\3.-Cuadros%20y%20Gr&#225;ficas\INPC-Quincenal_Gr&#225;ficas%20-%20BI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1era%20quincena\3.-Cuadros%20y%20Gr&#225;ficas\INPC-Quincenal_Gr&#225;ficas%20-%20BI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1era%20quincena\3.-Cuadros%20y%20Gr&#225;ficas\INPC-Quincenal_Gr&#225;ficas%20-%20BI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4.410143329658214E-3"/>
          <c:y val="4.2342978122794639E-2"/>
          <c:w val="0.99338478500551264"/>
          <c:h val="0.814667229757889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'Datos base 2q jul 2018'!$M$393</c:f>
              <c:strCache>
                <c:ptCount val="1"/>
                <c:pt idx="0">
                  <c:v>INPC</c:v>
                </c:pt>
              </c:strCache>
            </c:strRef>
          </c:tx>
          <c:spPr>
            <a:solidFill>
              <a:srgbClr val="08989C"/>
            </a:solidFill>
          </c:spPr>
          <c:invertIfNegative val="0"/>
          <c:dLbls>
            <c:dLbl>
              <c:idx val="0"/>
              <c:layout>
                <c:manualLayout>
                  <c:x val="-1.1495958855703706E-17"/>
                  <c:y val="-4.385728594618704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C2E7-4FD5-8EB4-FF64E65D0CF4}"/>
                </c:ext>
              </c:extLst>
            </c:dLbl>
            <c:dLbl>
              <c:idx val="1"/>
              <c:layout>
                <c:manualLayout>
                  <c:x val="-2.5130743639480116E-3"/>
                  <c:y val="-4.035135700707602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C2E7-4FD5-8EB4-FF64E65D0CF4}"/>
                </c:ext>
              </c:extLst>
            </c:dLbl>
            <c:dLbl>
              <c:idx val="2"/>
              <c:layout>
                <c:manualLayout>
                  <c:x val="-2.5206264649900861E-3"/>
                  <c:y val="8.705540905417382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C2E7-4FD5-8EB4-FF64E65D0CF4}"/>
                </c:ext>
              </c:extLst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lIns="0" tIns="0" rIns="0" bIns="0" anchor="b"/>
                <a:lstStyle/>
                <a:p>
                  <a:pPr>
                    <a:defRPr sz="800" b="1" i="0" baseline="0">
                      <a:solidFill>
                        <a:srgbClr val="4D565E"/>
                      </a:solidFill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4.0974104284019763E-2"/>
                      <c:h val="8.3141186865777761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C2E7-4FD5-8EB4-FF64E65D0CF4}"/>
                </c:ext>
              </c:extLst>
            </c:dLbl>
            <c:dLbl>
              <c:idx val="7"/>
              <c:layout>
                <c:manualLayout>
                  <c:x val="-9.2041528531834202E-17"/>
                  <c:y val="4.282402528978028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C2E7-4FD5-8EB4-FF64E65D0CF4}"/>
                </c:ext>
              </c:extLst>
            </c:dLbl>
            <c:dLbl>
              <c:idx val="8"/>
              <c:layout>
                <c:manualLayout>
                  <c:x val="-9.2098561625574725E-17"/>
                  <c:y val="4.304590082698971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C2E7-4FD5-8EB4-FF64E65D0CF4}"/>
                </c:ext>
              </c:extLst>
            </c:dLbl>
            <c:dLbl>
              <c:idx val="9"/>
              <c:layout>
                <c:manualLayout>
                  <c:x val="0"/>
                  <c:y val="4.362408269202497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C2E7-4FD5-8EB4-FF64E65D0CF4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lIns="0" tIns="0" rIns="0" bIns="0"/>
              <a:lstStyle/>
              <a:p>
                <a:pPr>
                  <a:defRPr sz="800" b="1" i="0" baseline="0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'Datos base 2q jul 2018'!$U$394:$AD$394</c:f>
              <c:numCache>
                <c:formatCode>General</c:formatCode>
                <c:ptCount val="10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  <c:pt idx="5">
                  <c:v>2021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</c:v>
                </c:pt>
              </c:numCache>
            </c:numRef>
          </c:cat>
          <c:val>
            <c:numRef>
              <c:f>'Datos base 2q jul 2018'!$U$405:$AD$405</c:f>
              <c:numCache>
                <c:formatCode>0.00</c:formatCode>
                <c:ptCount val="10"/>
                <c:pt idx="0">
                  <c:v>0.7716329868977394</c:v>
                </c:pt>
                <c:pt idx="1">
                  <c:v>0.91508137937474088</c:v>
                </c:pt>
                <c:pt idx="2">
                  <c:v>0.61373868326946834</c:v>
                </c:pt>
                <c:pt idx="3">
                  <c:v>0.68077294501228958</c:v>
                </c:pt>
                <c:pt idx="4">
                  <c:v>4.4092520806159934E-2</c:v>
                </c:pt>
                <c:pt idx="5">
                  <c:v>0.69355075530527222</c:v>
                </c:pt>
                <c:pt idx="6">
                  <c:v>0.55674757320274026</c:v>
                </c:pt>
                <c:pt idx="7">
                  <c:v>0.62587990451124142</c:v>
                </c:pt>
                <c:pt idx="8">
                  <c:v>0.36713452597311513</c:v>
                </c:pt>
                <c:pt idx="9">
                  <c:v>0.46611992186673717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C2E7-4FD5-8EB4-FF64E65D0CF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axId val="117059152"/>
        <c:axId val="117066600"/>
      </c:barChart>
      <c:catAx>
        <c:axId val="11705915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>
            <a:solidFill>
              <a:srgbClr val="DB551E"/>
            </a:solidFill>
          </a:ln>
        </c:spPr>
        <c:txPr>
          <a:bodyPr/>
          <a:lstStyle/>
          <a:p>
            <a:pPr>
              <a:defRPr sz="800" b="0" i="0" baseline="0">
                <a:solidFill>
                  <a:srgbClr val="4D565E"/>
                </a:solidFill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s-MX"/>
          </a:p>
        </c:txPr>
        <c:crossAx val="117066600"/>
        <c:crosses val="autoZero"/>
        <c:auto val="1"/>
        <c:lblAlgn val="ctr"/>
        <c:lblOffset val="100"/>
        <c:noMultiLvlLbl val="0"/>
      </c:catAx>
      <c:valAx>
        <c:axId val="117066600"/>
        <c:scaling>
          <c:orientation val="minMax"/>
          <c:max val="1"/>
          <c:min val="0"/>
        </c:scaling>
        <c:delete val="1"/>
        <c:axPos val="l"/>
        <c:majorGridlines>
          <c:spPr>
            <a:ln w="6350">
              <a:noFill/>
              <a:prstDash val="sysDot"/>
            </a:ln>
          </c:spPr>
        </c:majorGridlines>
        <c:numFmt formatCode="#,##0.00" sourceLinked="0"/>
        <c:majorTickMark val="out"/>
        <c:minorTickMark val="none"/>
        <c:tickLblPos val="nextTo"/>
        <c:crossAx val="117059152"/>
        <c:crosses val="autoZero"/>
        <c:crossBetween val="between"/>
        <c:majorUnit val="0.1"/>
        <c:minorUnit val="2.0000000000000004E-2"/>
      </c:valAx>
      <c:spPr>
        <a:noFill/>
        <a:ln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baseline="0">
          <a:latin typeface="Arial" pitchFamily="34" charset="0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5.5222222222222226E-3"/>
          <c:y val="3.4756250034730131E-2"/>
          <c:w val="0.99105296512687846"/>
          <c:h val="0.78994493190115511"/>
        </c:manualLayout>
      </c:layout>
      <c:barChart>
        <c:barDir val="col"/>
        <c:grouping val="clustered"/>
        <c:varyColors val="0"/>
        <c:ser>
          <c:idx val="1"/>
          <c:order val="0"/>
          <c:tx>
            <c:strRef>
              <c:f>'Datos base 2q jul 2018'!$M$408</c:f>
              <c:strCache>
                <c:ptCount val="1"/>
                <c:pt idx="0">
                  <c:v>Subyacente</c:v>
                </c:pt>
              </c:strCache>
            </c:strRef>
          </c:tx>
          <c:spPr>
            <a:solidFill>
              <a:srgbClr val="08989C"/>
            </a:solidFill>
          </c:spPr>
          <c:invertIfNegative val="0"/>
          <c:dLbls>
            <c:dLbl>
              <c:idx val="4"/>
              <c:layout>
                <c:manualLayout>
                  <c:x val="1.772643882416747E-5"/>
                  <c:y val="8.7055558651753465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9A65-4A20-95E9-2E9E3A2F37A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lIns="0" tIns="0" rIns="0" bIns="0"/>
              <a:lstStyle/>
              <a:p>
                <a:pPr>
                  <a:defRPr sz="800" b="1" i="0" baseline="0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'Datos base 2q jul 2018'!$U$394:$AD$394</c:f>
              <c:numCache>
                <c:formatCode>General</c:formatCode>
                <c:ptCount val="10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  <c:pt idx="5">
                  <c:v>2021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</c:v>
                </c:pt>
              </c:numCache>
            </c:numRef>
          </c:cat>
          <c:val>
            <c:numRef>
              <c:f>'Datos base 2q jul 2018'!$U$420:$AD$420</c:f>
              <c:numCache>
                <c:formatCode>0.00</c:formatCode>
                <c:ptCount val="10"/>
                <c:pt idx="0">
                  <c:v>0.23217687226670422</c:v>
                </c:pt>
                <c:pt idx="1">
                  <c:v>0.27943272970191291</c:v>
                </c:pt>
                <c:pt idx="2">
                  <c:v>0.19188215633456626</c:v>
                </c:pt>
                <c:pt idx="3">
                  <c:v>0.15785280093658638</c:v>
                </c:pt>
                <c:pt idx="4">
                  <c:v>-0.10676451878997974</c:v>
                </c:pt>
                <c:pt idx="5">
                  <c:v>0.15385042737573765</c:v>
                </c:pt>
                <c:pt idx="6">
                  <c:v>0.34447617512887563</c:v>
                </c:pt>
                <c:pt idx="7">
                  <c:v>0.19709870421228234</c:v>
                </c:pt>
                <c:pt idx="8">
                  <c:v>0.04</c:v>
                </c:pt>
                <c:pt idx="9">
                  <c:v>0.04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9A65-4A20-95E9-2E9E3A2F37A7}"/>
            </c:ext>
          </c:extLst>
        </c:ser>
        <c:ser>
          <c:idx val="2"/>
          <c:order val="1"/>
          <c:tx>
            <c:strRef>
              <c:f>'Datos base 2q jul 2018'!$M$423</c:f>
              <c:strCache>
                <c:ptCount val="1"/>
                <c:pt idx="0">
                  <c:v>No subyacente</c:v>
                </c:pt>
              </c:strCache>
            </c:strRef>
          </c:tx>
          <c:spPr>
            <a:solidFill>
              <a:srgbClr val="003057"/>
            </a:solidFill>
          </c:spPr>
          <c:invertIfNegative val="0"/>
          <c:dLbls>
            <c:dLbl>
              <c:idx val="1"/>
              <c:layout>
                <c:manualLayout>
                  <c:x val="0"/>
                  <c:y val="1.5559584410745428E-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9A65-4A20-95E9-2E9E3A2F37A7}"/>
                </c:ext>
              </c:extLst>
            </c:dLbl>
            <c:dLbl>
              <c:idx val="2"/>
              <c:layout>
                <c:manualLayout>
                  <c:x val="1.980514117698785E-6"/>
                  <c:y val="-2.0010449901615288E-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9A65-4A20-95E9-2E9E3A2F37A7}"/>
                </c:ext>
              </c:extLst>
            </c:dLbl>
            <c:dLbl>
              <c:idx val="3"/>
              <c:layout>
                <c:manualLayout>
                  <c:x val="4.6373687203616358E-17"/>
                  <c:y val="8.37652529426979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9A65-4A20-95E9-2E9E3A2F37A7}"/>
                </c:ext>
              </c:extLst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lIns="0" tIns="0" rIns="0" bIns="0" anchor="b"/>
                <a:lstStyle/>
                <a:p>
                  <a:pPr>
                    <a:defRPr sz="800" b="1">
                      <a:solidFill>
                        <a:srgbClr val="4D565E"/>
                      </a:solidFill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4.015310485935631E-2"/>
                      <c:h val="8.0542609365411952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5-9A65-4A20-95E9-2E9E3A2F37A7}"/>
                </c:ext>
              </c:extLst>
            </c:dLbl>
            <c:dLbl>
              <c:idx val="5"/>
              <c:layout>
                <c:manualLayout>
                  <c:x val="0"/>
                  <c:y val="4.353798666201457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9A65-4A20-95E9-2E9E3A2F37A7}"/>
                </c:ext>
              </c:extLst>
            </c:dLbl>
            <c:dLbl>
              <c:idx val="6"/>
              <c:layout>
                <c:manualLayout>
                  <c:x val="-2.5118079697095735E-3"/>
                  <c:y val="8.609180165397942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9A65-4A20-95E9-2E9E3A2F37A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lIns="0" tIns="0" rIns="0" bIns="0"/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'Datos base 2q jul 2018'!$U$394:$AD$394</c:f>
              <c:numCache>
                <c:formatCode>General</c:formatCode>
                <c:ptCount val="10"/>
                <c:pt idx="0">
                  <c:v>2016</c:v>
                </c:pt>
                <c:pt idx="1">
                  <c:v>2017</c:v>
                </c:pt>
                <c:pt idx="2">
                  <c:v>2018</c:v>
                </c:pt>
                <c:pt idx="3">
                  <c:v>2019</c:v>
                </c:pt>
                <c:pt idx="4">
                  <c:v>2020</c:v>
                </c:pt>
                <c:pt idx="5">
                  <c:v>2021</c:v>
                </c:pt>
                <c:pt idx="6">
                  <c:v>2022</c:v>
                </c:pt>
                <c:pt idx="7">
                  <c:v>2023</c:v>
                </c:pt>
                <c:pt idx="8">
                  <c:v>2024</c:v>
                </c:pt>
                <c:pt idx="9">
                  <c:v>2025</c:v>
                </c:pt>
              </c:numCache>
            </c:numRef>
          </c:cat>
          <c:val>
            <c:numRef>
              <c:f>'Datos base 2q jul 2018'!$U$435:$AD$435</c:f>
              <c:numCache>
                <c:formatCode>0.00</c:formatCode>
                <c:ptCount val="10"/>
                <c:pt idx="0">
                  <c:v>2.4707268273249272</c:v>
                </c:pt>
                <c:pt idx="1">
                  <c:v>2.7930560244269218</c:v>
                </c:pt>
                <c:pt idx="2">
                  <c:v>1.8864619108344263</c:v>
                </c:pt>
                <c:pt idx="3">
                  <c:v>2.3008899797392175</c:v>
                </c:pt>
                <c:pt idx="4">
                  <c:v>0.5062591995834298</c:v>
                </c:pt>
                <c:pt idx="5">
                  <c:v>2.2860888502595458</c:v>
                </c:pt>
                <c:pt idx="6">
                  <c:v>1.1887112640296527</c:v>
                </c:pt>
                <c:pt idx="7">
                  <c:v>1.9592456998986814</c:v>
                </c:pt>
                <c:pt idx="8">
                  <c:v>1.4356479469698185</c:v>
                </c:pt>
                <c:pt idx="9">
                  <c:v>1.9318727236793978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9A65-4A20-95E9-2E9E3A2F37A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8"/>
        <c:overlap val="-10"/>
        <c:axId val="117056016"/>
        <c:axId val="117057192"/>
      </c:barChart>
      <c:catAx>
        <c:axId val="11705601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>
            <a:solidFill>
              <a:srgbClr val="DB551E"/>
            </a:solidFill>
          </a:ln>
        </c:spPr>
        <c:txPr>
          <a:bodyPr/>
          <a:lstStyle/>
          <a:p>
            <a:pPr>
              <a:defRPr sz="800" b="0" i="0" baseline="0">
                <a:solidFill>
                  <a:srgbClr val="4D565E"/>
                </a:solidFill>
              </a:defRPr>
            </a:pPr>
            <a:endParaRPr lang="es-MX"/>
          </a:p>
        </c:txPr>
        <c:crossAx val="117057192"/>
        <c:crosses val="autoZero"/>
        <c:auto val="1"/>
        <c:lblAlgn val="ctr"/>
        <c:lblOffset val="100"/>
        <c:noMultiLvlLbl val="0"/>
      </c:catAx>
      <c:valAx>
        <c:axId val="117057192"/>
        <c:scaling>
          <c:orientation val="minMax"/>
          <c:max val="3.1"/>
          <c:min val="-0.4"/>
        </c:scaling>
        <c:delete val="1"/>
        <c:axPos val="l"/>
        <c:majorGridlines>
          <c:spPr>
            <a:ln w="3175">
              <a:noFill/>
            </a:ln>
          </c:spPr>
        </c:majorGridlines>
        <c:numFmt formatCode="0.00" sourceLinked="1"/>
        <c:majorTickMark val="out"/>
        <c:minorTickMark val="none"/>
        <c:tickLblPos val="nextTo"/>
        <c:crossAx val="117056016"/>
        <c:crosses val="autoZero"/>
        <c:crossBetween val="between"/>
        <c:majorUnit val="0.2"/>
      </c:valAx>
      <c:spPr>
        <a:noFill/>
        <a:ln>
          <a:noFill/>
        </a:ln>
      </c:spPr>
    </c:plotArea>
    <c:legend>
      <c:legendPos val="l"/>
      <c:layout>
        <c:manualLayout>
          <c:xMode val="edge"/>
          <c:yMode val="edge"/>
          <c:x val="0.3258852430555555"/>
          <c:y val="0.93050444444444447"/>
          <c:w val="0.34892656249999998"/>
          <c:h val="5.8743567648828279E-2"/>
        </c:manualLayout>
      </c:layout>
      <c:overlay val="1"/>
      <c:txPr>
        <a:bodyPr/>
        <a:lstStyle/>
        <a:p>
          <a:pPr>
            <a:defRPr sz="900" b="0">
              <a:solidFill>
                <a:srgbClr val="4D565E"/>
              </a:solidFill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baseline="0">
          <a:latin typeface="Arial" pitchFamily="34" charset="0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0735388875015529E-2"/>
          <c:y val="3.7005683195041661E-2"/>
          <c:w val="0.88111048736425679"/>
          <c:h val="0.72733055555555559"/>
        </c:manualLayout>
      </c:layout>
      <c:lineChart>
        <c:grouping val="standard"/>
        <c:varyColors val="0"/>
        <c:ser>
          <c:idx val="0"/>
          <c:order val="0"/>
          <c:tx>
            <c:strRef>
              <c:f>'Datos base 2q jul 2018'!$C$4</c:f>
              <c:strCache>
                <c:ptCount val="1"/>
                <c:pt idx="0">
                  <c:v>inpc</c:v>
                </c:pt>
              </c:strCache>
            </c:strRef>
          </c:tx>
          <c:spPr>
            <a:ln w="19050" cap="rnd">
              <a:solidFill>
                <a:srgbClr val="C0C0C0"/>
              </a:solidFill>
              <a:round/>
            </a:ln>
            <a:effectLst/>
          </c:spPr>
          <c:marker>
            <c:symbol val="none"/>
          </c:marker>
          <c:dLbls>
            <c:dLbl>
              <c:idx val="216"/>
              <c:layout>
                <c:manualLayout>
                  <c:x val="-2.0121713010790962E-3"/>
                  <c:y val="5.9691374146333331E-3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68FA-4C42-97B7-DE6589E020CC}"/>
                </c:ext>
              </c:extLst>
            </c:dLbl>
            <c:dLbl>
              <c:idx val="218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68FA-4C42-97B7-DE6589E020C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800" b="1">
                    <a:solidFill>
                      <a:srgbClr val="C0C0C0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multiLvlStrRef>
              <c:f>'Datos base 2q jul 2018'!$A$265:$B$481</c:f>
              <c:multiLvlStrCache>
                <c:ptCount val="217"/>
                <c:lvl>
                  <c:pt idx="0">
                    <c:v>1.ª Q NOV</c:v>
                  </c:pt>
                  <c:pt idx="1">
                    <c:v>2.ª Q NOV</c:v>
                  </c:pt>
                  <c:pt idx="2">
                    <c:v>1.ª Q DIC</c:v>
                  </c:pt>
                  <c:pt idx="3">
                    <c:v>2.ª Q DIC</c:v>
                  </c:pt>
                  <c:pt idx="4">
                    <c:v>1.ª Q ENE</c:v>
                  </c:pt>
                  <c:pt idx="5">
                    <c:v>2.ª Q ENE</c:v>
                  </c:pt>
                  <c:pt idx="6">
                    <c:v>1.ª Q FEB</c:v>
                  </c:pt>
                  <c:pt idx="7">
                    <c:v>2.ª Q FEB</c:v>
                  </c:pt>
                  <c:pt idx="8">
                    <c:v>1.ª Q MAR</c:v>
                  </c:pt>
                  <c:pt idx="9">
                    <c:v>2.ª Q MAR</c:v>
                  </c:pt>
                  <c:pt idx="10">
                    <c:v>1.ª Q ABR</c:v>
                  </c:pt>
                  <c:pt idx="11">
                    <c:v>2.ª Q ABR</c:v>
                  </c:pt>
                  <c:pt idx="12">
                    <c:v>1.ª Q MAY</c:v>
                  </c:pt>
                  <c:pt idx="13">
                    <c:v>2.ª Q MAY</c:v>
                  </c:pt>
                  <c:pt idx="14">
                    <c:v>1.ª Q JUN</c:v>
                  </c:pt>
                  <c:pt idx="15">
                    <c:v>2.ª Q JUN</c:v>
                  </c:pt>
                  <c:pt idx="16">
                    <c:v>1.ª Q JUL</c:v>
                  </c:pt>
                  <c:pt idx="17">
                    <c:v>2.ª Q JUL</c:v>
                  </c:pt>
                  <c:pt idx="18">
                    <c:v>1.ª Q AGO</c:v>
                  </c:pt>
                  <c:pt idx="19">
                    <c:v>2.ª Q AGO</c:v>
                  </c:pt>
                  <c:pt idx="20">
                    <c:v>1.ª Q SEP</c:v>
                  </c:pt>
                  <c:pt idx="21">
                    <c:v>2.ª Q SEP</c:v>
                  </c:pt>
                  <c:pt idx="22">
                    <c:v>1.ª Q OCT</c:v>
                  </c:pt>
                  <c:pt idx="23">
                    <c:v>2.ª Q OCT</c:v>
                  </c:pt>
                  <c:pt idx="24">
                    <c:v>1.ª Q NOV</c:v>
                  </c:pt>
                  <c:pt idx="25">
                    <c:v>2.ª Q NOV</c:v>
                  </c:pt>
                  <c:pt idx="26">
                    <c:v>1.ª Q DIC</c:v>
                  </c:pt>
                  <c:pt idx="27">
                    <c:v>2.ª Q DIC</c:v>
                  </c:pt>
                  <c:pt idx="28">
                    <c:v>1.ª Q ENE</c:v>
                  </c:pt>
                  <c:pt idx="29">
                    <c:v>2.ª Q ENE</c:v>
                  </c:pt>
                  <c:pt idx="30">
                    <c:v>1.ª Q FEB</c:v>
                  </c:pt>
                  <c:pt idx="31">
                    <c:v>2.ª Q FEB</c:v>
                  </c:pt>
                  <c:pt idx="32">
                    <c:v>1.ª Q MAR</c:v>
                  </c:pt>
                  <c:pt idx="33">
                    <c:v>2.ª Q MAR</c:v>
                  </c:pt>
                  <c:pt idx="34">
                    <c:v>1.ª Q ABR</c:v>
                  </c:pt>
                  <c:pt idx="35">
                    <c:v>2.ª Q ABR</c:v>
                  </c:pt>
                  <c:pt idx="36">
                    <c:v>1.ª Q MAY</c:v>
                  </c:pt>
                  <c:pt idx="37">
                    <c:v>2.ª Q MAY</c:v>
                  </c:pt>
                  <c:pt idx="38">
                    <c:v>1.ª Q JUN</c:v>
                  </c:pt>
                  <c:pt idx="39">
                    <c:v>2.ª Q JUN</c:v>
                  </c:pt>
                  <c:pt idx="40">
                    <c:v>1.ª Q JUL</c:v>
                  </c:pt>
                  <c:pt idx="41">
                    <c:v>2.ª Q JUL</c:v>
                  </c:pt>
                  <c:pt idx="42">
                    <c:v>1.ª Q AGO</c:v>
                  </c:pt>
                  <c:pt idx="43">
                    <c:v>2.ª Q AGO</c:v>
                  </c:pt>
                  <c:pt idx="44">
                    <c:v>1.ª Q SEP</c:v>
                  </c:pt>
                  <c:pt idx="45">
                    <c:v>2.ª Q SEP</c:v>
                  </c:pt>
                  <c:pt idx="46">
                    <c:v>1.ª Q OCT</c:v>
                  </c:pt>
                  <c:pt idx="47">
                    <c:v>2.ª Q OCT</c:v>
                  </c:pt>
                  <c:pt idx="48">
                    <c:v>1.ª Q NOV</c:v>
                  </c:pt>
                  <c:pt idx="49">
                    <c:v>2.ª Q NOV</c:v>
                  </c:pt>
                  <c:pt idx="50">
                    <c:v>1.ª Q DIC</c:v>
                  </c:pt>
                  <c:pt idx="51">
                    <c:v>2.ª Q DIC</c:v>
                  </c:pt>
                  <c:pt idx="52">
                    <c:v>1.ª Q ENE</c:v>
                  </c:pt>
                  <c:pt idx="53">
                    <c:v>2.ª Q ENE</c:v>
                  </c:pt>
                  <c:pt idx="54">
                    <c:v>1.ª Q FEB</c:v>
                  </c:pt>
                  <c:pt idx="55">
                    <c:v>2.ª Q FEB</c:v>
                  </c:pt>
                  <c:pt idx="56">
                    <c:v>1.ª Q MAR</c:v>
                  </c:pt>
                  <c:pt idx="57">
                    <c:v>2.ª Q MAR</c:v>
                  </c:pt>
                  <c:pt idx="58">
                    <c:v>1.ª Q ABR</c:v>
                  </c:pt>
                  <c:pt idx="59">
                    <c:v>2.ª Q ABR</c:v>
                  </c:pt>
                  <c:pt idx="60">
                    <c:v>1.ª Q MAY</c:v>
                  </c:pt>
                  <c:pt idx="61">
                    <c:v>2.ª Q MAY</c:v>
                  </c:pt>
                  <c:pt idx="62">
                    <c:v>1.ª Q JUN</c:v>
                  </c:pt>
                  <c:pt idx="63">
                    <c:v>2.ª Q JUN</c:v>
                  </c:pt>
                  <c:pt idx="64">
                    <c:v>1.ª Q JUL</c:v>
                  </c:pt>
                  <c:pt idx="65">
                    <c:v>2.ª Q JUL</c:v>
                  </c:pt>
                  <c:pt idx="66">
                    <c:v>1.ª Q AGO</c:v>
                  </c:pt>
                  <c:pt idx="67">
                    <c:v>2.ª Q AGO</c:v>
                  </c:pt>
                  <c:pt idx="68">
                    <c:v>1.ª Q SEP</c:v>
                  </c:pt>
                  <c:pt idx="69">
                    <c:v>2.ª Q SEP</c:v>
                  </c:pt>
                  <c:pt idx="70">
                    <c:v>1.ª Q OCT</c:v>
                  </c:pt>
                  <c:pt idx="71">
                    <c:v>2.ª Q OCT</c:v>
                  </c:pt>
                  <c:pt idx="72">
                    <c:v>1.ª Q NOV</c:v>
                  </c:pt>
                  <c:pt idx="73">
                    <c:v>2.ª Q NOV</c:v>
                  </c:pt>
                  <c:pt idx="74">
                    <c:v>1.ª Q DIC</c:v>
                  </c:pt>
                  <c:pt idx="75">
                    <c:v>2.ª Q DIC</c:v>
                  </c:pt>
                  <c:pt idx="76">
                    <c:v>1.ª Q ENE</c:v>
                  </c:pt>
                  <c:pt idx="77">
                    <c:v>2.ª Q ENE</c:v>
                  </c:pt>
                  <c:pt idx="78">
                    <c:v>1.ª Q FEB</c:v>
                  </c:pt>
                  <c:pt idx="79">
                    <c:v>2.ª Q FEB</c:v>
                  </c:pt>
                  <c:pt idx="80">
                    <c:v>1.ª Q MAR</c:v>
                  </c:pt>
                  <c:pt idx="81">
                    <c:v>2.ª Q MAR</c:v>
                  </c:pt>
                  <c:pt idx="82">
                    <c:v>1.ª Q ABR</c:v>
                  </c:pt>
                  <c:pt idx="83">
                    <c:v>2.ª Q ABR</c:v>
                  </c:pt>
                  <c:pt idx="84">
                    <c:v>1.ª Q MAY</c:v>
                  </c:pt>
                  <c:pt idx="85">
                    <c:v>2.ª Q MAY</c:v>
                  </c:pt>
                  <c:pt idx="86">
                    <c:v>1.ª Q JUN</c:v>
                  </c:pt>
                  <c:pt idx="87">
                    <c:v>2.ª Q JUN</c:v>
                  </c:pt>
                  <c:pt idx="88">
                    <c:v>1.ª Q JUL</c:v>
                  </c:pt>
                  <c:pt idx="89">
                    <c:v>2.ª Q JUL</c:v>
                  </c:pt>
                  <c:pt idx="90">
                    <c:v>1.ª Q AGO</c:v>
                  </c:pt>
                  <c:pt idx="91">
                    <c:v>2.ª Q AGO</c:v>
                  </c:pt>
                  <c:pt idx="92">
                    <c:v>1.ª Q SEP</c:v>
                  </c:pt>
                  <c:pt idx="93">
                    <c:v>2.ª Q SEP</c:v>
                  </c:pt>
                  <c:pt idx="94">
                    <c:v>1.ª Q OCT</c:v>
                  </c:pt>
                  <c:pt idx="95">
                    <c:v>2.ª Q OCT</c:v>
                  </c:pt>
                  <c:pt idx="96">
                    <c:v>1.ª Q NOV</c:v>
                  </c:pt>
                  <c:pt idx="97">
                    <c:v>2.ª Q NOV</c:v>
                  </c:pt>
                  <c:pt idx="98">
                    <c:v>1.ª Q DIC</c:v>
                  </c:pt>
                  <c:pt idx="99">
                    <c:v>2.ª Q DIC</c:v>
                  </c:pt>
                  <c:pt idx="100">
                    <c:v>1.ª Q ENE</c:v>
                  </c:pt>
                  <c:pt idx="101">
                    <c:v>2.ª Q ENE</c:v>
                  </c:pt>
                  <c:pt idx="102">
                    <c:v>1.ª Q FEB</c:v>
                  </c:pt>
                  <c:pt idx="103">
                    <c:v>2.ª Q FEB</c:v>
                  </c:pt>
                  <c:pt idx="104">
                    <c:v>1.ª Q MAR</c:v>
                  </c:pt>
                  <c:pt idx="105">
                    <c:v>2.ª Q MAR</c:v>
                  </c:pt>
                  <c:pt idx="106">
                    <c:v>1.ª Q ABR</c:v>
                  </c:pt>
                  <c:pt idx="107">
                    <c:v>2.ª Q ABR</c:v>
                  </c:pt>
                  <c:pt idx="108">
                    <c:v>1.ª Q MAY</c:v>
                  </c:pt>
                  <c:pt idx="109">
                    <c:v>2.ª Q MAY</c:v>
                  </c:pt>
                  <c:pt idx="110">
                    <c:v>1.ª Q JUN</c:v>
                  </c:pt>
                  <c:pt idx="111">
                    <c:v>2.ª Q JUN</c:v>
                  </c:pt>
                  <c:pt idx="112">
                    <c:v>1.ª Q JUL</c:v>
                  </c:pt>
                  <c:pt idx="113">
                    <c:v>2.ª Q JUL</c:v>
                  </c:pt>
                  <c:pt idx="114">
                    <c:v>1.ª Q AGO</c:v>
                  </c:pt>
                  <c:pt idx="115">
                    <c:v>2.ª Q AGO</c:v>
                  </c:pt>
                  <c:pt idx="116">
                    <c:v>1.ª Q SEP</c:v>
                  </c:pt>
                  <c:pt idx="117">
                    <c:v>2.ª Q SEP</c:v>
                  </c:pt>
                  <c:pt idx="118">
                    <c:v>1.ª Q OCT</c:v>
                  </c:pt>
                  <c:pt idx="119">
                    <c:v>2.ª Q OCT</c:v>
                  </c:pt>
                  <c:pt idx="120">
                    <c:v>1.ª Q NOV</c:v>
                  </c:pt>
                  <c:pt idx="121">
                    <c:v>2.ª Q NOV</c:v>
                  </c:pt>
                  <c:pt idx="122">
                    <c:v>1.ª Q DIC</c:v>
                  </c:pt>
                  <c:pt idx="123">
                    <c:v>2.ª Q DIC</c:v>
                  </c:pt>
                  <c:pt idx="124">
                    <c:v>1.ª Q ENE</c:v>
                  </c:pt>
                  <c:pt idx="125">
                    <c:v>2.ª Q ENE</c:v>
                  </c:pt>
                  <c:pt idx="126">
                    <c:v>1.ª Q FEB</c:v>
                  </c:pt>
                  <c:pt idx="127">
                    <c:v>2.ª Q FEB</c:v>
                  </c:pt>
                  <c:pt idx="128">
                    <c:v>1.ª Q MAR</c:v>
                  </c:pt>
                  <c:pt idx="129">
                    <c:v>2.ª Q MAR</c:v>
                  </c:pt>
                  <c:pt idx="130">
                    <c:v>1.ª Q ABR</c:v>
                  </c:pt>
                  <c:pt idx="131">
                    <c:v>2.ª Q ABR</c:v>
                  </c:pt>
                  <c:pt idx="132">
                    <c:v>1.ª Q MAY</c:v>
                  </c:pt>
                  <c:pt idx="133">
                    <c:v>2.ª Q MAY</c:v>
                  </c:pt>
                  <c:pt idx="134">
                    <c:v>1.ª Q JUN</c:v>
                  </c:pt>
                  <c:pt idx="135">
                    <c:v>2.ª Q JUN</c:v>
                  </c:pt>
                  <c:pt idx="136">
                    <c:v>1.ª Q JUL</c:v>
                  </c:pt>
                  <c:pt idx="137">
                    <c:v>2.ª Q JUL</c:v>
                  </c:pt>
                  <c:pt idx="138">
                    <c:v>1.ª Q AGO</c:v>
                  </c:pt>
                  <c:pt idx="139">
                    <c:v>2.ª Q AGO</c:v>
                  </c:pt>
                  <c:pt idx="140">
                    <c:v>1.ª Q SEP</c:v>
                  </c:pt>
                  <c:pt idx="141">
                    <c:v>2.ª Q SEP</c:v>
                  </c:pt>
                  <c:pt idx="142">
                    <c:v>1.ª Q OCT</c:v>
                  </c:pt>
                  <c:pt idx="143">
                    <c:v>2.ª Q OCT</c:v>
                  </c:pt>
                  <c:pt idx="144">
                    <c:v>1.ª Q NOV</c:v>
                  </c:pt>
                  <c:pt idx="145">
                    <c:v>2.ª Q NOV</c:v>
                  </c:pt>
                  <c:pt idx="146">
                    <c:v>1.ª Q DIC</c:v>
                  </c:pt>
                  <c:pt idx="147">
                    <c:v>2.ª Q DIC</c:v>
                  </c:pt>
                  <c:pt idx="148">
                    <c:v>1.ª Q ENE</c:v>
                  </c:pt>
                  <c:pt idx="149">
                    <c:v>2.ª Q ENE</c:v>
                  </c:pt>
                  <c:pt idx="150">
                    <c:v>1.ª Q FEB</c:v>
                  </c:pt>
                  <c:pt idx="151">
                    <c:v>2.ª Q FEB</c:v>
                  </c:pt>
                  <c:pt idx="152">
                    <c:v>1.ª Q MAR</c:v>
                  </c:pt>
                  <c:pt idx="153">
                    <c:v>2.ª Q MAR</c:v>
                  </c:pt>
                  <c:pt idx="154">
                    <c:v>1.ª Q ABR</c:v>
                  </c:pt>
                  <c:pt idx="155">
                    <c:v>2.ª Q ABR</c:v>
                  </c:pt>
                  <c:pt idx="156">
                    <c:v>1.ª Q MAY</c:v>
                  </c:pt>
                  <c:pt idx="157">
                    <c:v>2.ª Q MAY</c:v>
                  </c:pt>
                  <c:pt idx="158">
                    <c:v>1.ª Q JUN</c:v>
                  </c:pt>
                  <c:pt idx="159">
                    <c:v>2.ª Q JUN</c:v>
                  </c:pt>
                  <c:pt idx="160">
                    <c:v>1.ª Q JUL</c:v>
                  </c:pt>
                  <c:pt idx="161">
                    <c:v>2.ª Q JUL</c:v>
                  </c:pt>
                  <c:pt idx="162">
                    <c:v>1.ª Q AGO</c:v>
                  </c:pt>
                  <c:pt idx="163">
                    <c:v>2.ª Q AGO</c:v>
                  </c:pt>
                  <c:pt idx="164">
                    <c:v>1.ª Q SEP</c:v>
                  </c:pt>
                  <c:pt idx="165">
                    <c:v>2.ª Q SEP</c:v>
                  </c:pt>
                  <c:pt idx="166">
                    <c:v>1.ª Q OCT</c:v>
                  </c:pt>
                  <c:pt idx="167">
                    <c:v>2.ª Q OCT</c:v>
                  </c:pt>
                  <c:pt idx="168">
                    <c:v>1.ª Q NOV</c:v>
                  </c:pt>
                  <c:pt idx="169">
                    <c:v>2.ª Q NOV</c:v>
                  </c:pt>
                  <c:pt idx="170">
                    <c:v>1.ª Q DIC</c:v>
                  </c:pt>
                  <c:pt idx="171">
                    <c:v>2.ª Q DIC</c:v>
                  </c:pt>
                  <c:pt idx="172">
                    <c:v>1.ª Q ENE</c:v>
                  </c:pt>
                  <c:pt idx="173">
                    <c:v>2.ª Q ENE</c:v>
                  </c:pt>
                  <c:pt idx="174">
                    <c:v>1.ª Q FEB</c:v>
                  </c:pt>
                  <c:pt idx="175">
                    <c:v>2.ª Q FEB</c:v>
                  </c:pt>
                  <c:pt idx="176">
                    <c:v>1.ª Q MAR</c:v>
                  </c:pt>
                  <c:pt idx="177">
                    <c:v>2.ª Q MAR</c:v>
                  </c:pt>
                  <c:pt idx="178">
                    <c:v>1.ª Q ABR</c:v>
                  </c:pt>
                  <c:pt idx="179">
                    <c:v>2.ª Q ABR</c:v>
                  </c:pt>
                  <c:pt idx="180">
                    <c:v>1.ª Q MAY</c:v>
                  </c:pt>
                  <c:pt idx="181">
                    <c:v>2.ª Q MAY</c:v>
                  </c:pt>
                  <c:pt idx="182">
                    <c:v>1.ª Q JUN</c:v>
                  </c:pt>
                  <c:pt idx="183">
                    <c:v>2.ª Q JUN</c:v>
                  </c:pt>
                  <c:pt idx="184">
                    <c:v>1.ª Q JUL</c:v>
                  </c:pt>
                  <c:pt idx="185">
                    <c:v>2.ª Q JUL</c:v>
                  </c:pt>
                  <c:pt idx="186">
                    <c:v>1.ª Q AGO</c:v>
                  </c:pt>
                  <c:pt idx="187">
                    <c:v>2.ª Q AGO</c:v>
                  </c:pt>
                  <c:pt idx="188">
                    <c:v>1.ª Q SEP</c:v>
                  </c:pt>
                  <c:pt idx="189">
                    <c:v>2.ª Q SEP</c:v>
                  </c:pt>
                  <c:pt idx="190">
                    <c:v>1.ª Q OCT</c:v>
                  </c:pt>
                  <c:pt idx="191">
                    <c:v>2.ª Q OCT</c:v>
                  </c:pt>
                  <c:pt idx="192">
                    <c:v>1.ª Q NOV</c:v>
                  </c:pt>
                  <c:pt idx="193">
                    <c:v>2.ª Q NOV</c:v>
                  </c:pt>
                  <c:pt idx="194">
                    <c:v>1.ª Q DIC</c:v>
                  </c:pt>
                  <c:pt idx="195">
                    <c:v>2.ª Q DIC</c:v>
                  </c:pt>
                  <c:pt idx="196">
                    <c:v>1.ª Q ENE</c:v>
                  </c:pt>
                  <c:pt idx="197">
                    <c:v>2.ª Q ENE</c:v>
                  </c:pt>
                  <c:pt idx="198">
                    <c:v>1.ª Q FEB</c:v>
                  </c:pt>
                  <c:pt idx="199">
                    <c:v>2.ª Q FEB</c:v>
                  </c:pt>
                  <c:pt idx="200">
                    <c:v>1.ª Q MAR</c:v>
                  </c:pt>
                  <c:pt idx="201">
                    <c:v>2.ª Q MAR</c:v>
                  </c:pt>
                  <c:pt idx="202">
                    <c:v>1.ª Q ABR</c:v>
                  </c:pt>
                  <c:pt idx="203">
                    <c:v>2.ª Q ABR</c:v>
                  </c:pt>
                  <c:pt idx="204">
                    <c:v>1.ª Q MAY</c:v>
                  </c:pt>
                  <c:pt idx="205">
                    <c:v>2.ª Q MAY</c:v>
                  </c:pt>
                  <c:pt idx="206">
                    <c:v>1.ª Q JUN</c:v>
                  </c:pt>
                  <c:pt idx="207">
                    <c:v>2.ª Q JUN</c:v>
                  </c:pt>
                  <c:pt idx="208">
                    <c:v>1.ª Q JUL</c:v>
                  </c:pt>
                  <c:pt idx="209">
                    <c:v>2.ª Q JUL</c:v>
                  </c:pt>
                  <c:pt idx="210">
                    <c:v>1.ª Q AGO</c:v>
                  </c:pt>
                  <c:pt idx="211">
                    <c:v>2.ª Q AGO</c:v>
                  </c:pt>
                  <c:pt idx="212">
                    <c:v>1.ª Q SEP</c:v>
                  </c:pt>
                  <c:pt idx="213">
                    <c:v>2.ª Q SEP</c:v>
                  </c:pt>
                  <c:pt idx="214">
                    <c:v>1.ª Q OCT</c:v>
                  </c:pt>
                  <c:pt idx="215">
                    <c:v>2.ª Q OCT</c:v>
                  </c:pt>
                  <c:pt idx="216">
                    <c:v>1.ª Q NOV</c:v>
                  </c:pt>
                </c:lvl>
                <c:lvl>
                  <c:pt idx="0">
                    <c:v>2016</c:v>
                  </c:pt>
                  <c:pt idx="1">
                    <c:v>2016</c:v>
                  </c:pt>
                  <c:pt idx="2">
                    <c:v>2016</c:v>
                  </c:pt>
                  <c:pt idx="3">
                    <c:v>2016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2017</c:v>
                  </c:pt>
                  <c:pt idx="11">
                    <c:v>2017</c:v>
                  </c:pt>
                  <c:pt idx="12">
                    <c:v>2017</c:v>
                  </c:pt>
                  <c:pt idx="13">
                    <c:v>2017</c:v>
                  </c:pt>
                  <c:pt idx="14">
                    <c:v>2017</c:v>
                  </c:pt>
                  <c:pt idx="15">
                    <c:v>2017</c:v>
                  </c:pt>
                  <c:pt idx="16">
                    <c:v>2017</c:v>
                  </c:pt>
                  <c:pt idx="17">
                    <c:v>2017</c:v>
                  </c:pt>
                  <c:pt idx="18">
                    <c:v>2017</c:v>
                  </c:pt>
                  <c:pt idx="19">
                    <c:v>2017</c:v>
                  </c:pt>
                  <c:pt idx="20">
                    <c:v>2017</c:v>
                  </c:pt>
                  <c:pt idx="21">
                    <c:v>2017</c:v>
                  </c:pt>
                  <c:pt idx="22">
                    <c:v>2017</c:v>
                  </c:pt>
                  <c:pt idx="23">
                    <c:v>2017</c:v>
                  </c:pt>
                  <c:pt idx="24">
                    <c:v>2017</c:v>
                  </c:pt>
                  <c:pt idx="25">
                    <c:v>2017</c:v>
                  </c:pt>
                  <c:pt idx="26">
                    <c:v>2017</c:v>
                  </c:pt>
                  <c:pt idx="27">
                    <c:v>2017</c:v>
                  </c:pt>
                  <c:pt idx="28">
                    <c:v>2018</c:v>
                  </c:pt>
                  <c:pt idx="29">
                    <c:v>2018</c:v>
                  </c:pt>
                  <c:pt idx="30">
                    <c:v>2018</c:v>
                  </c:pt>
                  <c:pt idx="31">
                    <c:v>2018</c:v>
                  </c:pt>
                  <c:pt idx="32">
                    <c:v>2018</c:v>
                  </c:pt>
                  <c:pt idx="33">
                    <c:v>2018</c:v>
                  </c:pt>
                  <c:pt idx="34">
                    <c:v>2018</c:v>
                  </c:pt>
                  <c:pt idx="35">
                    <c:v>2018</c:v>
                  </c:pt>
                  <c:pt idx="36">
                    <c:v>2018</c:v>
                  </c:pt>
                  <c:pt idx="37">
                    <c:v>2018</c:v>
                  </c:pt>
                  <c:pt idx="38">
                    <c:v>2018</c:v>
                  </c:pt>
                  <c:pt idx="39">
                    <c:v>2018</c:v>
                  </c:pt>
                  <c:pt idx="40">
                    <c:v>2018</c:v>
                  </c:pt>
                  <c:pt idx="41">
                    <c:v>2018</c:v>
                  </c:pt>
                  <c:pt idx="42">
                    <c:v>2018</c:v>
                  </c:pt>
                  <c:pt idx="43">
                    <c:v>2018</c:v>
                  </c:pt>
                  <c:pt idx="44">
                    <c:v>2018</c:v>
                  </c:pt>
                  <c:pt idx="45">
                    <c:v>2018</c:v>
                  </c:pt>
                  <c:pt idx="46">
                    <c:v>2018</c:v>
                  </c:pt>
                  <c:pt idx="47">
                    <c:v>2018</c:v>
                  </c:pt>
                  <c:pt idx="48">
                    <c:v>2018</c:v>
                  </c:pt>
                  <c:pt idx="49">
                    <c:v>2018</c:v>
                  </c:pt>
                  <c:pt idx="50">
                    <c:v>2018</c:v>
                  </c:pt>
                  <c:pt idx="51">
                    <c:v>2018</c:v>
                  </c:pt>
                  <c:pt idx="52">
                    <c:v>2019</c:v>
                  </c:pt>
                  <c:pt idx="53">
                    <c:v>2019</c:v>
                  </c:pt>
                  <c:pt idx="54">
                    <c:v>2019</c:v>
                  </c:pt>
                  <c:pt idx="55">
                    <c:v>2019</c:v>
                  </c:pt>
                  <c:pt idx="56">
                    <c:v>2019</c:v>
                  </c:pt>
                  <c:pt idx="57">
                    <c:v>2019</c:v>
                  </c:pt>
                  <c:pt idx="58">
                    <c:v>2019</c:v>
                  </c:pt>
                  <c:pt idx="59">
                    <c:v>2019</c:v>
                  </c:pt>
                  <c:pt idx="60">
                    <c:v>2019</c:v>
                  </c:pt>
                  <c:pt idx="61">
                    <c:v>2019</c:v>
                  </c:pt>
                  <c:pt idx="62">
                    <c:v>2019</c:v>
                  </c:pt>
                  <c:pt idx="63">
                    <c:v>2019</c:v>
                  </c:pt>
                  <c:pt idx="64">
                    <c:v>2019</c:v>
                  </c:pt>
                  <c:pt idx="65">
                    <c:v>2019</c:v>
                  </c:pt>
                  <c:pt idx="66">
                    <c:v>2019</c:v>
                  </c:pt>
                  <c:pt idx="67">
                    <c:v>2019</c:v>
                  </c:pt>
                  <c:pt idx="68">
                    <c:v>2019</c:v>
                  </c:pt>
                  <c:pt idx="69">
                    <c:v>2019</c:v>
                  </c:pt>
                  <c:pt idx="70">
                    <c:v>2019</c:v>
                  </c:pt>
                  <c:pt idx="71">
                    <c:v>2019</c:v>
                  </c:pt>
                  <c:pt idx="72">
                    <c:v>2019</c:v>
                  </c:pt>
                  <c:pt idx="73">
                    <c:v>2019</c:v>
                  </c:pt>
                  <c:pt idx="74">
                    <c:v>2019</c:v>
                  </c:pt>
                  <c:pt idx="75">
                    <c:v>2019</c:v>
                  </c:pt>
                  <c:pt idx="76">
                    <c:v>2020</c:v>
                  </c:pt>
                  <c:pt idx="77">
                    <c:v>2020</c:v>
                  </c:pt>
                  <c:pt idx="78">
                    <c:v>2020</c:v>
                  </c:pt>
                  <c:pt idx="79">
                    <c:v>2020</c:v>
                  </c:pt>
                  <c:pt idx="80">
                    <c:v>2020</c:v>
                  </c:pt>
                  <c:pt idx="81">
                    <c:v>2020</c:v>
                  </c:pt>
                  <c:pt idx="82">
                    <c:v>2020</c:v>
                  </c:pt>
                  <c:pt idx="83">
                    <c:v>2020</c:v>
                  </c:pt>
                  <c:pt idx="84">
                    <c:v>2020</c:v>
                  </c:pt>
                  <c:pt idx="85">
                    <c:v>2020</c:v>
                  </c:pt>
                  <c:pt idx="86">
                    <c:v>2020</c:v>
                  </c:pt>
                  <c:pt idx="87">
                    <c:v>2020</c:v>
                  </c:pt>
                  <c:pt idx="88">
                    <c:v>2020</c:v>
                  </c:pt>
                  <c:pt idx="89">
                    <c:v>2020</c:v>
                  </c:pt>
                  <c:pt idx="90">
                    <c:v>2020</c:v>
                  </c:pt>
                  <c:pt idx="91">
                    <c:v>2020</c:v>
                  </c:pt>
                  <c:pt idx="92">
                    <c:v>2020</c:v>
                  </c:pt>
                  <c:pt idx="93">
                    <c:v>2020</c:v>
                  </c:pt>
                  <c:pt idx="94">
                    <c:v>2020</c:v>
                  </c:pt>
                  <c:pt idx="95">
                    <c:v>2020</c:v>
                  </c:pt>
                  <c:pt idx="96">
                    <c:v>2020</c:v>
                  </c:pt>
                  <c:pt idx="97">
                    <c:v>2020</c:v>
                  </c:pt>
                  <c:pt idx="98">
                    <c:v>2020</c:v>
                  </c:pt>
                  <c:pt idx="99">
                    <c:v>2020</c:v>
                  </c:pt>
                  <c:pt idx="100">
                    <c:v>2021</c:v>
                  </c:pt>
                  <c:pt idx="101">
                    <c:v>2021</c:v>
                  </c:pt>
                  <c:pt idx="102">
                    <c:v>2021</c:v>
                  </c:pt>
                  <c:pt idx="103">
                    <c:v>2021</c:v>
                  </c:pt>
                  <c:pt idx="104">
                    <c:v>2021</c:v>
                  </c:pt>
                  <c:pt idx="105">
                    <c:v>2021</c:v>
                  </c:pt>
                  <c:pt idx="106">
                    <c:v>2021</c:v>
                  </c:pt>
                  <c:pt idx="107">
                    <c:v>2021</c:v>
                  </c:pt>
                  <c:pt idx="108">
                    <c:v>2021</c:v>
                  </c:pt>
                  <c:pt idx="109">
                    <c:v>2021</c:v>
                  </c:pt>
                  <c:pt idx="110">
                    <c:v>2021</c:v>
                  </c:pt>
                  <c:pt idx="111">
                    <c:v>2021</c:v>
                  </c:pt>
                  <c:pt idx="112">
                    <c:v>2021</c:v>
                  </c:pt>
                  <c:pt idx="113">
                    <c:v>2021</c:v>
                  </c:pt>
                  <c:pt idx="114">
                    <c:v>2021</c:v>
                  </c:pt>
                  <c:pt idx="115">
                    <c:v>2021</c:v>
                  </c:pt>
                  <c:pt idx="116">
                    <c:v>2021</c:v>
                  </c:pt>
                  <c:pt idx="117">
                    <c:v>2021</c:v>
                  </c:pt>
                  <c:pt idx="118">
                    <c:v>2021</c:v>
                  </c:pt>
                  <c:pt idx="119">
                    <c:v>2021</c:v>
                  </c:pt>
                  <c:pt idx="120">
                    <c:v>2021</c:v>
                  </c:pt>
                  <c:pt idx="121">
                    <c:v>2021</c:v>
                  </c:pt>
                  <c:pt idx="122">
                    <c:v>2021</c:v>
                  </c:pt>
                  <c:pt idx="123">
                    <c:v>2021</c:v>
                  </c:pt>
                  <c:pt idx="124">
                    <c:v>2022</c:v>
                  </c:pt>
                  <c:pt idx="125">
                    <c:v>2022</c:v>
                  </c:pt>
                  <c:pt idx="126">
                    <c:v>2022</c:v>
                  </c:pt>
                  <c:pt idx="127">
                    <c:v>2022</c:v>
                  </c:pt>
                  <c:pt idx="128">
                    <c:v>2022</c:v>
                  </c:pt>
                  <c:pt idx="129">
                    <c:v>2022</c:v>
                  </c:pt>
                  <c:pt idx="130">
                    <c:v>2022</c:v>
                  </c:pt>
                  <c:pt idx="131">
                    <c:v>2022</c:v>
                  </c:pt>
                  <c:pt idx="132">
                    <c:v>2022</c:v>
                  </c:pt>
                  <c:pt idx="133">
                    <c:v>2022</c:v>
                  </c:pt>
                  <c:pt idx="134">
                    <c:v>2022</c:v>
                  </c:pt>
                  <c:pt idx="135">
                    <c:v>2022</c:v>
                  </c:pt>
                  <c:pt idx="136">
                    <c:v>2022</c:v>
                  </c:pt>
                  <c:pt idx="137">
                    <c:v>2022</c:v>
                  </c:pt>
                  <c:pt idx="138">
                    <c:v>2022</c:v>
                  </c:pt>
                  <c:pt idx="139">
                    <c:v>2022</c:v>
                  </c:pt>
                  <c:pt idx="140">
                    <c:v>2022</c:v>
                  </c:pt>
                  <c:pt idx="141">
                    <c:v>2022</c:v>
                  </c:pt>
                  <c:pt idx="142">
                    <c:v>2022</c:v>
                  </c:pt>
                  <c:pt idx="143">
                    <c:v>2022</c:v>
                  </c:pt>
                  <c:pt idx="144">
                    <c:v>2022</c:v>
                  </c:pt>
                  <c:pt idx="145">
                    <c:v>2022</c:v>
                  </c:pt>
                  <c:pt idx="146">
                    <c:v>2022</c:v>
                  </c:pt>
                  <c:pt idx="147">
                    <c:v>2022</c:v>
                  </c:pt>
                  <c:pt idx="148">
                    <c:v>2023</c:v>
                  </c:pt>
                  <c:pt idx="149">
                    <c:v>2023</c:v>
                  </c:pt>
                  <c:pt idx="150">
                    <c:v>2023</c:v>
                  </c:pt>
                  <c:pt idx="151">
                    <c:v>2023</c:v>
                  </c:pt>
                  <c:pt idx="152">
                    <c:v>2023</c:v>
                  </c:pt>
                  <c:pt idx="153">
                    <c:v>2023</c:v>
                  </c:pt>
                  <c:pt idx="154">
                    <c:v>2023</c:v>
                  </c:pt>
                  <c:pt idx="155">
                    <c:v>2023</c:v>
                  </c:pt>
                  <c:pt idx="156">
                    <c:v>2023</c:v>
                  </c:pt>
                  <c:pt idx="157">
                    <c:v>2023</c:v>
                  </c:pt>
                  <c:pt idx="158">
                    <c:v>2023</c:v>
                  </c:pt>
                  <c:pt idx="159">
                    <c:v>2023</c:v>
                  </c:pt>
                  <c:pt idx="160">
                    <c:v>2023</c:v>
                  </c:pt>
                  <c:pt idx="161">
                    <c:v>2023</c:v>
                  </c:pt>
                  <c:pt idx="162">
                    <c:v>2023</c:v>
                  </c:pt>
                  <c:pt idx="163">
                    <c:v>2023</c:v>
                  </c:pt>
                  <c:pt idx="164">
                    <c:v>2023</c:v>
                  </c:pt>
                  <c:pt idx="165">
                    <c:v>2023</c:v>
                  </c:pt>
                  <c:pt idx="166">
                    <c:v>2023</c:v>
                  </c:pt>
                  <c:pt idx="167">
                    <c:v>2023</c:v>
                  </c:pt>
                  <c:pt idx="168">
                    <c:v>2023</c:v>
                  </c:pt>
                  <c:pt idx="169">
                    <c:v>2023</c:v>
                  </c:pt>
                  <c:pt idx="170">
                    <c:v>2023</c:v>
                  </c:pt>
                  <c:pt idx="171">
                    <c:v>2023</c:v>
                  </c:pt>
                  <c:pt idx="172">
                    <c:v>2024</c:v>
                  </c:pt>
                  <c:pt idx="173">
                    <c:v>2024</c:v>
                  </c:pt>
                  <c:pt idx="174">
                    <c:v>2024</c:v>
                  </c:pt>
                  <c:pt idx="175">
                    <c:v>2024</c:v>
                  </c:pt>
                  <c:pt idx="176">
                    <c:v>2024</c:v>
                  </c:pt>
                  <c:pt idx="177">
                    <c:v>2024</c:v>
                  </c:pt>
                  <c:pt idx="178">
                    <c:v>2024</c:v>
                  </c:pt>
                  <c:pt idx="179">
                    <c:v>2024</c:v>
                  </c:pt>
                  <c:pt idx="180">
                    <c:v>2024</c:v>
                  </c:pt>
                  <c:pt idx="181">
                    <c:v>2024</c:v>
                  </c:pt>
                  <c:pt idx="182">
                    <c:v>2024</c:v>
                  </c:pt>
                  <c:pt idx="183">
                    <c:v>2024</c:v>
                  </c:pt>
                  <c:pt idx="184">
                    <c:v>2024</c:v>
                  </c:pt>
                  <c:pt idx="185">
                    <c:v>2024</c:v>
                  </c:pt>
                  <c:pt idx="186">
                    <c:v>2024</c:v>
                  </c:pt>
                  <c:pt idx="187">
                    <c:v>2024</c:v>
                  </c:pt>
                  <c:pt idx="188">
                    <c:v>2024</c:v>
                  </c:pt>
                  <c:pt idx="189">
                    <c:v>2024</c:v>
                  </c:pt>
                  <c:pt idx="190">
                    <c:v>2024</c:v>
                  </c:pt>
                  <c:pt idx="191">
                    <c:v>2024</c:v>
                  </c:pt>
                  <c:pt idx="192">
                    <c:v>2024</c:v>
                  </c:pt>
                  <c:pt idx="193">
                    <c:v>2024</c:v>
                  </c:pt>
                  <c:pt idx="194">
                    <c:v>2024</c:v>
                  </c:pt>
                  <c:pt idx="195">
                    <c:v>2024</c:v>
                  </c:pt>
                  <c:pt idx="196">
                    <c:v>2025</c:v>
                  </c:pt>
                  <c:pt idx="197">
                    <c:v>2025</c:v>
                  </c:pt>
                  <c:pt idx="198">
                    <c:v>2025</c:v>
                  </c:pt>
                  <c:pt idx="199">
                    <c:v>2025</c:v>
                  </c:pt>
                  <c:pt idx="200">
                    <c:v>2025</c:v>
                  </c:pt>
                  <c:pt idx="201">
                    <c:v>2025</c:v>
                  </c:pt>
                  <c:pt idx="202">
                    <c:v>2025</c:v>
                  </c:pt>
                  <c:pt idx="203">
                    <c:v>2025</c:v>
                  </c:pt>
                  <c:pt idx="204">
                    <c:v>2025</c:v>
                  </c:pt>
                  <c:pt idx="205">
                    <c:v>2025</c:v>
                  </c:pt>
                  <c:pt idx="206">
                    <c:v>2025</c:v>
                  </c:pt>
                  <c:pt idx="207">
                    <c:v>2025</c:v>
                  </c:pt>
                  <c:pt idx="208">
                    <c:v>2025</c:v>
                  </c:pt>
                  <c:pt idx="209">
                    <c:v>2025</c:v>
                  </c:pt>
                  <c:pt idx="210">
                    <c:v>2025</c:v>
                  </c:pt>
                  <c:pt idx="211">
                    <c:v>2025</c:v>
                  </c:pt>
                  <c:pt idx="212">
                    <c:v>2025</c:v>
                  </c:pt>
                  <c:pt idx="213">
                    <c:v>2025</c:v>
                  </c:pt>
                  <c:pt idx="214">
                    <c:v>2025</c:v>
                  </c:pt>
                  <c:pt idx="215">
                    <c:v>2025</c:v>
                  </c:pt>
                  <c:pt idx="216">
                    <c:v>2025</c:v>
                  </c:pt>
                </c:lvl>
              </c:multiLvlStrCache>
            </c:multiLvlStrRef>
          </c:cat>
          <c:val>
            <c:numRef>
              <c:f>'Datos base 2q jul 2018'!$D$265:$D$481</c:f>
              <c:numCache>
                <c:formatCode>0.00</c:formatCode>
                <c:ptCount val="217"/>
                <c:pt idx="0">
                  <c:v>3.294209305083013</c:v>
                </c:pt>
                <c:pt idx="1">
                  <c:v>3.3156240202677267</c:v>
                </c:pt>
                <c:pt idx="2">
                  <c:v>3.478672425013702</c:v>
                </c:pt>
                <c:pt idx="3">
                  <c:v>3.2440080173821597</c:v>
                </c:pt>
                <c:pt idx="4">
                  <c:v>4.7779817131692957</c:v>
                </c:pt>
                <c:pt idx="5">
                  <c:v>4.6587915499107124</c:v>
                </c:pt>
                <c:pt idx="6">
                  <c:v>4.7091204176218113</c:v>
                </c:pt>
                <c:pt idx="7">
                  <c:v>5.0202971332911499</c:v>
                </c:pt>
                <c:pt idx="8">
                  <c:v>5.2872313738611378</c:v>
                </c:pt>
                <c:pt idx="9">
                  <c:v>5.4178390428397734</c:v>
                </c:pt>
                <c:pt idx="10">
                  <c:v>5.6234186229654091</c:v>
                </c:pt>
                <c:pt idx="11">
                  <c:v>6.0102140934365949</c:v>
                </c:pt>
                <c:pt idx="12">
                  <c:v>6.1658380382570686</c:v>
                </c:pt>
                <c:pt idx="13">
                  <c:v>6.1630870958781312</c:v>
                </c:pt>
                <c:pt idx="14">
                  <c:v>6.2996232001067032</c:v>
                </c:pt>
                <c:pt idx="15">
                  <c:v>6.3268464164966867</c:v>
                </c:pt>
                <c:pt idx="16">
                  <c:v>6.2824985742561301</c:v>
                </c:pt>
                <c:pt idx="17">
                  <c:v>6.5938399322072048</c:v>
                </c:pt>
                <c:pt idx="18">
                  <c:v>6.5882687498436008</c:v>
                </c:pt>
                <c:pt idx="19">
                  <c:v>6.7378882818973294</c:v>
                </c:pt>
                <c:pt idx="20">
                  <c:v>6.52875782186194</c:v>
                </c:pt>
                <c:pt idx="21">
                  <c:v>6.1664091445272913</c:v>
                </c:pt>
                <c:pt idx="22">
                  <c:v>6.2989782759640383</c:v>
                </c:pt>
                <c:pt idx="23">
                  <c:v>6.443218056542384</c:v>
                </c:pt>
                <c:pt idx="24">
                  <c:v>6.5947399488419283</c:v>
                </c:pt>
                <c:pt idx="25">
                  <c:v>6.6735011892079434</c:v>
                </c:pt>
                <c:pt idx="26">
                  <c:v>6.6940549017043587</c:v>
                </c:pt>
                <c:pt idx="27">
                  <c:v>6.8510693834936465</c:v>
                </c:pt>
                <c:pt idx="28">
                  <c:v>5.5090840424588032</c:v>
                </c:pt>
                <c:pt idx="29">
                  <c:v>5.5824989779312419</c:v>
                </c:pt>
                <c:pt idx="30">
                  <c:v>5.4472967250703102</c:v>
                </c:pt>
                <c:pt idx="31">
                  <c:v>5.2322013500905529</c:v>
                </c:pt>
                <c:pt idx="32">
                  <c:v>5.1734133886099221</c:v>
                </c:pt>
                <c:pt idx="33">
                  <c:v>4.8978298748617624</c:v>
                </c:pt>
                <c:pt idx="34">
                  <c:v>4.6926310779724609</c:v>
                </c:pt>
                <c:pt idx="35">
                  <c:v>4.4101128039620514</c:v>
                </c:pt>
                <c:pt idx="36">
                  <c:v>4.4591902339125467</c:v>
                </c:pt>
                <c:pt idx="37">
                  <c:v>4.55406315622644</c:v>
                </c:pt>
                <c:pt idx="38">
                  <c:v>4.5361036823708103</c:v>
                </c:pt>
                <c:pt idx="39">
                  <c:v>4.7584019489202269</c:v>
                </c:pt>
                <c:pt idx="40">
                  <c:v>4.8482170334654198</c:v>
                </c:pt>
                <c:pt idx="41">
                  <c:v>4.7746485524932707</c:v>
                </c:pt>
                <c:pt idx="42">
                  <c:v>4.8106327469042878</c:v>
                </c:pt>
                <c:pt idx="43">
                  <c:v>4.9991362129373229</c:v>
                </c:pt>
                <c:pt idx="44">
                  <c:v>4.8752705003823005</c:v>
                </c:pt>
                <c:pt idx="45">
                  <c:v>5.1659896244948111</c:v>
                </c:pt>
                <c:pt idx="46">
                  <c:v>4.9352188627601201</c:v>
                </c:pt>
                <c:pt idx="47">
                  <c:v>4.8739609906787829</c:v>
                </c:pt>
                <c:pt idx="48">
                  <c:v>4.5607966774344257</c:v>
                </c:pt>
                <c:pt idx="49">
                  <c:v>4.8719965556208802</c:v>
                </c:pt>
                <c:pt idx="50">
                  <c:v>5.0045431705615995</c:v>
                </c:pt>
                <c:pt idx="51">
                  <c:v>4.6580435901154171</c:v>
                </c:pt>
                <c:pt idx="52">
                  <c:v>4.5239157686308014</c:v>
                </c:pt>
                <c:pt idx="53">
                  <c:v>4.2087945881511857</c:v>
                </c:pt>
                <c:pt idx="54">
                  <c:v>3.8917269000837917</c:v>
                </c:pt>
                <c:pt idx="55">
                  <c:v>3.9890243717722771</c:v>
                </c:pt>
                <c:pt idx="56">
                  <c:v>3.9499307543018993</c:v>
                </c:pt>
                <c:pt idx="57">
                  <c:v>4.0592034671256005</c:v>
                </c:pt>
                <c:pt idx="58">
                  <c:v>4.383988544239954</c:v>
                </c:pt>
                <c:pt idx="59">
                  <c:v>4.4431349885215479</c:v>
                </c:pt>
                <c:pt idx="60">
                  <c:v>4.4323088028574658</c:v>
                </c:pt>
                <c:pt idx="61">
                  <c:v>4.1312712555520745</c:v>
                </c:pt>
                <c:pt idx="62">
                  <c:v>4.0008340965336844</c:v>
                </c:pt>
                <c:pt idx="63">
                  <c:v>3.8935918758730175</c:v>
                </c:pt>
                <c:pt idx="64">
                  <c:v>3.8420065175998976</c:v>
                </c:pt>
                <c:pt idx="65">
                  <c:v>3.7199999999999989</c:v>
                </c:pt>
                <c:pt idx="66">
                  <c:v>3.2877231097336064</c:v>
                </c:pt>
                <c:pt idx="67">
                  <c:v>3.0365358054868268</c:v>
                </c:pt>
                <c:pt idx="68">
                  <c:v>2.9861696326773419</c:v>
                </c:pt>
                <c:pt idx="69">
                  <c:v>3.0078241061701556</c:v>
                </c:pt>
                <c:pt idx="70">
                  <c:v>3.0067474253245492</c:v>
                </c:pt>
                <c:pt idx="71">
                  <c:v>3.032243446393919</c:v>
                </c:pt>
                <c:pt idx="72">
                  <c:v>3.1008890455488989</c:v>
                </c:pt>
                <c:pt idx="73">
                  <c:v>2.8495310959960203</c:v>
                </c:pt>
                <c:pt idx="74">
                  <c:v>2.6336985317664396</c:v>
                </c:pt>
                <c:pt idx="75">
                  <c:v>3.0225648594065553</c:v>
                </c:pt>
                <c:pt idx="76">
                  <c:v>3.1841326802773886</c:v>
                </c:pt>
                <c:pt idx="77">
                  <c:v>3.2915664520133503</c:v>
                </c:pt>
                <c:pt idx="78">
                  <c:v>3.5210515586016711</c:v>
                </c:pt>
                <c:pt idx="79">
                  <c:v>3.8691226369364999</c:v>
                </c:pt>
                <c:pt idx="80">
                  <c:v>3.7122274331576643</c:v>
                </c:pt>
                <c:pt idx="81">
                  <c:v>2.7864434936302875</c:v>
                </c:pt>
                <c:pt idx="82">
                  <c:v>2.0811393126636419</c:v>
                </c:pt>
                <c:pt idx="83">
                  <c:v>2.2131669917537335</c:v>
                </c:pt>
                <c:pt idx="84">
                  <c:v>2.8251815980629558</c:v>
                </c:pt>
                <c:pt idx="85">
                  <c:v>2.850333281661765</c:v>
                </c:pt>
                <c:pt idx="86">
                  <c:v>3.167837248728516</c:v>
                </c:pt>
                <c:pt idx="87">
                  <c:v>3.4999467946175451</c:v>
                </c:pt>
                <c:pt idx="88">
                  <c:v>3.5859687035714969</c:v>
                </c:pt>
                <c:pt idx="89">
                  <c:v>3.6608175858079419</c:v>
                </c:pt>
                <c:pt idx="90">
                  <c:v>3.9896952972733115</c:v>
                </c:pt>
                <c:pt idx="91">
                  <c:v>4.1071583555937012</c:v>
                </c:pt>
                <c:pt idx="92">
                  <c:v>4.0961906870625935</c:v>
                </c:pt>
                <c:pt idx="93">
                  <c:v>3.9324276250636871</c:v>
                </c:pt>
                <c:pt idx="94">
                  <c:v>4.0854242482283132</c:v>
                </c:pt>
                <c:pt idx="95">
                  <c:v>4.0875060954038176</c:v>
                </c:pt>
                <c:pt idx="96">
                  <c:v>3.4292823293668411</c:v>
                </c:pt>
                <c:pt idx="97">
                  <c:v>3.2336113404116031</c:v>
                </c:pt>
                <c:pt idx="98">
                  <c:v>3.2194623828749194</c:v>
                </c:pt>
                <c:pt idx="99">
                  <c:v>3.0809104189246419</c:v>
                </c:pt>
                <c:pt idx="100">
                  <c:v>3.3349625897657642</c:v>
                </c:pt>
                <c:pt idx="101">
                  <c:v>3.7350008450228103</c:v>
                </c:pt>
                <c:pt idx="102">
                  <c:v>3.8448553959263365</c:v>
                </c:pt>
                <c:pt idx="103">
                  <c:v>3.6755303758598368</c:v>
                </c:pt>
                <c:pt idx="104">
                  <c:v>4.115464225110486</c:v>
                </c:pt>
                <c:pt idx="105">
                  <c:v>5.2235440040593089</c:v>
                </c:pt>
                <c:pt idx="106">
                  <c:v>6.0546117079172834</c:v>
                </c:pt>
                <c:pt idx="107">
                  <c:v>6.1159710544712569</c:v>
                </c:pt>
                <c:pt idx="108">
                  <c:v>5.7965281113717033</c:v>
                </c:pt>
                <c:pt idx="109">
                  <c:v>5.9901279225305624</c:v>
                </c:pt>
                <c:pt idx="110">
                  <c:v>6.0171839053476699</c:v>
                </c:pt>
                <c:pt idx="111">
                  <c:v>5.7397351179071183</c:v>
                </c:pt>
                <c:pt idx="112">
                  <c:v>5.7520187015115836</c:v>
                </c:pt>
                <c:pt idx="113">
                  <c:v>5.8604685770622345</c:v>
                </c:pt>
                <c:pt idx="114">
                  <c:v>5.5828237935737643</c:v>
                </c:pt>
                <c:pt idx="115">
                  <c:v>5.6013561080440155</c:v>
                </c:pt>
                <c:pt idx="116">
                  <c:v>5.8724521880664318</c:v>
                </c:pt>
                <c:pt idx="117">
                  <c:v>6.1269045394414325</c:v>
                </c:pt>
                <c:pt idx="118">
                  <c:v>6.1222236534604235</c:v>
                </c:pt>
                <c:pt idx="119">
                  <c:v>6.3557531553710316</c:v>
                </c:pt>
                <c:pt idx="120">
                  <c:v>7.0461849233311975</c:v>
                </c:pt>
                <c:pt idx="121">
                  <c:v>7.7048924182682095</c:v>
                </c:pt>
                <c:pt idx="122">
                  <c:v>7.4499853436904546</c:v>
                </c:pt>
                <c:pt idx="123">
                  <c:v>7.2594949439537722</c:v>
                </c:pt>
                <c:pt idx="124">
                  <c:v>7.1259641973511751</c:v>
                </c:pt>
                <c:pt idx="125">
                  <c:v>7.0145903479236811</c:v>
                </c:pt>
                <c:pt idx="126">
                  <c:v>7.2216803930067908</c:v>
                </c:pt>
                <c:pt idx="127">
                  <c:v>7.337120427803641</c:v>
                </c:pt>
                <c:pt idx="128">
                  <c:v>7.2867786653293685</c:v>
                </c:pt>
                <c:pt idx="129">
                  <c:v>7.6191496771773881</c:v>
                </c:pt>
                <c:pt idx="130">
                  <c:v>7.7205226145004069</c:v>
                </c:pt>
                <c:pt idx="131">
                  <c:v>7.645466847090657</c:v>
                </c:pt>
                <c:pt idx="132">
                  <c:v>7.5827316352240421</c:v>
                </c:pt>
                <c:pt idx="133">
                  <c:v>7.7223886168312408</c:v>
                </c:pt>
                <c:pt idx="134">
                  <c:v>7.8837586246601035</c:v>
                </c:pt>
                <c:pt idx="135">
                  <c:v>8.0905490930947845</c:v>
                </c:pt>
                <c:pt idx="136">
                  <c:v>8.1569746448607194</c:v>
                </c:pt>
                <c:pt idx="137">
                  <c:v>8.1445817006097414</c:v>
                </c:pt>
                <c:pt idx="138">
                  <c:v>8.6199623881751215</c:v>
                </c:pt>
                <c:pt idx="139">
                  <c:v>8.770821820478405</c:v>
                </c:pt>
                <c:pt idx="140">
                  <c:v>8.7568351356545193</c:v>
                </c:pt>
                <c:pt idx="141">
                  <c:v>8.6427824267782469</c:v>
                </c:pt>
                <c:pt idx="142">
                  <c:v>8.5330327726720991</c:v>
                </c:pt>
                <c:pt idx="143">
                  <c:v>8.282878883409186</c:v>
                </c:pt>
                <c:pt idx="144">
                  <c:v>8.1357647704659293</c:v>
                </c:pt>
                <c:pt idx="145">
                  <c:v>7.4600628072091792</c:v>
                </c:pt>
                <c:pt idx="146">
                  <c:v>7.7714597488512451</c:v>
                </c:pt>
                <c:pt idx="147">
                  <c:v>7.8635116013434105</c:v>
                </c:pt>
                <c:pt idx="148">
                  <c:v>7.935807081599731</c:v>
                </c:pt>
                <c:pt idx="149">
                  <c:v>7.8843649034964587</c:v>
                </c:pt>
                <c:pt idx="150">
                  <c:v>7.7560577093141649</c:v>
                </c:pt>
                <c:pt idx="151">
                  <c:v>7.48307878116902</c:v>
                </c:pt>
                <c:pt idx="152">
                  <c:v>7.1249113142189398</c:v>
                </c:pt>
                <c:pt idx="153">
                  <c:v>6.5752242496660163</c:v>
                </c:pt>
                <c:pt idx="154">
                  <c:v>6.235139143186176</c:v>
                </c:pt>
                <c:pt idx="155">
                  <c:v>6.2704687551688734</c:v>
                </c:pt>
                <c:pt idx="156">
                  <c:v>6.0014233933034395</c:v>
                </c:pt>
                <c:pt idx="157">
                  <c:v>5.6696863191591174</c:v>
                </c:pt>
                <c:pt idx="158">
                  <c:v>5.1763488883780555</c:v>
                </c:pt>
                <c:pt idx="159">
                  <c:v>4.9343746166741562</c:v>
                </c:pt>
                <c:pt idx="160">
                  <c:v>4.79280834466529</c:v>
                </c:pt>
                <c:pt idx="161">
                  <c:v>4.7786949174574334</c:v>
                </c:pt>
                <c:pt idx="162">
                  <c:v>4.67383477747304</c:v>
                </c:pt>
                <c:pt idx="163">
                  <c:v>4.6039580006774221</c:v>
                </c:pt>
                <c:pt idx="164">
                  <c:v>4.4383046736327936</c:v>
                </c:pt>
                <c:pt idx="165">
                  <c:v>4.4698519677458046</c:v>
                </c:pt>
                <c:pt idx="166">
                  <c:v>4.2657890111996846</c:v>
                </c:pt>
                <c:pt idx="167">
                  <c:v>4.2473937353933549</c:v>
                </c:pt>
                <c:pt idx="168">
                  <c:v>4.3190633700592587</c:v>
                </c:pt>
                <c:pt idx="169">
                  <c:v>4.3279386306243373</c:v>
                </c:pt>
                <c:pt idx="170">
                  <c:v>4.4622163158435892</c:v>
                </c:pt>
                <c:pt idx="171">
                  <c:v>4.859371419088176</c:v>
                </c:pt>
                <c:pt idx="172">
                  <c:v>4.8963151766890114</c:v>
                </c:pt>
                <c:pt idx="173">
                  <c:v>4.87158581328986</c:v>
                </c:pt>
                <c:pt idx="174">
                  <c:v>4.4527989245126829</c:v>
                </c:pt>
                <c:pt idx="175">
                  <c:v>4.3479957237945879</c:v>
                </c:pt>
                <c:pt idx="176">
                  <c:v>4.4755767837246081</c:v>
                </c:pt>
                <c:pt idx="177">
                  <c:v>4.3671216238311228</c:v>
                </c:pt>
                <c:pt idx="178">
                  <c:v>4.6323374587651758</c:v>
                </c:pt>
                <c:pt idx="179">
                  <c:v>4.6740027082133579</c:v>
                </c:pt>
                <c:pt idx="180">
                  <c:v>4.7841361542665206</c:v>
                </c:pt>
                <c:pt idx="181">
                  <c:v>4.5886100657411966</c:v>
                </c:pt>
                <c:pt idx="182">
                  <c:v>4.7826460279917731</c:v>
                </c:pt>
                <c:pt idx="183">
                  <c:v>5.169148762069538</c:v>
                </c:pt>
                <c:pt idx="184">
                  <c:v>5.6070554411593365</c:v>
                </c:pt>
                <c:pt idx="185">
                  <c:v>5.5245405908350778</c:v>
                </c:pt>
                <c:pt idx="186">
                  <c:v>5.1599938166641035</c:v>
                </c:pt>
                <c:pt idx="187">
                  <c:v>4.8261134367940963</c:v>
                </c:pt>
                <c:pt idx="188">
                  <c:v>4.6588173771273613</c:v>
                </c:pt>
                <c:pt idx="189">
                  <c:v>4.5036327050980791</c:v>
                </c:pt>
                <c:pt idx="190">
                  <c:v>4.6942277930157443</c:v>
                </c:pt>
                <c:pt idx="191">
                  <c:v>4.8287629307706492</c:v>
                </c:pt>
                <c:pt idx="192">
                  <c:v>4.5592104262663895</c:v>
                </c:pt>
                <c:pt idx="193">
                  <c:v>4.5388807696991798</c:v>
                </c:pt>
                <c:pt idx="194">
                  <c:v>4.4397158824153022</c:v>
                </c:pt>
                <c:pt idx="195">
                  <c:v>3.9860424454359222</c:v>
                </c:pt>
                <c:pt idx="196">
                  <c:v>3.6875656217189148</c:v>
                </c:pt>
                <c:pt idx="197">
                  <c:v>3.482843686925313</c:v>
                </c:pt>
                <c:pt idx="198">
                  <c:v>3.7354365117966983</c:v>
                </c:pt>
                <c:pt idx="199">
                  <c:v>3.8131061971388531</c:v>
                </c:pt>
                <c:pt idx="200">
                  <c:v>3.6745348100085709</c:v>
                </c:pt>
                <c:pt idx="201">
                  <c:v>3.9270101308506113</c:v>
                </c:pt>
                <c:pt idx="202">
                  <c:v>3.9614217889378303</c:v>
                </c:pt>
                <c:pt idx="203">
                  <c:v>3.9047165883542565</c:v>
                </c:pt>
                <c:pt idx="204">
                  <c:v>4.2170200718234492</c:v>
                </c:pt>
                <c:pt idx="205">
                  <c:v>4.6217013176066395</c:v>
                </c:pt>
                <c:pt idx="206">
                  <c:v>4.511457433177398</c:v>
                </c:pt>
                <c:pt idx="207">
                  <c:v>4.125170430968053</c:v>
                </c:pt>
                <c:pt idx="208">
                  <c:v>3.5464384781217073</c:v>
                </c:pt>
                <c:pt idx="209">
                  <c:v>3.4791873323781282</c:v>
                </c:pt>
                <c:pt idx="210">
                  <c:v>3.4867995531251834</c:v>
                </c:pt>
                <c:pt idx="211">
                  <c:v>3.6500430238800874</c:v>
                </c:pt>
                <c:pt idx="212">
                  <c:v>3.7401444621613504</c:v>
                </c:pt>
                <c:pt idx="213">
                  <c:v>3.7789373116778102</c:v>
                </c:pt>
                <c:pt idx="214">
                  <c:v>3.6290057007369265</c:v>
                </c:pt>
                <c:pt idx="215">
                  <c:v>3.5049304050157963</c:v>
                </c:pt>
                <c:pt idx="216">
                  <c:v>3.607010399243697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8FA-4C42-97B7-DE6589E020CC}"/>
            </c:ext>
          </c:extLst>
        </c:ser>
        <c:ser>
          <c:idx val="1"/>
          <c:order val="1"/>
          <c:tx>
            <c:strRef>
              <c:f>'Datos base 2q jul 2018'!$F$4</c:f>
              <c:strCache>
                <c:ptCount val="1"/>
                <c:pt idx="0">
                  <c:v>Subyacente</c:v>
                </c:pt>
              </c:strCache>
            </c:strRef>
          </c:tx>
          <c:spPr>
            <a:ln w="12700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dLbls>
            <c:dLbl>
              <c:idx val="216"/>
              <c:layout>
                <c:manualLayout>
                  <c:x val="-2.771445190078914E-3"/>
                  <c:y val="-2.1052017403964302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68FA-4C42-97B7-DE6589E020CC}"/>
                </c:ext>
              </c:extLst>
            </c:dLbl>
            <c:dLbl>
              <c:idx val="218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68FA-4C42-97B7-DE6589E020C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800" b="1">
                    <a:solidFill>
                      <a:srgbClr val="08989C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multiLvlStrRef>
              <c:f>'Datos base 2q jul 2018'!$A$265:$B$481</c:f>
              <c:multiLvlStrCache>
                <c:ptCount val="217"/>
                <c:lvl>
                  <c:pt idx="0">
                    <c:v>1.ª Q NOV</c:v>
                  </c:pt>
                  <c:pt idx="1">
                    <c:v>2.ª Q NOV</c:v>
                  </c:pt>
                  <c:pt idx="2">
                    <c:v>1.ª Q DIC</c:v>
                  </c:pt>
                  <c:pt idx="3">
                    <c:v>2.ª Q DIC</c:v>
                  </c:pt>
                  <c:pt idx="4">
                    <c:v>1.ª Q ENE</c:v>
                  </c:pt>
                  <c:pt idx="5">
                    <c:v>2.ª Q ENE</c:v>
                  </c:pt>
                  <c:pt idx="6">
                    <c:v>1.ª Q FEB</c:v>
                  </c:pt>
                  <c:pt idx="7">
                    <c:v>2.ª Q FEB</c:v>
                  </c:pt>
                  <c:pt idx="8">
                    <c:v>1.ª Q MAR</c:v>
                  </c:pt>
                  <c:pt idx="9">
                    <c:v>2.ª Q MAR</c:v>
                  </c:pt>
                  <c:pt idx="10">
                    <c:v>1.ª Q ABR</c:v>
                  </c:pt>
                  <c:pt idx="11">
                    <c:v>2.ª Q ABR</c:v>
                  </c:pt>
                  <c:pt idx="12">
                    <c:v>1.ª Q MAY</c:v>
                  </c:pt>
                  <c:pt idx="13">
                    <c:v>2.ª Q MAY</c:v>
                  </c:pt>
                  <c:pt idx="14">
                    <c:v>1.ª Q JUN</c:v>
                  </c:pt>
                  <c:pt idx="15">
                    <c:v>2.ª Q JUN</c:v>
                  </c:pt>
                  <c:pt idx="16">
                    <c:v>1.ª Q JUL</c:v>
                  </c:pt>
                  <c:pt idx="17">
                    <c:v>2.ª Q JUL</c:v>
                  </c:pt>
                  <c:pt idx="18">
                    <c:v>1.ª Q AGO</c:v>
                  </c:pt>
                  <c:pt idx="19">
                    <c:v>2.ª Q AGO</c:v>
                  </c:pt>
                  <c:pt idx="20">
                    <c:v>1.ª Q SEP</c:v>
                  </c:pt>
                  <c:pt idx="21">
                    <c:v>2.ª Q SEP</c:v>
                  </c:pt>
                  <c:pt idx="22">
                    <c:v>1.ª Q OCT</c:v>
                  </c:pt>
                  <c:pt idx="23">
                    <c:v>2.ª Q OCT</c:v>
                  </c:pt>
                  <c:pt idx="24">
                    <c:v>1.ª Q NOV</c:v>
                  </c:pt>
                  <c:pt idx="25">
                    <c:v>2.ª Q NOV</c:v>
                  </c:pt>
                  <c:pt idx="26">
                    <c:v>1.ª Q DIC</c:v>
                  </c:pt>
                  <c:pt idx="27">
                    <c:v>2.ª Q DIC</c:v>
                  </c:pt>
                  <c:pt idx="28">
                    <c:v>1.ª Q ENE</c:v>
                  </c:pt>
                  <c:pt idx="29">
                    <c:v>2.ª Q ENE</c:v>
                  </c:pt>
                  <c:pt idx="30">
                    <c:v>1.ª Q FEB</c:v>
                  </c:pt>
                  <c:pt idx="31">
                    <c:v>2.ª Q FEB</c:v>
                  </c:pt>
                  <c:pt idx="32">
                    <c:v>1.ª Q MAR</c:v>
                  </c:pt>
                  <c:pt idx="33">
                    <c:v>2.ª Q MAR</c:v>
                  </c:pt>
                  <c:pt idx="34">
                    <c:v>1.ª Q ABR</c:v>
                  </c:pt>
                  <c:pt idx="35">
                    <c:v>2.ª Q ABR</c:v>
                  </c:pt>
                  <c:pt idx="36">
                    <c:v>1.ª Q MAY</c:v>
                  </c:pt>
                  <c:pt idx="37">
                    <c:v>2.ª Q MAY</c:v>
                  </c:pt>
                  <c:pt idx="38">
                    <c:v>1.ª Q JUN</c:v>
                  </c:pt>
                  <c:pt idx="39">
                    <c:v>2.ª Q JUN</c:v>
                  </c:pt>
                  <c:pt idx="40">
                    <c:v>1.ª Q JUL</c:v>
                  </c:pt>
                  <c:pt idx="41">
                    <c:v>2.ª Q JUL</c:v>
                  </c:pt>
                  <c:pt idx="42">
                    <c:v>1.ª Q AGO</c:v>
                  </c:pt>
                  <c:pt idx="43">
                    <c:v>2.ª Q AGO</c:v>
                  </c:pt>
                  <c:pt idx="44">
                    <c:v>1.ª Q SEP</c:v>
                  </c:pt>
                  <c:pt idx="45">
                    <c:v>2.ª Q SEP</c:v>
                  </c:pt>
                  <c:pt idx="46">
                    <c:v>1.ª Q OCT</c:v>
                  </c:pt>
                  <c:pt idx="47">
                    <c:v>2.ª Q OCT</c:v>
                  </c:pt>
                  <c:pt idx="48">
                    <c:v>1.ª Q NOV</c:v>
                  </c:pt>
                  <c:pt idx="49">
                    <c:v>2.ª Q NOV</c:v>
                  </c:pt>
                  <c:pt idx="50">
                    <c:v>1.ª Q DIC</c:v>
                  </c:pt>
                  <c:pt idx="51">
                    <c:v>2.ª Q DIC</c:v>
                  </c:pt>
                  <c:pt idx="52">
                    <c:v>1.ª Q ENE</c:v>
                  </c:pt>
                  <c:pt idx="53">
                    <c:v>2.ª Q ENE</c:v>
                  </c:pt>
                  <c:pt idx="54">
                    <c:v>1.ª Q FEB</c:v>
                  </c:pt>
                  <c:pt idx="55">
                    <c:v>2.ª Q FEB</c:v>
                  </c:pt>
                  <c:pt idx="56">
                    <c:v>1.ª Q MAR</c:v>
                  </c:pt>
                  <c:pt idx="57">
                    <c:v>2.ª Q MAR</c:v>
                  </c:pt>
                  <c:pt idx="58">
                    <c:v>1.ª Q ABR</c:v>
                  </c:pt>
                  <c:pt idx="59">
                    <c:v>2.ª Q ABR</c:v>
                  </c:pt>
                  <c:pt idx="60">
                    <c:v>1.ª Q MAY</c:v>
                  </c:pt>
                  <c:pt idx="61">
                    <c:v>2.ª Q MAY</c:v>
                  </c:pt>
                  <c:pt idx="62">
                    <c:v>1.ª Q JUN</c:v>
                  </c:pt>
                  <c:pt idx="63">
                    <c:v>2.ª Q JUN</c:v>
                  </c:pt>
                  <c:pt idx="64">
                    <c:v>1.ª Q JUL</c:v>
                  </c:pt>
                  <c:pt idx="65">
                    <c:v>2.ª Q JUL</c:v>
                  </c:pt>
                  <c:pt idx="66">
                    <c:v>1.ª Q AGO</c:v>
                  </c:pt>
                  <c:pt idx="67">
                    <c:v>2.ª Q AGO</c:v>
                  </c:pt>
                  <c:pt idx="68">
                    <c:v>1.ª Q SEP</c:v>
                  </c:pt>
                  <c:pt idx="69">
                    <c:v>2.ª Q SEP</c:v>
                  </c:pt>
                  <c:pt idx="70">
                    <c:v>1.ª Q OCT</c:v>
                  </c:pt>
                  <c:pt idx="71">
                    <c:v>2.ª Q OCT</c:v>
                  </c:pt>
                  <c:pt idx="72">
                    <c:v>1.ª Q NOV</c:v>
                  </c:pt>
                  <c:pt idx="73">
                    <c:v>2.ª Q NOV</c:v>
                  </c:pt>
                  <c:pt idx="74">
                    <c:v>1.ª Q DIC</c:v>
                  </c:pt>
                  <c:pt idx="75">
                    <c:v>2.ª Q DIC</c:v>
                  </c:pt>
                  <c:pt idx="76">
                    <c:v>1.ª Q ENE</c:v>
                  </c:pt>
                  <c:pt idx="77">
                    <c:v>2.ª Q ENE</c:v>
                  </c:pt>
                  <c:pt idx="78">
                    <c:v>1.ª Q FEB</c:v>
                  </c:pt>
                  <c:pt idx="79">
                    <c:v>2.ª Q FEB</c:v>
                  </c:pt>
                  <c:pt idx="80">
                    <c:v>1.ª Q MAR</c:v>
                  </c:pt>
                  <c:pt idx="81">
                    <c:v>2.ª Q MAR</c:v>
                  </c:pt>
                  <c:pt idx="82">
                    <c:v>1.ª Q ABR</c:v>
                  </c:pt>
                  <c:pt idx="83">
                    <c:v>2.ª Q ABR</c:v>
                  </c:pt>
                  <c:pt idx="84">
                    <c:v>1.ª Q MAY</c:v>
                  </c:pt>
                  <c:pt idx="85">
                    <c:v>2.ª Q MAY</c:v>
                  </c:pt>
                  <c:pt idx="86">
                    <c:v>1.ª Q JUN</c:v>
                  </c:pt>
                  <c:pt idx="87">
                    <c:v>2.ª Q JUN</c:v>
                  </c:pt>
                  <c:pt idx="88">
                    <c:v>1.ª Q JUL</c:v>
                  </c:pt>
                  <c:pt idx="89">
                    <c:v>2.ª Q JUL</c:v>
                  </c:pt>
                  <c:pt idx="90">
                    <c:v>1.ª Q AGO</c:v>
                  </c:pt>
                  <c:pt idx="91">
                    <c:v>2.ª Q AGO</c:v>
                  </c:pt>
                  <c:pt idx="92">
                    <c:v>1.ª Q SEP</c:v>
                  </c:pt>
                  <c:pt idx="93">
                    <c:v>2.ª Q SEP</c:v>
                  </c:pt>
                  <c:pt idx="94">
                    <c:v>1.ª Q OCT</c:v>
                  </c:pt>
                  <c:pt idx="95">
                    <c:v>2.ª Q OCT</c:v>
                  </c:pt>
                  <c:pt idx="96">
                    <c:v>1.ª Q NOV</c:v>
                  </c:pt>
                  <c:pt idx="97">
                    <c:v>2.ª Q NOV</c:v>
                  </c:pt>
                  <c:pt idx="98">
                    <c:v>1.ª Q DIC</c:v>
                  </c:pt>
                  <c:pt idx="99">
                    <c:v>2.ª Q DIC</c:v>
                  </c:pt>
                  <c:pt idx="100">
                    <c:v>1.ª Q ENE</c:v>
                  </c:pt>
                  <c:pt idx="101">
                    <c:v>2.ª Q ENE</c:v>
                  </c:pt>
                  <c:pt idx="102">
                    <c:v>1.ª Q FEB</c:v>
                  </c:pt>
                  <c:pt idx="103">
                    <c:v>2.ª Q FEB</c:v>
                  </c:pt>
                  <c:pt idx="104">
                    <c:v>1.ª Q MAR</c:v>
                  </c:pt>
                  <c:pt idx="105">
                    <c:v>2.ª Q MAR</c:v>
                  </c:pt>
                  <c:pt idx="106">
                    <c:v>1.ª Q ABR</c:v>
                  </c:pt>
                  <c:pt idx="107">
                    <c:v>2.ª Q ABR</c:v>
                  </c:pt>
                  <c:pt idx="108">
                    <c:v>1.ª Q MAY</c:v>
                  </c:pt>
                  <c:pt idx="109">
                    <c:v>2.ª Q MAY</c:v>
                  </c:pt>
                  <c:pt idx="110">
                    <c:v>1.ª Q JUN</c:v>
                  </c:pt>
                  <c:pt idx="111">
                    <c:v>2.ª Q JUN</c:v>
                  </c:pt>
                  <c:pt idx="112">
                    <c:v>1.ª Q JUL</c:v>
                  </c:pt>
                  <c:pt idx="113">
                    <c:v>2.ª Q JUL</c:v>
                  </c:pt>
                  <c:pt idx="114">
                    <c:v>1.ª Q AGO</c:v>
                  </c:pt>
                  <c:pt idx="115">
                    <c:v>2.ª Q AGO</c:v>
                  </c:pt>
                  <c:pt idx="116">
                    <c:v>1.ª Q SEP</c:v>
                  </c:pt>
                  <c:pt idx="117">
                    <c:v>2.ª Q SEP</c:v>
                  </c:pt>
                  <c:pt idx="118">
                    <c:v>1.ª Q OCT</c:v>
                  </c:pt>
                  <c:pt idx="119">
                    <c:v>2.ª Q OCT</c:v>
                  </c:pt>
                  <c:pt idx="120">
                    <c:v>1.ª Q NOV</c:v>
                  </c:pt>
                  <c:pt idx="121">
                    <c:v>2.ª Q NOV</c:v>
                  </c:pt>
                  <c:pt idx="122">
                    <c:v>1.ª Q DIC</c:v>
                  </c:pt>
                  <c:pt idx="123">
                    <c:v>2.ª Q DIC</c:v>
                  </c:pt>
                  <c:pt idx="124">
                    <c:v>1.ª Q ENE</c:v>
                  </c:pt>
                  <c:pt idx="125">
                    <c:v>2.ª Q ENE</c:v>
                  </c:pt>
                  <c:pt idx="126">
                    <c:v>1.ª Q FEB</c:v>
                  </c:pt>
                  <c:pt idx="127">
                    <c:v>2.ª Q FEB</c:v>
                  </c:pt>
                  <c:pt idx="128">
                    <c:v>1.ª Q MAR</c:v>
                  </c:pt>
                  <c:pt idx="129">
                    <c:v>2.ª Q MAR</c:v>
                  </c:pt>
                  <c:pt idx="130">
                    <c:v>1.ª Q ABR</c:v>
                  </c:pt>
                  <c:pt idx="131">
                    <c:v>2.ª Q ABR</c:v>
                  </c:pt>
                  <c:pt idx="132">
                    <c:v>1.ª Q MAY</c:v>
                  </c:pt>
                  <c:pt idx="133">
                    <c:v>2.ª Q MAY</c:v>
                  </c:pt>
                  <c:pt idx="134">
                    <c:v>1.ª Q JUN</c:v>
                  </c:pt>
                  <c:pt idx="135">
                    <c:v>2.ª Q JUN</c:v>
                  </c:pt>
                  <c:pt idx="136">
                    <c:v>1.ª Q JUL</c:v>
                  </c:pt>
                  <c:pt idx="137">
                    <c:v>2.ª Q JUL</c:v>
                  </c:pt>
                  <c:pt idx="138">
                    <c:v>1.ª Q AGO</c:v>
                  </c:pt>
                  <c:pt idx="139">
                    <c:v>2.ª Q AGO</c:v>
                  </c:pt>
                  <c:pt idx="140">
                    <c:v>1.ª Q SEP</c:v>
                  </c:pt>
                  <c:pt idx="141">
                    <c:v>2.ª Q SEP</c:v>
                  </c:pt>
                  <c:pt idx="142">
                    <c:v>1.ª Q OCT</c:v>
                  </c:pt>
                  <c:pt idx="143">
                    <c:v>2.ª Q OCT</c:v>
                  </c:pt>
                  <c:pt idx="144">
                    <c:v>1.ª Q NOV</c:v>
                  </c:pt>
                  <c:pt idx="145">
                    <c:v>2.ª Q NOV</c:v>
                  </c:pt>
                  <c:pt idx="146">
                    <c:v>1.ª Q DIC</c:v>
                  </c:pt>
                  <c:pt idx="147">
                    <c:v>2.ª Q DIC</c:v>
                  </c:pt>
                  <c:pt idx="148">
                    <c:v>1.ª Q ENE</c:v>
                  </c:pt>
                  <c:pt idx="149">
                    <c:v>2.ª Q ENE</c:v>
                  </c:pt>
                  <c:pt idx="150">
                    <c:v>1.ª Q FEB</c:v>
                  </c:pt>
                  <c:pt idx="151">
                    <c:v>2.ª Q FEB</c:v>
                  </c:pt>
                  <c:pt idx="152">
                    <c:v>1.ª Q MAR</c:v>
                  </c:pt>
                  <c:pt idx="153">
                    <c:v>2.ª Q MAR</c:v>
                  </c:pt>
                  <c:pt idx="154">
                    <c:v>1.ª Q ABR</c:v>
                  </c:pt>
                  <c:pt idx="155">
                    <c:v>2.ª Q ABR</c:v>
                  </c:pt>
                  <c:pt idx="156">
                    <c:v>1.ª Q MAY</c:v>
                  </c:pt>
                  <c:pt idx="157">
                    <c:v>2.ª Q MAY</c:v>
                  </c:pt>
                  <c:pt idx="158">
                    <c:v>1.ª Q JUN</c:v>
                  </c:pt>
                  <c:pt idx="159">
                    <c:v>2.ª Q JUN</c:v>
                  </c:pt>
                  <c:pt idx="160">
                    <c:v>1.ª Q JUL</c:v>
                  </c:pt>
                  <c:pt idx="161">
                    <c:v>2.ª Q JUL</c:v>
                  </c:pt>
                  <c:pt idx="162">
                    <c:v>1.ª Q AGO</c:v>
                  </c:pt>
                  <c:pt idx="163">
                    <c:v>2.ª Q AGO</c:v>
                  </c:pt>
                  <c:pt idx="164">
                    <c:v>1.ª Q SEP</c:v>
                  </c:pt>
                  <c:pt idx="165">
                    <c:v>2.ª Q SEP</c:v>
                  </c:pt>
                  <c:pt idx="166">
                    <c:v>1.ª Q OCT</c:v>
                  </c:pt>
                  <c:pt idx="167">
                    <c:v>2.ª Q OCT</c:v>
                  </c:pt>
                  <c:pt idx="168">
                    <c:v>1.ª Q NOV</c:v>
                  </c:pt>
                  <c:pt idx="169">
                    <c:v>2.ª Q NOV</c:v>
                  </c:pt>
                  <c:pt idx="170">
                    <c:v>1.ª Q DIC</c:v>
                  </c:pt>
                  <c:pt idx="171">
                    <c:v>2.ª Q DIC</c:v>
                  </c:pt>
                  <c:pt idx="172">
                    <c:v>1.ª Q ENE</c:v>
                  </c:pt>
                  <c:pt idx="173">
                    <c:v>2.ª Q ENE</c:v>
                  </c:pt>
                  <c:pt idx="174">
                    <c:v>1.ª Q FEB</c:v>
                  </c:pt>
                  <c:pt idx="175">
                    <c:v>2.ª Q FEB</c:v>
                  </c:pt>
                  <c:pt idx="176">
                    <c:v>1.ª Q MAR</c:v>
                  </c:pt>
                  <c:pt idx="177">
                    <c:v>2.ª Q MAR</c:v>
                  </c:pt>
                  <c:pt idx="178">
                    <c:v>1.ª Q ABR</c:v>
                  </c:pt>
                  <c:pt idx="179">
                    <c:v>2.ª Q ABR</c:v>
                  </c:pt>
                  <c:pt idx="180">
                    <c:v>1.ª Q MAY</c:v>
                  </c:pt>
                  <c:pt idx="181">
                    <c:v>2.ª Q MAY</c:v>
                  </c:pt>
                  <c:pt idx="182">
                    <c:v>1.ª Q JUN</c:v>
                  </c:pt>
                  <c:pt idx="183">
                    <c:v>2.ª Q JUN</c:v>
                  </c:pt>
                  <c:pt idx="184">
                    <c:v>1.ª Q JUL</c:v>
                  </c:pt>
                  <c:pt idx="185">
                    <c:v>2.ª Q JUL</c:v>
                  </c:pt>
                  <c:pt idx="186">
                    <c:v>1.ª Q AGO</c:v>
                  </c:pt>
                  <c:pt idx="187">
                    <c:v>2.ª Q AGO</c:v>
                  </c:pt>
                  <c:pt idx="188">
                    <c:v>1.ª Q SEP</c:v>
                  </c:pt>
                  <c:pt idx="189">
                    <c:v>2.ª Q SEP</c:v>
                  </c:pt>
                  <c:pt idx="190">
                    <c:v>1.ª Q OCT</c:v>
                  </c:pt>
                  <c:pt idx="191">
                    <c:v>2.ª Q OCT</c:v>
                  </c:pt>
                  <c:pt idx="192">
                    <c:v>1.ª Q NOV</c:v>
                  </c:pt>
                  <c:pt idx="193">
                    <c:v>2.ª Q NOV</c:v>
                  </c:pt>
                  <c:pt idx="194">
                    <c:v>1.ª Q DIC</c:v>
                  </c:pt>
                  <c:pt idx="195">
                    <c:v>2.ª Q DIC</c:v>
                  </c:pt>
                  <c:pt idx="196">
                    <c:v>1.ª Q ENE</c:v>
                  </c:pt>
                  <c:pt idx="197">
                    <c:v>2.ª Q ENE</c:v>
                  </c:pt>
                  <c:pt idx="198">
                    <c:v>1.ª Q FEB</c:v>
                  </c:pt>
                  <c:pt idx="199">
                    <c:v>2.ª Q FEB</c:v>
                  </c:pt>
                  <c:pt idx="200">
                    <c:v>1.ª Q MAR</c:v>
                  </c:pt>
                  <c:pt idx="201">
                    <c:v>2.ª Q MAR</c:v>
                  </c:pt>
                  <c:pt idx="202">
                    <c:v>1.ª Q ABR</c:v>
                  </c:pt>
                  <c:pt idx="203">
                    <c:v>2.ª Q ABR</c:v>
                  </c:pt>
                  <c:pt idx="204">
                    <c:v>1.ª Q MAY</c:v>
                  </c:pt>
                  <c:pt idx="205">
                    <c:v>2.ª Q MAY</c:v>
                  </c:pt>
                  <c:pt idx="206">
                    <c:v>1.ª Q JUN</c:v>
                  </c:pt>
                  <c:pt idx="207">
                    <c:v>2.ª Q JUN</c:v>
                  </c:pt>
                  <c:pt idx="208">
                    <c:v>1.ª Q JUL</c:v>
                  </c:pt>
                  <c:pt idx="209">
                    <c:v>2.ª Q JUL</c:v>
                  </c:pt>
                  <c:pt idx="210">
                    <c:v>1.ª Q AGO</c:v>
                  </c:pt>
                  <c:pt idx="211">
                    <c:v>2.ª Q AGO</c:v>
                  </c:pt>
                  <c:pt idx="212">
                    <c:v>1.ª Q SEP</c:v>
                  </c:pt>
                  <c:pt idx="213">
                    <c:v>2.ª Q SEP</c:v>
                  </c:pt>
                  <c:pt idx="214">
                    <c:v>1.ª Q OCT</c:v>
                  </c:pt>
                  <c:pt idx="215">
                    <c:v>2.ª Q OCT</c:v>
                  </c:pt>
                  <c:pt idx="216">
                    <c:v>1.ª Q NOV</c:v>
                  </c:pt>
                </c:lvl>
                <c:lvl>
                  <c:pt idx="0">
                    <c:v>2016</c:v>
                  </c:pt>
                  <c:pt idx="1">
                    <c:v>2016</c:v>
                  </c:pt>
                  <c:pt idx="2">
                    <c:v>2016</c:v>
                  </c:pt>
                  <c:pt idx="3">
                    <c:v>2016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2017</c:v>
                  </c:pt>
                  <c:pt idx="11">
                    <c:v>2017</c:v>
                  </c:pt>
                  <c:pt idx="12">
                    <c:v>2017</c:v>
                  </c:pt>
                  <c:pt idx="13">
                    <c:v>2017</c:v>
                  </c:pt>
                  <c:pt idx="14">
                    <c:v>2017</c:v>
                  </c:pt>
                  <c:pt idx="15">
                    <c:v>2017</c:v>
                  </c:pt>
                  <c:pt idx="16">
                    <c:v>2017</c:v>
                  </c:pt>
                  <c:pt idx="17">
                    <c:v>2017</c:v>
                  </c:pt>
                  <c:pt idx="18">
                    <c:v>2017</c:v>
                  </c:pt>
                  <c:pt idx="19">
                    <c:v>2017</c:v>
                  </c:pt>
                  <c:pt idx="20">
                    <c:v>2017</c:v>
                  </c:pt>
                  <c:pt idx="21">
                    <c:v>2017</c:v>
                  </c:pt>
                  <c:pt idx="22">
                    <c:v>2017</c:v>
                  </c:pt>
                  <c:pt idx="23">
                    <c:v>2017</c:v>
                  </c:pt>
                  <c:pt idx="24">
                    <c:v>2017</c:v>
                  </c:pt>
                  <c:pt idx="25">
                    <c:v>2017</c:v>
                  </c:pt>
                  <c:pt idx="26">
                    <c:v>2017</c:v>
                  </c:pt>
                  <c:pt idx="27">
                    <c:v>2017</c:v>
                  </c:pt>
                  <c:pt idx="28">
                    <c:v>2018</c:v>
                  </c:pt>
                  <c:pt idx="29">
                    <c:v>2018</c:v>
                  </c:pt>
                  <c:pt idx="30">
                    <c:v>2018</c:v>
                  </c:pt>
                  <c:pt idx="31">
                    <c:v>2018</c:v>
                  </c:pt>
                  <c:pt idx="32">
                    <c:v>2018</c:v>
                  </c:pt>
                  <c:pt idx="33">
                    <c:v>2018</c:v>
                  </c:pt>
                  <c:pt idx="34">
                    <c:v>2018</c:v>
                  </c:pt>
                  <c:pt idx="35">
                    <c:v>2018</c:v>
                  </c:pt>
                  <c:pt idx="36">
                    <c:v>2018</c:v>
                  </c:pt>
                  <c:pt idx="37">
                    <c:v>2018</c:v>
                  </c:pt>
                  <c:pt idx="38">
                    <c:v>2018</c:v>
                  </c:pt>
                  <c:pt idx="39">
                    <c:v>2018</c:v>
                  </c:pt>
                  <c:pt idx="40">
                    <c:v>2018</c:v>
                  </c:pt>
                  <c:pt idx="41">
                    <c:v>2018</c:v>
                  </c:pt>
                  <c:pt idx="42">
                    <c:v>2018</c:v>
                  </c:pt>
                  <c:pt idx="43">
                    <c:v>2018</c:v>
                  </c:pt>
                  <c:pt idx="44">
                    <c:v>2018</c:v>
                  </c:pt>
                  <c:pt idx="45">
                    <c:v>2018</c:v>
                  </c:pt>
                  <c:pt idx="46">
                    <c:v>2018</c:v>
                  </c:pt>
                  <c:pt idx="47">
                    <c:v>2018</c:v>
                  </c:pt>
                  <c:pt idx="48">
                    <c:v>2018</c:v>
                  </c:pt>
                  <c:pt idx="49">
                    <c:v>2018</c:v>
                  </c:pt>
                  <c:pt idx="50">
                    <c:v>2018</c:v>
                  </c:pt>
                  <c:pt idx="51">
                    <c:v>2018</c:v>
                  </c:pt>
                  <c:pt idx="52">
                    <c:v>2019</c:v>
                  </c:pt>
                  <c:pt idx="53">
                    <c:v>2019</c:v>
                  </c:pt>
                  <c:pt idx="54">
                    <c:v>2019</c:v>
                  </c:pt>
                  <c:pt idx="55">
                    <c:v>2019</c:v>
                  </c:pt>
                  <c:pt idx="56">
                    <c:v>2019</c:v>
                  </c:pt>
                  <c:pt idx="57">
                    <c:v>2019</c:v>
                  </c:pt>
                  <c:pt idx="58">
                    <c:v>2019</c:v>
                  </c:pt>
                  <c:pt idx="59">
                    <c:v>2019</c:v>
                  </c:pt>
                  <c:pt idx="60">
                    <c:v>2019</c:v>
                  </c:pt>
                  <c:pt idx="61">
                    <c:v>2019</c:v>
                  </c:pt>
                  <c:pt idx="62">
                    <c:v>2019</c:v>
                  </c:pt>
                  <c:pt idx="63">
                    <c:v>2019</c:v>
                  </c:pt>
                  <c:pt idx="64">
                    <c:v>2019</c:v>
                  </c:pt>
                  <c:pt idx="65">
                    <c:v>2019</c:v>
                  </c:pt>
                  <c:pt idx="66">
                    <c:v>2019</c:v>
                  </c:pt>
                  <c:pt idx="67">
                    <c:v>2019</c:v>
                  </c:pt>
                  <c:pt idx="68">
                    <c:v>2019</c:v>
                  </c:pt>
                  <c:pt idx="69">
                    <c:v>2019</c:v>
                  </c:pt>
                  <c:pt idx="70">
                    <c:v>2019</c:v>
                  </c:pt>
                  <c:pt idx="71">
                    <c:v>2019</c:v>
                  </c:pt>
                  <c:pt idx="72">
                    <c:v>2019</c:v>
                  </c:pt>
                  <c:pt idx="73">
                    <c:v>2019</c:v>
                  </c:pt>
                  <c:pt idx="74">
                    <c:v>2019</c:v>
                  </c:pt>
                  <c:pt idx="75">
                    <c:v>2019</c:v>
                  </c:pt>
                  <c:pt idx="76">
                    <c:v>2020</c:v>
                  </c:pt>
                  <c:pt idx="77">
                    <c:v>2020</c:v>
                  </c:pt>
                  <c:pt idx="78">
                    <c:v>2020</c:v>
                  </c:pt>
                  <c:pt idx="79">
                    <c:v>2020</c:v>
                  </c:pt>
                  <c:pt idx="80">
                    <c:v>2020</c:v>
                  </c:pt>
                  <c:pt idx="81">
                    <c:v>2020</c:v>
                  </c:pt>
                  <c:pt idx="82">
                    <c:v>2020</c:v>
                  </c:pt>
                  <c:pt idx="83">
                    <c:v>2020</c:v>
                  </c:pt>
                  <c:pt idx="84">
                    <c:v>2020</c:v>
                  </c:pt>
                  <c:pt idx="85">
                    <c:v>2020</c:v>
                  </c:pt>
                  <c:pt idx="86">
                    <c:v>2020</c:v>
                  </c:pt>
                  <c:pt idx="87">
                    <c:v>2020</c:v>
                  </c:pt>
                  <c:pt idx="88">
                    <c:v>2020</c:v>
                  </c:pt>
                  <c:pt idx="89">
                    <c:v>2020</c:v>
                  </c:pt>
                  <c:pt idx="90">
                    <c:v>2020</c:v>
                  </c:pt>
                  <c:pt idx="91">
                    <c:v>2020</c:v>
                  </c:pt>
                  <c:pt idx="92">
                    <c:v>2020</c:v>
                  </c:pt>
                  <c:pt idx="93">
                    <c:v>2020</c:v>
                  </c:pt>
                  <c:pt idx="94">
                    <c:v>2020</c:v>
                  </c:pt>
                  <c:pt idx="95">
                    <c:v>2020</c:v>
                  </c:pt>
                  <c:pt idx="96">
                    <c:v>2020</c:v>
                  </c:pt>
                  <c:pt idx="97">
                    <c:v>2020</c:v>
                  </c:pt>
                  <c:pt idx="98">
                    <c:v>2020</c:v>
                  </c:pt>
                  <c:pt idx="99">
                    <c:v>2020</c:v>
                  </c:pt>
                  <c:pt idx="100">
                    <c:v>2021</c:v>
                  </c:pt>
                  <c:pt idx="101">
                    <c:v>2021</c:v>
                  </c:pt>
                  <c:pt idx="102">
                    <c:v>2021</c:v>
                  </c:pt>
                  <c:pt idx="103">
                    <c:v>2021</c:v>
                  </c:pt>
                  <c:pt idx="104">
                    <c:v>2021</c:v>
                  </c:pt>
                  <c:pt idx="105">
                    <c:v>2021</c:v>
                  </c:pt>
                  <c:pt idx="106">
                    <c:v>2021</c:v>
                  </c:pt>
                  <c:pt idx="107">
                    <c:v>2021</c:v>
                  </c:pt>
                  <c:pt idx="108">
                    <c:v>2021</c:v>
                  </c:pt>
                  <c:pt idx="109">
                    <c:v>2021</c:v>
                  </c:pt>
                  <c:pt idx="110">
                    <c:v>2021</c:v>
                  </c:pt>
                  <c:pt idx="111">
                    <c:v>2021</c:v>
                  </c:pt>
                  <c:pt idx="112">
                    <c:v>2021</c:v>
                  </c:pt>
                  <c:pt idx="113">
                    <c:v>2021</c:v>
                  </c:pt>
                  <c:pt idx="114">
                    <c:v>2021</c:v>
                  </c:pt>
                  <c:pt idx="115">
                    <c:v>2021</c:v>
                  </c:pt>
                  <c:pt idx="116">
                    <c:v>2021</c:v>
                  </c:pt>
                  <c:pt idx="117">
                    <c:v>2021</c:v>
                  </c:pt>
                  <c:pt idx="118">
                    <c:v>2021</c:v>
                  </c:pt>
                  <c:pt idx="119">
                    <c:v>2021</c:v>
                  </c:pt>
                  <c:pt idx="120">
                    <c:v>2021</c:v>
                  </c:pt>
                  <c:pt idx="121">
                    <c:v>2021</c:v>
                  </c:pt>
                  <c:pt idx="122">
                    <c:v>2021</c:v>
                  </c:pt>
                  <c:pt idx="123">
                    <c:v>2021</c:v>
                  </c:pt>
                  <c:pt idx="124">
                    <c:v>2022</c:v>
                  </c:pt>
                  <c:pt idx="125">
                    <c:v>2022</c:v>
                  </c:pt>
                  <c:pt idx="126">
                    <c:v>2022</c:v>
                  </c:pt>
                  <c:pt idx="127">
                    <c:v>2022</c:v>
                  </c:pt>
                  <c:pt idx="128">
                    <c:v>2022</c:v>
                  </c:pt>
                  <c:pt idx="129">
                    <c:v>2022</c:v>
                  </c:pt>
                  <c:pt idx="130">
                    <c:v>2022</c:v>
                  </c:pt>
                  <c:pt idx="131">
                    <c:v>2022</c:v>
                  </c:pt>
                  <c:pt idx="132">
                    <c:v>2022</c:v>
                  </c:pt>
                  <c:pt idx="133">
                    <c:v>2022</c:v>
                  </c:pt>
                  <c:pt idx="134">
                    <c:v>2022</c:v>
                  </c:pt>
                  <c:pt idx="135">
                    <c:v>2022</c:v>
                  </c:pt>
                  <c:pt idx="136">
                    <c:v>2022</c:v>
                  </c:pt>
                  <c:pt idx="137">
                    <c:v>2022</c:v>
                  </c:pt>
                  <c:pt idx="138">
                    <c:v>2022</c:v>
                  </c:pt>
                  <c:pt idx="139">
                    <c:v>2022</c:v>
                  </c:pt>
                  <c:pt idx="140">
                    <c:v>2022</c:v>
                  </c:pt>
                  <c:pt idx="141">
                    <c:v>2022</c:v>
                  </c:pt>
                  <c:pt idx="142">
                    <c:v>2022</c:v>
                  </c:pt>
                  <c:pt idx="143">
                    <c:v>2022</c:v>
                  </c:pt>
                  <c:pt idx="144">
                    <c:v>2022</c:v>
                  </c:pt>
                  <c:pt idx="145">
                    <c:v>2022</c:v>
                  </c:pt>
                  <c:pt idx="146">
                    <c:v>2022</c:v>
                  </c:pt>
                  <c:pt idx="147">
                    <c:v>2022</c:v>
                  </c:pt>
                  <c:pt idx="148">
                    <c:v>2023</c:v>
                  </c:pt>
                  <c:pt idx="149">
                    <c:v>2023</c:v>
                  </c:pt>
                  <c:pt idx="150">
                    <c:v>2023</c:v>
                  </c:pt>
                  <c:pt idx="151">
                    <c:v>2023</c:v>
                  </c:pt>
                  <c:pt idx="152">
                    <c:v>2023</c:v>
                  </c:pt>
                  <c:pt idx="153">
                    <c:v>2023</c:v>
                  </c:pt>
                  <c:pt idx="154">
                    <c:v>2023</c:v>
                  </c:pt>
                  <c:pt idx="155">
                    <c:v>2023</c:v>
                  </c:pt>
                  <c:pt idx="156">
                    <c:v>2023</c:v>
                  </c:pt>
                  <c:pt idx="157">
                    <c:v>2023</c:v>
                  </c:pt>
                  <c:pt idx="158">
                    <c:v>2023</c:v>
                  </c:pt>
                  <c:pt idx="159">
                    <c:v>2023</c:v>
                  </c:pt>
                  <c:pt idx="160">
                    <c:v>2023</c:v>
                  </c:pt>
                  <c:pt idx="161">
                    <c:v>2023</c:v>
                  </c:pt>
                  <c:pt idx="162">
                    <c:v>2023</c:v>
                  </c:pt>
                  <c:pt idx="163">
                    <c:v>2023</c:v>
                  </c:pt>
                  <c:pt idx="164">
                    <c:v>2023</c:v>
                  </c:pt>
                  <c:pt idx="165">
                    <c:v>2023</c:v>
                  </c:pt>
                  <c:pt idx="166">
                    <c:v>2023</c:v>
                  </c:pt>
                  <c:pt idx="167">
                    <c:v>2023</c:v>
                  </c:pt>
                  <c:pt idx="168">
                    <c:v>2023</c:v>
                  </c:pt>
                  <c:pt idx="169">
                    <c:v>2023</c:v>
                  </c:pt>
                  <c:pt idx="170">
                    <c:v>2023</c:v>
                  </c:pt>
                  <c:pt idx="171">
                    <c:v>2023</c:v>
                  </c:pt>
                  <c:pt idx="172">
                    <c:v>2024</c:v>
                  </c:pt>
                  <c:pt idx="173">
                    <c:v>2024</c:v>
                  </c:pt>
                  <c:pt idx="174">
                    <c:v>2024</c:v>
                  </c:pt>
                  <c:pt idx="175">
                    <c:v>2024</c:v>
                  </c:pt>
                  <c:pt idx="176">
                    <c:v>2024</c:v>
                  </c:pt>
                  <c:pt idx="177">
                    <c:v>2024</c:v>
                  </c:pt>
                  <c:pt idx="178">
                    <c:v>2024</c:v>
                  </c:pt>
                  <c:pt idx="179">
                    <c:v>2024</c:v>
                  </c:pt>
                  <c:pt idx="180">
                    <c:v>2024</c:v>
                  </c:pt>
                  <c:pt idx="181">
                    <c:v>2024</c:v>
                  </c:pt>
                  <c:pt idx="182">
                    <c:v>2024</c:v>
                  </c:pt>
                  <c:pt idx="183">
                    <c:v>2024</c:v>
                  </c:pt>
                  <c:pt idx="184">
                    <c:v>2024</c:v>
                  </c:pt>
                  <c:pt idx="185">
                    <c:v>2024</c:v>
                  </c:pt>
                  <c:pt idx="186">
                    <c:v>2024</c:v>
                  </c:pt>
                  <c:pt idx="187">
                    <c:v>2024</c:v>
                  </c:pt>
                  <c:pt idx="188">
                    <c:v>2024</c:v>
                  </c:pt>
                  <c:pt idx="189">
                    <c:v>2024</c:v>
                  </c:pt>
                  <c:pt idx="190">
                    <c:v>2024</c:v>
                  </c:pt>
                  <c:pt idx="191">
                    <c:v>2024</c:v>
                  </c:pt>
                  <c:pt idx="192">
                    <c:v>2024</c:v>
                  </c:pt>
                  <c:pt idx="193">
                    <c:v>2024</c:v>
                  </c:pt>
                  <c:pt idx="194">
                    <c:v>2024</c:v>
                  </c:pt>
                  <c:pt idx="195">
                    <c:v>2024</c:v>
                  </c:pt>
                  <c:pt idx="196">
                    <c:v>2025</c:v>
                  </c:pt>
                  <c:pt idx="197">
                    <c:v>2025</c:v>
                  </c:pt>
                  <c:pt idx="198">
                    <c:v>2025</c:v>
                  </c:pt>
                  <c:pt idx="199">
                    <c:v>2025</c:v>
                  </c:pt>
                  <c:pt idx="200">
                    <c:v>2025</c:v>
                  </c:pt>
                  <c:pt idx="201">
                    <c:v>2025</c:v>
                  </c:pt>
                  <c:pt idx="202">
                    <c:v>2025</c:v>
                  </c:pt>
                  <c:pt idx="203">
                    <c:v>2025</c:v>
                  </c:pt>
                  <c:pt idx="204">
                    <c:v>2025</c:v>
                  </c:pt>
                  <c:pt idx="205">
                    <c:v>2025</c:v>
                  </c:pt>
                  <c:pt idx="206">
                    <c:v>2025</c:v>
                  </c:pt>
                  <c:pt idx="207">
                    <c:v>2025</c:v>
                  </c:pt>
                  <c:pt idx="208">
                    <c:v>2025</c:v>
                  </c:pt>
                  <c:pt idx="209">
                    <c:v>2025</c:v>
                  </c:pt>
                  <c:pt idx="210">
                    <c:v>2025</c:v>
                  </c:pt>
                  <c:pt idx="211">
                    <c:v>2025</c:v>
                  </c:pt>
                  <c:pt idx="212">
                    <c:v>2025</c:v>
                  </c:pt>
                  <c:pt idx="213">
                    <c:v>2025</c:v>
                  </c:pt>
                  <c:pt idx="214">
                    <c:v>2025</c:v>
                  </c:pt>
                  <c:pt idx="215">
                    <c:v>2025</c:v>
                  </c:pt>
                  <c:pt idx="216">
                    <c:v>2025</c:v>
                  </c:pt>
                </c:lvl>
              </c:multiLvlStrCache>
            </c:multiLvlStrRef>
          </c:cat>
          <c:val>
            <c:numRef>
              <c:f>'Datos base 2q jul 2018'!$G$265:$G$481</c:f>
              <c:numCache>
                <c:formatCode>0.00</c:formatCode>
                <c:ptCount val="217"/>
                <c:pt idx="0">
                  <c:v>3.3319998055345925</c:v>
                </c:pt>
                <c:pt idx="1">
                  <c:v>3.254116982596948</c:v>
                </c:pt>
                <c:pt idx="2">
                  <c:v>3.4556844443458337</c:v>
                </c:pt>
                <c:pt idx="3">
                  <c:v>3.419063778138471</c:v>
                </c:pt>
                <c:pt idx="4">
                  <c:v>3.7171121119416952</c:v>
                </c:pt>
                <c:pt idx="5">
                  <c:v>3.9541963785563454</c:v>
                </c:pt>
                <c:pt idx="6">
                  <c:v>4.1997330552910057</c:v>
                </c:pt>
                <c:pt idx="7">
                  <c:v>4.3112074430141885</c:v>
                </c:pt>
                <c:pt idx="8">
                  <c:v>4.3234288151565359</c:v>
                </c:pt>
                <c:pt idx="9">
                  <c:v>4.6332592126080634</c:v>
                </c:pt>
                <c:pt idx="10">
                  <c:v>4.7556603423736945</c:v>
                </c:pt>
                <c:pt idx="11">
                  <c:v>4.6790514324425905</c:v>
                </c:pt>
                <c:pt idx="12">
                  <c:v>4.7509278569846947</c:v>
                </c:pt>
                <c:pt idx="13">
                  <c:v>4.812194752312454</c:v>
                </c:pt>
                <c:pt idx="14">
                  <c:v>4.8209395856753625</c:v>
                </c:pt>
                <c:pt idx="15">
                  <c:v>4.8467381815308066</c:v>
                </c:pt>
                <c:pt idx="16">
                  <c:v>4.9207056044789939</c:v>
                </c:pt>
                <c:pt idx="17">
                  <c:v>4.9503227740202354</c:v>
                </c:pt>
                <c:pt idx="18">
                  <c:v>5.0213060833166789</c:v>
                </c:pt>
                <c:pt idx="19">
                  <c:v>4.9846248601920093</c:v>
                </c:pt>
                <c:pt idx="20">
                  <c:v>4.8963999461213339</c:v>
                </c:pt>
                <c:pt idx="21">
                  <c:v>4.7040384762834044</c:v>
                </c:pt>
                <c:pt idx="22">
                  <c:v>4.7478938244132882</c:v>
                </c:pt>
                <c:pt idx="23">
                  <c:v>4.7956917969897956</c:v>
                </c:pt>
                <c:pt idx="24">
                  <c:v>4.8450991871704314</c:v>
                </c:pt>
                <c:pt idx="25">
                  <c:v>4.9491574797447306</c:v>
                </c:pt>
                <c:pt idx="26">
                  <c:v>4.9048497326150109</c:v>
                </c:pt>
                <c:pt idx="27">
                  <c:v>4.8327261818479554</c:v>
                </c:pt>
                <c:pt idx="28">
                  <c:v>4.6263517934964034</c:v>
                </c:pt>
                <c:pt idx="29">
                  <c:v>4.4960621553253475</c:v>
                </c:pt>
                <c:pt idx="30">
                  <c:v>4.3243267051739611</c:v>
                </c:pt>
                <c:pt idx="31">
                  <c:v>4.2251132000700959</c:v>
                </c:pt>
                <c:pt idx="32">
                  <c:v>4.1452320212781268</c:v>
                </c:pt>
                <c:pt idx="33">
                  <c:v>3.9008573614005426</c:v>
                </c:pt>
                <c:pt idx="34">
                  <c:v>3.7001331444606338</c:v>
                </c:pt>
                <c:pt idx="35">
                  <c:v>3.7189879850624963</c:v>
                </c:pt>
                <c:pt idx="36">
                  <c:v>3.6940324860050811</c:v>
                </c:pt>
                <c:pt idx="37">
                  <c:v>3.687284761533566</c:v>
                </c:pt>
                <c:pt idx="38">
                  <c:v>3.5926706669105335</c:v>
                </c:pt>
                <c:pt idx="39">
                  <c:v>3.6378912164256061</c:v>
                </c:pt>
                <c:pt idx="40">
                  <c:v>3.6414532163028124</c:v>
                </c:pt>
                <c:pt idx="41">
                  <c:v>3.6283822763219646</c:v>
                </c:pt>
                <c:pt idx="42">
                  <c:v>3.6042276642526683</c:v>
                </c:pt>
                <c:pt idx="43">
                  <c:v>3.6495513800873431</c:v>
                </c:pt>
                <c:pt idx="44">
                  <c:v>3.5580797174423884</c:v>
                </c:pt>
                <c:pt idx="45">
                  <c:v>3.7815056845775783</c:v>
                </c:pt>
                <c:pt idx="46">
                  <c:v>3.7420409826594594</c:v>
                </c:pt>
                <c:pt idx="47">
                  <c:v>3.7167912108851002</c:v>
                </c:pt>
                <c:pt idx="48">
                  <c:v>3.6262395963500409</c:v>
                </c:pt>
                <c:pt idx="49">
                  <c:v>3.6411040164504049</c:v>
                </c:pt>
                <c:pt idx="50">
                  <c:v>3.6376637549592492</c:v>
                </c:pt>
                <c:pt idx="51">
                  <c:v>3.7285069359488943</c:v>
                </c:pt>
                <c:pt idx="52">
                  <c:v>3.63810162254476</c:v>
                </c:pt>
                <c:pt idx="53">
                  <c:v>3.5532675360944843</c:v>
                </c:pt>
                <c:pt idx="54">
                  <c:v>3.5099836295374267</c:v>
                </c:pt>
                <c:pt idx="55">
                  <c:v>3.5646779351847431</c:v>
                </c:pt>
                <c:pt idx="56">
                  <c:v>3.5063104089015149</c:v>
                </c:pt>
                <c:pt idx="57">
                  <c:v>3.5982018544929066</c:v>
                </c:pt>
                <c:pt idx="58">
                  <c:v>3.9354572612002201</c:v>
                </c:pt>
                <c:pt idx="59">
                  <c:v>3.8064497805633963</c:v>
                </c:pt>
                <c:pt idx="60">
                  <c:v>3.7695007059114229</c:v>
                </c:pt>
                <c:pt idx="61">
                  <c:v>3.7796726441152009</c:v>
                </c:pt>
                <c:pt idx="62">
                  <c:v>3.8681265267104781</c:v>
                </c:pt>
                <c:pt idx="63">
                  <c:v>3.8303642661635351</c:v>
                </c:pt>
                <c:pt idx="64">
                  <c:v>3.8086796687999711</c:v>
                </c:pt>
                <c:pt idx="65">
                  <c:v>3.833505071700003</c:v>
                </c:pt>
                <c:pt idx="66">
                  <c:v>3.7694417986755289</c:v>
                </c:pt>
                <c:pt idx="67">
                  <c:v>3.7839924079623928</c:v>
                </c:pt>
                <c:pt idx="68">
                  <c:v>3.781889456603766</c:v>
                </c:pt>
                <c:pt idx="69">
                  <c:v>3.7183883957261443</c:v>
                </c:pt>
                <c:pt idx="70">
                  <c:v>3.675934727840195</c:v>
                </c:pt>
                <c:pt idx="71">
                  <c:v>3.6917894013413832</c:v>
                </c:pt>
                <c:pt idx="72">
                  <c:v>3.6565713310002654</c:v>
                </c:pt>
                <c:pt idx="73">
                  <c:v>3.648738799625864</c:v>
                </c:pt>
                <c:pt idx="74">
                  <c:v>3.5896377837304745</c:v>
                </c:pt>
                <c:pt idx="75">
                  <c:v>3.5992354119131829</c:v>
                </c:pt>
                <c:pt idx="76">
                  <c:v>3.7251836349852248</c:v>
                </c:pt>
                <c:pt idx="77">
                  <c:v>3.7264256093806609</c:v>
                </c:pt>
                <c:pt idx="78">
                  <c:v>3.6854460520685008</c:v>
                </c:pt>
                <c:pt idx="79">
                  <c:v>3.6264957674308098</c:v>
                </c:pt>
                <c:pt idx="80">
                  <c:v>3.6024739574661435</c:v>
                </c:pt>
                <c:pt idx="81">
                  <c:v>3.6044894573547435</c:v>
                </c:pt>
                <c:pt idx="82">
                  <c:v>3.4024940848399678</c:v>
                </c:pt>
                <c:pt idx="83">
                  <c:v>3.6055421655062703</c:v>
                </c:pt>
                <c:pt idx="84">
                  <c:v>3.7616075475221158</c:v>
                </c:pt>
                <c:pt idx="85">
                  <c:v>3.5248236345811632</c:v>
                </c:pt>
                <c:pt idx="86">
                  <c:v>3.6592453363921438</c:v>
                </c:pt>
                <c:pt idx="87">
                  <c:v>3.7598041882581721</c:v>
                </c:pt>
                <c:pt idx="88">
                  <c:v>3.8422434061561068</c:v>
                </c:pt>
                <c:pt idx="89">
                  <c:v>3.8586790758275238</c:v>
                </c:pt>
                <c:pt idx="90">
                  <c:v>3.9279245425964415</c:v>
                </c:pt>
                <c:pt idx="91">
                  <c:v>4.0082924668683662</c:v>
                </c:pt>
                <c:pt idx="92">
                  <c:v>3.9856306172541531</c:v>
                </c:pt>
                <c:pt idx="93">
                  <c:v>3.9871406959000031</c:v>
                </c:pt>
                <c:pt idx="94">
                  <c:v>4.0039332882648413</c:v>
                </c:pt>
                <c:pt idx="95">
                  <c:v>3.9550493025306408</c:v>
                </c:pt>
                <c:pt idx="96">
                  <c:v>3.6803997793110144</c:v>
                </c:pt>
                <c:pt idx="97">
                  <c:v>3.6441042346380752</c:v>
                </c:pt>
                <c:pt idx="98">
                  <c:v>3.8062992057913831</c:v>
                </c:pt>
                <c:pt idx="99">
                  <c:v>3.8013661171321234</c:v>
                </c:pt>
                <c:pt idx="100">
                  <c:v>3.8347123884316354</c:v>
                </c:pt>
                <c:pt idx="101">
                  <c:v>3.8408071813190969</c:v>
                </c:pt>
                <c:pt idx="102">
                  <c:v>3.8433707752688409</c:v>
                </c:pt>
                <c:pt idx="103">
                  <c:v>3.8942649834725014</c:v>
                </c:pt>
                <c:pt idx="104">
                  <c:v>4.0915257553551614</c:v>
                </c:pt>
                <c:pt idx="105">
                  <c:v>4.1542625917699691</c:v>
                </c:pt>
                <c:pt idx="106">
                  <c:v>4.1334688324285169</c:v>
                </c:pt>
                <c:pt idx="107">
                  <c:v>4.1306526173943086</c:v>
                </c:pt>
                <c:pt idx="108">
                  <c:v>4.2205500459468759</c:v>
                </c:pt>
                <c:pt idx="109">
                  <c:v>4.514189759892246</c:v>
                </c:pt>
                <c:pt idx="110">
                  <c:v>4.5759979674408759</c:v>
                </c:pt>
                <c:pt idx="111">
                  <c:v>4.5800469745385559</c:v>
                </c:pt>
                <c:pt idx="112">
                  <c:v>4.6418017323948231</c:v>
                </c:pt>
                <c:pt idx="113">
                  <c:v>4.6801211779195917</c:v>
                </c:pt>
                <c:pt idx="114">
                  <c:v>4.7837287069542445</c:v>
                </c:pt>
                <c:pt idx="115">
                  <c:v>4.7679046789011466</c:v>
                </c:pt>
                <c:pt idx="116">
                  <c:v>4.9178317781137855</c:v>
                </c:pt>
                <c:pt idx="117">
                  <c:v>4.9309395967163763</c:v>
                </c:pt>
                <c:pt idx="118">
                  <c:v>5.1235813120398372</c:v>
                </c:pt>
                <c:pt idx="119">
                  <c:v>5.2586719587102992</c:v>
                </c:pt>
                <c:pt idx="120">
                  <c:v>5.5332849792401451</c:v>
                </c:pt>
                <c:pt idx="121">
                  <c:v>5.8016683617575415</c:v>
                </c:pt>
                <c:pt idx="122">
                  <c:v>5.87098008044513</c:v>
                </c:pt>
                <c:pt idx="123">
                  <c:v>6.0004273227235432</c:v>
                </c:pt>
                <c:pt idx="124">
                  <c:v>6.1127851871772894</c:v>
                </c:pt>
                <c:pt idx="125">
                  <c:v>6.2995219467832317</c:v>
                </c:pt>
                <c:pt idx="126">
                  <c:v>6.5186625768875004</c:v>
                </c:pt>
                <c:pt idx="127">
                  <c:v>6.6660544023955355</c:v>
                </c:pt>
                <c:pt idx="128">
                  <c:v>6.6754735137286412</c:v>
                </c:pt>
                <c:pt idx="129">
                  <c:v>6.8835035057355416</c:v>
                </c:pt>
                <c:pt idx="130">
                  <c:v>7.1631087228470474</c:v>
                </c:pt>
                <c:pt idx="131">
                  <c:v>7.2672807610546801</c:v>
                </c:pt>
                <c:pt idx="132">
                  <c:v>7.244179773467005</c:v>
                </c:pt>
                <c:pt idx="133">
                  <c:v>7.3195052404613383</c:v>
                </c:pt>
                <c:pt idx="134">
                  <c:v>7.4700437306133418</c:v>
                </c:pt>
                <c:pt idx="135">
                  <c:v>7.519497428396579</c:v>
                </c:pt>
                <c:pt idx="136">
                  <c:v>7.5577769818089111</c:v>
                </c:pt>
                <c:pt idx="137">
                  <c:v>7.7454658696844518</c:v>
                </c:pt>
                <c:pt idx="138">
                  <c:v>7.9688703711306204</c:v>
                </c:pt>
                <c:pt idx="139">
                  <c:v>8.1314519363871636</c:v>
                </c:pt>
                <c:pt idx="140">
                  <c:v>8.2702637851235075</c:v>
                </c:pt>
                <c:pt idx="141">
                  <c:v>8.2894912648008887</c:v>
                </c:pt>
                <c:pt idx="142">
                  <c:v>8.3933315116433196</c:v>
                </c:pt>
                <c:pt idx="143">
                  <c:v>8.4547032883683642</c:v>
                </c:pt>
                <c:pt idx="144">
                  <c:v>8.6611282917353716</c:v>
                </c:pt>
                <c:pt idx="145">
                  <c:v>8.3688881518439686</c:v>
                </c:pt>
                <c:pt idx="146">
                  <c:v>8.3506151052655664</c:v>
                </c:pt>
                <c:pt idx="147">
                  <c:v>8.3415979571616941</c:v>
                </c:pt>
                <c:pt idx="148">
                  <c:v>8.44744399479832</c:v>
                </c:pt>
                <c:pt idx="149">
                  <c:v>8.4590604388704538</c:v>
                </c:pt>
                <c:pt idx="150">
                  <c:v>8.3804671218448945</c:v>
                </c:pt>
                <c:pt idx="151">
                  <c:v>8.2072795741687194</c:v>
                </c:pt>
                <c:pt idx="152">
                  <c:v>8.1491793954511458</c:v>
                </c:pt>
                <c:pt idx="153">
                  <c:v>8.0271955719755343</c:v>
                </c:pt>
                <c:pt idx="154">
                  <c:v>7.7493301876681615</c:v>
                </c:pt>
                <c:pt idx="155">
                  <c:v>7.5891730124848706</c:v>
                </c:pt>
                <c:pt idx="156">
                  <c:v>7.4533698296868858</c:v>
                </c:pt>
                <c:pt idx="157">
                  <c:v>7.3198172933930827</c:v>
                </c:pt>
                <c:pt idx="158">
                  <c:v>6.9127170767802806</c:v>
                </c:pt>
                <c:pt idx="159">
                  <c:v>6.8595011084455866</c:v>
                </c:pt>
                <c:pt idx="160">
                  <c:v>6.7556630635087069</c:v>
                </c:pt>
                <c:pt idx="161">
                  <c:v>6.5246437374144772</c:v>
                </c:pt>
                <c:pt idx="162">
                  <c:v>6.2102391180375154</c:v>
                </c:pt>
                <c:pt idx="163">
                  <c:v>5.9558940559446807</c:v>
                </c:pt>
                <c:pt idx="164">
                  <c:v>5.776166096054145</c:v>
                </c:pt>
                <c:pt idx="165">
                  <c:v>5.7372144630656177</c:v>
                </c:pt>
                <c:pt idx="166">
                  <c:v>5.5436541685344167</c:v>
                </c:pt>
                <c:pt idx="167">
                  <c:v>5.4610068563394725</c:v>
                </c:pt>
                <c:pt idx="168">
                  <c:v>5.3061146583506291</c:v>
                </c:pt>
                <c:pt idx="169">
                  <c:v>5.3036458352638194</c:v>
                </c:pt>
                <c:pt idx="170">
                  <c:v>5.1930438588512278</c:v>
                </c:pt>
                <c:pt idx="171">
                  <c:v>4.982563877997408</c:v>
                </c:pt>
                <c:pt idx="172">
                  <c:v>4.7822151681963287</c:v>
                </c:pt>
                <c:pt idx="173">
                  <c:v>4.7464684634882017</c:v>
                </c:pt>
                <c:pt idx="174">
                  <c:v>4.6292738665553328</c:v>
                </c:pt>
                <c:pt idx="175">
                  <c:v>4.6569026836936294</c:v>
                </c:pt>
                <c:pt idx="176">
                  <c:v>4.6879601667930944</c:v>
                </c:pt>
                <c:pt idx="177">
                  <c:v>4.4135434925208061</c:v>
                </c:pt>
                <c:pt idx="178">
                  <c:v>4.389959862361505</c:v>
                </c:pt>
                <c:pt idx="179">
                  <c:v>4.3410243747448689</c:v>
                </c:pt>
                <c:pt idx="180">
                  <c:v>4.3093880119133683</c:v>
                </c:pt>
                <c:pt idx="181">
                  <c:v>4.109639892927671</c:v>
                </c:pt>
                <c:pt idx="182">
                  <c:v>4.1663393324828073</c:v>
                </c:pt>
                <c:pt idx="183">
                  <c:v>4.0839472913809525</c:v>
                </c:pt>
                <c:pt idx="184">
                  <c:v>4.018332146238258</c:v>
                </c:pt>
                <c:pt idx="185">
                  <c:v>4.0760927889629235</c:v>
                </c:pt>
                <c:pt idx="186">
                  <c:v>3.9843397929318023</c:v>
                </c:pt>
                <c:pt idx="187">
                  <c:v>4.0076725862146159</c:v>
                </c:pt>
                <c:pt idx="188">
                  <c:v>3.9468235025485687</c:v>
                </c:pt>
                <c:pt idx="189">
                  <c:v>3.8788272897155571</c:v>
                </c:pt>
                <c:pt idx="190">
                  <c:v>3.8677119767353036</c:v>
                </c:pt>
                <c:pt idx="191">
                  <c:v>3.7384161904171673</c:v>
                </c:pt>
                <c:pt idx="192">
                  <c:v>3.5805077447567135</c:v>
                </c:pt>
                <c:pt idx="193">
                  <c:v>3.5745000180542696</c:v>
                </c:pt>
                <c:pt idx="194">
                  <c:v>3.615172592625731</c:v>
                </c:pt>
                <c:pt idx="195">
                  <c:v>3.685610914442218</c:v>
                </c:pt>
                <c:pt idx="196">
                  <c:v>3.7160913774683202</c:v>
                </c:pt>
                <c:pt idx="197">
                  <c:v>3.6054879476818651</c:v>
                </c:pt>
                <c:pt idx="198">
                  <c:v>3.6323001421929186</c:v>
                </c:pt>
                <c:pt idx="199">
                  <c:v>3.6595278913360523</c:v>
                </c:pt>
                <c:pt idx="200">
                  <c:v>3.5621293456747583</c:v>
                </c:pt>
                <c:pt idx="201">
                  <c:v>3.7211596817403194</c:v>
                </c:pt>
                <c:pt idx="202">
                  <c:v>3.9036357120207437</c:v>
                </c:pt>
                <c:pt idx="203">
                  <c:v>3.962335247831982</c:v>
                </c:pt>
                <c:pt idx="204">
                  <c:v>3.9702856264120587</c:v>
                </c:pt>
                <c:pt idx="205">
                  <c:v>4.1479725503848854</c:v>
                </c:pt>
                <c:pt idx="206">
                  <c:v>4.2023895645197555</c:v>
                </c:pt>
                <c:pt idx="207">
                  <c:v>4.2784909323092446</c:v>
                </c:pt>
                <c:pt idx="208">
                  <c:v>4.2448157852624444</c:v>
                </c:pt>
                <c:pt idx="209">
                  <c:v>4.2165778866477339</c:v>
                </c:pt>
                <c:pt idx="210">
                  <c:v>4.2068761018626368</c:v>
                </c:pt>
                <c:pt idx="211">
                  <c:v>4.2466017479033749</c:v>
                </c:pt>
                <c:pt idx="212">
                  <c:v>4.2567656278753763</c:v>
                </c:pt>
                <c:pt idx="213">
                  <c:v>4.2989326128387582</c:v>
                </c:pt>
                <c:pt idx="214">
                  <c:v>4.2442982738835662</c:v>
                </c:pt>
                <c:pt idx="215">
                  <c:v>4.3233720802386557</c:v>
                </c:pt>
                <c:pt idx="216">
                  <c:v>4.316617290103256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68FA-4C42-97B7-DE6589E020CC}"/>
            </c:ext>
          </c:extLst>
        </c:ser>
        <c:ser>
          <c:idx val="2"/>
          <c:order val="2"/>
          <c:tx>
            <c:strRef>
              <c:f>'Datos base 2q jul 2018'!$I$4</c:f>
              <c:strCache>
                <c:ptCount val="1"/>
                <c:pt idx="0">
                  <c:v>No subyacente</c:v>
                </c:pt>
              </c:strCache>
            </c:strRef>
          </c:tx>
          <c:spPr>
            <a:ln w="12700" cap="rnd">
              <a:solidFill>
                <a:srgbClr val="003057"/>
              </a:solidFill>
              <a:prstDash val="solid"/>
              <a:round/>
            </a:ln>
            <a:effectLst/>
          </c:spPr>
          <c:marker>
            <c:symbol val="none"/>
          </c:marker>
          <c:dLbls>
            <c:dLbl>
              <c:idx val="216"/>
              <c:layout>
                <c:manualLayout>
                  <c:x val="-2.2118431447447238E-3"/>
                  <c:y val="-1.7476202912887007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68FA-4C42-97B7-DE6589E020CC}"/>
                </c:ext>
              </c:extLst>
            </c:dLbl>
            <c:dLbl>
              <c:idx val="218"/>
              <c:layout>
                <c:manualLayout>
                  <c:x val="-1.8449495005909886E-16"/>
                  <c:y val="-1.726911985619038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68FA-4C42-97B7-DE6589E020C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800" b="1">
                    <a:solidFill>
                      <a:srgbClr val="003057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multiLvlStrRef>
              <c:f>'Datos base 2q jul 2018'!$A$265:$B$481</c:f>
              <c:multiLvlStrCache>
                <c:ptCount val="217"/>
                <c:lvl>
                  <c:pt idx="0">
                    <c:v>1.ª Q NOV</c:v>
                  </c:pt>
                  <c:pt idx="1">
                    <c:v>2.ª Q NOV</c:v>
                  </c:pt>
                  <c:pt idx="2">
                    <c:v>1.ª Q DIC</c:v>
                  </c:pt>
                  <c:pt idx="3">
                    <c:v>2.ª Q DIC</c:v>
                  </c:pt>
                  <c:pt idx="4">
                    <c:v>1.ª Q ENE</c:v>
                  </c:pt>
                  <c:pt idx="5">
                    <c:v>2.ª Q ENE</c:v>
                  </c:pt>
                  <c:pt idx="6">
                    <c:v>1.ª Q FEB</c:v>
                  </c:pt>
                  <c:pt idx="7">
                    <c:v>2.ª Q FEB</c:v>
                  </c:pt>
                  <c:pt idx="8">
                    <c:v>1.ª Q MAR</c:v>
                  </c:pt>
                  <c:pt idx="9">
                    <c:v>2.ª Q MAR</c:v>
                  </c:pt>
                  <c:pt idx="10">
                    <c:v>1.ª Q ABR</c:v>
                  </c:pt>
                  <c:pt idx="11">
                    <c:v>2.ª Q ABR</c:v>
                  </c:pt>
                  <c:pt idx="12">
                    <c:v>1.ª Q MAY</c:v>
                  </c:pt>
                  <c:pt idx="13">
                    <c:v>2.ª Q MAY</c:v>
                  </c:pt>
                  <c:pt idx="14">
                    <c:v>1.ª Q JUN</c:v>
                  </c:pt>
                  <c:pt idx="15">
                    <c:v>2.ª Q JUN</c:v>
                  </c:pt>
                  <c:pt idx="16">
                    <c:v>1.ª Q JUL</c:v>
                  </c:pt>
                  <c:pt idx="17">
                    <c:v>2.ª Q JUL</c:v>
                  </c:pt>
                  <c:pt idx="18">
                    <c:v>1.ª Q AGO</c:v>
                  </c:pt>
                  <c:pt idx="19">
                    <c:v>2.ª Q AGO</c:v>
                  </c:pt>
                  <c:pt idx="20">
                    <c:v>1.ª Q SEP</c:v>
                  </c:pt>
                  <c:pt idx="21">
                    <c:v>2.ª Q SEP</c:v>
                  </c:pt>
                  <c:pt idx="22">
                    <c:v>1.ª Q OCT</c:v>
                  </c:pt>
                  <c:pt idx="23">
                    <c:v>2.ª Q OCT</c:v>
                  </c:pt>
                  <c:pt idx="24">
                    <c:v>1.ª Q NOV</c:v>
                  </c:pt>
                  <c:pt idx="25">
                    <c:v>2.ª Q NOV</c:v>
                  </c:pt>
                  <c:pt idx="26">
                    <c:v>1.ª Q DIC</c:v>
                  </c:pt>
                  <c:pt idx="27">
                    <c:v>2.ª Q DIC</c:v>
                  </c:pt>
                  <c:pt idx="28">
                    <c:v>1.ª Q ENE</c:v>
                  </c:pt>
                  <c:pt idx="29">
                    <c:v>2.ª Q ENE</c:v>
                  </c:pt>
                  <c:pt idx="30">
                    <c:v>1.ª Q FEB</c:v>
                  </c:pt>
                  <c:pt idx="31">
                    <c:v>2.ª Q FEB</c:v>
                  </c:pt>
                  <c:pt idx="32">
                    <c:v>1.ª Q MAR</c:v>
                  </c:pt>
                  <c:pt idx="33">
                    <c:v>2.ª Q MAR</c:v>
                  </c:pt>
                  <c:pt idx="34">
                    <c:v>1.ª Q ABR</c:v>
                  </c:pt>
                  <c:pt idx="35">
                    <c:v>2.ª Q ABR</c:v>
                  </c:pt>
                  <c:pt idx="36">
                    <c:v>1.ª Q MAY</c:v>
                  </c:pt>
                  <c:pt idx="37">
                    <c:v>2.ª Q MAY</c:v>
                  </c:pt>
                  <c:pt idx="38">
                    <c:v>1.ª Q JUN</c:v>
                  </c:pt>
                  <c:pt idx="39">
                    <c:v>2.ª Q JUN</c:v>
                  </c:pt>
                  <c:pt idx="40">
                    <c:v>1.ª Q JUL</c:v>
                  </c:pt>
                  <c:pt idx="41">
                    <c:v>2.ª Q JUL</c:v>
                  </c:pt>
                  <c:pt idx="42">
                    <c:v>1.ª Q AGO</c:v>
                  </c:pt>
                  <c:pt idx="43">
                    <c:v>2.ª Q AGO</c:v>
                  </c:pt>
                  <c:pt idx="44">
                    <c:v>1.ª Q SEP</c:v>
                  </c:pt>
                  <c:pt idx="45">
                    <c:v>2.ª Q SEP</c:v>
                  </c:pt>
                  <c:pt idx="46">
                    <c:v>1.ª Q OCT</c:v>
                  </c:pt>
                  <c:pt idx="47">
                    <c:v>2.ª Q OCT</c:v>
                  </c:pt>
                  <c:pt idx="48">
                    <c:v>1.ª Q NOV</c:v>
                  </c:pt>
                  <c:pt idx="49">
                    <c:v>2.ª Q NOV</c:v>
                  </c:pt>
                  <c:pt idx="50">
                    <c:v>1.ª Q DIC</c:v>
                  </c:pt>
                  <c:pt idx="51">
                    <c:v>2.ª Q DIC</c:v>
                  </c:pt>
                  <c:pt idx="52">
                    <c:v>1.ª Q ENE</c:v>
                  </c:pt>
                  <c:pt idx="53">
                    <c:v>2.ª Q ENE</c:v>
                  </c:pt>
                  <c:pt idx="54">
                    <c:v>1.ª Q FEB</c:v>
                  </c:pt>
                  <c:pt idx="55">
                    <c:v>2.ª Q FEB</c:v>
                  </c:pt>
                  <c:pt idx="56">
                    <c:v>1.ª Q MAR</c:v>
                  </c:pt>
                  <c:pt idx="57">
                    <c:v>2.ª Q MAR</c:v>
                  </c:pt>
                  <c:pt idx="58">
                    <c:v>1.ª Q ABR</c:v>
                  </c:pt>
                  <c:pt idx="59">
                    <c:v>2.ª Q ABR</c:v>
                  </c:pt>
                  <c:pt idx="60">
                    <c:v>1.ª Q MAY</c:v>
                  </c:pt>
                  <c:pt idx="61">
                    <c:v>2.ª Q MAY</c:v>
                  </c:pt>
                  <c:pt idx="62">
                    <c:v>1.ª Q JUN</c:v>
                  </c:pt>
                  <c:pt idx="63">
                    <c:v>2.ª Q JUN</c:v>
                  </c:pt>
                  <c:pt idx="64">
                    <c:v>1.ª Q JUL</c:v>
                  </c:pt>
                  <c:pt idx="65">
                    <c:v>2.ª Q JUL</c:v>
                  </c:pt>
                  <c:pt idx="66">
                    <c:v>1.ª Q AGO</c:v>
                  </c:pt>
                  <c:pt idx="67">
                    <c:v>2.ª Q AGO</c:v>
                  </c:pt>
                  <c:pt idx="68">
                    <c:v>1.ª Q SEP</c:v>
                  </c:pt>
                  <c:pt idx="69">
                    <c:v>2.ª Q SEP</c:v>
                  </c:pt>
                  <c:pt idx="70">
                    <c:v>1.ª Q OCT</c:v>
                  </c:pt>
                  <c:pt idx="71">
                    <c:v>2.ª Q OCT</c:v>
                  </c:pt>
                  <c:pt idx="72">
                    <c:v>1.ª Q NOV</c:v>
                  </c:pt>
                  <c:pt idx="73">
                    <c:v>2.ª Q NOV</c:v>
                  </c:pt>
                  <c:pt idx="74">
                    <c:v>1.ª Q DIC</c:v>
                  </c:pt>
                  <c:pt idx="75">
                    <c:v>2.ª Q DIC</c:v>
                  </c:pt>
                  <c:pt idx="76">
                    <c:v>1.ª Q ENE</c:v>
                  </c:pt>
                  <c:pt idx="77">
                    <c:v>2.ª Q ENE</c:v>
                  </c:pt>
                  <c:pt idx="78">
                    <c:v>1.ª Q FEB</c:v>
                  </c:pt>
                  <c:pt idx="79">
                    <c:v>2.ª Q FEB</c:v>
                  </c:pt>
                  <c:pt idx="80">
                    <c:v>1.ª Q MAR</c:v>
                  </c:pt>
                  <c:pt idx="81">
                    <c:v>2.ª Q MAR</c:v>
                  </c:pt>
                  <c:pt idx="82">
                    <c:v>1.ª Q ABR</c:v>
                  </c:pt>
                  <c:pt idx="83">
                    <c:v>2.ª Q ABR</c:v>
                  </c:pt>
                  <c:pt idx="84">
                    <c:v>1.ª Q MAY</c:v>
                  </c:pt>
                  <c:pt idx="85">
                    <c:v>2.ª Q MAY</c:v>
                  </c:pt>
                  <c:pt idx="86">
                    <c:v>1.ª Q JUN</c:v>
                  </c:pt>
                  <c:pt idx="87">
                    <c:v>2.ª Q JUN</c:v>
                  </c:pt>
                  <c:pt idx="88">
                    <c:v>1.ª Q JUL</c:v>
                  </c:pt>
                  <c:pt idx="89">
                    <c:v>2.ª Q JUL</c:v>
                  </c:pt>
                  <c:pt idx="90">
                    <c:v>1.ª Q AGO</c:v>
                  </c:pt>
                  <c:pt idx="91">
                    <c:v>2.ª Q AGO</c:v>
                  </c:pt>
                  <c:pt idx="92">
                    <c:v>1.ª Q SEP</c:v>
                  </c:pt>
                  <c:pt idx="93">
                    <c:v>2.ª Q SEP</c:v>
                  </c:pt>
                  <c:pt idx="94">
                    <c:v>1.ª Q OCT</c:v>
                  </c:pt>
                  <c:pt idx="95">
                    <c:v>2.ª Q OCT</c:v>
                  </c:pt>
                  <c:pt idx="96">
                    <c:v>1.ª Q NOV</c:v>
                  </c:pt>
                  <c:pt idx="97">
                    <c:v>2.ª Q NOV</c:v>
                  </c:pt>
                  <c:pt idx="98">
                    <c:v>1.ª Q DIC</c:v>
                  </c:pt>
                  <c:pt idx="99">
                    <c:v>2.ª Q DIC</c:v>
                  </c:pt>
                  <c:pt idx="100">
                    <c:v>1.ª Q ENE</c:v>
                  </c:pt>
                  <c:pt idx="101">
                    <c:v>2.ª Q ENE</c:v>
                  </c:pt>
                  <c:pt idx="102">
                    <c:v>1.ª Q FEB</c:v>
                  </c:pt>
                  <c:pt idx="103">
                    <c:v>2.ª Q FEB</c:v>
                  </c:pt>
                  <c:pt idx="104">
                    <c:v>1.ª Q MAR</c:v>
                  </c:pt>
                  <c:pt idx="105">
                    <c:v>2.ª Q MAR</c:v>
                  </c:pt>
                  <c:pt idx="106">
                    <c:v>1.ª Q ABR</c:v>
                  </c:pt>
                  <c:pt idx="107">
                    <c:v>2.ª Q ABR</c:v>
                  </c:pt>
                  <c:pt idx="108">
                    <c:v>1.ª Q MAY</c:v>
                  </c:pt>
                  <c:pt idx="109">
                    <c:v>2.ª Q MAY</c:v>
                  </c:pt>
                  <c:pt idx="110">
                    <c:v>1.ª Q JUN</c:v>
                  </c:pt>
                  <c:pt idx="111">
                    <c:v>2.ª Q JUN</c:v>
                  </c:pt>
                  <c:pt idx="112">
                    <c:v>1.ª Q JUL</c:v>
                  </c:pt>
                  <c:pt idx="113">
                    <c:v>2.ª Q JUL</c:v>
                  </c:pt>
                  <c:pt idx="114">
                    <c:v>1.ª Q AGO</c:v>
                  </c:pt>
                  <c:pt idx="115">
                    <c:v>2.ª Q AGO</c:v>
                  </c:pt>
                  <c:pt idx="116">
                    <c:v>1.ª Q SEP</c:v>
                  </c:pt>
                  <c:pt idx="117">
                    <c:v>2.ª Q SEP</c:v>
                  </c:pt>
                  <c:pt idx="118">
                    <c:v>1.ª Q OCT</c:v>
                  </c:pt>
                  <c:pt idx="119">
                    <c:v>2.ª Q OCT</c:v>
                  </c:pt>
                  <c:pt idx="120">
                    <c:v>1.ª Q NOV</c:v>
                  </c:pt>
                  <c:pt idx="121">
                    <c:v>2.ª Q NOV</c:v>
                  </c:pt>
                  <c:pt idx="122">
                    <c:v>1.ª Q DIC</c:v>
                  </c:pt>
                  <c:pt idx="123">
                    <c:v>2.ª Q DIC</c:v>
                  </c:pt>
                  <c:pt idx="124">
                    <c:v>1.ª Q ENE</c:v>
                  </c:pt>
                  <c:pt idx="125">
                    <c:v>2.ª Q ENE</c:v>
                  </c:pt>
                  <c:pt idx="126">
                    <c:v>1.ª Q FEB</c:v>
                  </c:pt>
                  <c:pt idx="127">
                    <c:v>2.ª Q FEB</c:v>
                  </c:pt>
                  <c:pt idx="128">
                    <c:v>1.ª Q MAR</c:v>
                  </c:pt>
                  <c:pt idx="129">
                    <c:v>2.ª Q MAR</c:v>
                  </c:pt>
                  <c:pt idx="130">
                    <c:v>1.ª Q ABR</c:v>
                  </c:pt>
                  <c:pt idx="131">
                    <c:v>2.ª Q ABR</c:v>
                  </c:pt>
                  <c:pt idx="132">
                    <c:v>1.ª Q MAY</c:v>
                  </c:pt>
                  <c:pt idx="133">
                    <c:v>2.ª Q MAY</c:v>
                  </c:pt>
                  <c:pt idx="134">
                    <c:v>1.ª Q JUN</c:v>
                  </c:pt>
                  <c:pt idx="135">
                    <c:v>2.ª Q JUN</c:v>
                  </c:pt>
                  <c:pt idx="136">
                    <c:v>1.ª Q JUL</c:v>
                  </c:pt>
                  <c:pt idx="137">
                    <c:v>2.ª Q JUL</c:v>
                  </c:pt>
                  <c:pt idx="138">
                    <c:v>1.ª Q AGO</c:v>
                  </c:pt>
                  <c:pt idx="139">
                    <c:v>2.ª Q AGO</c:v>
                  </c:pt>
                  <c:pt idx="140">
                    <c:v>1.ª Q SEP</c:v>
                  </c:pt>
                  <c:pt idx="141">
                    <c:v>2.ª Q SEP</c:v>
                  </c:pt>
                  <c:pt idx="142">
                    <c:v>1.ª Q OCT</c:v>
                  </c:pt>
                  <c:pt idx="143">
                    <c:v>2.ª Q OCT</c:v>
                  </c:pt>
                  <c:pt idx="144">
                    <c:v>1.ª Q NOV</c:v>
                  </c:pt>
                  <c:pt idx="145">
                    <c:v>2.ª Q NOV</c:v>
                  </c:pt>
                  <c:pt idx="146">
                    <c:v>1.ª Q DIC</c:v>
                  </c:pt>
                  <c:pt idx="147">
                    <c:v>2.ª Q DIC</c:v>
                  </c:pt>
                  <c:pt idx="148">
                    <c:v>1.ª Q ENE</c:v>
                  </c:pt>
                  <c:pt idx="149">
                    <c:v>2.ª Q ENE</c:v>
                  </c:pt>
                  <c:pt idx="150">
                    <c:v>1.ª Q FEB</c:v>
                  </c:pt>
                  <c:pt idx="151">
                    <c:v>2.ª Q FEB</c:v>
                  </c:pt>
                  <c:pt idx="152">
                    <c:v>1.ª Q MAR</c:v>
                  </c:pt>
                  <c:pt idx="153">
                    <c:v>2.ª Q MAR</c:v>
                  </c:pt>
                  <c:pt idx="154">
                    <c:v>1.ª Q ABR</c:v>
                  </c:pt>
                  <c:pt idx="155">
                    <c:v>2.ª Q ABR</c:v>
                  </c:pt>
                  <c:pt idx="156">
                    <c:v>1.ª Q MAY</c:v>
                  </c:pt>
                  <c:pt idx="157">
                    <c:v>2.ª Q MAY</c:v>
                  </c:pt>
                  <c:pt idx="158">
                    <c:v>1.ª Q JUN</c:v>
                  </c:pt>
                  <c:pt idx="159">
                    <c:v>2.ª Q JUN</c:v>
                  </c:pt>
                  <c:pt idx="160">
                    <c:v>1.ª Q JUL</c:v>
                  </c:pt>
                  <c:pt idx="161">
                    <c:v>2.ª Q JUL</c:v>
                  </c:pt>
                  <c:pt idx="162">
                    <c:v>1.ª Q AGO</c:v>
                  </c:pt>
                  <c:pt idx="163">
                    <c:v>2.ª Q AGO</c:v>
                  </c:pt>
                  <c:pt idx="164">
                    <c:v>1.ª Q SEP</c:v>
                  </c:pt>
                  <c:pt idx="165">
                    <c:v>2.ª Q SEP</c:v>
                  </c:pt>
                  <c:pt idx="166">
                    <c:v>1.ª Q OCT</c:v>
                  </c:pt>
                  <c:pt idx="167">
                    <c:v>2.ª Q OCT</c:v>
                  </c:pt>
                  <c:pt idx="168">
                    <c:v>1.ª Q NOV</c:v>
                  </c:pt>
                  <c:pt idx="169">
                    <c:v>2.ª Q NOV</c:v>
                  </c:pt>
                  <c:pt idx="170">
                    <c:v>1.ª Q DIC</c:v>
                  </c:pt>
                  <c:pt idx="171">
                    <c:v>2.ª Q DIC</c:v>
                  </c:pt>
                  <c:pt idx="172">
                    <c:v>1.ª Q ENE</c:v>
                  </c:pt>
                  <c:pt idx="173">
                    <c:v>2.ª Q ENE</c:v>
                  </c:pt>
                  <c:pt idx="174">
                    <c:v>1.ª Q FEB</c:v>
                  </c:pt>
                  <c:pt idx="175">
                    <c:v>2.ª Q FEB</c:v>
                  </c:pt>
                  <c:pt idx="176">
                    <c:v>1.ª Q MAR</c:v>
                  </c:pt>
                  <c:pt idx="177">
                    <c:v>2.ª Q MAR</c:v>
                  </c:pt>
                  <c:pt idx="178">
                    <c:v>1.ª Q ABR</c:v>
                  </c:pt>
                  <c:pt idx="179">
                    <c:v>2.ª Q ABR</c:v>
                  </c:pt>
                  <c:pt idx="180">
                    <c:v>1.ª Q MAY</c:v>
                  </c:pt>
                  <c:pt idx="181">
                    <c:v>2.ª Q MAY</c:v>
                  </c:pt>
                  <c:pt idx="182">
                    <c:v>1.ª Q JUN</c:v>
                  </c:pt>
                  <c:pt idx="183">
                    <c:v>2.ª Q JUN</c:v>
                  </c:pt>
                  <c:pt idx="184">
                    <c:v>1.ª Q JUL</c:v>
                  </c:pt>
                  <c:pt idx="185">
                    <c:v>2.ª Q JUL</c:v>
                  </c:pt>
                  <c:pt idx="186">
                    <c:v>1.ª Q AGO</c:v>
                  </c:pt>
                  <c:pt idx="187">
                    <c:v>2.ª Q AGO</c:v>
                  </c:pt>
                  <c:pt idx="188">
                    <c:v>1.ª Q SEP</c:v>
                  </c:pt>
                  <c:pt idx="189">
                    <c:v>2.ª Q SEP</c:v>
                  </c:pt>
                  <c:pt idx="190">
                    <c:v>1.ª Q OCT</c:v>
                  </c:pt>
                  <c:pt idx="191">
                    <c:v>2.ª Q OCT</c:v>
                  </c:pt>
                  <c:pt idx="192">
                    <c:v>1.ª Q NOV</c:v>
                  </c:pt>
                  <c:pt idx="193">
                    <c:v>2.ª Q NOV</c:v>
                  </c:pt>
                  <c:pt idx="194">
                    <c:v>1.ª Q DIC</c:v>
                  </c:pt>
                  <c:pt idx="195">
                    <c:v>2.ª Q DIC</c:v>
                  </c:pt>
                  <c:pt idx="196">
                    <c:v>1.ª Q ENE</c:v>
                  </c:pt>
                  <c:pt idx="197">
                    <c:v>2.ª Q ENE</c:v>
                  </c:pt>
                  <c:pt idx="198">
                    <c:v>1.ª Q FEB</c:v>
                  </c:pt>
                  <c:pt idx="199">
                    <c:v>2.ª Q FEB</c:v>
                  </c:pt>
                  <c:pt idx="200">
                    <c:v>1.ª Q MAR</c:v>
                  </c:pt>
                  <c:pt idx="201">
                    <c:v>2.ª Q MAR</c:v>
                  </c:pt>
                  <c:pt idx="202">
                    <c:v>1.ª Q ABR</c:v>
                  </c:pt>
                  <c:pt idx="203">
                    <c:v>2.ª Q ABR</c:v>
                  </c:pt>
                  <c:pt idx="204">
                    <c:v>1.ª Q MAY</c:v>
                  </c:pt>
                  <c:pt idx="205">
                    <c:v>2.ª Q MAY</c:v>
                  </c:pt>
                  <c:pt idx="206">
                    <c:v>1.ª Q JUN</c:v>
                  </c:pt>
                  <c:pt idx="207">
                    <c:v>2.ª Q JUN</c:v>
                  </c:pt>
                  <c:pt idx="208">
                    <c:v>1.ª Q JUL</c:v>
                  </c:pt>
                  <c:pt idx="209">
                    <c:v>2.ª Q JUL</c:v>
                  </c:pt>
                  <c:pt idx="210">
                    <c:v>1.ª Q AGO</c:v>
                  </c:pt>
                  <c:pt idx="211">
                    <c:v>2.ª Q AGO</c:v>
                  </c:pt>
                  <c:pt idx="212">
                    <c:v>1.ª Q SEP</c:v>
                  </c:pt>
                  <c:pt idx="213">
                    <c:v>2.ª Q SEP</c:v>
                  </c:pt>
                  <c:pt idx="214">
                    <c:v>1.ª Q OCT</c:v>
                  </c:pt>
                  <c:pt idx="215">
                    <c:v>2.ª Q OCT</c:v>
                  </c:pt>
                  <c:pt idx="216">
                    <c:v>1.ª Q NOV</c:v>
                  </c:pt>
                </c:lvl>
                <c:lvl>
                  <c:pt idx="0">
                    <c:v>2016</c:v>
                  </c:pt>
                  <c:pt idx="1">
                    <c:v>2016</c:v>
                  </c:pt>
                  <c:pt idx="2">
                    <c:v>2016</c:v>
                  </c:pt>
                  <c:pt idx="3">
                    <c:v>2016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2017</c:v>
                  </c:pt>
                  <c:pt idx="11">
                    <c:v>2017</c:v>
                  </c:pt>
                  <c:pt idx="12">
                    <c:v>2017</c:v>
                  </c:pt>
                  <c:pt idx="13">
                    <c:v>2017</c:v>
                  </c:pt>
                  <c:pt idx="14">
                    <c:v>2017</c:v>
                  </c:pt>
                  <c:pt idx="15">
                    <c:v>2017</c:v>
                  </c:pt>
                  <c:pt idx="16">
                    <c:v>2017</c:v>
                  </c:pt>
                  <c:pt idx="17">
                    <c:v>2017</c:v>
                  </c:pt>
                  <c:pt idx="18">
                    <c:v>2017</c:v>
                  </c:pt>
                  <c:pt idx="19">
                    <c:v>2017</c:v>
                  </c:pt>
                  <c:pt idx="20">
                    <c:v>2017</c:v>
                  </c:pt>
                  <c:pt idx="21">
                    <c:v>2017</c:v>
                  </c:pt>
                  <c:pt idx="22">
                    <c:v>2017</c:v>
                  </c:pt>
                  <c:pt idx="23">
                    <c:v>2017</c:v>
                  </c:pt>
                  <c:pt idx="24">
                    <c:v>2017</c:v>
                  </c:pt>
                  <c:pt idx="25">
                    <c:v>2017</c:v>
                  </c:pt>
                  <c:pt idx="26">
                    <c:v>2017</c:v>
                  </c:pt>
                  <c:pt idx="27">
                    <c:v>2017</c:v>
                  </c:pt>
                  <c:pt idx="28">
                    <c:v>2018</c:v>
                  </c:pt>
                  <c:pt idx="29">
                    <c:v>2018</c:v>
                  </c:pt>
                  <c:pt idx="30">
                    <c:v>2018</c:v>
                  </c:pt>
                  <c:pt idx="31">
                    <c:v>2018</c:v>
                  </c:pt>
                  <c:pt idx="32">
                    <c:v>2018</c:v>
                  </c:pt>
                  <c:pt idx="33">
                    <c:v>2018</c:v>
                  </c:pt>
                  <c:pt idx="34">
                    <c:v>2018</c:v>
                  </c:pt>
                  <c:pt idx="35">
                    <c:v>2018</c:v>
                  </c:pt>
                  <c:pt idx="36">
                    <c:v>2018</c:v>
                  </c:pt>
                  <c:pt idx="37">
                    <c:v>2018</c:v>
                  </c:pt>
                  <c:pt idx="38">
                    <c:v>2018</c:v>
                  </c:pt>
                  <c:pt idx="39">
                    <c:v>2018</c:v>
                  </c:pt>
                  <c:pt idx="40">
                    <c:v>2018</c:v>
                  </c:pt>
                  <c:pt idx="41">
                    <c:v>2018</c:v>
                  </c:pt>
                  <c:pt idx="42">
                    <c:v>2018</c:v>
                  </c:pt>
                  <c:pt idx="43">
                    <c:v>2018</c:v>
                  </c:pt>
                  <c:pt idx="44">
                    <c:v>2018</c:v>
                  </c:pt>
                  <c:pt idx="45">
                    <c:v>2018</c:v>
                  </c:pt>
                  <c:pt idx="46">
                    <c:v>2018</c:v>
                  </c:pt>
                  <c:pt idx="47">
                    <c:v>2018</c:v>
                  </c:pt>
                  <c:pt idx="48">
                    <c:v>2018</c:v>
                  </c:pt>
                  <c:pt idx="49">
                    <c:v>2018</c:v>
                  </c:pt>
                  <c:pt idx="50">
                    <c:v>2018</c:v>
                  </c:pt>
                  <c:pt idx="51">
                    <c:v>2018</c:v>
                  </c:pt>
                  <c:pt idx="52">
                    <c:v>2019</c:v>
                  </c:pt>
                  <c:pt idx="53">
                    <c:v>2019</c:v>
                  </c:pt>
                  <c:pt idx="54">
                    <c:v>2019</c:v>
                  </c:pt>
                  <c:pt idx="55">
                    <c:v>2019</c:v>
                  </c:pt>
                  <c:pt idx="56">
                    <c:v>2019</c:v>
                  </c:pt>
                  <c:pt idx="57">
                    <c:v>2019</c:v>
                  </c:pt>
                  <c:pt idx="58">
                    <c:v>2019</c:v>
                  </c:pt>
                  <c:pt idx="59">
                    <c:v>2019</c:v>
                  </c:pt>
                  <c:pt idx="60">
                    <c:v>2019</c:v>
                  </c:pt>
                  <c:pt idx="61">
                    <c:v>2019</c:v>
                  </c:pt>
                  <c:pt idx="62">
                    <c:v>2019</c:v>
                  </c:pt>
                  <c:pt idx="63">
                    <c:v>2019</c:v>
                  </c:pt>
                  <c:pt idx="64">
                    <c:v>2019</c:v>
                  </c:pt>
                  <c:pt idx="65">
                    <c:v>2019</c:v>
                  </c:pt>
                  <c:pt idx="66">
                    <c:v>2019</c:v>
                  </c:pt>
                  <c:pt idx="67">
                    <c:v>2019</c:v>
                  </c:pt>
                  <c:pt idx="68">
                    <c:v>2019</c:v>
                  </c:pt>
                  <c:pt idx="69">
                    <c:v>2019</c:v>
                  </c:pt>
                  <c:pt idx="70">
                    <c:v>2019</c:v>
                  </c:pt>
                  <c:pt idx="71">
                    <c:v>2019</c:v>
                  </c:pt>
                  <c:pt idx="72">
                    <c:v>2019</c:v>
                  </c:pt>
                  <c:pt idx="73">
                    <c:v>2019</c:v>
                  </c:pt>
                  <c:pt idx="74">
                    <c:v>2019</c:v>
                  </c:pt>
                  <c:pt idx="75">
                    <c:v>2019</c:v>
                  </c:pt>
                  <c:pt idx="76">
                    <c:v>2020</c:v>
                  </c:pt>
                  <c:pt idx="77">
                    <c:v>2020</c:v>
                  </c:pt>
                  <c:pt idx="78">
                    <c:v>2020</c:v>
                  </c:pt>
                  <c:pt idx="79">
                    <c:v>2020</c:v>
                  </c:pt>
                  <c:pt idx="80">
                    <c:v>2020</c:v>
                  </c:pt>
                  <c:pt idx="81">
                    <c:v>2020</c:v>
                  </c:pt>
                  <c:pt idx="82">
                    <c:v>2020</c:v>
                  </c:pt>
                  <c:pt idx="83">
                    <c:v>2020</c:v>
                  </c:pt>
                  <c:pt idx="84">
                    <c:v>2020</c:v>
                  </c:pt>
                  <c:pt idx="85">
                    <c:v>2020</c:v>
                  </c:pt>
                  <c:pt idx="86">
                    <c:v>2020</c:v>
                  </c:pt>
                  <c:pt idx="87">
                    <c:v>2020</c:v>
                  </c:pt>
                  <c:pt idx="88">
                    <c:v>2020</c:v>
                  </c:pt>
                  <c:pt idx="89">
                    <c:v>2020</c:v>
                  </c:pt>
                  <c:pt idx="90">
                    <c:v>2020</c:v>
                  </c:pt>
                  <c:pt idx="91">
                    <c:v>2020</c:v>
                  </c:pt>
                  <c:pt idx="92">
                    <c:v>2020</c:v>
                  </c:pt>
                  <c:pt idx="93">
                    <c:v>2020</c:v>
                  </c:pt>
                  <c:pt idx="94">
                    <c:v>2020</c:v>
                  </c:pt>
                  <c:pt idx="95">
                    <c:v>2020</c:v>
                  </c:pt>
                  <c:pt idx="96">
                    <c:v>2020</c:v>
                  </c:pt>
                  <c:pt idx="97">
                    <c:v>2020</c:v>
                  </c:pt>
                  <c:pt idx="98">
                    <c:v>2020</c:v>
                  </c:pt>
                  <c:pt idx="99">
                    <c:v>2020</c:v>
                  </c:pt>
                  <c:pt idx="100">
                    <c:v>2021</c:v>
                  </c:pt>
                  <c:pt idx="101">
                    <c:v>2021</c:v>
                  </c:pt>
                  <c:pt idx="102">
                    <c:v>2021</c:v>
                  </c:pt>
                  <c:pt idx="103">
                    <c:v>2021</c:v>
                  </c:pt>
                  <c:pt idx="104">
                    <c:v>2021</c:v>
                  </c:pt>
                  <c:pt idx="105">
                    <c:v>2021</c:v>
                  </c:pt>
                  <c:pt idx="106">
                    <c:v>2021</c:v>
                  </c:pt>
                  <c:pt idx="107">
                    <c:v>2021</c:v>
                  </c:pt>
                  <c:pt idx="108">
                    <c:v>2021</c:v>
                  </c:pt>
                  <c:pt idx="109">
                    <c:v>2021</c:v>
                  </c:pt>
                  <c:pt idx="110">
                    <c:v>2021</c:v>
                  </c:pt>
                  <c:pt idx="111">
                    <c:v>2021</c:v>
                  </c:pt>
                  <c:pt idx="112">
                    <c:v>2021</c:v>
                  </c:pt>
                  <c:pt idx="113">
                    <c:v>2021</c:v>
                  </c:pt>
                  <c:pt idx="114">
                    <c:v>2021</c:v>
                  </c:pt>
                  <c:pt idx="115">
                    <c:v>2021</c:v>
                  </c:pt>
                  <c:pt idx="116">
                    <c:v>2021</c:v>
                  </c:pt>
                  <c:pt idx="117">
                    <c:v>2021</c:v>
                  </c:pt>
                  <c:pt idx="118">
                    <c:v>2021</c:v>
                  </c:pt>
                  <c:pt idx="119">
                    <c:v>2021</c:v>
                  </c:pt>
                  <c:pt idx="120">
                    <c:v>2021</c:v>
                  </c:pt>
                  <c:pt idx="121">
                    <c:v>2021</c:v>
                  </c:pt>
                  <c:pt idx="122">
                    <c:v>2021</c:v>
                  </c:pt>
                  <c:pt idx="123">
                    <c:v>2021</c:v>
                  </c:pt>
                  <c:pt idx="124">
                    <c:v>2022</c:v>
                  </c:pt>
                  <c:pt idx="125">
                    <c:v>2022</c:v>
                  </c:pt>
                  <c:pt idx="126">
                    <c:v>2022</c:v>
                  </c:pt>
                  <c:pt idx="127">
                    <c:v>2022</c:v>
                  </c:pt>
                  <c:pt idx="128">
                    <c:v>2022</c:v>
                  </c:pt>
                  <c:pt idx="129">
                    <c:v>2022</c:v>
                  </c:pt>
                  <c:pt idx="130">
                    <c:v>2022</c:v>
                  </c:pt>
                  <c:pt idx="131">
                    <c:v>2022</c:v>
                  </c:pt>
                  <c:pt idx="132">
                    <c:v>2022</c:v>
                  </c:pt>
                  <c:pt idx="133">
                    <c:v>2022</c:v>
                  </c:pt>
                  <c:pt idx="134">
                    <c:v>2022</c:v>
                  </c:pt>
                  <c:pt idx="135">
                    <c:v>2022</c:v>
                  </c:pt>
                  <c:pt idx="136">
                    <c:v>2022</c:v>
                  </c:pt>
                  <c:pt idx="137">
                    <c:v>2022</c:v>
                  </c:pt>
                  <c:pt idx="138">
                    <c:v>2022</c:v>
                  </c:pt>
                  <c:pt idx="139">
                    <c:v>2022</c:v>
                  </c:pt>
                  <c:pt idx="140">
                    <c:v>2022</c:v>
                  </c:pt>
                  <c:pt idx="141">
                    <c:v>2022</c:v>
                  </c:pt>
                  <c:pt idx="142">
                    <c:v>2022</c:v>
                  </c:pt>
                  <c:pt idx="143">
                    <c:v>2022</c:v>
                  </c:pt>
                  <c:pt idx="144">
                    <c:v>2022</c:v>
                  </c:pt>
                  <c:pt idx="145">
                    <c:v>2022</c:v>
                  </c:pt>
                  <c:pt idx="146">
                    <c:v>2022</c:v>
                  </c:pt>
                  <c:pt idx="147">
                    <c:v>2022</c:v>
                  </c:pt>
                  <c:pt idx="148">
                    <c:v>2023</c:v>
                  </c:pt>
                  <c:pt idx="149">
                    <c:v>2023</c:v>
                  </c:pt>
                  <c:pt idx="150">
                    <c:v>2023</c:v>
                  </c:pt>
                  <c:pt idx="151">
                    <c:v>2023</c:v>
                  </c:pt>
                  <c:pt idx="152">
                    <c:v>2023</c:v>
                  </c:pt>
                  <c:pt idx="153">
                    <c:v>2023</c:v>
                  </c:pt>
                  <c:pt idx="154">
                    <c:v>2023</c:v>
                  </c:pt>
                  <c:pt idx="155">
                    <c:v>2023</c:v>
                  </c:pt>
                  <c:pt idx="156">
                    <c:v>2023</c:v>
                  </c:pt>
                  <c:pt idx="157">
                    <c:v>2023</c:v>
                  </c:pt>
                  <c:pt idx="158">
                    <c:v>2023</c:v>
                  </c:pt>
                  <c:pt idx="159">
                    <c:v>2023</c:v>
                  </c:pt>
                  <c:pt idx="160">
                    <c:v>2023</c:v>
                  </c:pt>
                  <c:pt idx="161">
                    <c:v>2023</c:v>
                  </c:pt>
                  <c:pt idx="162">
                    <c:v>2023</c:v>
                  </c:pt>
                  <c:pt idx="163">
                    <c:v>2023</c:v>
                  </c:pt>
                  <c:pt idx="164">
                    <c:v>2023</c:v>
                  </c:pt>
                  <c:pt idx="165">
                    <c:v>2023</c:v>
                  </c:pt>
                  <c:pt idx="166">
                    <c:v>2023</c:v>
                  </c:pt>
                  <c:pt idx="167">
                    <c:v>2023</c:v>
                  </c:pt>
                  <c:pt idx="168">
                    <c:v>2023</c:v>
                  </c:pt>
                  <c:pt idx="169">
                    <c:v>2023</c:v>
                  </c:pt>
                  <c:pt idx="170">
                    <c:v>2023</c:v>
                  </c:pt>
                  <c:pt idx="171">
                    <c:v>2023</c:v>
                  </c:pt>
                  <c:pt idx="172">
                    <c:v>2024</c:v>
                  </c:pt>
                  <c:pt idx="173">
                    <c:v>2024</c:v>
                  </c:pt>
                  <c:pt idx="174">
                    <c:v>2024</c:v>
                  </c:pt>
                  <c:pt idx="175">
                    <c:v>2024</c:v>
                  </c:pt>
                  <c:pt idx="176">
                    <c:v>2024</c:v>
                  </c:pt>
                  <c:pt idx="177">
                    <c:v>2024</c:v>
                  </c:pt>
                  <c:pt idx="178">
                    <c:v>2024</c:v>
                  </c:pt>
                  <c:pt idx="179">
                    <c:v>2024</c:v>
                  </c:pt>
                  <c:pt idx="180">
                    <c:v>2024</c:v>
                  </c:pt>
                  <c:pt idx="181">
                    <c:v>2024</c:v>
                  </c:pt>
                  <c:pt idx="182">
                    <c:v>2024</c:v>
                  </c:pt>
                  <c:pt idx="183">
                    <c:v>2024</c:v>
                  </c:pt>
                  <c:pt idx="184">
                    <c:v>2024</c:v>
                  </c:pt>
                  <c:pt idx="185">
                    <c:v>2024</c:v>
                  </c:pt>
                  <c:pt idx="186">
                    <c:v>2024</c:v>
                  </c:pt>
                  <c:pt idx="187">
                    <c:v>2024</c:v>
                  </c:pt>
                  <c:pt idx="188">
                    <c:v>2024</c:v>
                  </c:pt>
                  <c:pt idx="189">
                    <c:v>2024</c:v>
                  </c:pt>
                  <c:pt idx="190">
                    <c:v>2024</c:v>
                  </c:pt>
                  <c:pt idx="191">
                    <c:v>2024</c:v>
                  </c:pt>
                  <c:pt idx="192">
                    <c:v>2024</c:v>
                  </c:pt>
                  <c:pt idx="193">
                    <c:v>2024</c:v>
                  </c:pt>
                  <c:pt idx="194">
                    <c:v>2024</c:v>
                  </c:pt>
                  <c:pt idx="195">
                    <c:v>2024</c:v>
                  </c:pt>
                  <c:pt idx="196">
                    <c:v>2025</c:v>
                  </c:pt>
                  <c:pt idx="197">
                    <c:v>2025</c:v>
                  </c:pt>
                  <c:pt idx="198">
                    <c:v>2025</c:v>
                  </c:pt>
                  <c:pt idx="199">
                    <c:v>2025</c:v>
                  </c:pt>
                  <c:pt idx="200">
                    <c:v>2025</c:v>
                  </c:pt>
                  <c:pt idx="201">
                    <c:v>2025</c:v>
                  </c:pt>
                  <c:pt idx="202">
                    <c:v>2025</c:v>
                  </c:pt>
                  <c:pt idx="203">
                    <c:v>2025</c:v>
                  </c:pt>
                  <c:pt idx="204">
                    <c:v>2025</c:v>
                  </c:pt>
                  <c:pt idx="205">
                    <c:v>2025</c:v>
                  </c:pt>
                  <c:pt idx="206">
                    <c:v>2025</c:v>
                  </c:pt>
                  <c:pt idx="207">
                    <c:v>2025</c:v>
                  </c:pt>
                  <c:pt idx="208">
                    <c:v>2025</c:v>
                  </c:pt>
                  <c:pt idx="209">
                    <c:v>2025</c:v>
                  </c:pt>
                  <c:pt idx="210">
                    <c:v>2025</c:v>
                  </c:pt>
                  <c:pt idx="211">
                    <c:v>2025</c:v>
                  </c:pt>
                  <c:pt idx="212">
                    <c:v>2025</c:v>
                  </c:pt>
                  <c:pt idx="213">
                    <c:v>2025</c:v>
                  </c:pt>
                  <c:pt idx="214">
                    <c:v>2025</c:v>
                  </c:pt>
                  <c:pt idx="215">
                    <c:v>2025</c:v>
                  </c:pt>
                  <c:pt idx="216">
                    <c:v>2025</c:v>
                  </c:pt>
                </c:lvl>
              </c:multiLvlStrCache>
            </c:multiLvlStrRef>
          </c:cat>
          <c:val>
            <c:numRef>
              <c:f>'Datos base 2q jul 2018'!$J$265:$J$481</c:f>
              <c:numCache>
                <c:formatCode>0.00</c:formatCode>
                <c:ptCount val="217"/>
                <c:pt idx="0">
                  <c:v>3.1799022420408432</c:v>
                </c:pt>
                <c:pt idx="1">
                  <c:v>3.5033422442722473</c:v>
                </c:pt>
                <c:pt idx="2">
                  <c:v>3.5487290477036186</c:v>
                </c:pt>
                <c:pt idx="3">
                  <c:v>2.708844684293608</c:v>
                </c:pt>
                <c:pt idx="4">
                  <c:v>8.015575967158183</c:v>
                </c:pt>
                <c:pt idx="5">
                  <c:v>6.7889227299705714</c:v>
                </c:pt>
                <c:pt idx="6">
                  <c:v>6.2468428455856584</c:v>
                </c:pt>
                <c:pt idx="7">
                  <c:v>7.1735536812745497</c:v>
                </c:pt>
                <c:pt idx="8">
                  <c:v>8.2400694123809508</c:v>
                </c:pt>
                <c:pt idx="9">
                  <c:v>7.8091062118020265</c:v>
                </c:pt>
                <c:pt idx="10">
                  <c:v>8.3192674122532289</c:v>
                </c:pt>
                <c:pt idx="11">
                  <c:v>10.188536743829152</c:v>
                </c:pt>
                <c:pt idx="12">
                  <c:v>10.713444255763129</c:v>
                </c:pt>
                <c:pt idx="13">
                  <c:v>10.494054509718232</c:v>
                </c:pt>
                <c:pt idx="14">
                  <c:v>11.068084455061857</c:v>
                </c:pt>
                <c:pt idx="15">
                  <c:v>11.116193236681305</c:v>
                </c:pt>
                <c:pt idx="16">
                  <c:v>10.654814832772798</c:v>
                </c:pt>
                <c:pt idx="17">
                  <c:v>11.890453651150692</c:v>
                </c:pt>
                <c:pt idx="18">
                  <c:v>11.599465200944966</c:v>
                </c:pt>
                <c:pt idx="19">
                  <c:v>12.370504117360452</c:v>
                </c:pt>
                <c:pt idx="20">
                  <c:v>11.732885573617848</c:v>
                </c:pt>
                <c:pt idx="21">
                  <c:v>10.826978305482358</c:v>
                </c:pt>
                <c:pt idx="22">
                  <c:v>11.175643401945294</c:v>
                </c:pt>
                <c:pt idx="23">
                  <c:v>11.627961590015948</c:v>
                </c:pt>
                <c:pt idx="24">
                  <c:v>11.979095541608526</c:v>
                </c:pt>
                <c:pt idx="25">
                  <c:v>11.96692858601252</c:v>
                </c:pt>
                <c:pt idx="26">
                  <c:v>12.198199858204902</c:v>
                </c:pt>
                <c:pt idx="27">
                  <c:v>13.042548535754159</c:v>
                </c:pt>
                <c:pt idx="28">
                  <c:v>8.0957142470215846</c:v>
                </c:pt>
                <c:pt idx="29">
                  <c:v>8.7840295462715066</c:v>
                </c:pt>
                <c:pt idx="30">
                  <c:v>8.7699585650100325</c:v>
                </c:pt>
                <c:pt idx="31">
                  <c:v>8.2133204175085659</c:v>
                </c:pt>
                <c:pt idx="32">
                  <c:v>8.2109095942738026</c:v>
                </c:pt>
                <c:pt idx="33">
                  <c:v>7.843706403036756</c:v>
                </c:pt>
                <c:pt idx="34">
                  <c:v>7.6744931628316717</c:v>
                </c:pt>
                <c:pt idx="35">
                  <c:v>6.4732617723912451</c:v>
                </c:pt>
                <c:pt idx="36">
                  <c:v>6.7861034921772552</c:v>
                </c:pt>
                <c:pt idx="37">
                  <c:v>7.1894470826793855</c:v>
                </c:pt>
                <c:pt idx="38">
                  <c:v>7.4080464156301424</c:v>
                </c:pt>
                <c:pt idx="39">
                  <c:v>8.1759578507469115</c:v>
                </c:pt>
                <c:pt idx="40">
                  <c:v>8.5244469707807085</c:v>
                </c:pt>
                <c:pt idx="41">
                  <c:v>8.2396443389397689</c:v>
                </c:pt>
                <c:pt idx="42">
                  <c:v>8.4778777874223223</c:v>
                </c:pt>
                <c:pt idx="43">
                  <c:v>9.1252839106279193</c:v>
                </c:pt>
                <c:pt idx="44">
                  <c:v>8.9017861828506479</c:v>
                </c:pt>
                <c:pt idx="45">
                  <c:v>9.400489025910705</c:v>
                </c:pt>
                <c:pt idx="46">
                  <c:v>8.5832601303430724</c:v>
                </c:pt>
                <c:pt idx="47">
                  <c:v>8.4152331492728241</c:v>
                </c:pt>
                <c:pt idx="48">
                  <c:v>7.4590536562384679</c:v>
                </c:pt>
                <c:pt idx="49">
                  <c:v>8.6855945350923616</c:v>
                </c:pt>
                <c:pt idx="50">
                  <c:v>9.2349508101851772</c:v>
                </c:pt>
                <c:pt idx="51">
                  <c:v>7.5712719615456443</c:v>
                </c:pt>
                <c:pt idx="52">
                  <c:v>7.312240523959658</c:v>
                </c:pt>
                <c:pt idx="53">
                  <c:v>6.3057860271568487</c:v>
                </c:pt>
                <c:pt idx="54">
                  <c:v>5.1471872403903829</c:v>
                </c:pt>
                <c:pt idx="55">
                  <c:v>5.3589515314463698</c:v>
                </c:pt>
                <c:pt idx="56">
                  <c:v>5.3894144316267614</c:v>
                </c:pt>
                <c:pt idx="57">
                  <c:v>5.5437378576809335</c:v>
                </c:pt>
                <c:pt idx="58">
                  <c:v>5.7702549956558435</c:v>
                </c:pt>
                <c:pt idx="59">
                  <c:v>6.3947202355002455</c:v>
                </c:pt>
                <c:pt idx="60">
                  <c:v>6.4146893530882334</c:v>
                </c:pt>
                <c:pt idx="61">
                  <c:v>5.1485006233638195</c:v>
                </c:pt>
                <c:pt idx="62">
                  <c:v>4.3392265834443933</c:v>
                </c:pt>
                <c:pt idx="63">
                  <c:v>4.0373988312639355</c:v>
                </c:pt>
                <c:pt idx="64">
                  <c:v>3.9201090991611469</c:v>
                </c:pt>
                <c:pt idx="65">
                  <c:v>3.3702041527999995</c:v>
                </c:pt>
                <c:pt idx="66">
                  <c:v>1.8067049202352206</c:v>
                </c:pt>
                <c:pt idx="67">
                  <c:v>0.76346840922571102</c:v>
                </c:pt>
                <c:pt idx="68">
                  <c:v>0.56732685659267901</c:v>
                </c:pt>
                <c:pt idx="69">
                  <c:v>0.84465812300346688</c:v>
                </c:pt>
                <c:pt idx="70">
                  <c:v>0.98561188578213699</c:v>
                </c:pt>
                <c:pt idx="71">
                  <c:v>1.0406730031873523</c:v>
                </c:pt>
                <c:pt idx="72">
                  <c:v>1.4516607851578105</c:v>
                </c:pt>
                <c:pt idx="73">
                  <c:v>0.50847386357755897</c:v>
                </c:pt>
                <c:pt idx="74">
                  <c:v>-0.15229465963550662</c:v>
                </c:pt>
                <c:pt idx="75">
                  <c:v>1.3322288952183787</c:v>
                </c:pt>
                <c:pt idx="76">
                  <c:v>1.6011116931556559</c:v>
                </c:pt>
                <c:pt idx="77">
                  <c:v>2.0122516411405873</c:v>
                </c:pt>
                <c:pt idx="78">
                  <c:v>3.0311846965526064</c:v>
                </c:pt>
                <c:pt idx="79">
                  <c:v>4.5966230866917224</c:v>
                </c:pt>
                <c:pt idx="80">
                  <c:v>4.0376567354514048</c:v>
                </c:pt>
                <c:pt idx="81">
                  <c:v>0.34673211352015881</c:v>
                </c:pt>
                <c:pt idx="82">
                  <c:v>-1.9301146349506009</c:v>
                </c:pt>
                <c:pt idx="83">
                  <c:v>-1.9982177635892786</c:v>
                </c:pt>
                <c:pt idx="84">
                  <c:v>-5.7094433428612874E-2</c:v>
                </c:pt>
                <c:pt idx="85">
                  <c:v>0.76054922687306203</c:v>
                </c:pt>
                <c:pt idx="86">
                  <c:v>1.6332380978908683</c:v>
                </c:pt>
                <c:pt idx="87">
                  <c:v>2.6875143497806042</c:v>
                </c:pt>
                <c:pt idx="88">
                  <c:v>2.7877993081800314</c:v>
                </c:pt>
                <c:pt idx="89">
                  <c:v>3.0463571996483312</c:v>
                </c:pt>
                <c:pt idx="90">
                  <c:v>4.184672636941241</c:v>
                </c:pt>
                <c:pt idx="91">
                  <c:v>4.4176789783008248</c:v>
                </c:pt>
                <c:pt idx="92">
                  <c:v>4.4428706614193674</c:v>
                </c:pt>
                <c:pt idx="93">
                  <c:v>3.7587809787500341</c:v>
                </c:pt>
                <c:pt idx="94">
                  <c:v>4.3400999181664348</c:v>
                </c:pt>
                <c:pt idx="95">
                  <c:v>4.4997539776512117</c:v>
                </c:pt>
                <c:pt idx="96">
                  <c:v>2.6665492514348288</c:v>
                </c:pt>
                <c:pt idx="97">
                  <c:v>1.9927877389054283</c:v>
                </c:pt>
                <c:pt idx="98">
                  <c:v>1.445278896790871</c:v>
                </c:pt>
                <c:pt idx="99">
                  <c:v>0.92569936746955528</c:v>
                </c:pt>
                <c:pt idx="100">
                  <c:v>1.8426319515126948</c:v>
                </c:pt>
                <c:pt idx="101">
                  <c:v>3.4185550607567707</c:v>
                </c:pt>
                <c:pt idx="102">
                  <c:v>3.8484287311782475</c:v>
                </c:pt>
                <c:pt idx="103">
                  <c:v>3.0270956175769523</c:v>
                </c:pt>
                <c:pt idx="104">
                  <c:v>4.1859040150041062</c:v>
                </c:pt>
                <c:pt idx="105">
                  <c:v>8.5184129740841765</c:v>
                </c:pt>
                <c:pt idx="106">
                  <c:v>12.205683039779625</c:v>
                </c:pt>
                <c:pt idx="107">
                  <c:v>12.467228886585106</c:v>
                </c:pt>
                <c:pt idx="108">
                  <c:v>10.829272756103951</c:v>
                </c:pt>
                <c:pt idx="109">
                  <c:v>10.69282858164269</c:v>
                </c:pt>
                <c:pt idx="110">
                  <c:v>10.606494638005474</c:v>
                </c:pt>
                <c:pt idx="111">
                  <c:v>9.3951916483000968</c:v>
                </c:pt>
                <c:pt idx="112">
                  <c:v>9.2356337605663246</c:v>
                </c:pt>
                <c:pt idx="113">
                  <c:v>9.5516852114074275</c:v>
                </c:pt>
                <c:pt idx="114">
                  <c:v>8.0754968670335394</c:v>
                </c:pt>
                <c:pt idx="115">
                  <c:v>8.2036058353629464</c:v>
                </c:pt>
                <c:pt idx="116">
                  <c:v>8.8564351653867437</c:v>
                </c:pt>
                <c:pt idx="117">
                  <c:v>9.8870553009868622</c:v>
                </c:pt>
                <c:pt idx="118">
                  <c:v>9.2103229551484986</c:v>
                </c:pt>
                <c:pt idx="119">
                  <c:v>9.7342976886769552</c:v>
                </c:pt>
                <c:pt idx="120">
                  <c:v>11.677543395738715</c:v>
                </c:pt>
                <c:pt idx="121">
                  <c:v>13.548167669266094</c:v>
                </c:pt>
                <c:pt idx="122">
                  <c:v>12.337470393547379</c:v>
                </c:pt>
                <c:pt idx="123">
                  <c:v>11.136661998171737</c:v>
                </c:pt>
                <c:pt idx="124">
                  <c:v>10.210431568885252</c:v>
                </c:pt>
                <c:pt idx="125">
                  <c:v>9.1623454402809781</c:v>
                </c:pt>
                <c:pt idx="126">
                  <c:v>9.332776243031466</c:v>
                </c:pt>
                <c:pt idx="127">
                  <c:v>9.342046030074739</c:v>
                </c:pt>
                <c:pt idx="128">
                  <c:v>9.1009344243739001</c:v>
                </c:pt>
                <c:pt idx="129">
                  <c:v>9.7959653348198277</c:v>
                </c:pt>
                <c:pt idx="130">
                  <c:v>9.3768541311479581</c:v>
                </c:pt>
                <c:pt idx="131">
                  <c:v>8.7647667289402342</c:v>
                </c:pt>
                <c:pt idx="132">
                  <c:v>8.5991694856195782</c:v>
                </c:pt>
                <c:pt idx="133">
                  <c:v>8.9336950672149484</c:v>
                </c:pt>
                <c:pt idx="134">
                  <c:v>9.1281494026404726</c:v>
                </c:pt>
                <c:pt idx="135">
                  <c:v>9.8081318866880256</c:v>
                </c:pt>
                <c:pt idx="136">
                  <c:v>9.9550532351477088</c:v>
                </c:pt>
                <c:pt idx="137">
                  <c:v>9.3374755219960797</c:v>
                </c:pt>
                <c:pt idx="138">
                  <c:v>10.592189410785293</c:v>
                </c:pt>
                <c:pt idx="139">
                  <c:v>10.701728547850065</c:v>
                </c:pt>
                <c:pt idx="140">
                  <c:v>10.221606259333315</c:v>
                </c:pt>
                <c:pt idx="141">
                  <c:v>9.703342417548221</c:v>
                </c:pt>
                <c:pt idx="142">
                  <c:v>8.9455077232684559</c:v>
                </c:pt>
                <c:pt idx="143">
                  <c:v>7.7736749716344633</c:v>
                </c:pt>
                <c:pt idx="144">
                  <c:v>6.6174237489228886</c:v>
                </c:pt>
                <c:pt idx="145">
                  <c:v>4.8581215477350304</c:v>
                </c:pt>
                <c:pt idx="146">
                  <c:v>6.0825962585052444</c:v>
                </c:pt>
                <c:pt idx="147">
                  <c:v>6.4578037692460901</c:v>
                </c:pt>
                <c:pt idx="148">
                  <c:v>6.4379157178664634</c:v>
                </c:pt>
                <c:pt idx="149">
                  <c:v>6.2039543739696619</c:v>
                </c:pt>
                <c:pt idx="150">
                  <c:v>5.9293798819631025</c:v>
                </c:pt>
                <c:pt idx="151">
                  <c:v>5.3717146609834403</c:v>
                </c:pt>
                <c:pt idx="152">
                  <c:v>4.152888013049937</c:v>
                </c:pt>
                <c:pt idx="153">
                  <c:v>2.3938602642254443</c:v>
                </c:pt>
                <c:pt idx="154">
                  <c:v>1.8249051768734255</c:v>
                </c:pt>
                <c:pt idx="155">
                  <c:v>2.4182516010163324</c:v>
                </c:pt>
                <c:pt idx="156">
                  <c:v>1.6960393959720346</c:v>
                </c:pt>
                <c:pt idx="157">
                  <c:v>0.780031692610206</c:v>
                </c:pt>
                <c:pt idx="158">
                  <c:v>3.077168898504444E-2</c:v>
                </c:pt>
                <c:pt idx="159">
                  <c:v>-0.73926530364754728</c:v>
                </c:pt>
                <c:pt idx="160">
                  <c:v>-0.97407894068075895</c:v>
                </c:pt>
                <c:pt idx="161">
                  <c:v>-0.36338633961621719</c:v>
                </c:pt>
                <c:pt idx="162">
                  <c:v>0.13369722057088787</c:v>
                </c:pt>
                <c:pt idx="163">
                  <c:v>0.61100854633206092</c:v>
                </c:pt>
                <c:pt idx="164">
                  <c:v>0.4822537310983378</c:v>
                </c:pt>
                <c:pt idx="165">
                  <c:v>0.71470132166657918</c:v>
                </c:pt>
                <c:pt idx="166">
                  <c:v>0.48223806314473988</c:v>
                </c:pt>
                <c:pt idx="167">
                  <c:v>0.64075546112864101</c:v>
                </c:pt>
                <c:pt idx="168">
                  <c:v>1.4071173088680726</c:v>
                </c:pt>
                <c:pt idx="169">
                  <c:v>1.4457174629965681</c:v>
                </c:pt>
                <c:pt idx="170">
                  <c:v>2.2848229121862662</c:v>
                </c:pt>
                <c:pt idx="171">
                  <c:v>4.4913721057391403</c:v>
                </c:pt>
                <c:pt idx="172">
                  <c:v>5.2364970018883641</c:v>
                </c:pt>
                <c:pt idx="173">
                  <c:v>5.2461185063195606</c:v>
                </c:pt>
                <c:pt idx="174">
                  <c:v>3.9251570350798395</c:v>
                </c:pt>
                <c:pt idx="175">
                  <c:v>3.4230165468709051</c:v>
                </c:pt>
                <c:pt idx="176">
                  <c:v>3.8356875874951344</c:v>
                </c:pt>
                <c:pt idx="177">
                  <c:v>4.2251227259431898</c:v>
                </c:pt>
                <c:pt idx="178">
                  <c:v>5.3789100283439684</c:v>
                </c:pt>
                <c:pt idx="179">
                  <c:v>5.6945771819105859</c:v>
                </c:pt>
                <c:pt idx="180">
                  <c:v>6.2735323517703208</c:v>
                </c:pt>
                <c:pt idx="181">
                  <c:v>6.1004857721955119</c:v>
                </c:pt>
                <c:pt idx="182">
                  <c:v>6.7349562223199486</c:v>
                </c:pt>
                <c:pt idx="183">
                  <c:v>8.6117781263323963</c:v>
                </c:pt>
                <c:pt idx="184">
                  <c:v>10.638068444460625</c:v>
                </c:pt>
                <c:pt idx="185">
                  <c:v>10.087411876577358</c:v>
                </c:pt>
                <c:pt idx="186">
                  <c:v>8.7968809593821309</c:v>
                </c:pt>
                <c:pt idx="187">
                  <c:v>7.2712945257927029</c:v>
                </c:pt>
                <c:pt idx="188">
                  <c:v>6.7294361020555709</c:v>
                </c:pt>
                <c:pt idx="189">
                  <c:v>6.2791849331883958</c:v>
                </c:pt>
                <c:pt idx="190">
                  <c:v>7.1678276756063601</c:v>
                </c:pt>
                <c:pt idx="191">
                  <c:v>8.1985072808614632</c:v>
                </c:pt>
                <c:pt idx="192">
                  <c:v>7.6428686539412123</c:v>
                </c:pt>
                <c:pt idx="193">
                  <c:v>7.5566726344343182</c:v>
                </c:pt>
                <c:pt idx="194">
                  <c:v>6.9969734969717461</c:v>
                </c:pt>
                <c:pt idx="195">
                  <c:v>4.9146592259143764</c:v>
                </c:pt>
                <c:pt idx="196">
                  <c:v>3.6017636967686131</c:v>
                </c:pt>
                <c:pt idx="197">
                  <c:v>3.0884586191859666</c:v>
                </c:pt>
                <c:pt idx="198">
                  <c:v>3.9762403494698737</c:v>
                </c:pt>
                <c:pt idx="199">
                  <c:v>4.1814551981539001</c:v>
                </c:pt>
                <c:pt idx="200">
                  <c:v>3.8893939924913461</c:v>
                </c:pt>
                <c:pt idx="201">
                  <c:v>4.4354227266725799</c:v>
                </c:pt>
                <c:pt idx="202">
                  <c:v>3.9494641949220219</c:v>
                </c:pt>
                <c:pt idx="203">
                  <c:v>3.5656357728061701</c:v>
                </c:pt>
                <c:pt idx="204">
                  <c:v>4.7809054028361695</c:v>
                </c:pt>
                <c:pt idx="205">
                  <c:v>5.9089072251936727</c:v>
                </c:pt>
                <c:pt idx="206">
                  <c:v>5.2475695976259074</c:v>
                </c:pt>
                <c:pt idx="207">
                  <c:v>3.4302975131720732</c:v>
                </c:pt>
                <c:pt idx="208">
                  <c:v>1.2441790530539536</c:v>
                </c:pt>
                <c:pt idx="209">
                  <c:v>1.0439814427743745</c:v>
                </c:pt>
                <c:pt idx="210">
                  <c:v>1.096739770693153</c:v>
                </c:pt>
                <c:pt idx="211">
                  <c:v>1.6560823234352564</c:v>
                </c:pt>
                <c:pt idx="212">
                  <c:v>2.0057881564763158</c:v>
                </c:pt>
                <c:pt idx="213">
                  <c:v>2.0279087997918706</c:v>
                </c:pt>
                <c:pt idx="214">
                  <c:v>1.5754339332244855</c:v>
                </c:pt>
                <c:pt idx="215">
                  <c:v>0.79692981583349232</c:v>
                </c:pt>
                <c:pt idx="216">
                  <c:v>1.2900299734528557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68FA-4C42-97B7-DE6589E020C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17069736"/>
        <c:axId val="117070912"/>
      </c:lineChart>
      <c:catAx>
        <c:axId val="11706973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DB551E"/>
            </a:solidFill>
            <a:round/>
          </a:ln>
          <a:effectLst/>
        </c:spPr>
        <c:txPr>
          <a:bodyPr rot="0" spcFirstLastPara="1" vertOverflow="ellipsis" vert="horz" wrap="square" anchor="ctr" anchorCtr="0"/>
          <a:lstStyle/>
          <a:p>
            <a:pPr>
              <a:defRPr sz="750" b="0" i="0" u="none" strike="noStrike" kern="1200" cap="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17070912"/>
        <c:crosses val="autoZero"/>
        <c:auto val="0"/>
        <c:lblAlgn val="ctr"/>
        <c:lblOffset val="100"/>
        <c:tickLblSkip val="24"/>
        <c:tickMarkSkip val="24"/>
        <c:noMultiLvlLbl val="1"/>
      </c:catAx>
      <c:valAx>
        <c:axId val="117070912"/>
        <c:scaling>
          <c:orientation val="minMax"/>
          <c:max val="14"/>
          <c:min val="-3"/>
        </c:scaling>
        <c:delete val="0"/>
        <c:axPos val="l"/>
        <c:majorGridlines>
          <c:spPr>
            <a:ln w="6350" cap="flat" cmpd="sng" algn="ctr">
              <a:solidFill>
                <a:srgbClr val="C0C0C0"/>
              </a:solidFill>
              <a:prstDash val="sysDot"/>
              <a:round/>
            </a:ln>
            <a:effectLst/>
          </c:spPr>
        </c:majorGridlines>
        <c:numFmt formatCode="0.00" sourceLinked="1"/>
        <c:majorTickMark val="out"/>
        <c:minorTickMark val="none"/>
        <c:tickLblPos val="nextTo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17069736"/>
        <c:crossesAt val="1"/>
        <c:crossBetween val="midCat"/>
        <c:majorUnit val="3"/>
      </c:valAx>
      <c:spPr>
        <a:noFill/>
        <a:ln>
          <a:noFill/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ayout>
        <c:manualLayout>
          <c:xMode val="edge"/>
          <c:yMode val="edge"/>
          <c:x val="0.14350809879324755"/>
          <c:y val="0.93671610406044137"/>
          <c:w val="0.73347716316373579"/>
          <c:h val="6.196016570425740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F59758C994B0344AD5C68BAE6A9C066" ma:contentTypeVersion="11" ma:contentTypeDescription="Create a new document." ma:contentTypeScope="" ma:versionID="bf3a44dd994251b21b90211e71a4ff9c">
  <xsd:schema xmlns:xsd="http://www.w3.org/2001/XMLSchema" xmlns:xs="http://www.w3.org/2001/XMLSchema" xmlns:p="http://schemas.microsoft.com/office/2006/metadata/properties" xmlns:ns3="6006a2aa-5632-4723-8f17-2742b94fa069" xmlns:ns4="242231cf-734e-444b-8083-cb91fe79e815" targetNamespace="http://schemas.microsoft.com/office/2006/metadata/properties" ma:root="true" ma:fieldsID="bd4fa521894f4d109fbffa061fc62908" ns3:_="" ns4:_="">
    <xsd:import namespace="6006a2aa-5632-4723-8f17-2742b94fa069"/>
    <xsd:import namespace="242231cf-734e-444b-8083-cb91fe79e815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06a2aa-5632-4723-8f17-2742b94fa069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2231cf-734e-444b-8083-cb91fe79e815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006a2aa-5632-4723-8f17-2742b94fa069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86A788A8-237B-4594-861F-EDDE81797A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06a2aa-5632-4723-8f17-2742b94fa069"/>
    <ds:schemaRef ds:uri="242231cf-734e-444b-8083-cb91fe79e8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4976549-8141-493E-8581-99FBE2A07055}">
  <ds:schemaRefs>
    <ds:schemaRef ds:uri="http://purl.org/dc/elements/1.1/"/>
    <ds:schemaRef ds:uri="242231cf-734e-444b-8083-cb91fe79e815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purl.org/dc/dcmitype/"/>
    <ds:schemaRef ds:uri="6006a2aa-5632-4723-8f17-2742b94fa069"/>
    <ds:schemaRef ds:uri="http://schemas.openxmlformats.org/package/2006/metadata/core-properties"/>
    <ds:schemaRef ds:uri="http://www.w3.org/XML/1998/namespace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3</TotalTime>
  <Pages>6</Pages>
  <Words>2079</Words>
  <Characters>11741</Characters>
  <Application>Microsoft Office Word</Application>
  <DocSecurity>0</DocSecurity>
  <Lines>652</Lines>
  <Paragraphs>575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Índice Nacional de Precios al Consumidor (INPC)</vt:lpstr>
    </vt:vector>
  </TitlesOfParts>
  <Company>INEGI</Company>
  <LinksUpToDate>false</LinksUpToDate>
  <CharactersWithSpaces>13245</CharactersWithSpaces>
  <SharedDoc>false</SharedDoc>
  <HLinks>
    <vt:vector size="12" baseType="variant">
      <vt:variant>
        <vt:i4>393307</vt:i4>
      </vt:variant>
      <vt:variant>
        <vt:i4>3</vt:i4>
      </vt:variant>
      <vt:variant>
        <vt:i4>0</vt:i4>
      </vt:variant>
      <vt:variant>
        <vt:i4>5</vt:i4>
      </vt:variant>
      <vt:variant>
        <vt:lpwstr>https://www.inegi.org.mx/programas/inpc/2018/</vt:lpwstr>
      </vt:variant>
      <vt:variant>
        <vt:lpwstr/>
      </vt:variant>
      <vt:variant>
        <vt:i4>1572955</vt:i4>
      </vt:variant>
      <vt:variant>
        <vt:i4>0</vt:i4>
      </vt:variant>
      <vt:variant>
        <vt:i4>0</vt:i4>
      </vt:variant>
      <vt:variant>
        <vt:i4>5</vt:i4>
      </vt:variant>
      <vt:variant>
        <vt:lpwstr>https://www.inegi.org.mx/programas/inpc/2018/default.html</vt:lpwstr>
      </vt:variant>
      <vt:variant>
        <vt:lpwstr>Herramientas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Índice Nacional de Precios al Consumidor (INPC)</dc:title>
  <dc:subject>Boletín de indicador: INPC_1Q</dc:subject>
  <dc:creator>INEGI</dc:creator>
  <cp:keywords/>
  <dc:description>Variación e incidencia del INPC y sus componentes</dc:description>
  <cp:lastModifiedBy>GUILLEN MEDINA MOISES</cp:lastModifiedBy>
  <cp:revision>5</cp:revision>
  <cp:lastPrinted>2025-11-21T18:50:00Z</cp:lastPrinted>
  <dcterms:created xsi:type="dcterms:W3CDTF">2025-11-21T15:32:00Z</dcterms:created>
  <dcterms:modified xsi:type="dcterms:W3CDTF">2025-11-21T18:50:00Z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0x010100FF59758C994B0344AD5C68BAE6A9C066</vt:lpwstr>
  </property>
</Properties>
</file>