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02F24" w14:textId="6E363CE4" w:rsidR="00BB20DC" w:rsidRPr="006B0727" w:rsidRDefault="00BB20DC" w:rsidP="0065270A">
      <w:pPr>
        <w:spacing w:before="300" w:after="300"/>
        <w:ind w:left="680" w:hanging="680"/>
        <w:jc w:val="right"/>
        <w:rPr>
          <w:b/>
          <w:bCs/>
          <w:color w:val="07BFBA"/>
        </w:rPr>
      </w:pPr>
      <w:bookmarkStart w:id="0" w:name="_Hlk33002076"/>
      <w:r w:rsidRPr="006B0727">
        <w:rPr>
          <w:b/>
          <w:bCs/>
          <w:color w:val="07BFBA"/>
        </w:rPr>
        <w:t>Próxima publicación:</w:t>
      </w:r>
      <w:r w:rsidR="00040193" w:rsidRPr="006B0727">
        <w:rPr>
          <w:b/>
          <w:bCs/>
          <w:color w:val="07BFBA"/>
        </w:rPr>
        <w:t xml:space="preserve"> </w:t>
      </w:r>
      <w:r w:rsidR="008C41D5" w:rsidRPr="006B0727">
        <w:rPr>
          <w:b/>
          <w:bCs/>
          <w:color w:val="07BFBA"/>
        </w:rPr>
        <w:t>2</w:t>
      </w:r>
      <w:r w:rsidR="00040193" w:rsidRPr="006B0727">
        <w:rPr>
          <w:b/>
          <w:bCs/>
          <w:color w:val="07BFBA"/>
        </w:rPr>
        <w:t xml:space="preserve"> de </w:t>
      </w:r>
      <w:r w:rsidR="008C41D5" w:rsidRPr="006B0727">
        <w:rPr>
          <w:b/>
          <w:bCs/>
          <w:color w:val="07BFBA"/>
        </w:rPr>
        <w:t>dic</w:t>
      </w:r>
      <w:r w:rsidR="00670144" w:rsidRPr="006B0727">
        <w:rPr>
          <w:b/>
          <w:bCs/>
          <w:color w:val="07BFBA"/>
        </w:rPr>
        <w:t>iembre</w:t>
      </w:r>
      <w:r w:rsidR="00122305" w:rsidRPr="006B0727">
        <w:rPr>
          <w:b/>
          <w:bCs/>
          <w:color w:val="07BFBA"/>
        </w:rPr>
        <w:t xml:space="preserve"> de 2025</w:t>
      </w:r>
    </w:p>
    <w:tbl>
      <w:tblPr>
        <w:tblStyle w:val="Tablaconcuadrcula"/>
        <w:tblW w:w="0" w:type="auto"/>
        <w:jc w:val="center"/>
        <w:tblLayout w:type="fixed"/>
        <w:tblCellMar>
          <w:left w:w="85" w:type="dxa"/>
          <w:right w:w="85" w:type="dxa"/>
        </w:tblCellMar>
        <w:tblLook w:val="04A0" w:firstRow="1" w:lastRow="0" w:firstColumn="1" w:lastColumn="0" w:noHBand="0" w:noVBand="1"/>
      </w:tblPr>
      <w:tblGrid>
        <w:gridCol w:w="1984"/>
        <w:gridCol w:w="284"/>
        <w:gridCol w:w="1984"/>
        <w:gridCol w:w="284"/>
        <w:gridCol w:w="1871"/>
      </w:tblGrid>
      <w:tr w:rsidR="0063611E" w:rsidRPr="006B0727" w14:paraId="0F0A5175" w14:textId="77777777" w:rsidTr="00975382">
        <w:trPr>
          <w:trHeight w:hRule="exact" w:val="1021"/>
          <w:jc w:val="center"/>
        </w:trPr>
        <w:tc>
          <w:tcPr>
            <w:tcW w:w="1984" w:type="dxa"/>
            <w:tcBorders>
              <w:top w:val="single" w:sz="4" w:space="0" w:color="C0C0C0"/>
              <w:left w:val="single" w:sz="4" w:space="0" w:color="C0C0C0"/>
              <w:bottom w:val="single" w:sz="4" w:space="0" w:color="C0C0C0"/>
              <w:right w:val="single" w:sz="4" w:space="0" w:color="C0C0C0"/>
            </w:tcBorders>
            <w:shd w:val="clear" w:color="auto" w:fill="C0C0C0"/>
            <w:vAlign w:val="center"/>
          </w:tcPr>
          <w:bookmarkEnd w:id="0"/>
          <w:p w14:paraId="42222984" w14:textId="3CAFBD88" w:rsidR="0063611E" w:rsidRPr="006B0727" w:rsidRDefault="0063611E" w:rsidP="00452E98">
            <w:pPr>
              <w:jc w:val="center"/>
              <w:rPr>
                <w:b/>
                <w:bCs/>
                <w:sz w:val="22"/>
                <w:szCs w:val="22"/>
              </w:rPr>
            </w:pPr>
            <w:r w:rsidRPr="006B0727">
              <w:rPr>
                <w:b/>
                <w:bCs/>
                <w:sz w:val="20"/>
                <w:szCs w:val="20"/>
              </w:rPr>
              <w:t xml:space="preserve">Indicador Global </w:t>
            </w:r>
            <w:r w:rsidR="000C33D2" w:rsidRPr="006B0727">
              <w:rPr>
                <w:b/>
                <w:bCs/>
                <w:sz w:val="20"/>
                <w:szCs w:val="20"/>
              </w:rPr>
              <w:br/>
            </w:r>
            <w:r w:rsidRPr="006B0727">
              <w:rPr>
                <w:b/>
                <w:bCs/>
                <w:sz w:val="20"/>
                <w:szCs w:val="20"/>
              </w:rPr>
              <w:t>de Opinión Empresarial de Confianza</w:t>
            </w:r>
          </w:p>
        </w:tc>
        <w:tc>
          <w:tcPr>
            <w:tcW w:w="284" w:type="dxa"/>
            <w:tcBorders>
              <w:top w:val="nil"/>
              <w:left w:val="single" w:sz="4" w:space="0" w:color="C0C0C0"/>
              <w:bottom w:val="nil"/>
              <w:right w:val="single" w:sz="4" w:space="0" w:color="C0C0C0"/>
            </w:tcBorders>
            <w:vAlign w:val="center"/>
          </w:tcPr>
          <w:p w14:paraId="339F97A7" w14:textId="77777777" w:rsidR="0063611E" w:rsidRPr="006B0727" w:rsidRDefault="0063611E" w:rsidP="00CB319C">
            <w:pPr>
              <w:pStyle w:val="Prrafodelista"/>
              <w:ind w:left="0" w:right="51"/>
              <w:jc w:val="center"/>
              <w:rPr>
                <w:b/>
                <w:bCs/>
                <w:sz w:val="22"/>
                <w:szCs w:val="22"/>
                <w:vertAlign w:val="superscript"/>
              </w:rPr>
            </w:pPr>
          </w:p>
        </w:tc>
        <w:tc>
          <w:tcPr>
            <w:tcW w:w="1984" w:type="dxa"/>
            <w:tcBorders>
              <w:top w:val="single" w:sz="4" w:space="0" w:color="C0C0C0"/>
              <w:left w:val="single" w:sz="4" w:space="0" w:color="C0C0C0"/>
              <w:bottom w:val="single" w:sz="4" w:space="0" w:color="C0C0C0"/>
              <w:right w:val="single" w:sz="4" w:space="0" w:color="C0C0C0"/>
            </w:tcBorders>
            <w:shd w:val="clear" w:color="auto" w:fill="C0C0C0"/>
            <w:vAlign w:val="center"/>
          </w:tcPr>
          <w:p w14:paraId="0C89AE53" w14:textId="68E99F33" w:rsidR="0063611E" w:rsidRPr="006B0727" w:rsidRDefault="0063611E" w:rsidP="00CB319C">
            <w:pPr>
              <w:pStyle w:val="Prrafodelista"/>
              <w:ind w:left="0"/>
              <w:jc w:val="center"/>
              <w:rPr>
                <w:b/>
                <w:bCs/>
                <w:sz w:val="20"/>
                <w:szCs w:val="20"/>
              </w:rPr>
            </w:pPr>
            <w:r w:rsidRPr="006B0727">
              <w:rPr>
                <w:b/>
                <w:bCs/>
                <w:sz w:val="20"/>
                <w:szCs w:val="20"/>
              </w:rPr>
              <w:t xml:space="preserve">Diferencia </w:t>
            </w:r>
            <w:r w:rsidR="000C33D2" w:rsidRPr="006B0727">
              <w:rPr>
                <w:b/>
                <w:bCs/>
                <w:sz w:val="20"/>
                <w:szCs w:val="20"/>
              </w:rPr>
              <w:br/>
            </w:r>
            <w:r w:rsidRPr="006B0727">
              <w:rPr>
                <w:b/>
                <w:bCs/>
                <w:sz w:val="20"/>
                <w:szCs w:val="20"/>
              </w:rPr>
              <w:t xml:space="preserve">mensual </w:t>
            </w:r>
          </w:p>
        </w:tc>
        <w:tc>
          <w:tcPr>
            <w:tcW w:w="284" w:type="dxa"/>
            <w:tcBorders>
              <w:top w:val="nil"/>
              <w:left w:val="single" w:sz="4" w:space="0" w:color="C0C0C0"/>
              <w:bottom w:val="nil"/>
              <w:right w:val="single" w:sz="4" w:space="0" w:color="C0C0C0"/>
            </w:tcBorders>
            <w:vAlign w:val="center"/>
          </w:tcPr>
          <w:p w14:paraId="18F152AA" w14:textId="77777777" w:rsidR="0063611E" w:rsidRPr="006B0727" w:rsidRDefault="0063611E" w:rsidP="00CB319C">
            <w:pPr>
              <w:pStyle w:val="Prrafodelista"/>
              <w:ind w:left="0" w:right="51"/>
              <w:jc w:val="center"/>
              <w:rPr>
                <w:b/>
                <w:bCs/>
                <w:sz w:val="22"/>
                <w:szCs w:val="22"/>
              </w:rPr>
            </w:pPr>
          </w:p>
        </w:tc>
        <w:tc>
          <w:tcPr>
            <w:tcW w:w="1871" w:type="dxa"/>
            <w:tcBorders>
              <w:top w:val="single" w:sz="4" w:space="0" w:color="C0C0C0"/>
              <w:left w:val="single" w:sz="4" w:space="0" w:color="C0C0C0"/>
              <w:bottom w:val="single" w:sz="4" w:space="0" w:color="C0C0C0"/>
              <w:right w:val="single" w:sz="4" w:space="0" w:color="C0C0C0"/>
            </w:tcBorders>
            <w:shd w:val="clear" w:color="auto" w:fill="C0C0C0"/>
            <w:vAlign w:val="center"/>
          </w:tcPr>
          <w:p w14:paraId="7CFCF32F" w14:textId="77777777" w:rsidR="0063611E" w:rsidRPr="006B0727" w:rsidRDefault="0063611E" w:rsidP="00CB319C">
            <w:pPr>
              <w:pStyle w:val="Prrafodelista"/>
              <w:ind w:left="0"/>
              <w:jc w:val="center"/>
              <w:rPr>
                <w:b/>
                <w:bCs/>
                <w:sz w:val="20"/>
                <w:szCs w:val="20"/>
              </w:rPr>
            </w:pPr>
            <w:r w:rsidRPr="006B0727">
              <w:rPr>
                <w:b/>
                <w:bCs/>
                <w:sz w:val="20"/>
                <w:szCs w:val="20"/>
              </w:rPr>
              <w:t xml:space="preserve">Diferencia </w:t>
            </w:r>
            <w:r w:rsidRPr="006B0727">
              <w:rPr>
                <w:b/>
                <w:bCs/>
                <w:sz w:val="20"/>
                <w:szCs w:val="20"/>
              </w:rPr>
              <w:br/>
              <w:t xml:space="preserve">anual </w:t>
            </w:r>
          </w:p>
        </w:tc>
      </w:tr>
      <w:tr w:rsidR="00714F86" w:rsidRPr="006B0727" w14:paraId="2D6E2E57" w14:textId="77777777" w:rsidTr="00975382">
        <w:trPr>
          <w:trHeight w:hRule="exact" w:val="227"/>
          <w:jc w:val="center"/>
        </w:trPr>
        <w:tc>
          <w:tcPr>
            <w:tcW w:w="198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3683F6F4" w14:textId="40226832" w:rsidR="00714F86" w:rsidRPr="006B0727" w:rsidRDefault="008C41D5" w:rsidP="00CB319C">
            <w:pPr>
              <w:pStyle w:val="Prrafodelista"/>
              <w:ind w:left="0" w:right="51"/>
              <w:jc w:val="center"/>
              <w:rPr>
                <w:sz w:val="18"/>
                <w:szCs w:val="18"/>
              </w:rPr>
            </w:pPr>
            <w:r w:rsidRPr="006B0727">
              <w:rPr>
                <w:sz w:val="18"/>
                <w:szCs w:val="18"/>
              </w:rPr>
              <w:t>octu</w:t>
            </w:r>
            <w:r w:rsidR="008A7F45" w:rsidRPr="006B0727">
              <w:rPr>
                <w:sz w:val="18"/>
                <w:szCs w:val="18"/>
              </w:rPr>
              <w:t>bre</w:t>
            </w:r>
          </w:p>
        </w:tc>
        <w:tc>
          <w:tcPr>
            <w:tcW w:w="284" w:type="dxa"/>
            <w:tcBorders>
              <w:top w:val="nil"/>
              <w:left w:val="single" w:sz="4" w:space="0" w:color="C0C0C0"/>
              <w:bottom w:val="nil"/>
              <w:right w:val="single" w:sz="4" w:space="0" w:color="C0C0C0"/>
            </w:tcBorders>
            <w:vAlign w:val="center"/>
          </w:tcPr>
          <w:p w14:paraId="7FA5BC56" w14:textId="77777777" w:rsidR="00714F86" w:rsidRPr="006B0727" w:rsidRDefault="00714F86" w:rsidP="00CB319C">
            <w:pPr>
              <w:pStyle w:val="Prrafodelista"/>
              <w:ind w:left="0" w:right="51"/>
              <w:jc w:val="center"/>
              <w:rPr>
                <w:sz w:val="26"/>
                <w:szCs w:val="26"/>
              </w:rPr>
            </w:pPr>
          </w:p>
        </w:tc>
        <w:tc>
          <w:tcPr>
            <w:tcW w:w="198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14373D4F" w14:textId="353458FA" w:rsidR="00714F86" w:rsidRPr="006B0727" w:rsidRDefault="008C41D5" w:rsidP="00CB319C">
            <w:pPr>
              <w:pStyle w:val="Prrafodelista"/>
              <w:ind w:left="0" w:right="51"/>
              <w:jc w:val="center"/>
              <w:rPr>
                <w:color w:val="808080"/>
                <w:kern w:val="24"/>
                <w:sz w:val="18"/>
                <w:szCs w:val="18"/>
                <w:lang w:val="es-ES" w:eastAsia="es-MX"/>
              </w:rPr>
            </w:pPr>
            <w:r w:rsidRPr="006B0727">
              <w:rPr>
                <w:kern w:val="24"/>
                <w:sz w:val="18"/>
                <w:szCs w:val="18"/>
                <w:lang w:val="es-ES" w:eastAsia="es-MX"/>
              </w:rPr>
              <w:t>octu</w:t>
            </w:r>
            <w:r w:rsidR="008A7F45" w:rsidRPr="006B0727">
              <w:rPr>
                <w:kern w:val="24"/>
                <w:sz w:val="18"/>
                <w:szCs w:val="18"/>
                <w:lang w:val="es-ES" w:eastAsia="es-MX"/>
              </w:rPr>
              <w:t>bre</w:t>
            </w:r>
          </w:p>
        </w:tc>
        <w:tc>
          <w:tcPr>
            <w:tcW w:w="284" w:type="dxa"/>
            <w:tcBorders>
              <w:top w:val="nil"/>
              <w:left w:val="single" w:sz="4" w:space="0" w:color="C0C0C0"/>
              <w:bottom w:val="nil"/>
              <w:right w:val="single" w:sz="4" w:space="0" w:color="C0C0C0"/>
            </w:tcBorders>
            <w:vAlign w:val="center"/>
          </w:tcPr>
          <w:p w14:paraId="2637C22A" w14:textId="77777777" w:rsidR="00714F86" w:rsidRPr="006B0727" w:rsidRDefault="00714F86" w:rsidP="00CB319C">
            <w:pPr>
              <w:pStyle w:val="Prrafodelista"/>
              <w:ind w:left="0" w:right="51"/>
              <w:jc w:val="center"/>
              <w:rPr>
                <w:sz w:val="26"/>
                <w:szCs w:val="26"/>
              </w:rPr>
            </w:pPr>
          </w:p>
        </w:tc>
        <w:tc>
          <w:tcPr>
            <w:tcW w:w="1871"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44207D28" w14:textId="2AD9A1C7" w:rsidR="00714F86" w:rsidRPr="006B0727" w:rsidRDefault="008C41D5" w:rsidP="00CB319C">
            <w:pPr>
              <w:pStyle w:val="Prrafodelista"/>
              <w:ind w:left="0" w:right="51"/>
              <w:jc w:val="center"/>
              <w:rPr>
                <w:color w:val="808080"/>
                <w:kern w:val="24"/>
                <w:sz w:val="18"/>
                <w:szCs w:val="18"/>
                <w:lang w:val="es-ES" w:eastAsia="es-MX"/>
              </w:rPr>
            </w:pPr>
            <w:r w:rsidRPr="006B0727">
              <w:rPr>
                <w:kern w:val="24"/>
                <w:sz w:val="18"/>
                <w:szCs w:val="18"/>
                <w:lang w:val="es-ES" w:eastAsia="es-MX"/>
              </w:rPr>
              <w:t>octu</w:t>
            </w:r>
            <w:r w:rsidR="008A7F45" w:rsidRPr="006B0727">
              <w:rPr>
                <w:kern w:val="24"/>
                <w:sz w:val="18"/>
                <w:szCs w:val="18"/>
                <w:lang w:val="es-ES" w:eastAsia="es-MX"/>
              </w:rPr>
              <w:t>bre</w:t>
            </w:r>
          </w:p>
        </w:tc>
      </w:tr>
      <w:tr w:rsidR="0063611E" w:rsidRPr="006B0727" w14:paraId="0FAD7F7C" w14:textId="77777777" w:rsidTr="000945F5">
        <w:trPr>
          <w:trHeight w:hRule="exact" w:val="567"/>
          <w:jc w:val="center"/>
        </w:trPr>
        <w:tc>
          <w:tcPr>
            <w:tcW w:w="198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19E3A0E4" w14:textId="1A75D883" w:rsidR="0063611E" w:rsidRPr="006B0727" w:rsidRDefault="00684508" w:rsidP="00CB319C">
            <w:pPr>
              <w:pStyle w:val="Prrafodelista"/>
              <w:ind w:left="0" w:right="51"/>
              <w:jc w:val="center"/>
              <w:rPr>
                <w:sz w:val="26"/>
                <w:szCs w:val="26"/>
              </w:rPr>
            </w:pPr>
            <w:r w:rsidRPr="006B0727">
              <w:rPr>
                <w:sz w:val="26"/>
                <w:szCs w:val="26"/>
              </w:rPr>
              <w:t>4</w:t>
            </w:r>
            <w:r w:rsidR="00A4184B" w:rsidRPr="006B0727">
              <w:rPr>
                <w:sz w:val="26"/>
                <w:szCs w:val="26"/>
              </w:rPr>
              <w:t>8</w:t>
            </w:r>
            <w:r w:rsidR="004E1C95" w:rsidRPr="006B0727">
              <w:rPr>
                <w:sz w:val="26"/>
                <w:szCs w:val="26"/>
              </w:rPr>
              <w:t>.</w:t>
            </w:r>
            <w:r w:rsidR="00A4184B" w:rsidRPr="006B0727">
              <w:rPr>
                <w:sz w:val="26"/>
                <w:szCs w:val="26"/>
              </w:rPr>
              <w:t>6</w:t>
            </w:r>
            <w:r w:rsidR="00D12330" w:rsidRPr="006B0727">
              <w:rPr>
                <w:sz w:val="26"/>
                <w:szCs w:val="26"/>
              </w:rPr>
              <w:t> </w:t>
            </w:r>
            <w:r w:rsidR="0063611E" w:rsidRPr="006B0727">
              <w:rPr>
                <w:sz w:val="26"/>
                <w:szCs w:val="26"/>
              </w:rPr>
              <w:t>p</w:t>
            </w:r>
            <w:r w:rsidR="00040193" w:rsidRPr="006B0727">
              <w:rPr>
                <w:sz w:val="26"/>
                <w:szCs w:val="26"/>
              </w:rPr>
              <w:t>untos</w:t>
            </w:r>
          </w:p>
        </w:tc>
        <w:tc>
          <w:tcPr>
            <w:tcW w:w="284" w:type="dxa"/>
            <w:tcBorders>
              <w:top w:val="nil"/>
              <w:left w:val="single" w:sz="4" w:space="0" w:color="C0C0C0"/>
              <w:bottom w:val="nil"/>
              <w:right w:val="single" w:sz="4" w:space="0" w:color="C0C0C0"/>
            </w:tcBorders>
            <w:vAlign w:val="center"/>
          </w:tcPr>
          <w:p w14:paraId="4CA004D2" w14:textId="77777777" w:rsidR="0063611E" w:rsidRPr="006B0727" w:rsidRDefault="0063611E" w:rsidP="00CB319C">
            <w:pPr>
              <w:pStyle w:val="Prrafodelista"/>
              <w:ind w:left="0" w:right="51"/>
              <w:jc w:val="center"/>
              <w:rPr>
                <w:sz w:val="26"/>
                <w:szCs w:val="26"/>
              </w:rPr>
            </w:pPr>
          </w:p>
        </w:tc>
        <w:tc>
          <w:tcPr>
            <w:tcW w:w="1984" w:type="dxa"/>
            <w:tcBorders>
              <w:top w:val="single" w:sz="4" w:space="0" w:color="C0C0C0"/>
              <w:left w:val="single" w:sz="4" w:space="0" w:color="C0C0C0"/>
              <w:bottom w:val="single" w:sz="4" w:space="0" w:color="C0C0C0"/>
              <w:right w:val="single" w:sz="4" w:space="0" w:color="C0C0C0"/>
            </w:tcBorders>
            <w:vAlign w:val="center"/>
          </w:tcPr>
          <w:p w14:paraId="31E5DCC2" w14:textId="034B492B" w:rsidR="0063611E" w:rsidRPr="006B0727" w:rsidRDefault="00A4184B" w:rsidP="00CB319C">
            <w:pPr>
              <w:pStyle w:val="Prrafodelista"/>
              <w:ind w:left="0" w:right="51"/>
              <w:jc w:val="center"/>
              <w:rPr>
                <w:sz w:val="26"/>
                <w:szCs w:val="26"/>
              </w:rPr>
            </w:pPr>
            <w:r w:rsidRPr="006B0727">
              <w:rPr>
                <w:color w:val="808080"/>
                <w:kern w:val="24"/>
                <w:sz w:val="26"/>
                <w:szCs w:val="26"/>
                <w:lang w:val="es-ES" w:eastAsia="es-MX"/>
              </w:rPr>
              <w:t>▼</w:t>
            </w:r>
            <w:r w:rsidRPr="006B0727">
              <w:rPr>
                <w:kern w:val="24"/>
                <w:sz w:val="26"/>
                <w:szCs w:val="26"/>
                <w:lang w:val="es-ES" w:eastAsia="es-MX"/>
              </w:rPr>
              <w:t>-</w:t>
            </w:r>
            <w:r w:rsidR="00684508" w:rsidRPr="006B0727">
              <w:rPr>
                <w:kern w:val="24"/>
                <w:sz w:val="26"/>
                <w:szCs w:val="26"/>
              </w:rPr>
              <w:t>0</w:t>
            </w:r>
            <w:r w:rsidR="001A0923" w:rsidRPr="006B0727">
              <w:rPr>
                <w:color w:val="000000"/>
                <w:kern w:val="24"/>
                <w:sz w:val="26"/>
                <w:szCs w:val="26"/>
              </w:rPr>
              <w:t>.</w:t>
            </w:r>
            <w:r w:rsidRPr="006B0727">
              <w:rPr>
                <w:color w:val="000000"/>
                <w:kern w:val="24"/>
                <w:sz w:val="26"/>
                <w:szCs w:val="26"/>
              </w:rPr>
              <w:t>8</w:t>
            </w:r>
            <w:r w:rsidR="00D12330" w:rsidRPr="006B0727">
              <w:rPr>
                <w:color w:val="000000"/>
                <w:kern w:val="24"/>
                <w:sz w:val="26"/>
                <w:szCs w:val="26"/>
              </w:rPr>
              <w:t> </w:t>
            </w:r>
            <w:r w:rsidR="001A0923" w:rsidRPr="006B0727">
              <w:rPr>
                <w:color w:val="000000"/>
                <w:kern w:val="24"/>
                <w:sz w:val="26"/>
                <w:szCs w:val="26"/>
              </w:rPr>
              <w:t>punto</w:t>
            </w:r>
            <w:r w:rsidRPr="006B0727">
              <w:rPr>
                <w:color w:val="000000"/>
                <w:kern w:val="24"/>
                <w:sz w:val="26"/>
                <w:szCs w:val="26"/>
              </w:rPr>
              <w:t>s</w:t>
            </w:r>
          </w:p>
        </w:tc>
        <w:tc>
          <w:tcPr>
            <w:tcW w:w="284" w:type="dxa"/>
            <w:tcBorders>
              <w:top w:val="nil"/>
              <w:left w:val="single" w:sz="4" w:space="0" w:color="C0C0C0"/>
              <w:bottom w:val="nil"/>
              <w:right w:val="single" w:sz="4" w:space="0" w:color="C0C0C0"/>
            </w:tcBorders>
            <w:vAlign w:val="center"/>
          </w:tcPr>
          <w:p w14:paraId="5A52CA9A" w14:textId="77777777" w:rsidR="0063611E" w:rsidRPr="006B0727" w:rsidRDefault="0063611E" w:rsidP="00CB319C">
            <w:pPr>
              <w:pStyle w:val="Prrafodelista"/>
              <w:ind w:left="0" w:right="51"/>
              <w:jc w:val="center"/>
              <w:rPr>
                <w:sz w:val="26"/>
                <w:szCs w:val="26"/>
              </w:rPr>
            </w:pPr>
          </w:p>
        </w:tc>
        <w:tc>
          <w:tcPr>
            <w:tcW w:w="1871"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353364C4" w14:textId="6FE3D2AD" w:rsidR="0063611E" w:rsidRPr="006B0727" w:rsidRDefault="0063611E" w:rsidP="00CB319C">
            <w:pPr>
              <w:pStyle w:val="Prrafodelista"/>
              <w:ind w:left="0" w:right="51"/>
              <w:jc w:val="center"/>
              <w:rPr>
                <w:sz w:val="26"/>
                <w:szCs w:val="26"/>
              </w:rPr>
            </w:pPr>
            <w:r w:rsidRPr="006B0727">
              <w:rPr>
                <w:color w:val="808080"/>
                <w:kern w:val="24"/>
                <w:sz w:val="26"/>
                <w:szCs w:val="26"/>
                <w:lang w:val="es-ES" w:eastAsia="es-MX"/>
              </w:rPr>
              <w:t>▼</w:t>
            </w:r>
            <w:r w:rsidRPr="006B0727">
              <w:rPr>
                <w:kern w:val="24"/>
                <w:sz w:val="26"/>
                <w:szCs w:val="26"/>
                <w:lang w:val="es-ES" w:eastAsia="es-MX"/>
              </w:rPr>
              <w:t>-</w:t>
            </w:r>
            <w:r w:rsidR="00A4184B" w:rsidRPr="006B0727">
              <w:rPr>
                <w:kern w:val="24"/>
                <w:sz w:val="26"/>
                <w:szCs w:val="26"/>
                <w:lang w:val="es-ES" w:eastAsia="es-MX"/>
              </w:rPr>
              <w:t>3</w:t>
            </w:r>
            <w:r w:rsidR="004E1C95" w:rsidRPr="006B0727">
              <w:rPr>
                <w:color w:val="000000"/>
                <w:kern w:val="24"/>
                <w:sz w:val="26"/>
                <w:szCs w:val="26"/>
              </w:rPr>
              <w:t>.</w:t>
            </w:r>
            <w:r w:rsidR="00A4184B" w:rsidRPr="006B0727">
              <w:rPr>
                <w:color w:val="000000"/>
                <w:kern w:val="24"/>
                <w:sz w:val="26"/>
                <w:szCs w:val="26"/>
              </w:rPr>
              <w:t>4</w:t>
            </w:r>
            <w:r w:rsidR="00D12330" w:rsidRPr="006B0727">
              <w:rPr>
                <w:color w:val="000000"/>
                <w:kern w:val="24"/>
                <w:sz w:val="26"/>
                <w:szCs w:val="26"/>
              </w:rPr>
              <w:t> </w:t>
            </w:r>
            <w:r w:rsidRPr="006B0727">
              <w:rPr>
                <w:color w:val="000000"/>
                <w:kern w:val="24"/>
                <w:sz w:val="26"/>
                <w:szCs w:val="26"/>
              </w:rPr>
              <w:t>p</w:t>
            </w:r>
            <w:r w:rsidR="005E05CF" w:rsidRPr="006B0727">
              <w:rPr>
                <w:color w:val="000000"/>
                <w:kern w:val="24"/>
                <w:sz w:val="26"/>
                <w:szCs w:val="26"/>
              </w:rPr>
              <w:t>untos</w:t>
            </w:r>
          </w:p>
        </w:tc>
      </w:tr>
    </w:tbl>
    <w:p w14:paraId="06458830" w14:textId="77777777" w:rsidR="009B7E96" w:rsidRPr="006B0727" w:rsidRDefault="009B7E96" w:rsidP="009B7E96">
      <w:pPr>
        <w:pStyle w:val="Prrafodelista"/>
        <w:ind w:left="0" w:right="51"/>
        <w:jc w:val="center"/>
        <w:rPr>
          <w:b/>
          <w:bCs/>
          <w:szCs w:val="28"/>
        </w:rPr>
      </w:pPr>
    </w:p>
    <w:p w14:paraId="36BE36C0" w14:textId="740C6F02" w:rsidR="002A74E2" w:rsidRPr="006B0727" w:rsidRDefault="00A4184B" w:rsidP="00837801">
      <w:pPr>
        <w:pStyle w:val="Prrafodelista"/>
        <w:ind w:left="0" w:right="51"/>
        <w:jc w:val="center"/>
        <w:rPr>
          <w:b/>
          <w:bCs/>
          <w:szCs w:val="28"/>
        </w:rPr>
      </w:pPr>
      <w:r w:rsidRPr="006B0727">
        <w:rPr>
          <w:b/>
          <w:bCs/>
          <w:szCs w:val="28"/>
        </w:rPr>
        <w:t>Disminuy</w:t>
      </w:r>
      <w:r w:rsidR="00C77B97" w:rsidRPr="006B0727">
        <w:rPr>
          <w:b/>
          <w:bCs/>
          <w:szCs w:val="28"/>
        </w:rPr>
        <w:t>ó 0.</w:t>
      </w:r>
      <w:r w:rsidRPr="006B0727">
        <w:rPr>
          <w:b/>
          <w:bCs/>
          <w:szCs w:val="28"/>
        </w:rPr>
        <w:t>8</w:t>
      </w:r>
      <w:r w:rsidR="00D12330" w:rsidRPr="006B0727">
        <w:rPr>
          <w:b/>
          <w:bCs/>
          <w:szCs w:val="28"/>
        </w:rPr>
        <w:t> </w:t>
      </w:r>
      <w:r w:rsidR="00C77B97" w:rsidRPr="006B0727">
        <w:rPr>
          <w:b/>
          <w:bCs/>
          <w:szCs w:val="28"/>
        </w:rPr>
        <w:t>punto</w:t>
      </w:r>
      <w:r w:rsidRPr="006B0727">
        <w:rPr>
          <w:b/>
          <w:bCs/>
          <w:szCs w:val="28"/>
        </w:rPr>
        <w:t>s</w:t>
      </w:r>
      <w:r w:rsidR="00C77B97" w:rsidRPr="006B0727">
        <w:rPr>
          <w:b/>
          <w:bCs/>
          <w:szCs w:val="28"/>
        </w:rPr>
        <w:t xml:space="preserve"> </w:t>
      </w:r>
      <w:r w:rsidR="00837801" w:rsidRPr="006B0727">
        <w:rPr>
          <w:b/>
          <w:bCs/>
          <w:szCs w:val="28"/>
        </w:rPr>
        <w:t>el Indicador Global de Opinión Empresarial</w:t>
      </w:r>
    </w:p>
    <w:p w14:paraId="1DF9B539" w14:textId="649CBA76" w:rsidR="00837801" w:rsidRPr="006B0727" w:rsidRDefault="00837801" w:rsidP="002A74E2">
      <w:pPr>
        <w:pStyle w:val="Prrafodelista"/>
        <w:ind w:left="0" w:right="51"/>
        <w:jc w:val="center"/>
        <w:rPr>
          <w:b/>
          <w:bCs/>
          <w:szCs w:val="28"/>
        </w:rPr>
      </w:pPr>
      <w:r w:rsidRPr="006B0727">
        <w:rPr>
          <w:b/>
          <w:bCs/>
          <w:szCs w:val="28"/>
        </w:rPr>
        <w:t>de Confianza,</w:t>
      </w:r>
      <w:r w:rsidR="002A74E2" w:rsidRPr="006B0727">
        <w:rPr>
          <w:b/>
          <w:bCs/>
          <w:szCs w:val="28"/>
        </w:rPr>
        <w:t xml:space="preserve"> </w:t>
      </w:r>
      <w:r w:rsidRPr="006B0727">
        <w:rPr>
          <w:b/>
          <w:bCs/>
          <w:szCs w:val="28"/>
        </w:rPr>
        <w:t xml:space="preserve">en </w:t>
      </w:r>
      <w:r w:rsidR="008C41D5" w:rsidRPr="006B0727">
        <w:rPr>
          <w:b/>
          <w:bCs/>
          <w:szCs w:val="28"/>
        </w:rPr>
        <w:t>octu</w:t>
      </w:r>
      <w:r w:rsidR="008A7F45" w:rsidRPr="006B0727">
        <w:rPr>
          <w:b/>
          <w:bCs/>
          <w:szCs w:val="28"/>
        </w:rPr>
        <w:t>bre</w:t>
      </w:r>
      <w:r w:rsidRPr="006B0727">
        <w:rPr>
          <w:b/>
          <w:bCs/>
          <w:szCs w:val="28"/>
        </w:rPr>
        <w:t xml:space="preserve"> de 202</w:t>
      </w:r>
      <w:r w:rsidR="007E277F" w:rsidRPr="006B0727">
        <w:rPr>
          <w:b/>
          <w:bCs/>
          <w:szCs w:val="28"/>
        </w:rPr>
        <w:t>5</w:t>
      </w:r>
      <w:r w:rsidR="00805877" w:rsidRPr="006B0727">
        <w:rPr>
          <w:b/>
          <w:bCs/>
          <w:szCs w:val="28"/>
        </w:rPr>
        <w:t xml:space="preserve">, </w:t>
      </w:r>
      <w:r w:rsidR="00452E98" w:rsidRPr="006B0727">
        <w:rPr>
          <w:b/>
          <w:bCs/>
          <w:szCs w:val="28"/>
        </w:rPr>
        <w:t>respecto al</w:t>
      </w:r>
      <w:r w:rsidR="004537C0" w:rsidRPr="006B0727">
        <w:rPr>
          <w:b/>
          <w:bCs/>
          <w:szCs w:val="28"/>
        </w:rPr>
        <w:t xml:space="preserve"> </w:t>
      </w:r>
      <w:r w:rsidR="00452E98" w:rsidRPr="006B0727">
        <w:rPr>
          <w:b/>
          <w:bCs/>
          <w:szCs w:val="28"/>
        </w:rPr>
        <w:t>mes anterior</w:t>
      </w:r>
    </w:p>
    <w:p w14:paraId="1FBD191F" w14:textId="2EE33A70" w:rsidR="009B7E96" w:rsidRPr="006B0727" w:rsidRDefault="009B7E96" w:rsidP="00837801">
      <w:pPr>
        <w:pStyle w:val="Prrafodelista"/>
        <w:ind w:left="0" w:right="51"/>
        <w:jc w:val="center"/>
        <w:rPr>
          <w:b/>
          <w:bCs/>
          <w:szCs w:val="28"/>
        </w:rPr>
      </w:pPr>
    </w:p>
    <w:p w14:paraId="40A58B4D" w14:textId="4332937D" w:rsidR="0063611E" w:rsidRPr="006B0727" w:rsidRDefault="0063611E" w:rsidP="009B7E96">
      <w:pPr>
        <w:ind w:right="51"/>
      </w:pPr>
      <w:r w:rsidRPr="006B0727">
        <w:rPr>
          <w:snapToGrid w:val="0"/>
          <w:color w:val="000000" w:themeColor="text1"/>
          <w:szCs w:val="22"/>
          <w:bdr w:val="none" w:sz="0" w:space="0" w:color="auto" w:frame="1"/>
          <w:lang w:val="es-MX"/>
        </w:rPr>
        <w:t xml:space="preserve">El Indicador Global de Opinión Empresarial de Confianza </w:t>
      </w:r>
      <w:r w:rsidRPr="006B0727">
        <w:rPr>
          <w:smallCaps/>
          <w:snapToGrid w:val="0"/>
          <w:color w:val="000000" w:themeColor="text1"/>
          <w:szCs w:val="22"/>
          <w:bdr w:val="none" w:sz="0" w:space="0" w:color="auto" w:frame="1"/>
          <w:lang w:val="es-MX"/>
        </w:rPr>
        <w:t>(igoec)</w:t>
      </w:r>
      <w:r w:rsidRPr="006B0727">
        <w:rPr>
          <w:snapToGrid w:val="0"/>
          <w:color w:val="000000" w:themeColor="text1"/>
          <w:szCs w:val="22"/>
          <w:bdr w:val="none" w:sz="0" w:space="0" w:color="auto" w:frame="1"/>
          <w:lang w:val="es-MX"/>
        </w:rPr>
        <w:t xml:space="preserve"> y los Indicadores de Confianza Empresarial (</w:t>
      </w:r>
      <w:r w:rsidRPr="006B0727">
        <w:rPr>
          <w:smallCaps/>
          <w:snapToGrid w:val="0"/>
          <w:color w:val="000000" w:themeColor="text1"/>
          <w:szCs w:val="22"/>
          <w:bdr w:val="none" w:sz="0" w:space="0" w:color="auto" w:frame="1"/>
          <w:lang w:val="es-MX"/>
        </w:rPr>
        <w:t>ice</w:t>
      </w:r>
      <w:r w:rsidRPr="006B0727">
        <w:rPr>
          <w:snapToGrid w:val="0"/>
          <w:color w:val="000000" w:themeColor="text1"/>
          <w:szCs w:val="22"/>
          <w:bdr w:val="none" w:sz="0" w:space="0" w:color="auto" w:frame="1"/>
          <w:lang w:val="es-MX"/>
        </w:rPr>
        <w:t>) se construye</w:t>
      </w:r>
      <w:r w:rsidR="00A6155E" w:rsidRPr="006B0727">
        <w:rPr>
          <w:snapToGrid w:val="0"/>
          <w:color w:val="000000" w:themeColor="text1"/>
          <w:szCs w:val="22"/>
          <w:bdr w:val="none" w:sz="0" w:space="0" w:color="auto" w:frame="1"/>
          <w:lang w:val="es-MX"/>
        </w:rPr>
        <w:t>n</w:t>
      </w:r>
      <w:r w:rsidRPr="006B0727">
        <w:rPr>
          <w:snapToGrid w:val="0"/>
          <w:color w:val="000000" w:themeColor="text1"/>
          <w:szCs w:val="22"/>
          <w:bdr w:val="none" w:sz="0" w:space="0" w:color="auto" w:frame="1"/>
          <w:lang w:val="es-MX"/>
        </w:rPr>
        <w:t xml:space="preserve"> con los resultados de la</w:t>
      </w:r>
      <w:r w:rsidR="00040193" w:rsidRPr="006B0727">
        <w:rPr>
          <w:snapToGrid w:val="0"/>
          <w:color w:val="000000" w:themeColor="text1"/>
          <w:szCs w:val="22"/>
          <w:bdr w:val="none" w:sz="0" w:space="0" w:color="auto" w:frame="1"/>
          <w:lang w:val="es-MX"/>
        </w:rPr>
        <w:t xml:space="preserve"> Encuesta Mensual de Opinión Empresarial</w:t>
      </w:r>
      <w:r w:rsidRPr="006B0727">
        <w:rPr>
          <w:snapToGrid w:val="0"/>
          <w:color w:val="000000" w:themeColor="text1"/>
          <w:szCs w:val="22"/>
          <w:bdr w:val="none" w:sz="0" w:space="0" w:color="auto" w:frame="1"/>
          <w:lang w:val="es-MX"/>
        </w:rPr>
        <w:t xml:space="preserve"> </w:t>
      </w:r>
      <w:r w:rsidR="00040193" w:rsidRPr="006B0727">
        <w:rPr>
          <w:snapToGrid w:val="0"/>
          <w:color w:val="000000" w:themeColor="text1"/>
          <w:szCs w:val="22"/>
          <w:bdr w:val="none" w:sz="0" w:space="0" w:color="auto" w:frame="1"/>
          <w:lang w:val="es-MX"/>
        </w:rPr>
        <w:t>(</w:t>
      </w:r>
      <w:r w:rsidRPr="006B0727">
        <w:rPr>
          <w:smallCaps/>
          <w:snapToGrid w:val="0"/>
          <w:color w:val="000000" w:themeColor="text1"/>
          <w:szCs w:val="22"/>
          <w:bdr w:val="none" w:sz="0" w:space="0" w:color="auto" w:frame="1"/>
          <w:lang w:val="es-MX"/>
        </w:rPr>
        <w:t>emoe</w:t>
      </w:r>
      <w:r w:rsidR="00040193" w:rsidRPr="006B0727">
        <w:rPr>
          <w:smallCaps/>
          <w:snapToGrid w:val="0"/>
          <w:color w:val="000000" w:themeColor="text1"/>
          <w:szCs w:val="22"/>
          <w:bdr w:val="none" w:sz="0" w:space="0" w:color="auto" w:frame="1"/>
          <w:lang w:val="es-MX"/>
        </w:rPr>
        <w:t>)</w:t>
      </w:r>
      <w:r w:rsidR="00E66292" w:rsidRPr="006B0727">
        <w:rPr>
          <w:smallCaps/>
          <w:snapToGrid w:val="0"/>
          <w:color w:val="000000" w:themeColor="text1"/>
          <w:szCs w:val="22"/>
          <w:bdr w:val="none" w:sz="0" w:space="0" w:color="auto" w:frame="1"/>
          <w:lang w:val="es-MX"/>
        </w:rPr>
        <w:t xml:space="preserve">. </w:t>
      </w:r>
      <w:r w:rsidR="00E66292" w:rsidRPr="006B0727">
        <w:rPr>
          <w:snapToGrid w:val="0"/>
          <w:color w:val="000000" w:themeColor="text1"/>
          <w:szCs w:val="22"/>
          <w:bdr w:val="none" w:sz="0" w:space="0" w:color="auto" w:frame="1"/>
          <w:lang w:val="es-MX"/>
        </w:rPr>
        <w:t>Estos</w:t>
      </w:r>
      <w:r w:rsidR="00E66292" w:rsidRPr="006B0727">
        <w:rPr>
          <w:smallCaps/>
          <w:snapToGrid w:val="0"/>
          <w:color w:val="000000" w:themeColor="text1"/>
          <w:szCs w:val="22"/>
          <w:bdr w:val="none" w:sz="0" w:space="0" w:color="auto" w:frame="1"/>
          <w:lang w:val="es-MX"/>
        </w:rPr>
        <w:t xml:space="preserve"> </w:t>
      </w:r>
      <w:r w:rsidRPr="006B0727">
        <w:rPr>
          <w:snapToGrid w:val="0"/>
          <w:color w:val="000000" w:themeColor="text1"/>
          <w:szCs w:val="22"/>
          <w:bdr w:val="none" w:sz="0" w:space="0" w:color="auto" w:frame="1"/>
          <w:lang w:val="es-MX"/>
        </w:rPr>
        <w:t>presentan la opinión de las y los directivos empresariales de los sectores</w:t>
      </w:r>
      <w:r w:rsidRPr="006B0727">
        <w:t>: Industrias manufactureras, Construcción, Comercio y Servicios privados no financieros, sobre la situación económica del país y de sus empresas.</w:t>
      </w:r>
    </w:p>
    <w:p w14:paraId="04DBCA5D" w14:textId="77777777" w:rsidR="00245C66" w:rsidRPr="006B0727" w:rsidRDefault="00245C66" w:rsidP="009B7E96">
      <w:pPr>
        <w:rPr>
          <w:snapToGrid w:val="0"/>
          <w:color w:val="000000" w:themeColor="text1"/>
          <w:szCs w:val="22"/>
          <w:bdr w:val="none" w:sz="0" w:space="0" w:color="auto" w:frame="1"/>
          <w:lang w:val="es-MX"/>
        </w:rPr>
      </w:pPr>
    </w:p>
    <w:p w14:paraId="2A6AE1D9" w14:textId="2FF52836" w:rsidR="001C720F" w:rsidRPr="006B0727" w:rsidRDefault="001C720F" w:rsidP="001C720F">
      <w:pPr>
        <w:ind w:left="567"/>
        <w:rPr>
          <w:b/>
          <w:bCs/>
          <w:snapToGrid w:val="0"/>
          <w:color w:val="000000" w:themeColor="text1"/>
          <w:szCs w:val="22"/>
          <w:bdr w:val="none" w:sz="0" w:space="0" w:color="auto" w:frame="1"/>
          <w:lang w:val="es-MX"/>
        </w:rPr>
      </w:pPr>
      <w:r w:rsidRPr="006B0727">
        <w:rPr>
          <w:b/>
          <w:bCs/>
          <w:snapToGrid w:val="0"/>
          <w:color w:val="000000" w:themeColor="text1"/>
          <w:szCs w:val="22"/>
          <w:bdr w:val="none" w:sz="0" w:space="0" w:color="auto" w:frame="1"/>
          <w:lang w:val="es-MX"/>
        </w:rPr>
        <w:t>Indicador Global de Opinión Empresarial de Confianza</w:t>
      </w:r>
    </w:p>
    <w:p w14:paraId="493922B4" w14:textId="77777777" w:rsidR="001C720F" w:rsidRPr="006B0727" w:rsidRDefault="001C720F" w:rsidP="009B7E96">
      <w:pPr>
        <w:rPr>
          <w:snapToGrid w:val="0"/>
          <w:color w:val="000000" w:themeColor="text1"/>
          <w:szCs w:val="22"/>
          <w:bdr w:val="none" w:sz="0" w:space="0" w:color="auto" w:frame="1"/>
          <w:lang w:val="es-MX"/>
        </w:rPr>
      </w:pPr>
    </w:p>
    <w:p w14:paraId="7778E179" w14:textId="5CF4CBE7" w:rsidR="0063611E" w:rsidRPr="006B0727" w:rsidRDefault="0063611E" w:rsidP="009B7E96">
      <w:pPr>
        <w:rPr>
          <w:snapToGrid w:val="0"/>
          <w:color w:val="000000" w:themeColor="text1"/>
          <w:szCs w:val="22"/>
          <w:bdr w:val="none" w:sz="0" w:space="0" w:color="auto" w:frame="1"/>
          <w:lang w:val="es-MX"/>
        </w:rPr>
      </w:pPr>
      <w:r w:rsidRPr="006B0727">
        <w:rPr>
          <w:snapToGrid w:val="0"/>
          <w:color w:val="000000" w:themeColor="text1"/>
          <w:szCs w:val="22"/>
          <w:bdr w:val="none" w:sz="0" w:space="0" w:color="auto" w:frame="1"/>
          <w:lang w:val="es-MX"/>
        </w:rPr>
        <w:t xml:space="preserve">En </w:t>
      </w:r>
      <w:r w:rsidR="008C41D5" w:rsidRPr="006B0727">
        <w:rPr>
          <w:snapToGrid w:val="0"/>
          <w:color w:val="000000" w:themeColor="text1"/>
          <w:szCs w:val="22"/>
          <w:bdr w:val="none" w:sz="0" w:space="0" w:color="auto" w:frame="1"/>
          <w:lang w:val="es-MX"/>
        </w:rPr>
        <w:t>octu</w:t>
      </w:r>
      <w:r w:rsidR="008A7F45" w:rsidRPr="006B0727">
        <w:rPr>
          <w:snapToGrid w:val="0"/>
          <w:color w:val="000000" w:themeColor="text1"/>
          <w:szCs w:val="22"/>
          <w:bdr w:val="none" w:sz="0" w:space="0" w:color="auto" w:frame="1"/>
          <w:lang w:val="es-MX"/>
        </w:rPr>
        <w:t>bre</w:t>
      </w:r>
      <w:r w:rsidRPr="006B0727">
        <w:rPr>
          <w:snapToGrid w:val="0"/>
          <w:color w:val="000000" w:themeColor="text1"/>
          <w:szCs w:val="22"/>
          <w:bdr w:val="none" w:sz="0" w:space="0" w:color="auto" w:frame="1"/>
          <w:lang w:val="es-MX"/>
        </w:rPr>
        <w:t xml:space="preserve"> de 202</w:t>
      </w:r>
      <w:r w:rsidR="00122305" w:rsidRPr="006B0727">
        <w:rPr>
          <w:snapToGrid w:val="0"/>
          <w:color w:val="000000" w:themeColor="text1"/>
          <w:szCs w:val="22"/>
          <w:bdr w:val="none" w:sz="0" w:space="0" w:color="auto" w:frame="1"/>
          <w:lang w:val="es-MX"/>
        </w:rPr>
        <w:t>5</w:t>
      </w:r>
      <w:r w:rsidRPr="006B0727">
        <w:rPr>
          <w:snapToGrid w:val="0"/>
          <w:color w:val="000000" w:themeColor="text1"/>
          <w:szCs w:val="22"/>
          <w:bdr w:val="none" w:sz="0" w:space="0" w:color="auto" w:frame="1"/>
          <w:lang w:val="es-MX"/>
        </w:rPr>
        <w:t xml:space="preserve"> y con </w:t>
      </w:r>
      <w:r w:rsidR="002F0E36" w:rsidRPr="006B0727">
        <w:rPr>
          <w:snapToGrid w:val="0"/>
          <w:color w:val="000000" w:themeColor="text1"/>
          <w:szCs w:val="22"/>
          <w:bdr w:val="none" w:sz="0" w:space="0" w:color="auto" w:frame="1"/>
          <w:lang w:val="es-MX"/>
        </w:rPr>
        <w:t>cifras desestacionalizad</w:t>
      </w:r>
      <w:r w:rsidR="00951D39" w:rsidRPr="006B0727">
        <w:rPr>
          <w:snapToGrid w:val="0"/>
          <w:color w:val="000000" w:themeColor="text1"/>
          <w:szCs w:val="22"/>
          <w:bdr w:val="none" w:sz="0" w:space="0" w:color="auto" w:frame="1"/>
          <w:lang w:val="es-MX"/>
        </w:rPr>
        <w:t>a</w:t>
      </w:r>
      <w:r w:rsidR="002F0E36" w:rsidRPr="006B0727">
        <w:rPr>
          <w:snapToGrid w:val="0"/>
          <w:color w:val="000000" w:themeColor="text1"/>
          <w:szCs w:val="22"/>
          <w:bdr w:val="none" w:sz="0" w:space="0" w:color="auto" w:frame="1"/>
          <w:lang w:val="es-MX"/>
        </w:rPr>
        <w:t>s</w:t>
      </w:r>
      <w:r w:rsidRPr="006B0727">
        <w:rPr>
          <w:snapToGrid w:val="0"/>
          <w:color w:val="000000" w:themeColor="text1"/>
          <w:szCs w:val="22"/>
          <w:bdr w:val="none" w:sz="0" w:space="0" w:color="auto" w:frame="1"/>
          <w:lang w:val="es-MX"/>
        </w:rPr>
        <w:t>,</w:t>
      </w:r>
      <w:r w:rsidR="002F0E36" w:rsidRPr="006B0727">
        <w:rPr>
          <w:rStyle w:val="Refdenotaalpie"/>
          <w:snapToGrid w:val="0"/>
          <w:color w:val="000000" w:themeColor="text1"/>
          <w:szCs w:val="22"/>
          <w:bdr w:val="none" w:sz="0" w:space="0" w:color="auto" w:frame="1"/>
          <w:lang w:val="es-MX"/>
        </w:rPr>
        <w:footnoteReference w:id="2"/>
      </w:r>
      <w:r w:rsidRPr="006B0727">
        <w:rPr>
          <w:snapToGrid w:val="0"/>
          <w:color w:val="000000" w:themeColor="text1"/>
          <w:szCs w:val="22"/>
          <w:bdr w:val="none" w:sz="0" w:space="0" w:color="auto" w:frame="1"/>
          <w:lang w:val="es-MX"/>
        </w:rPr>
        <w:t xml:space="preserve"> el </w:t>
      </w:r>
      <w:r w:rsidR="00A6155E" w:rsidRPr="006B0727">
        <w:rPr>
          <w:smallCaps/>
          <w:snapToGrid w:val="0"/>
          <w:color w:val="000000" w:themeColor="text1"/>
          <w:szCs w:val="22"/>
          <w:bdr w:val="none" w:sz="0" w:space="0" w:color="auto" w:frame="1"/>
          <w:lang w:val="es-MX"/>
        </w:rPr>
        <w:t>igoec</w:t>
      </w:r>
      <w:r w:rsidRPr="006B0727">
        <w:rPr>
          <w:snapToGrid w:val="0"/>
          <w:color w:val="000000" w:themeColor="text1"/>
          <w:szCs w:val="22"/>
          <w:bdr w:val="none" w:sz="0" w:space="0" w:color="auto" w:frame="1"/>
          <w:lang w:val="es-MX"/>
        </w:rPr>
        <w:t xml:space="preserve"> —que es el promedio ponderado de los indicadores de los </w:t>
      </w:r>
      <w:r w:rsidR="0044347B" w:rsidRPr="006B0727">
        <w:rPr>
          <w:snapToGrid w:val="0"/>
          <w:color w:val="000000" w:themeColor="text1"/>
          <w:szCs w:val="22"/>
          <w:bdr w:val="none" w:sz="0" w:space="0" w:color="auto" w:frame="1"/>
          <w:lang w:val="es-MX"/>
        </w:rPr>
        <w:t xml:space="preserve">cuatro </w:t>
      </w:r>
      <w:r w:rsidRPr="006B0727">
        <w:rPr>
          <w:snapToGrid w:val="0"/>
          <w:color w:val="000000" w:themeColor="text1"/>
          <w:szCs w:val="22"/>
          <w:bdr w:val="none" w:sz="0" w:space="0" w:color="auto" w:frame="1"/>
          <w:lang w:val="es-MX"/>
        </w:rPr>
        <w:t xml:space="preserve">sectores que lo integran— fue de </w:t>
      </w:r>
      <w:r w:rsidR="00684508" w:rsidRPr="006B0727">
        <w:rPr>
          <w:snapToGrid w:val="0"/>
          <w:color w:val="000000" w:themeColor="text1"/>
          <w:szCs w:val="22"/>
          <w:bdr w:val="none" w:sz="0" w:space="0" w:color="auto" w:frame="1"/>
          <w:lang w:val="es-MX"/>
        </w:rPr>
        <w:t>4</w:t>
      </w:r>
      <w:r w:rsidR="00A4184B" w:rsidRPr="006B0727">
        <w:rPr>
          <w:snapToGrid w:val="0"/>
          <w:color w:val="000000" w:themeColor="text1"/>
          <w:szCs w:val="22"/>
          <w:bdr w:val="none" w:sz="0" w:space="0" w:color="auto" w:frame="1"/>
          <w:lang w:val="es-MX"/>
        </w:rPr>
        <w:t>8</w:t>
      </w:r>
      <w:r w:rsidR="00C77B97" w:rsidRPr="006B0727">
        <w:rPr>
          <w:snapToGrid w:val="0"/>
          <w:color w:val="000000" w:themeColor="text1"/>
          <w:szCs w:val="22"/>
          <w:bdr w:val="none" w:sz="0" w:space="0" w:color="auto" w:frame="1"/>
          <w:lang w:val="es-MX"/>
        </w:rPr>
        <w:t>.</w:t>
      </w:r>
      <w:r w:rsidR="00A4184B" w:rsidRPr="006B0727">
        <w:rPr>
          <w:snapToGrid w:val="0"/>
          <w:color w:val="000000" w:themeColor="text1"/>
          <w:szCs w:val="22"/>
          <w:bdr w:val="none" w:sz="0" w:space="0" w:color="auto" w:frame="1"/>
          <w:lang w:val="es-MX"/>
        </w:rPr>
        <w:t>6</w:t>
      </w:r>
      <w:r w:rsidR="00D12330" w:rsidRPr="006B0727">
        <w:rPr>
          <w:snapToGrid w:val="0"/>
          <w:color w:val="000000" w:themeColor="text1"/>
          <w:szCs w:val="22"/>
          <w:bdr w:val="none" w:sz="0" w:space="0" w:color="auto" w:frame="1"/>
          <w:lang w:val="es-MX"/>
        </w:rPr>
        <w:t> </w:t>
      </w:r>
      <w:r w:rsidRPr="006B0727">
        <w:rPr>
          <w:snapToGrid w:val="0"/>
          <w:color w:val="000000" w:themeColor="text1"/>
          <w:szCs w:val="22"/>
          <w:bdr w:val="none" w:sz="0" w:space="0" w:color="auto" w:frame="1"/>
          <w:lang w:val="es-MX"/>
        </w:rPr>
        <w:t>puntos</w:t>
      </w:r>
      <w:r w:rsidR="00C77B97" w:rsidRPr="006B0727">
        <w:rPr>
          <w:snapToGrid w:val="0"/>
          <w:color w:val="000000" w:themeColor="text1"/>
          <w:szCs w:val="22"/>
          <w:bdr w:val="none" w:sz="0" w:space="0" w:color="auto" w:frame="1"/>
          <w:lang w:val="es-MX"/>
        </w:rPr>
        <w:t xml:space="preserve"> y representó un</w:t>
      </w:r>
      <w:r w:rsidR="00A4184B" w:rsidRPr="006B0727">
        <w:rPr>
          <w:snapToGrid w:val="0"/>
          <w:color w:val="000000" w:themeColor="text1"/>
          <w:szCs w:val="22"/>
          <w:bdr w:val="none" w:sz="0" w:space="0" w:color="auto" w:frame="1"/>
          <w:lang w:val="es-MX"/>
        </w:rPr>
        <w:t>a</w:t>
      </w:r>
      <w:r w:rsidR="00C77B97" w:rsidRPr="006B0727">
        <w:rPr>
          <w:snapToGrid w:val="0"/>
          <w:color w:val="000000" w:themeColor="text1"/>
          <w:szCs w:val="22"/>
          <w:bdr w:val="none" w:sz="0" w:space="0" w:color="auto" w:frame="1"/>
          <w:lang w:val="es-MX"/>
        </w:rPr>
        <w:t xml:space="preserve"> </w:t>
      </w:r>
      <w:r w:rsidR="00A4184B" w:rsidRPr="006B0727">
        <w:rPr>
          <w:snapToGrid w:val="0"/>
          <w:color w:val="000000" w:themeColor="text1"/>
          <w:szCs w:val="22"/>
          <w:bdr w:val="none" w:sz="0" w:space="0" w:color="auto" w:frame="1"/>
          <w:lang w:val="es-MX"/>
        </w:rPr>
        <w:t>caíd</w:t>
      </w:r>
      <w:r w:rsidR="00C77B97" w:rsidRPr="006B0727">
        <w:rPr>
          <w:snapToGrid w:val="0"/>
          <w:color w:val="000000" w:themeColor="text1"/>
          <w:szCs w:val="22"/>
          <w:bdr w:val="none" w:sz="0" w:space="0" w:color="auto" w:frame="1"/>
          <w:lang w:val="es-MX"/>
        </w:rPr>
        <w:t>a de 0.</w:t>
      </w:r>
      <w:r w:rsidR="00A4184B" w:rsidRPr="006B0727">
        <w:rPr>
          <w:snapToGrid w:val="0"/>
          <w:color w:val="000000" w:themeColor="text1"/>
          <w:szCs w:val="22"/>
          <w:bdr w:val="none" w:sz="0" w:space="0" w:color="auto" w:frame="1"/>
          <w:lang w:val="es-MX"/>
        </w:rPr>
        <w:t>8</w:t>
      </w:r>
      <w:r w:rsidR="00D12330" w:rsidRPr="006B0727">
        <w:rPr>
          <w:snapToGrid w:val="0"/>
          <w:color w:val="000000" w:themeColor="text1"/>
          <w:szCs w:val="22"/>
          <w:bdr w:val="none" w:sz="0" w:space="0" w:color="auto" w:frame="1"/>
          <w:lang w:val="es-MX"/>
        </w:rPr>
        <w:t> </w:t>
      </w:r>
      <w:r w:rsidR="00C77B97" w:rsidRPr="006B0727">
        <w:rPr>
          <w:snapToGrid w:val="0"/>
          <w:color w:val="000000" w:themeColor="text1"/>
          <w:szCs w:val="22"/>
          <w:bdr w:val="none" w:sz="0" w:space="0" w:color="auto" w:frame="1"/>
          <w:lang w:val="es-MX"/>
        </w:rPr>
        <w:t>punto</w:t>
      </w:r>
      <w:r w:rsidR="00A4184B" w:rsidRPr="006B0727">
        <w:rPr>
          <w:snapToGrid w:val="0"/>
          <w:color w:val="000000" w:themeColor="text1"/>
          <w:szCs w:val="22"/>
          <w:bdr w:val="none" w:sz="0" w:space="0" w:color="auto" w:frame="1"/>
          <w:lang w:val="es-MX"/>
        </w:rPr>
        <w:t>s</w:t>
      </w:r>
      <w:r w:rsidR="00C77B97" w:rsidRPr="006B0727">
        <w:rPr>
          <w:snapToGrid w:val="0"/>
          <w:color w:val="000000" w:themeColor="text1"/>
          <w:szCs w:val="22"/>
          <w:bdr w:val="none" w:sz="0" w:space="0" w:color="auto" w:frame="1"/>
          <w:lang w:val="es-MX"/>
        </w:rPr>
        <w:t xml:space="preserve"> en relación con el mes anterior</w:t>
      </w:r>
      <w:r w:rsidR="00A4184B" w:rsidRPr="006B0727">
        <w:rPr>
          <w:snapToGrid w:val="0"/>
          <w:color w:val="000000" w:themeColor="text1"/>
          <w:szCs w:val="22"/>
          <w:bdr w:val="none" w:sz="0" w:space="0" w:color="auto" w:frame="1"/>
          <w:lang w:val="es-MX"/>
        </w:rPr>
        <w:t xml:space="preserve"> y de 3.4 puntos, e</w:t>
      </w:r>
      <w:r w:rsidR="000B2C54" w:rsidRPr="006B0727">
        <w:rPr>
          <w:snapToGrid w:val="0"/>
          <w:color w:val="000000" w:themeColor="text1"/>
          <w:szCs w:val="22"/>
          <w:bdr w:val="none" w:sz="0" w:space="0" w:color="auto" w:frame="1"/>
          <w:lang w:val="es-MX"/>
        </w:rPr>
        <w:t>n su comparación anual</w:t>
      </w:r>
      <w:r w:rsidR="00DA1DAD" w:rsidRPr="006B0727">
        <w:rPr>
          <w:snapToGrid w:val="0"/>
          <w:color w:val="000000" w:themeColor="text1"/>
          <w:szCs w:val="22"/>
          <w:bdr w:val="none" w:sz="0" w:space="0" w:color="auto" w:frame="1"/>
          <w:lang w:val="es-MX"/>
        </w:rPr>
        <w:t>.</w:t>
      </w:r>
      <w:r w:rsidR="006A2C5F" w:rsidRPr="006B0727">
        <w:rPr>
          <w:snapToGrid w:val="0"/>
          <w:color w:val="000000" w:themeColor="text1"/>
          <w:szCs w:val="22"/>
          <w:bdr w:val="none" w:sz="0" w:space="0" w:color="auto" w:frame="1"/>
          <w:lang w:val="es-MX"/>
        </w:rPr>
        <w:t xml:space="preserve"> Con esta última observación, el </w:t>
      </w:r>
      <w:r w:rsidR="00F5146D" w:rsidRPr="006B0727">
        <w:rPr>
          <w:snapToGrid w:val="0"/>
          <w:color w:val="000000" w:themeColor="text1"/>
          <w:szCs w:val="22"/>
          <w:bdr w:val="none" w:sz="0" w:space="0" w:color="auto" w:frame="1"/>
          <w:lang w:val="es-MX"/>
        </w:rPr>
        <w:t xml:space="preserve">indicador </w:t>
      </w:r>
      <w:r w:rsidR="006A2C5F" w:rsidRPr="006B0727">
        <w:rPr>
          <w:snapToGrid w:val="0"/>
          <w:color w:val="000000" w:themeColor="text1"/>
          <w:szCs w:val="22"/>
          <w:bdr w:val="none" w:sz="0" w:space="0" w:color="auto" w:frame="1"/>
          <w:lang w:val="es-MX"/>
        </w:rPr>
        <w:t>s</w:t>
      </w:r>
      <w:r w:rsidR="00316979" w:rsidRPr="006B0727">
        <w:rPr>
          <w:snapToGrid w:val="0"/>
          <w:color w:val="000000" w:themeColor="text1"/>
          <w:szCs w:val="22"/>
          <w:bdr w:val="none" w:sz="0" w:space="0" w:color="auto" w:frame="1"/>
          <w:lang w:val="es-MX"/>
        </w:rPr>
        <w:t xml:space="preserve">uma </w:t>
      </w:r>
      <w:r w:rsidR="00A4184B" w:rsidRPr="006B0727">
        <w:rPr>
          <w:snapToGrid w:val="0"/>
          <w:color w:val="000000" w:themeColor="text1"/>
          <w:szCs w:val="22"/>
          <w:bdr w:val="none" w:sz="0" w:space="0" w:color="auto" w:frame="1"/>
          <w:lang w:val="es-MX"/>
        </w:rPr>
        <w:t>ocho</w:t>
      </w:r>
      <w:r w:rsidR="00316979" w:rsidRPr="006B0727">
        <w:rPr>
          <w:snapToGrid w:val="0"/>
          <w:color w:val="000000" w:themeColor="text1"/>
          <w:szCs w:val="22"/>
          <w:bdr w:val="none" w:sz="0" w:space="0" w:color="auto" w:frame="1"/>
          <w:lang w:val="es-MX"/>
        </w:rPr>
        <w:t xml:space="preserve"> meses seguidos</w:t>
      </w:r>
      <w:r w:rsidR="006A2C5F" w:rsidRPr="006B0727">
        <w:rPr>
          <w:snapToGrid w:val="0"/>
          <w:color w:val="000000" w:themeColor="text1"/>
          <w:szCs w:val="22"/>
          <w:bdr w:val="none" w:sz="0" w:space="0" w:color="auto" w:frame="1"/>
          <w:lang w:val="es-MX"/>
        </w:rPr>
        <w:t xml:space="preserve"> por</w:t>
      </w:r>
      <w:r w:rsidR="005B0F3E">
        <w:rPr>
          <w:snapToGrid w:val="0"/>
          <w:color w:val="000000" w:themeColor="text1"/>
          <w:szCs w:val="22"/>
          <w:bdr w:val="none" w:sz="0" w:space="0" w:color="auto" w:frame="1"/>
          <w:lang w:val="es-MX"/>
        </w:rPr>
        <w:t> </w:t>
      </w:r>
      <w:r w:rsidR="00684508" w:rsidRPr="006B0727">
        <w:rPr>
          <w:snapToGrid w:val="0"/>
          <w:color w:val="000000" w:themeColor="text1"/>
          <w:szCs w:val="22"/>
          <w:bdr w:val="none" w:sz="0" w:space="0" w:color="auto" w:frame="1"/>
          <w:lang w:val="es-MX"/>
        </w:rPr>
        <w:t>debajo</w:t>
      </w:r>
      <w:r w:rsidR="006A2C5F" w:rsidRPr="006B0727">
        <w:rPr>
          <w:snapToGrid w:val="0"/>
          <w:color w:val="000000" w:themeColor="text1"/>
          <w:szCs w:val="22"/>
          <w:bdr w:val="none" w:sz="0" w:space="0" w:color="auto" w:frame="1"/>
          <w:lang w:val="es-MX"/>
        </w:rPr>
        <w:t xml:space="preserve"> del umbral de los </w:t>
      </w:r>
      <w:r w:rsidR="00BD5A8E" w:rsidRPr="006B0727">
        <w:rPr>
          <w:snapToGrid w:val="0"/>
          <w:color w:val="000000" w:themeColor="text1"/>
          <w:szCs w:val="22"/>
          <w:bdr w:val="none" w:sz="0" w:space="0" w:color="auto" w:frame="1"/>
          <w:lang w:val="es-MX"/>
        </w:rPr>
        <w:t>50</w:t>
      </w:r>
      <w:r w:rsidR="00D12330" w:rsidRPr="006B0727">
        <w:rPr>
          <w:snapToGrid w:val="0"/>
          <w:color w:val="000000" w:themeColor="text1"/>
          <w:szCs w:val="22"/>
          <w:bdr w:val="none" w:sz="0" w:space="0" w:color="auto" w:frame="1"/>
          <w:lang w:val="es-MX"/>
        </w:rPr>
        <w:t> </w:t>
      </w:r>
      <w:r w:rsidR="00BD5A8E" w:rsidRPr="006B0727">
        <w:rPr>
          <w:snapToGrid w:val="0"/>
          <w:color w:val="000000" w:themeColor="text1"/>
          <w:szCs w:val="22"/>
          <w:bdr w:val="none" w:sz="0" w:space="0" w:color="auto" w:frame="1"/>
          <w:lang w:val="es-MX"/>
        </w:rPr>
        <w:t>puntos</w:t>
      </w:r>
      <w:r w:rsidR="009B7E96" w:rsidRPr="006B0727">
        <w:rPr>
          <w:snapToGrid w:val="0"/>
          <w:color w:val="000000" w:themeColor="text1"/>
          <w:szCs w:val="22"/>
          <w:bdr w:val="none" w:sz="0" w:space="0" w:color="auto" w:frame="1"/>
          <w:lang w:val="es-MX"/>
        </w:rPr>
        <w:t xml:space="preserve"> (ver</w:t>
      </w:r>
      <w:r w:rsidR="00D12330" w:rsidRPr="006B0727">
        <w:rPr>
          <w:snapToGrid w:val="0"/>
          <w:color w:val="000000" w:themeColor="text1"/>
          <w:szCs w:val="22"/>
          <w:bdr w:val="none" w:sz="0" w:space="0" w:color="auto" w:frame="1"/>
          <w:lang w:val="es-MX"/>
        </w:rPr>
        <w:t> </w:t>
      </w:r>
      <w:r w:rsidR="009B7E96" w:rsidRPr="006B0727">
        <w:rPr>
          <w:snapToGrid w:val="0"/>
          <w:color w:val="000000" w:themeColor="text1"/>
          <w:szCs w:val="22"/>
          <w:bdr w:val="none" w:sz="0" w:space="0" w:color="auto" w:frame="1"/>
          <w:lang w:val="es-MX"/>
        </w:rPr>
        <w:t>gráfica</w:t>
      </w:r>
      <w:r w:rsidR="00D12330" w:rsidRPr="006B0727">
        <w:rPr>
          <w:snapToGrid w:val="0"/>
          <w:color w:val="000000" w:themeColor="text1"/>
          <w:szCs w:val="22"/>
          <w:bdr w:val="none" w:sz="0" w:space="0" w:color="auto" w:frame="1"/>
          <w:lang w:val="es-MX"/>
        </w:rPr>
        <w:t> </w:t>
      </w:r>
      <w:r w:rsidR="009B7E96" w:rsidRPr="006B0727">
        <w:rPr>
          <w:snapToGrid w:val="0"/>
          <w:color w:val="000000" w:themeColor="text1"/>
          <w:szCs w:val="22"/>
          <w:bdr w:val="none" w:sz="0" w:space="0" w:color="auto" w:frame="1"/>
          <w:lang w:val="es-MX"/>
        </w:rPr>
        <w:t>1)</w:t>
      </w:r>
      <w:r w:rsidR="006A2C5F" w:rsidRPr="006B0727">
        <w:rPr>
          <w:snapToGrid w:val="0"/>
          <w:color w:val="000000" w:themeColor="text1"/>
          <w:szCs w:val="22"/>
          <w:bdr w:val="none" w:sz="0" w:space="0" w:color="auto" w:frame="1"/>
          <w:lang w:val="es-MX"/>
        </w:rPr>
        <w:t>.</w:t>
      </w:r>
    </w:p>
    <w:p w14:paraId="05631CED" w14:textId="1D311E23" w:rsidR="009B7E96" w:rsidRPr="006B0727" w:rsidRDefault="002F0E36" w:rsidP="002F0E36">
      <w:pPr>
        <w:jc w:val="left"/>
        <w:rPr>
          <w:snapToGrid w:val="0"/>
          <w:color w:val="000000" w:themeColor="text1"/>
          <w:szCs w:val="22"/>
          <w:bdr w:val="none" w:sz="0" w:space="0" w:color="auto" w:frame="1"/>
          <w:lang w:val="es-MX"/>
        </w:rPr>
      </w:pPr>
      <w:r w:rsidRPr="006B0727">
        <w:rPr>
          <w:snapToGrid w:val="0"/>
          <w:color w:val="000000" w:themeColor="text1"/>
          <w:szCs w:val="22"/>
          <w:bdr w:val="none" w:sz="0" w:space="0" w:color="auto" w:frame="1"/>
          <w:lang w:val="es-MX"/>
        </w:rPr>
        <w:br w:type="page"/>
      </w:r>
    </w:p>
    <w:p w14:paraId="3FEB9BE4" w14:textId="75F7CC31" w:rsidR="0063611E" w:rsidRPr="006B0727" w:rsidRDefault="0063611E" w:rsidP="009B7E96">
      <w:pPr>
        <w:pStyle w:val="p0"/>
        <w:keepLines w:val="0"/>
        <w:spacing w:before="0"/>
        <w:jc w:val="center"/>
        <w:rPr>
          <w:rFonts w:ascii="Arial" w:hAnsi="Arial"/>
          <w:color w:val="4D565E"/>
          <w:sz w:val="20"/>
          <w:szCs w:val="22"/>
        </w:rPr>
      </w:pPr>
      <w:r w:rsidRPr="006B0727">
        <w:rPr>
          <w:rFonts w:ascii="Arial" w:hAnsi="Arial"/>
          <w:color w:val="4D565E"/>
          <w:sz w:val="20"/>
          <w:szCs w:val="22"/>
        </w:rPr>
        <w:lastRenderedPageBreak/>
        <w:t>Gráfica 1</w:t>
      </w:r>
    </w:p>
    <w:p w14:paraId="79F031E8" w14:textId="22034B7A" w:rsidR="002F0E36" w:rsidRPr="006B0727" w:rsidRDefault="00040193" w:rsidP="009B7E96">
      <w:pPr>
        <w:contextualSpacing/>
        <w:jc w:val="center"/>
        <w:rPr>
          <w:b/>
          <w:color w:val="003057"/>
          <w:sz w:val="22"/>
          <w:szCs w:val="22"/>
        </w:rPr>
      </w:pPr>
      <w:r w:rsidRPr="006B0727">
        <w:rPr>
          <w:b/>
          <w:color w:val="003057"/>
          <w:sz w:val="22"/>
          <w:szCs w:val="22"/>
        </w:rPr>
        <w:t>S</w:t>
      </w:r>
      <w:r w:rsidR="0063611E" w:rsidRPr="006B0727">
        <w:rPr>
          <w:b/>
          <w:color w:val="003057"/>
          <w:sz w:val="22"/>
          <w:szCs w:val="22"/>
        </w:rPr>
        <w:t xml:space="preserve">erie </w:t>
      </w:r>
      <w:r w:rsidR="002F0E36" w:rsidRPr="006B0727">
        <w:rPr>
          <w:b/>
          <w:color w:val="003057"/>
          <w:sz w:val="22"/>
          <w:szCs w:val="22"/>
        </w:rPr>
        <w:t>desestacionalizada</w:t>
      </w:r>
      <w:r w:rsidR="00A6155E" w:rsidRPr="006B0727">
        <w:rPr>
          <w:b/>
          <w:color w:val="003057"/>
          <w:sz w:val="22"/>
          <w:szCs w:val="22"/>
        </w:rPr>
        <w:t xml:space="preserve"> </w:t>
      </w:r>
      <w:r w:rsidR="0014392C" w:rsidRPr="006B0727">
        <w:rPr>
          <w:b/>
          <w:color w:val="003057"/>
          <w:sz w:val="22"/>
          <w:szCs w:val="22"/>
        </w:rPr>
        <w:t>y de tendencia</w:t>
      </w:r>
      <w:r w:rsidR="00BB595C" w:rsidRPr="006B0727">
        <w:rPr>
          <w:b/>
          <w:color w:val="003057"/>
          <w:sz w:val="22"/>
          <w:szCs w:val="22"/>
        </w:rPr>
        <w:t>-</w:t>
      </w:r>
      <w:r w:rsidR="0014392C" w:rsidRPr="006B0727">
        <w:rPr>
          <w:b/>
          <w:color w:val="003057"/>
          <w:sz w:val="22"/>
          <w:szCs w:val="22"/>
        </w:rPr>
        <w:t>ciclo</w:t>
      </w:r>
    </w:p>
    <w:p w14:paraId="4CC84E1F" w14:textId="2A7FF0EF" w:rsidR="0063611E" w:rsidRPr="006B0727" w:rsidRDefault="006226AC" w:rsidP="009B7E96">
      <w:pPr>
        <w:contextualSpacing/>
        <w:jc w:val="center"/>
        <w:rPr>
          <w:b/>
          <w:smallCaps/>
          <w:color w:val="003057"/>
          <w:sz w:val="22"/>
          <w:szCs w:val="22"/>
        </w:rPr>
      </w:pPr>
      <w:r w:rsidRPr="006B0727">
        <w:rPr>
          <w:b/>
          <w:color w:val="003057"/>
          <w:sz w:val="22"/>
          <w:szCs w:val="22"/>
        </w:rPr>
        <w:t xml:space="preserve">del </w:t>
      </w:r>
      <w:r w:rsidR="0002526D" w:rsidRPr="006B0727">
        <w:rPr>
          <w:b/>
          <w:color w:val="003057"/>
          <w:sz w:val="22"/>
          <w:szCs w:val="22"/>
        </w:rPr>
        <w:t>Indicador Global de Opinión Empresarial d</w:t>
      </w:r>
      <w:r w:rsidR="008536A3" w:rsidRPr="006B0727">
        <w:rPr>
          <w:b/>
          <w:color w:val="003057"/>
          <w:sz w:val="22"/>
          <w:szCs w:val="22"/>
        </w:rPr>
        <w:t>e Confianza</w:t>
      </w:r>
    </w:p>
    <w:p w14:paraId="3B69E25D" w14:textId="70791194" w:rsidR="0063611E" w:rsidRPr="006B0727" w:rsidRDefault="00EE7D81" w:rsidP="009B7E96">
      <w:pPr>
        <w:jc w:val="center"/>
        <w:rPr>
          <w:bCs/>
          <w:color w:val="27251F"/>
          <w:sz w:val="20"/>
          <w:szCs w:val="20"/>
        </w:rPr>
      </w:pPr>
      <w:r w:rsidRPr="006B0727">
        <w:rPr>
          <w:bCs/>
          <w:color w:val="27251F"/>
          <w:sz w:val="20"/>
          <w:szCs w:val="20"/>
        </w:rPr>
        <w:t>ene</w:t>
      </w:r>
      <w:r w:rsidR="0044347B" w:rsidRPr="006B0727">
        <w:rPr>
          <w:bCs/>
          <w:color w:val="27251F"/>
          <w:sz w:val="20"/>
          <w:szCs w:val="20"/>
        </w:rPr>
        <w:t xml:space="preserve">ro de </w:t>
      </w:r>
      <w:r w:rsidR="007C4B19" w:rsidRPr="006B0727">
        <w:rPr>
          <w:bCs/>
          <w:color w:val="27251F"/>
          <w:sz w:val="20"/>
          <w:szCs w:val="20"/>
        </w:rPr>
        <w:t>202</w:t>
      </w:r>
      <w:r w:rsidR="00122305" w:rsidRPr="006B0727">
        <w:rPr>
          <w:bCs/>
          <w:color w:val="27251F"/>
          <w:sz w:val="20"/>
          <w:szCs w:val="20"/>
        </w:rPr>
        <w:t>1</w:t>
      </w:r>
      <w:r w:rsidR="0044347B" w:rsidRPr="006B0727">
        <w:rPr>
          <w:bCs/>
          <w:color w:val="27251F"/>
          <w:sz w:val="20"/>
          <w:szCs w:val="20"/>
        </w:rPr>
        <w:t xml:space="preserve"> </w:t>
      </w:r>
      <w:r w:rsidR="0063611E" w:rsidRPr="006B0727">
        <w:rPr>
          <w:bCs/>
          <w:color w:val="27251F"/>
          <w:sz w:val="20"/>
          <w:szCs w:val="20"/>
        </w:rPr>
        <w:t xml:space="preserve">a </w:t>
      </w:r>
      <w:r w:rsidR="008C41D5" w:rsidRPr="006B0727">
        <w:rPr>
          <w:bCs/>
          <w:color w:val="27251F"/>
          <w:sz w:val="20"/>
          <w:szCs w:val="20"/>
        </w:rPr>
        <w:t>octu</w:t>
      </w:r>
      <w:r w:rsidR="008A7F45" w:rsidRPr="006B0727">
        <w:rPr>
          <w:bCs/>
          <w:color w:val="27251F"/>
          <w:sz w:val="20"/>
          <w:szCs w:val="20"/>
        </w:rPr>
        <w:t>bre</w:t>
      </w:r>
      <w:r w:rsidR="0063611E" w:rsidRPr="006B0727">
        <w:rPr>
          <w:bCs/>
          <w:color w:val="27251F"/>
          <w:sz w:val="20"/>
          <w:szCs w:val="20"/>
        </w:rPr>
        <w:t xml:space="preserve"> de 202</w:t>
      </w:r>
      <w:r w:rsidR="00122305" w:rsidRPr="006B0727">
        <w:rPr>
          <w:bCs/>
          <w:color w:val="27251F"/>
          <w:sz w:val="20"/>
          <w:szCs w:val="20"/>
        </w:rPr>
        <w:t>5</w:t>
      </w:r>
    </w:p>
    <w:p w14:paraId="61EF1522" w14:textId="0E8DB624" w:rsidR="00147EF0" w:rsidRPr="006B0727" w:rsidRDefault="0063611E" w:rsidP="009218C8">
      <w:pPr>
        <w:jc w:val="center"/>
        <w:rPr>
          <w:bCs/>
          <w:color w:val="27251F"/>
          <w:sz w:val="18"/>
          <w:szCs w:val="18"/>
        </w:rPr>
      </w:pPr>
      <w:r w:rsidRPr="006B0727">
        <w:rPr>
          <w:bCs/>
          <w:color w:val="27251F"/>
          <w:sz w:val="18"/>
          <w:szCs w:val="18"/>
        </w:rPr>
        <w:t>(puntos)</w:t>
      </w:r>
    </w:p>
    <w:p w14:paraId="10F40179" w14:textId="315AAB11" w:rsidR="009218C8" w:rsidRPr="006B0727" w:rsidRDefault="00DE55B5" w:rsidP="00040193">
      <w:pPr>
        <w:jc w:val="center"/>
        <w:rPr>
          <w:sz w:val="16"/>
          <w:szCs w:val="16"/>
          <w:lang w:val="es-MX"/>
        </w:rPr>
      </w:pPr>
      <w:r w:rsidRPr="006B0727">
        <w:rPr>
          <w:noProof/>
        </w:rPr>
        <w:drawing>
          <wp:inline distT="0" distB="0" distL="0" distR="0" wp14:anchorId="7E618490" wp14:editId="1C21EDE9">
            <wp:extent cx="5760000" cy="1800000"/>
            <wp:effectExtent l="0" t="0" r="0" b="0"/>
            <wp:docPr id="2081941079" name="Gráfico 1">
              <a:extLst xmlns:a="http://schemas.openxmlformats.org/drawingml/2006/main">
                <a:ext uri="{FF2B5EF4-FFF2-40B4-BE49-F238E27FC236}">
                  <a16:creationId xmlns:a16="http://schemas.microsoft.com/office/drawing/2014/main" id="{B1C2B0CE-6D02-4DBE-823C-D8618D7B888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8C183F5" w14:textId="77777777" w:rsidR="00977F1D" w:rsidRPr="006B0727" w:rsidRDefault="00977F1D" w:rsidP="00977F1D">
      <w:pPr>
        <w:ind w:left="1134" w:hanging="567"/>
        <w:rPr>
          <w:color w:val="4D565E"/>
          <w:sz w:val="16"/>
          <w:szCs w:val="16"/>
          <w:lang w:val="es-MX"/>
        </w:rPr>
      </w:pPr>
      <w:r w:rsidRPr="006B0727">
        <w:rPr>
          <w:color w:val="4D565E"/>
          <w:sz w:val="16"/>
          <w:szCs w:val="16"/>
          <w:lang w:val="es-MX"/>
        </w:rPr>
        <w:t>Nota:</w:t>
      </w:r>
      <w:r w:rsidRPr="006B0727">
        <w:rPr>
          <w:color w:val="4D565E"/>
          <w:sz w:val="16"/>
          <w:szCs w:val="16"/>
          <w:lang w:val="es-MX"/>
        </w:rPr>
        <w:tab/>
      </w:r>
      <w:r w:rsidRPr="006B0727">
        <w:rPr>
          <w:bCs/>
          <w:color w:val="4D565E"/>
          <w:sz w:val="16"/>
          <w:szCs w:val="16"/>
        </w:rPr>
        <w:t>Series elaboradas mediante métodos econométricos</w:t>
      </w:r>
      <w:r w:rsidRPr="006B0727">
        <w:rPr>
          <w:color w:val="4D565E"/>
          <w:sz w:val="16"/>
          <w:szCs w:val="16"/>
        </w:rPr>
        <w:t>.</w:t>
      </w:r>
    </w:p>
    <w:p w14:paraId="22F00F7E" w14:textId="77777777" w:rsidR="00977F1D" w:rsidRPr="006B0727" w:rsidRDefault="00977F1D" w:rsidP="00977F1D">
      <w:pPr>
        <w:ind w:left="1134" w:hanging="567"/>
        <w:rPr>
          <w:color w:val="4D565E"/>
          <w:sz w:val="16"/>
          <w:szCs w:val="16"/>
        </w:rPr>
      </w:pPr>
      <w:r w:rsidRPr="006B0727">
        <w:rPr>
          <w:color w:val="4D565E"/>
          <w:sz w:val="16"/>
          <w:szCs w:val="16"/>
          <w:lang w:val="es-MX"/>
        </w:rPr>
        <w:t>Fuente:</w:t>
      </w:r>
      <w:r w:rsidRPr="006B0727">
        <w:rPr>
          <w:color w:val="4D565E"/>
          <w:sz w:val="16"/>
          <w:szCs w:val="16"/>
          <w:lang w:val="es-MX"/>
        </w:rPr>
        <w:tab/>
      </w:r>
      <w:r w:rsidRPr="006B0727">
        <w:rPr>
          <w:smallCaps/>
          <w:color w:val="4D565E"/>
          <w:sz w:val="16"/>
          <w:szCs w:val="16"/>
          <w:lang w:val="es-MX"/>
        </w:rPr>
        <w:t>inegi</w:t>
      </w:r>
      <w:r w:rsidRPr="006B0727">
        <w:rPr>
          <w:smallCaps/>
          <w:color w:val="4D565E"/>
          <w:sz w:val="16"/>
          <w:szCs w:val="16"/>
        </w:rPr>
        <w:t>.</w:t>
      </w:r>
      <w:r w:rsidRPr="006B0727">
        <w:rPr>
          <w:color w:val="4D565E"/>
          <w:sz w:val="16"/>
          <w:szCs w:val="16"/>
        </w:rPr>
        <w:t xml:space="preserve"> </w:t>
      </w:r>
      <w:r w:rsidRPr="006B0727">
        <w:rPr>
          <w:bCs/>
          <w:color w:val="4D565E"/>
          <w:sz w:val="16"/>
          <w:szCs w:val="16"/>
        </w:rPr>
        <w:t>Encuesta Mensual de Opinión Empresarial (</w:t>
      </w:r>
      <w:r w:rsidRPr="006B0727">
        <w:rPr>
          <w:smallCaps/>
          <w:color w:val="4D565E"/>
          <w:sz w:val="16"/>
          <w:szCs w:val="16"/>
        </w:rPr>
        <w:t>emoe)</w:t>
      </w:r>
      <w:r w:rsidRPr="006B0727">
        <w:rPr>
          <w:color w:val="4D565E"/>
          <w:sz w:val="16"/>
          <w:szCs w:val="16"/>
        </w:rPr>
        <w:t>, 2025.</w:t>
      </w:r>
    </w:p>
    <w:p w14:paraId="3BE4ABC1" w14:textId="77777777" w:rsidR="00E4046F" w:rsidRPr="006B0727" w:rsidRDefault="00E4046F" w:rsidP="006E1228">
      <w:pPr>
        <w:ind w:left="1276" w:hanging="567"/>
        <w:rPr>
          <w:b/>
          <w:bCs/>
          <w:snapToGrid w:val="0"/>
          <w:color w:val="000000" w:themeColor="text1"/>
          <w:szCs w:val="22"/>
          <w:bdr w:val="none" w:sz="0" w:space="0" w:color="auto" w:frame="1"/>
          <w:lang w:val="es-MX"/>
        </w:rPr>
      </w:pPr>
    </w:p>
    <w:p w14:paraId="69C2EAE9" w14:textId="0D5CCCBB" w:rsidR="002D37EE" w:rsidRPr="006B0727" w:rsidRDefault="00A6155E" w:rsidP="009B7E96">
      <w:pPr>
        <w:ind w:left="567"/>
        <w:rPr>
          <w:b/>
          <w:bCs/>
          <w:snapToGrid w:val="0"/>
          <w:color w:val="000000" w:themeColor="text1"/>
          <w:szCs w:val="22"/>
          <w:bdr w:val="none" w:sz="0" w:space="0" w:color="auto" w:frame="1"/>
          <w:lang w:val="es-MX"/>
        </w:rPr>
      </w:pPr>
      <w:r w:rsidRPr="006B0727">
        <w:rPr>
          <w:b/>
          <w:bCs/>
          <w:snapToGrid w:val="0"/>
          <w:color w:val="000000" w:themeColor="text1"/>
          <w:szCs w:val="22"/>
          <w:bdr w:val="none" w:sz="0" w:space="0" w:color="auto" w:frame="1"/>
          <w:lang w:val="es-MX"/>
        </w:rPr>
        <w:t xml:space="preserve">Indicador de </w:t>
      </w:r>
      <w:r w:rsidR="00F02C06" w:rsidRPr="006B0727">
        <w:rPr>
          <w:b/>
          <w:bCs/>
          <w:snapToGrid w:val="0"/>
          <w:color w:val="000000" w:themeColor="text1"/>
          <w:szCs w:val="22"/>
          <w:bdr w:val="none" w:sz="0" w:space="0" w:color="auto" w:frame="1"/>
          <w:lang w:val="es-MX"/>
        </w:rPr>
        <w:t>C</w:t>
      </w:r>
      <w:r w:rsidRPr="006B0727">
        <w:rPr>
          <w:b/>
          <w:bCs/>
          <w:snapToGrid w:val="0"/>
          <w:color w:val="000000" w:themeColor="text1"/>
          <w:szCs w:val="22"/>
          <w:bdr w:val="none" w:sz="0" w:space="0" w:color="auto" w:frame="1"/>
          <w:lang w:val="es-MX"/>
        </w:rPr>
        <w:t xml:space="preserve">onfianza </w:t>
      </w:r>
      <w:r w:rsidR="00F02C06" w:rsidRPr="006B0727">
        <w:rPr>
          <w:b/>
          <w:bCs/>
          <w:snapToGrid w:val="0"/>
          <w:color w:val="000000" w:themeColor="text1"/>
          <w:szCs w:val="22"/>
          <w:bdr w:val="none" w:sz="0" w:space="0" w:color="auto" w:frame="1"/>
          <w:lang w:val="es-MX"/>
        </w:rPr>
        <w:t>E</w:t>
      </w:r>
      <w:r w:rsidRPr="006B0727">
        <w:rPr>
          <w:b/>
          <w:bCs/>
          <w:snapToGrid w:val="0"/>
          <w:color w:val="000000" w:themeColor="text1"/>
          <w:szCs w:val="22"/>
          <w:bdr w:val="none" w:sz="0" w:space="0" w:color="auto" w:frame="1"/>
          <w:lang w:val="es-MX"/>
        </w:rPr>
        <w:t>mpresarial por sector</w:t>
      </w:r>
    </w:p>
    <w:p w14:paraId="68149113" w14:textId="77777777" w:rsidR="009B7E96" w:rsidRPr="006B0727" w:rsidRDefault="009B7E96" w:rsidP="009B7E96">
      <w:pPr>
        <w:ind w:left="567"/>
        <w:rPr>
          <w:b/>
          <w:bCs/>
          <w:snapToGrid w:val="0"/>
          <w:color w:val="000000" w:themeColor="text1"/>
          <w:szCs w:val="22"/>
          <w:bdr w:val="none" w:sz="0" w:space="0" w:color="auto" w:frame="1"/>
          <w:lang w:val="es-MX"/>
        </w:rPr>
      </w:pPr>
    </w:p>
    <w:p w14:paraId="2232185D" w14:textId="6FF3AD4C" w:rsidR="00304E4B" w:rsidRPr="006B0727" w:rsidRDefault="00304E4B" w:rsidP="009B7E96">
      <w:pPr>
        <w:rPr>
          <w:snapToGrid w:val="0"/>
          <w:color w:val="000000" w:themeColor="text1"/>
          <w:szCs w:val="22"/>
          <w:bdr w:val="none" w:sz="0" w:space="0" w:color="auto" w:frame="1"/>
          <w:lang w:val="es-MX"/>
        </w:rPr>
      </w:pPr>
      <w:r w:rsidRPr="006B0727">
        <w:rPr>
          <w:snapToGrid w:val="0"/>
          <w:color w:val="000000" w:themeColor="text1"/>
          <w:szCs w:val="22"/>
          <w:bdr w:val="none" w:sz="0" w:space="0" w:color="auto" w:frame="1"/>
          <w:lang w:val="es-MX"/>
        </w:rPr>
        <w:t xml:space="preserve">En </w:t>
      </w:r>
      <w:r w:rsidR="008C41D5" w:rsidRPr="006B0727">
        <w:rPr>
          <w:snapToGrid w:val="0"/>
          <w:color w:val="000000" w:themeColor="text1"/>
          <w:szCs w:val="22"/>
          <w:bdr w:val="none" w:sz="0" w:space="0" w:color="auto" w:frame="1"/>
          <w:lang w:val="es-MX"/>
        </w:rPr>
        <w:t>octu</w:t>
      </w:r>
      <w:r w:rsidR="008A7F45" w:rsidRPr="006B0727">
        <w:rPr>
          <w:snapToGrid w:val="0"/>
          <w:color w:val="000000" w:themeColor="text1"/>
          <w:szCs w:val="22"/>
          <w:bdr w:val="none" w:sz="0" w:space="0" w:color="auto" w:frame="1"/>
          <w:lang w:val="es-MX"/>
        </w:rPr>
        <w:t>bre</w:t>
      </w:r>
      <w:r w:rsidRPr="006B0727">
        <w:rPr>
          <w:snapToGrid w:val="0"/>
          <w:color w:val="000000" w:themeColor="text1"/>
          <w:szCs w:val="22"/>
          <w:bdr w:val="none" w:sz="0" w:space="0" w:color="auto" w:frame="1"/>
          <w:lang w:val="es-MX"/>
        </w:rPr>
        <w:t xml:space="preserve"> de </w:t>
      </w:r>
      <w:r w:rsidR="002431DF" w:rsidRPr="006B0727">
        <w:rPr>
          <w:snapToGrid w:val="0"/>
          <w:color w:val="000000" w:themeColor="text1"/>
          <w:szCs w:val="22"/>
          <w:bdr w:val="none" w:sz="0" w:space="0" w:color="auto" w:frame="1"/>
          <w:lang w:val="es-MX"/>
        </w:rPr>
        <w:t>este año</w:t>
      </w:r>
      <w:r w:rsidRPr="006B0727">
        <w:rPr>
          <w:snapToGrid w:val="0"/>
          <w:color w:val="000000" w:themeColor="text1"/>
          <w:szCs w:val="22"/>
          <w:bdr w:val="none" w:sz="0" w:space="0" w:color="auto" w:frame="1"/>
          <w:lang w:val="es-MX"/>
        </w:rPr>
        <w:t xml:space="preserve"> y con </w:t>
      </w:r>
      <w:r w:rsidR="00BB0C60" w:rsidRPr="006B0727">
        <w:rPr>
          <w:snapToGrid w:val="0"/>
          <w:color w:val="000000" w:themeColor="text1"/>
          <w:szCs w:val="22"/>
          <w:bdr w:val="none" w:sz="0" w:space="0" w:color="auto" w:frame="1"/>
          <w:lang w:val="es-MX"/>
        </w:rPr>
        <w:t>cifras</w:t>
      </w:r>
      <w:r w:rsidRPr="006B0727">
        <w:rPr>
          <w:snapToGrid w:val="0"/>
          <w:color w:val="000000" w:themeColor="text1"/>
          <w:szCs w:val="22"/>
          <w:bdr w:val="none" w:sz="0" w:space="0" w:color="auto" w:frame="1"/>
          <w:lang w:val="es-MX"/>
        </w:rPr>
        <w:t xml:space="preserve"> desestacionalizad</w:t>
      </w:r>
      <w:r w:rsidR="00BB0C60" w:rsidRPr="006B0727">
        <w:rPr>
          <w:snapToGrid w:val="0"/>
          <w:color w:val="000000" w:themeColor="text1"/>
          <w:szCs w:val="22"/>
          <w:bdr w:val="none" w:sz="0" w:space="0" w:color="auto" w:frame="1"/>
          <w:lang w:val="es-MX"/>
        </w:rPr>
        <w:t>a</w:t>
      </w:r>
      <w:r w:rsidRPr="006B0727">
        <w:rPr>
          <w:snapToGrid w:val="0"/>
          <w:color w:val="000000" w:themeColor="text1"/>
          <w:szCs w:val="22"/>
          <w:bdr w:val="none" w:sz="0" w:space="0" w:color="auto" w:frame="1"/>
          <w:lang w:val="es-MX"/>
        </w:rPr>
        <w:t>s</w:t>
      </w:r>
      <w:r w:rsidR="009B7E96" w:rsidRPr="006B0727">
        <w:rPr>
          <w:snapToGrid w:val="0"/>
          <w:color w:val="000000" w:themeColor="text1"/>
          <w:szCs w:val="22"/>
          <w:bdr w:val="none" w:sz="0" w:space="0" w:color="auto" w:frame="1"/>
          <w:lang w:val="es-MX"/>
        </w:rPr>
        <w:t>,</w:t>
      </w:r>
      <w:r w:rsidRPr="006B0727">
        <w:rPr>
          <w:snapToGrid w:val="0"/>
          <w:color w:val="000000" w:themeColor="text1"/>
          <w:szCs w:val="22"/>
          <w:bdr w:val="none" w:sz="0" w:space="0" w:color="auto" w:frame="1"/>
          <w:lang w:val="es-MX"/>
        </w:rPr>
        <w:t xml:space="preserve"> </w:t>
      </w:r>
      <w:r w:rsidRPr="006B0727">
        <w:rPr>
          <w:bCs/>
        </w:rPr>
        <w:t xml:space="preserve">el </w:t>
      </w:r>
      <w:r w:rsidRPr="006B0727">
        <w:rPr>
          <w:bCs/>
          <w:smallCaps/>
        </w:rPr>
        <w:t>ice</w:t>
      </w:r>
      <w:r w:rsidRPr="006B0727" w:rsidDel="00C1518A">
        <w:rPr>
          <w:bCs/>
        </w:rPr>
        <w:t xml:space="preserve"> </w:t>
      </w:r>
      <w:r w:rsidRPr="006B0727">
        <w:rPr>
          <w:bCs/>
        </w:rPr>
        <w:t xml:space="preserve">de Industrias manufactureras </w:t>
      </w:r>
      <w:r w:rsidRPr="006B0727">
        <w:t xml:space="preserve">fue de </w:t>
      </w:r>
      <w:r w:rsidR="009D22F7" w:rsidRPr="006B0727">
        <w:t>4</w:t>
      </w:r>
      <w:r w:rsidR="00503F02" w:rsidRPr="006B0727">
        <w:t>9</w:t>
      </w:r>
      <w:r w:rsidR="003907CA" w:rsidRPr="006B0727">
        <w:t>.</w:t>
      </w:r>
      <w:r w:rsidR="00B91C53" w:rsidRPr="006B0727">
        <w:t>1</w:t>
      </w:r>
      <w:r w:rsidR="00D12330" w:rsidRPr="006B0727">
        <w:t> </w:t>
      </w:r>
      <w:r w:rsidRPr="006B0727">
        <w:t>puntos</w:t>
      </w:r>
      <w:r w:rsidR="00827575" w:rsidRPr="006B0727">
        <w:t>, 0.</w:t>
      </w:r>
      <w:r w:rsidR="00B91C53" w:rsidRPr="006B0727">
        <w:t>4</w:t>
      </w:r>
      <w:r w:rsidR="00827575" w:rsidRPr="006B0727">
        <w:t> puntos m</w:t>
      </w:r>
      <w:r w:rsidR="00B91C53" w:rsidRPr="006B0727">
        <w:t>enos</w:t>
      </w:r>
      <w:r w:rsidR="00827575" w:rsidRPr="006B0727">
        <w:t xml:space="preserve"> que en </w:t>
      </w:r>
      <w:r w:rsidR="00B91C53" w:rsidRPr="006B0727">
        <w:t>septiembre</w:t>
      </w:r>
      <w:r w:rsidR="00827575" w:rsidRPr="006B0727">
        <w:t xml:space="preserve"> pasado</w:t>
      </w:r>
      <w:r w:rsidRPr="006B0727">
        <w:t xml:space="preserve">. Con este dato, el indicador se </w:t>
      </w:r>
      <w:r w:rsidR="00607A96" w:rsidRPr="006B0727">
        <w:t>sitúa</w:t>
      </w:r>
      <w:r w:rsidR="004A3F8D" w:rsidRPr="006B0727">
        <w:t>,</w:t>
      </w:r>
      <w:r w:rsidR="009D22F7" w:rsidRPr="006B0727">
        <w:t xml:space="preserve"> </w:t>
      </w:r>
      <w:r w:rsidRPr="006B0727">
        <w:t xml:space="preserve">por </w:t>
      </w:r>
      <w:r w:rsidR="00B91C53" w:rsidRPr="006B0727">
        <w:t>octav</w:t>
      </w:r>
      <w:r w:rsidR="00E24162" w:rsidRPr="006B0727">
        <w:t>o</w:t>
      </w:r>
      <w:r w:rsidR="004A3F8D" w:rsidRPr="006B0727">
        <w:t xml:space="preserve"> mes</w:t>
      </w:r>
      <w:r w:rsidR="00A65946" w:rsidRPr="006B0727">
        <w:t xml:space="preserve"> consecutivo</w:t>
      </w:r>
      <w:r w:rsidR="004A3F8D" w:rsidRPr="006B0727">
        <w:t xml:space="preserve">, por </w:t>
      </w:r>
      <w:r w:rsidR="009D22F7" w:rsidRPr="006B0727">
        <w:t>debajo</w:t>
      </w:r>
      <w:r w:rsidRPr="006B0727">
        <w:t xml:space="preserve"> del umbral de los 50</w:t>
      </w:r>
      <w:r w:rsidR="00D12330" w:rsidRPr="006B0727">
        <w:t> </w:t>
      </w:r>
      <w:r w:rsidRPr="006B0727">
        <w:t>puntos.</w:t>
      </w:r>
      <w:r w:rsidR="003F5636" w:rsidRPr="006B0727">
        <w:br/>
        <w:t xml:space="preserve">El </w:t>
      </w:r>
      <w:r w:rsidR="00C9152C" w:rsidRPr="006B0727">
        <w:t>comportamiento</w:t>
      </w:r>
      <w:r w:rsidRPr="006B0727">
        <w:t xml:space="preserve"> </w:t>
      </w:r>
      <w:r w:rsidR="00992089" w:rsidRPr="006B0727">
        <w:t xml:space="preserve">mensual </w:t>
      </w:r>
      <w:r w:rsidRPr="006B0727">
        <w:t>del indicador resultó de</w:t>
      </w:r>
      <w:r w:rsidR="007D5D5F" w:rsidRPr="006B0727">
        <w:t xml:space="preserve"> </w:t>
      </w:r>
      <w:r w:rsidR="005D1FC7" w:rsidRPr="006B0727">
        <w:t>reduccione</w:t>
      </w:r>
      <w:r w:rsidR="007D5D5F" w:rsidRPr="006B0727">
        <w:t>s</w:t>
      </w:r>
      <w:r w:rsidR="00312DB7" w:rsidRPr="006B0727">
        <w:t xml:space="preserve"> </w:t>
      </w:r>
      <w:r w:rsidRPr="006B0727">
        <w:t>en</w:t>
      </w:r>
      <w:r w:rsidR="009D22F7" w:rsidRPr="006B0727">
        <w:t xml:space="preserve"> </w:t>
      </w:r>
      <w:r w:rsidR="00527CB2" w:rsidRPr="006B0727">
        <w:t>cuatro</w:t>
      </w:r>
      <w:r w:rsidR="00312DB7" w:rsidRPr="006B0727">
        <w:t xml:space="preserve"> </w:t>
      </w:r>
      <w:r w:rsidR="00503F02" w:rsidRPr="006B0727">
        <w:t>de sus cinco</w:t>
      </w:r>
      <w:r w:rsidR="0044347B" w:rsidRPr="006B0727">
        <w:t xml:space="preserve"> </w:t>
      </w:r>
      <w:r w:rsidRPr="006B0727">
        <w:t>componentes</w:t>
      </w:r>
      <w:r w:rsidR="00527CB2" w:rsidRPr="006B0727">
        <w:t xml:space="preserve"> y el restante </w:t>
      </w:r>
      <w:r w:rsidR="00A72D78" w:rsidRPr="006B0727">
        <w:t>se mantuvo,</w:t>
      </w:r>
      <w:r w:rsidR="00126815" w:rsidRPr="006B0727">
        <w:t xml:space="preserve"> </w:t>
      </w:r>
      <w:r w:rsidRPr="006B0727">
        <w:t>como se muestra en el siguiente cuadro</w:t>
      </w:r>
      <w:r w:rsidR="00754B1D" w:rsidRPr="006B0727">
        <w:t>:</w:t>
      </w:r>
    </w:p>
    <w:p w14:paraId="3DB4B26E" w14:textId="77777777" w:rsidR="009B7E96" w:rsidRPr="006B0727" w:rsidRDefault="009B7E96" w:rsidP="00767D7B">
      <w:pPr>
        <w:rPr>
          <w:lang w:val="es-MX"/>
        </w:rPr>
      </w:pPr>
    </w:p>
    <w:p w14:paraId="76DD7017" w14:textId="77777777" w:rsidR="00304E4B" w:rsidRPr="006B0727" w:rsidRDefault="00304E4B" w:rsidP="00767D7B">
      <w:pPr>
        <w:pStyle w:val="bulnot"/>
        <w:widowControl w:val="0"/>
        <w:spacing w:before="0"/>
        <w:ind w:left="0" w:right="0" w:firstLine="0"/>
        <w:jc w:val="center"/>
        <w:rPr>
          <w:rFonts w:cs="Arial"/>
          <w:b w:val="0"/>
          <w:i/>
          <w:iCs/>
          <w:snapToGrid w:val="0"/>
          <w:color w:val="4D565E"/>
          <w:spacing w:val="0"/>
          <w:sz w:val="20"/>
          <w:szCs w:val="22"/>
        </w:rPr>
      </w:pPr>
      <w:r w:rsidRPr="006B0727">
        <w:rPr>
          <w:rFonts w:cs="Arial"/>
          <w:b w:val="0"/>
          <w:snapToGrid w:val="0"/>
          <w:color w:val="4D565E"/>
          <w:spacing w:val="0"/>
          <w:sz w:val="20"/>
          <w:szCs w:val="22"/>
        </w:rPr>
        <w:t>Cuadro 1</w:t>
      </w:r>
    </w:p>
    <w:p w14:paraId="28220710" w14:textId="3FA6A01B" w:rsidR="00304E4B" w:rsidRPr="006B0727" w:rsidRDefault="00F7356C" w:rsidP="00767D7B">
      <w:pPr>
        <w:tabs>
          <w:tab w:val="left" w:pos="708"/>
          <w:tab w:val="center" w:pos="3348"/>
        </w:tabs>
        <w:jc w:val="center"/>
        <w:rPr>
          <w:b/>
          <w:color w:val="003057"/>
          <w:spacing w:val="4"/>
          <w:sz w:val="22"/>
          <w:szCs w:val="22"/>
        </w:rPr>
      </w:pPr>
      <w:r w:rsidRPr="006B0727">
        <w:rPr>
          <w:b/>
          <w:color w:val="003057"/>
          <w:spacing w:val="4"/>
          <w:sz w:val="22"/>
          <w:szCs w:val="22"/>
        </w:rPr>
        <w:t xml:space="preserve">Indicador de Confianza Empresarial </w:t>
      </w:r>
      <w:r w:rsidR="00304E4B" w:rsidRPr="006B0727">
        <w:rPr>
          <w:b/>
          <w:color w:val="003057"/>
          <w:spacing w:val="4"/>
          <w:sz w:val="22"/>
          <w:szCs w:val="22"/>
        </w:rPr>
        <w:t xml:space="preserve">de </w:t>
      </w:r>
      <w:r w:rsidR="00812838" w:rsidRPr="006B0727">
        <w:rPr>
          <w:b/>
          <w:color w:val="003057"/>
          <w:spacing w:val="4"/>
          <w:sz w:val="22"/>
          <w:szCs w:val="22"/>
        </w:rPr>
        <w:t xml:space="preserve">Industrias </w:t>
      </w:r>
      <w:r w:rsidR="00304E4B" w:rsidRPr="006B0727">
        <w:rPr>
          <w:b/>
          <w:color w:val="003057"/>
          <w:spacing w:val="4"/>
          <w:sz w:val="22"/>
          <w:szCs w:val="22"/>
        </w:rPr>
        <w:t>manufacturer</w:t>
      </w:r>
      <w:r w:rsidR="00812838" w:rsidRPr="006B0727">
        <w:rPr>
          <w:b/>
          <w:color w:val="003057"/>
          <w:spacing w:val="4"/>
          <w:sz w:val="22"/>
          <w:szCs w:val="22"/>
        </w:rPr>
        <w:t>as</w:t>
      </w:r>
      <w:r w:rsidR="003100D9" w:rsidRPr="006B0727">
        <w:rPr>
          <w:b/>
          <w:color w:val="003057"/>
          <w:spacing w:val="4"/>
          <w:sz w:val="22"/>
          <w:szCs w:val="22"/>
        </w:rPr>
        <w:t xml:space="preserve"> </w:t>
      </w:r>
      <w:r w:rsidR="00304E4B" w:rsidRPr="006B0727">
        <w:rPr>
          <w:b/>
          <w:color w:val="003057"/>
          <w:spacing w:val="4"/>
          <w:sz w:val="22"/>
          <w:szCs w:val="22"/>
        </w:rPr>
        <w:t>y sus componentes</w:t>
      </w:r>
    </w:p>
    <w:p w14:paraId="7C028384" w14:textId="77777777" w:rsidR="000C33D2" w:rsidRPr="006B0727" w:rsidRDefault="00304E4B" w:rsidP="00767D7B">
      <w:pPr>
        <w:tabs>
          <w:tab w:val="left" w:pos="708"/>
          <w:tab w:val="center" w:pos="3348"/>
        </w:tabs>
        <w:jc w:val="center"/>
        <w:rPr>
          <w:color w:val="003057"/>
          <w:sz w:val="20"/>
          <w:szCs w:val="20"/>
        </w:rPr>
      </w:pPr>
      <w:r w:rsidRPr="006B0727">
        <w:rPr>
          <w:color w:val="003057"/>
          <w:sz w:val="20"/>
          <w:szCs w:val="20"/>
        </w:rPr>
        <w:t>cifras desestacionalizadas</w:t>
      </w:r>
    </w:p>
    <w:p w14:paraId="3C75A916" w14:textId="41D7C186" w:rsidR="00304E4B" w:rsidRPr="006B0727" w:rsidRDefault="008C41D5" w:rsidP="00767D7B">
      <w:pPr>
        <w:tabs>
          <w:tab w:val="left" w:pos="708"/>
          <w:tab w:val="center" w:pos="3348"/>
        </w:tabs>
        <w:jc w:val="center"/>
        <w:rPr>
          <w:bCs/>
          <w:color w:val="27251F"/>
          <w:sz w:val="20"/>
          <w:szCs w:val="20"/>
        </w:rPr>
      </w:pPr>
      <w:r w:rsidRPr="006B0727">
        <w:rPr>
          <w:bCs/>
          <w:color w:val="27251F"/>
          <w:sz w:val="20"/>
          <w:szCs w:val="20"/>
        </w:rPr>
        <w:t>octu</w:t>
      </w:r>
      <w:r w:rsidR="008A7F45" w:rsidRPr="006B0727">
        <w:rPr>
          <w:bCs/>
          <w:color w:val="27251F"/>
          <w:sz w:val="20"/>
          <w:szCs w:val="20"/>
        </w:rPr>
        <w:t>bre</w:t>
      </w:r>
      <w:r w:rsidR="00304E4B" w:rsidRPr="006B0727">
        <w:rPr>
          <w:bCs/>
          <w:color w:val="27251F"/>
          <w:sz w:val="20"/>
          <w:szCs w:val="20"/>
        </w:rPr>
        <w:t xml:space="preserve"> de 202</w:t>
      </w:r>
      <w:r w:rsidR="00122305" w:rsidRPr="006B0727">
        <w:rPr>
          <w:bCs/>
          <w:color w:val="27251F"/>
          <w:sz w:val="20"/>
          <w:szCs w:val="20"/>
        </w:rPr>
        <w:t>5</w:t>
      </w:r>
    </w:p>
    <w:p w14:paraId="7A3DC4BD" w14:textId="1853FF22" w:rsidR="007F4403" w:rsidRPr="006B0727" w:rsidRDefault="007F4403" w:rsidP="00767D7B">
      <w:pPr>
        <w:tabs>
          <w:tab w:val="left" w:pos="708"/>
          <w:tab w:val="center" w:pos="3348"/>
        </w:tabs>
        <w:jc w:val="center"/>
        <w:rPr>
          <w:bCs/>
          <w:color w:val="27251F"/>
          <w:sz w:val="18"/>
          <w:szCs w:val="18"/>
        </w:rPr>
      </w:pPr>
      <w:r w:rsidRPr="006B0727">
        <w:rPr>
          <w:bCs/>
          <w:color w:val="27251F"/>
          <w:sz w:val="18"/>
          <w:szCs w:val="18"/>
        </w:rPr>
        <w:t>(puntos)</w:t>
      </w:r>
    </w:p>
    <w:tbl>
      <w:tblPr>
        <w:tblStyle w:val="Tablaconcuadrcula"/>
        <w:tblW w:w="5000" w:type="pct"/>
        <w:jc w:val="center"/>
        <w:tblBorders>
          <w:top w:val="single" w:sz="4" w:space="0" w:color="FFFFFF" w:themeColor="background1"/>
          <w:left w:val="single" w:sz="4" w:space="0" w:color="FFFFFF" w:themeColor="background1"/>
          <w:bottom w:val="single" w:sz="8" w:space="0" w:color="C0C0C0"/>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682"/>
        <w:gridCol w:w="1116"/>
        <w:gridCol w:w="1116"/>
        <w:gridCol w:w="1116"/>
        <w:gridCol w:w="517"/>
        <w:gridCol w:w="1417"/>
      </w:tblGrid>
      <w:tr w:rsidR="009A27D8" w:rsidRPr="006B0727" w14:paraId="1AEF9FCE" w14:textId="77777777" w:rsidTr="002B143C">
        <w:trPr>
          <w:trHeight w:hRule="exact" w:val="510"/>
          <w:jc w:val="center"/>
        </w:trPr>
        <w:tc>
          <w:tcPr>
            <w:tcW w:w="2349" w:type="pct"/>
            <w:vMerge w:val="restart"/>
            <w:shd w:val="clear" w:color="auto" w:fill="80DDD7"/>
            <w:vAlign w:val="center"/>
          </w:tcPr>
          <w:p w14:paraId="7E597DB1" w14:textId="77777777" w:rsidR="009A27D8" w:rsidRPr="006B0727" w:rsidRDefault="009A27D8" w:rsidP="00975382">
            <w:pPr>
              <w:jc w:val="center"/>
              <w:rPr>
                <w:b/>
                <w:bCs/>
                <w:spacing w:val="4"/>
                <w:sz w:val="18"/>
                <w:szCs w:val="18"/>
              </w:rPr>
            </w:pPr>
            <w:r w:rsidRPr="006B0727">
              <w:rPr>
                <w:b/>
                <w:bCs/>
                <w:sz w:val="18"/>
                <w:szCs w:val="18"/>
              </w:rPr>
              <w:t>Indicador y componentes</w:t>
            </w:r>
          </w:p>
        </w:tc>
        <w:tc>
          <w:tcPr>
            <w:tcW w:w="560" w:type="pct"/>
            <w:vMerge w:val="restart"/>
            <w:shd w:val="clear" w:color="auto" w:fill="80DDD7"/>
            <w:vAlign w:val="center"/>
          </w:tcPr>
          <w:p w14:paraId="4A37D9A0" w14:textId="0788370C" w:rsidR="009A27D8" w:rsidRPr="006B0727" w:rsidRDefault="00647923" w:rsidP="00975382">
            <w:pPr>
              <w:ind w:left="-104" w:right="-97"/>
              <w:jc w:val="center"/>
              <w:rPr>
                <w:b/>
                <w:bCs/>
                <w:spacing w:val="-4"/>
                <w:sz w:val="18"/>
                <w:szCs w:val="18"/>
              </w:rPr>
            </w:pPr>
            <w:r w:rsidRPr="006B0727">
              <w:rPr>
                <w:b/>
                <w:bCs/>
                <w:spacing w:val="-4"/>
                <w:sz w:val="18"/>
                <w:szCs w:val="18"/>
              </w:rPr>
              <w:t xml:space="preserve">Nivel en </w:t>
            </w:r>
            <w:r w:rsidR="0045294B" w:rsidRPr="006B0727">
              <w:rPr>
                <w:b/>
                <w:bCs/>
                <w:spacing w:val="-4"/>
                <w:sz w:val="18"/>
                <w:szCs w:val="18"/>
              </w:rPr>
              <w:br/>
            </w:r>
            <w:r w:rsidR="008C41D5" w:rsidRPr="006B0727">
              <w:rPr>
                <w:b/>
                <w:bCs/>
                <w:spacing w:val="-4"/>
                <w:sz w:val="18"/>
                <w:szCs w:val="18"/>
              </w:rPr>
              <w:t>octu</w:t>
            </w:r>
            <w:r w:rsidR="008A7F45" w:rsidRPr="006B0727">
              <w:rPr>
                <w:b/>
                <w:bCs/>
                <w:spacing w:val="-4"/>
                <w:sz w:val="18"/>
                <w:szCs w:val="18"/>
              </w:rPr>
              <w:t>bre</w:t>
            </w:r>
            <w:r w:rsidR="009A27D8" w:rsidRPr="006B0727">
              <w:rPr>
                <w:b/>
                <w:bCs/>
                <w:spacing w:val="-4"/>
                <w:sz w:val="18"/>
                <w:szCs w:val="18"/>
              </w:rPr>
              <w:br/>
              <w:t>de 202</w:t>
            </w:r>
            <w:r w:rsidR="00122305" w:rsidRPr="006B0727">
              <w:rPr>
                <w:b/>
                <w:bCs/>
                <w:spacing w:val="-4"/>
                <w:sz w:val="18"/>
                <w:szCs w:val="18"/>
              </w:rPr>
              <w:t>5</w:t>
            </w:r>
          </w:p>
        </w:tc>
        <w:tc>
          <w:tcPr>
            <w:tcW w:w="1120" w:type="pct"/>
            <w:gridSpan w:val="2"/>
            <w:shd w:val="clear" w:color="auto" w:fill="80DDD7"/>
            <w:vAlign w:val="center"/>
          </w:tcPr>
          <w:p w14:paraId="5BA49F5F" w14:textId="1450077C" w:rsidR="009A27D8" w:rsidRPr="006B0727" w:rsidRDefault="009A27D8" w:rsidP="00975382">
            <w:pPr>
              <w:ind w:left="-108" w:right="-96"/>
              <w:jc w:val="center"/>
              <w:rPr>
                <w:b/>
                <w:bCs/>
                <w:spacing w:val="-4"/>
                <w:sz w:val="18"/>
                <w:szCs w:val="18"/>
              </w:rPr>
            </w:pPr>
            <w:r w:rsidRPr="006B0727">
              <w:rPr>
                <w:b/>
                <w:bCs/>
                <w:spacing w:val="-4"/>
                <w:sz w:val="18"/>
                <w:szCs w:val="18"/>
              </w:rPr>
              <w:t>Diferencias en</w:t>
            </w:r>
            <w:r w:rsidRPr="006B0727">
              <w:rPr>
                <w:b/>
                <w:bCs/>
                <w:spacing w:val="-4"/>
                <w:sz w:val="18"/>
                <w:szCs w:val="18"/>
              </w:rPr>
              <w:br/>
              <w:t>puntos respecto a:</w:t>
            </w:r>
            <w:r w:rsidR="00754B1D" w:rsidRPr="006B0727">
              <w:rPr>
                <w:b/>
                <w:bCs/>
                <w:spacing w:val="-4"/>
                <w:sz w:val="18"/>
                <w:szCs w:val="18"/>
                <w:vertAlign w:val="superscript"/>
              </w:rPr>
              <w:t>1/</w:t>
            </w:r>
          </w:p>
        </w:tc>
        <w:tc>
          <w:tcPr>
            <w:tcW w:w="970" w:type="pct"/>
            <w:gridSpan w:val="2"/>
            <w:vMerge w:val="restart"/>
            <w:shd w:val="clear" w:color="auto" w:fill="80DDD7"/>
            <w:vAlign w:val="center"/>
          </w:tcPr>
          <w:p w14:paraId="5582EDF4" w14:textId="50DE2857" w:rsidR="009A27D8" w:rsidRPr="006B0727" w:rsidRDefault="009A27D8" w:rsidP="00975382">
            <w:pPr>
              <w:tabs>
                <w:tab w:val="center" w:pos="3348"/>
              </w:tabs>
              <w:ind w:left="-96" w:right="-79"/>
              <w:jc w:val="center"/>
              <w:rPr>
                <w:b/>
                <w:bCs/>
                <w:spacing w:val="-4"/>
                <w:sz w:val="18"/>
                <w:szCs w:val="18"/>
              </w:rPr>
            </w:pPr>
            <w:r w:rsidRPr="006B0727">
              <w:rPr>
                <w:b/>
                <w:bCs/>
                <w:spacing w:val="-4"/>
                <w:sz w:val="18"/>
                <w:szCs w:val="18"/>
              </w:rPr>
              <w:t>Número de meses consecutivos por arriba o por debajo del umbral de 50</w:t>
            </w:r>
            <w:r w:rsidR="00227B29" w:rsidRPr="006B0727">
              <w:rPr>
                <w:b/>
                <w:bCs/>
                <w:spacing w:val="-4"/>
                <w:sz w:val="18"/>
                <w:szCs w:val="18"/>
              </w:rPr>
              <w:t> </w:t>
            </w:r>
            <w:r w:rsidRPr="006B0727">
              <w:rPr>
                <w:b/>
                <w:bCs/>
                <w:spacing w:val="-4"/>
                <w:sz w:val="18"/>
                <w:szCs w:val="18"/>
              </w:rPr>
              <w:t>puntos</w:t>
            </w:r>
          </w:p>
        </w:tc>
      </w:tr>
      <w:tr w:rsidR="009A27D8" w:rsidRPr="006B0727" w14:paraId="7AE799A8" w14:textId="77777777" w:rsidTr="00766C03">
        <w:trPr>
          <w:trHeight w:hRule="exact" w:val="510"/>
          <w:jc w:val="center"/>
        </w:trPr>
        <w:tc>
          <w:tcPr>
            <w:tcW w:w="2349" w:type="pct"/>
            <w:vMerge/>
            <w:vAlign w:val="center"/>
          </w:tcPr>
          <w:p w14:paraId="75D26678" w14:textId="77777777" w:rsidR="009A27D8" w:rsidRPr="006B0727" w:rsidRDefault="009A27D8" w:rsidP="00975382">
            <w:pPr>
              <w:keepNext/>
              <w:keepLines/>
              <w:ind w:left="176"/>
              <w:rPr>
                <w:sz w:val="18"/>
                <w:szCs w:val="18"/>
              </w:rPr>
            </w:pPr>
          </w:p>
        </w:tc>
        <w:tc>
          <w:tcPr>
            <w:tcW w:w="560" w:type="pct"/>
            <w:vMerge/>
            <w:shd w:val="clear" w:color="auto" w:fill="80DDD7"/>
            <w:vAlign w:val="center"/>
          </w:tcPr>
          <w:p w14:paraId="23B1F21F" w14:textId="77777777" w:rsidR="009A27D8" w:rsidRPr="006B0727" w:rsidRDefault="009A27D8" w:rsidP="00975382">
            <w:pPr>
              <w:keepNext/>
              <w:keepLines/>
              <w:ind w:left="-120" w:right="-61"/>
              <w:jc w:val="center"/>
              <w:rPr>
                <w:sz w:val="18"/>
                <w:szCs w:val="18"/>
              </w:rPr>
            </w:pPr>
          </w:p>
        </w:tc>
        <w:tc>
          <w:tcPr>
            <w:tcW w:w="560" w:type="pct"/>
            <w:shd w:val="clear" w:color="auto" w:fill="BDEDEA"/>
            <w:vAlign w:val="center"/>
          </w:tcPr>
          <w:p w14:paraId="7CA251B8" w14:textId="29F0F44E" w:rsidR="009A27D8" w:rsidRPr="006B0727" w:rsidRDefault="008C41D5" w:rsidP="00975382">
            <w:pPr>
              <w:keepNext/>
              <w:keepLines/>
              <w:ind w:left="-135" w:right="-108"/>
              <w:jc w:val="center"/>
              <w:rPr>
                <w:b/>
                <w:bCs/>
                <w:spacing w:val="-4"/>
                <w:sz w:val="18"/>
                <w:szCs w:val="18"/>
              </w:rPr>
            </w:pPr>
            <w:r w:rsidRPr="006B0727">
              <w:rPr>
                <w:b/>
                <w:bCs/>
                <w:spacing w:val="-4"/>
                <w:sz w:val="18"/>
                <w:szCs w:val="18"/>
              </w:rPr>
              <w:t>septiembre</w:t>
            </w:r>
            <w:r w:rsidR="009A27D8" w:rsidRPr="006B0727">
              <w:rPr>
                <w:b/>
                <w:bCs/>
                <w:spacing w:val="-4"/>
                <w:sz w:val="18"/>
                <w:szCs w:val="18"/>
              </w:rPr>
              <w:br/>
              <w:t>de 202</w:t>
            </w:r>
            <w:r w:rsidR="00EE7D81" w:rsidRPr="006B0727">
              <w:rPr>
                <w:b/>
                <w:bCs/>
                <w:spacing w:val="-4"/>
                <w:sz w:val="18"/>
                <w:szCs w:val="18"/>
              </w:rPr>
              <w:t>5</w:t>
            </w:r>
          </w:p>
        </w:tc>
        <w:tc>
          <w:tcPr>
            <w:tcW w:w="560" w:type="pct"/>
            <w:shd w:val="clear" w:color="auto" w:fill="BDEDEA"/>
            <w:vAlign w:val="center"/>
          </w:tcPr>
          <w:p w14:paraId="7A260477" w14:textId="274115E0" w:rsidR="009A27D8" w:rsidRPr="006B0727" w:rsidRDefault="008C41D5" w:rsidP="00975382">
            <w:pPr>
              <w:keepNext/>
              <w:keepLines/>
              <w:ind w:left="-106" w:right="-95"/>
              <w:jc w:val="center"/>
              <w:rPr>
                <w:b/>
                <w:bCs/>
                <w:spacing w:val="-4"/>
                <w:sz w:val="18"/>
                <w:szCs w:val="18"/>
              </w:rPr>
            </w:pPr>
            <w:r w:rsidRPr="006B0727">
              <w:rPr>
                <w:b/>
                <w:bCs/>
                <w:spacing w:val="-4"/>
                <w:sz w:val="18"/>
                <w:szCs w:val="18"/>
              </w:rPr>
              <w:t>octu</w:t>
            </w:r>
            <w:r w:rsidR="008A7F45" w:rsidRPr="006B0727">
              <w:rPr>
                <w:b/>
                <w:bCs/>
                <w:spacing w:val="-4"/>
                <w:sz w:val="18"/>
                <w:szCs w:val="18"/>
              </w:rPr>
              <w:t>bre</w:t>
            </w:r>
            <w:r w:rsidR="009A27D8" w:rsidRPr="006B0727">
              <w:rPr>
                <w:b/>
                <w:bCs/>
                <w:spacing w:val="-4"/>
                <w:sz w:val="18"/>
                <w:szCs w:val="18"/>
              </w:rPr>
              <w:br/>
              <w:t>de 202</w:t>
            </w:r>
            <w:r w:rsidR="00122305" w:rsidRPr="006B0727">
              <w:rPr>
                <w:b/>
                <w:bCs/>
                <w:spacing w:val="-4"/>
                <w:sz w:val="18"/>
                <w:szCs w:val="18"/>
              </w:rPr>
              <w:t>4</w:t>
            </w:r>
          </w:p>
        </w:tc>
        <w:tc>
          <w:tcPr>
            <w:tcW w:w="970" w:type="pct"/>
            <w:gridSpan w:val="2"/>
            <w:vMerge/>
            <w:tcBorders>
              <w:bottom w:val="single" w:sz="4" w:space="0" w:color="FFFFFF" w:themeColor="background1"/>
            </w:tcBorders>
            <w:vAlign w:val="center"/>
          </w:tcPr>
          <w:p w14:paraId="1F86368E" w14:textId="77777777" w:rsidR="009A27D8" w:rsidRPr="006B0727" w:rsidRDefault="009A27D8" w:rsidP="002704C2">
            <w:pPr>
              <w:keepNext/>
              <w:keepLines/>
              <w:tabs>
                <w:tab w:val="center" w:pos="3348"/>
              </w:tabs>
              <w:spacing w:before="60" w:after="60"/>
              <w:ind w:left="-93" w:right="-80"/>
              <w:jc w:val="center"/>
              <w:rPr>
                <w:sz w:val="18"/>
                <w:szCs w:val="18"/>
              </w:rPr>
            </w:pPr>
          </w:p>
        </w:tc>
      </w:tr>
      <w:tr w:rsidR="005D1FC7" w:rsidRPr="006B0727" w14:paraId="687598EA" w14:textId="77777777" w:rsidTr="005D1FC7">
        <w:trPr>
          <w:trHeight w:hRule="exact" w:val="510"/>
          <w:jc w:val="center"/>
        </w:trPr>
        <w:tc>
          <w:tcPr>
            <w:tcW w:w="2349" w:type="pct"/>
            <w:shd w:val="clear" w:color="auto" w:fill="C0C0C0"/>
            <w:vAlign w:val="center"/>
          </w:tcPr>
          <w:p w14:paraId="21FECB74" w14:textId="5B7D1E18" w:rsidR="005D1FC7" w:rsidRPr="006B0727" w:rsidRDefault="005D1FC7" w:rsidP="005D1FC7">
            <w:pPr>
              <w:tabs>
                <w:tab w:val="left" w:pos="708"/>
              </w:tabs>
              <w:jc w:val="left"/>
              <w:rPr>
                <w:b/>
                <w:sz w:val="18"/>
                <w:szCs w:val="18"/>
              </w:rPr>
            </w:pPr>
            <w:r w:rsidRPr="006B0727">
              <w:rPr>
                <w:b/>
                <w:sz w:val="18"/>
                <w:szCs w:val="18"/>
              </w:rPr>
              <w:t xml:space="preserve">Indicador de Confianza Empresarial de </w:t>
            </w:r>
            <w:r w:rsidRPr="006B0727">
              <w:rPr>
                <w:b/>
                <w:sz w:val="18"/>
                <w:szCs w:val="18"/>
              </w:rPr>
              <w:br/>
              <w:t>Industrias manufactureras</w:t>
            </w:r>
          </w:p>
        </w:tc>
        <w:tc>
          <w:tcPr>
            <w:tcW w:w="560" w:type="pct"/>
            <w:shd w:val="clear" w:color="auto" w:fill="C0C0C0"/>
            <w:vAlign w:val="center"/>
          </w:tcPr>
          <w:p w14:paraId="46CFD9B6" w14:textId="55C4B36B" w:rsidR="005D1FC7" w:rsidRPr="006B0727" w:rsidRDefault="005D1FC7" w:rsidP="005D1FC7">
            <w:pPr>
              <w:tabs>
                <w:tab w:val="decimal" w:pos="481"/>
              </w:tabs>
              <w:jc w:val="left"/>
              <w:rPr>
                <w:b/>
                <w:bCs/>
                <w:sz w:val="18"/>
                <w:szCs w:val="18"/>
              </w:rPr>
            </w:pPr>
            <w:r w:rsidRPr="006B0727">
              <w:rPr>
                <w:b/>
                <w:bCs/>
                <w:sz w:val="18"/>
                <w:szCs w:val="18"/>
              </w:rPr>
              <w:t>49.1</w:t>
            </w:r>
          </w:p>
        </w:tc>
        <w:tc>
          <w:tcPr>
            <w:tcW w:w="560" w:type="pct"/>
            <w:shd w:val="clear" w:color="auto" w:fill="C0C0C0"/>
            <w:vAlign w:val="center"/>
          </w:tcPr>
          <w:p w14:paraId="2EDFFA47" w14:textId="5E53340D" w:rsidR="005D1FC7" w:rsidRPr="006B0727" w:rsidRDefault="005D1FC7" w:rsidP="00413357">
            <w:pPr>
              <w:tabs>
                <w:tab w:val="decimal" w:pos="448"/>
              </w:tabs>
              <w:jc w:val="left"/>
              <w:rPr>
                <w:b/>
                <w:bCs/>
                <w:sz w:val="18"/>
                <w:szCs w:val="18"/>
              </w:rPr>
            </w:pPr>
            <w:r w:rsidRPr="006B0727">
              <w:rPr>
                <w:b/>
                <w:bCs/>
                <w:sz w:val="18"/>
                <w:szCs w:val="18"/>
              </w:rPr>
              <w:t>-0.4</w:t>
            </w:r>
          </w:p>
        </w:tc>
        <w:tc>
          <w:tcPr>
            <w:tcW w:w="560" w:type="pct"/>
            <w:shd w:val="clear" w:color="auto" w:fill="C0C0C0"/>
            <w:vAlign w:val="center"/>
          </w:tcPr>
          <w:p w14:paraId="6191437E" w14:textId="6B628BE5" w:rsidR="005D1FC7" w:rsidRPr="006B0727" w:rsidRDefault="005D1FC7" w:rsidP="005D1FC7">
            <w:pPr>
              <w:tabs>
                <w:tab w:val="decimal" w:pos="436"/>
              </w:tabs>
              <w:jc w:val="left"/>
              <w:rPr>
                <w:b/>
                <w:bCs/>
                <w:sz w:val="18"/>
                <w:szCs w:val="18"/>
              </w:rPr>
            </w:pPr>
            <w:r w:rsidRPr="006B0727">
              <w:rPr>
                <w:b/>
                <w:bCs/>
                <w:sz w:val="18"/>
                <w:szCs w:val="18"/>
              </w:rPr>
              <w:t>-3.1</w:t>
            </w:r>
          </w:p>
        </w:tc>
        <w:tc>
          <w:tcPr>
            <w:tcW w:w="259" w:type="pct"/>
            <w:tcBorders>
              <w:bottom w:val="single" w:sz="4" w:space="0" w:color="FFFFFF" w:themeColor="background1"/>
              <w:right w:val="nil"/>
            </w:tcBorders>
            <w:shd w:val="clear" w:color="auto" w:fill="C0C0C0"/>
            <w:vAlign w:val="center"/>
          </w:tcPr>
          <w:p w14:paraId="1CD7207A" w14:textId="14AA1803" w:rsidR="005D1FC7" w:rsidRPr="006B0727" w:rsidRDefault="005D1FC7" w:rsidP="005D1FC7">
            <w:pPr>
              <w:jc w:val="right"/>
              <w:rPr>
                <w:b/>
                <w:bCs/>
                <w:sz w:val="18"/>
                <w:szCs w:val="18"/>
              </w:rPr>
            </w:pPr>
            <w:r w:rsidRPr="006B0727">
              <w:rPr>
                <w:b/>
                <w:bCs/>
                <w:sz w:val="18"/>
                <w:szCs w:val="18"/>
              </w:rPr>
              <w:t xml:space="preserve">8 </w:t>
            </w:r>
          </w:p>
        </w:tc>
        <w:tc>
          <w:tcPr>
            <w:tcW w:w="711" w:type="pct"/>
            <w:tcBorders>
              <w:left w:val="nil"/>
              <w:bottom w:val="single" w:sz="4" w:space="0" w:color="FFFFFF" w:themeColor="background1"/>
            </w:tcBorders>
            <w:shd w:val="clear" w:color="auto" w:fill="C0C0C0"/>
            <w:vAlign w:val="center"/>
          </w:tcPr>
          <w:p w14:paraId="0405AAC9" w14:textId="73121969" w:rsidR="005D1FC7" w:rsidRPr="006B0727" w:rsidRDefault="005D1FC7" w:rsidP="005D1FC7">
            <w:pPr>
              <w:tabs>
                <w:tab w:val="decimal" w:pos="774"/>
              </w:tabs>
              <w:jc w:val="left"/>
              <w:rPr>
                <w:b/>
                <w:bCs/>
                <w:sz w:val="18"/>
                <w:szCs w:val="18"/>
              </w:rPr>
            </w:pPr>
            <w:r w:rsidRPr="006B0727">
              <w:rPr>
                <w:b/>
                <w:bCs/>
                <w:sz w:val="18"/>
                <w:szCs w:val="18"/>
              </w:rPr>
              <w:t>por debajo</w:t>
            </w:r>
          </w:p>
        </w:tc>
      </w:tr>
      <w:tr w:rsidR="005D1FC7" w:rsidRPr="006B0727" w14:paraId="0C09958A" w14:textId="77777777" w:rsidTr="005D1FC7">
        <w:trPr>
          <w:trHeight w:hRule="exact" w:val="284"/>
          <w:jc w:val="center"/>
        </w:trPr>
        <w:tc>
          <w:tcPr>
            <w:tcW w:w="2349" w:type="pct"/>
            <w:vAlign w:val="center"/>
          </w:tcPr>
          <w:p w14:paraId="0278362F" w14:textId="1F39ADAA" w:rsidR="005D1FC7" w:rsidRPr="006B0727" w:rsidRDefault="005D1FC7" w:rsidP="005D1FC7">
            <w:pPr>
              <w:pStyle w:val="Prrafodelista"/>
              <w:numPr>
                <w:ilvl w:val="0"/>
                <w:numId w:val="21"/>
              </w:numPr>
              <w:ind w:left="318" w:hanging="284"/>
              <w:jc w:val="left"/>
              <w:rPr>
                <w:spacing w:val="4"/>
                <w:sz w:val="18"/>
                <w:szCs w:val="18"/>
              </w:rPr>
            </w:pPr>
            <w:r w:rsidRPr="006B0727">
              <w:rPr>
                <w:sz w:val="18"/>
                <w:szCs w:val="18"/>
                <w:lang w:val="es-MX"/>
              </w:rPr>
              <w:t>Momento adecuado para invertir</w:t>
            </w:r>
          </w:p>
        </w:tc>
        <w:tc>
          <w:tcPr>
            <w:tcW w:w="560" w:type="pct"/>
            <w:vAlign w:val="center"/>
          </w:tcPr>
          <w:p w14:paraId="58C34F23" w14:textId="45119E4E" w:rsidR="005D1FC7" w:rsidRPr="006B0727" w:rsidRDefault="005D1FC7" w:rsidP="005D1FC7">
            <w:pPr>
              <w:tabs>
                <w:tab w:val="decimal" w:pos="481"/>
              </w:tabs>
              <w:jc w:val="left"/>
              <w:rPr>
                <w:sz w:val="18"/>
                <w:szCs w:val="18"/>
              </w:rPr>
            </w:pPr>
            <w:r w:rsidRPr="006B0727">
              <w:rPr>
                <w:sz w:val="18"/>
                <w:szCs w:val="18"/>
              </w:rPr>
              <w:t>36.9</w:t>
            </w:r>
          </w:p>
        </w:tc>
        <w:tc>
          <w:tcPr>
            <w:tcW w:w="560" w:type="pct"/>
            <w:vAlign w:val="center"/>
          </w:tcPr>
          <w:p w14:paraId="57BFD60C" w14:textId="33F7F6E9" w:rsidR="005D1FC7" w:rsidRPr="006B0727" w:rsidRDefault="005D1FC7" w:rsidP="00413357">
            <w:pPr>
              <w:tabs>
                <w:tab w:val="decimal" w:pos="448"/>
              </w:tabs>
              <w:jc w:val="left"/>
              <w:rPr>
                <w:sz w:val="18"/>
                <w:szCs w:val="18"/>
              </w:rPr>
            </w:pPr>
            <w:r w:rsidRPr="006B0727">
              <w:rPr>
                <w:sz w:val="18"/>
                <w:szCs w:val="18"/>
              </w:rPr>
              <w:t>-0.8</w:t>
            </w:r>
          </w:p>
        </w:tc>
        <w:tc>
          <w:tcPr>
            <w:tcW w:w="560" w:type="pct"/>
            <w:vAlign w:val="center"/>
          </w:tcPr>
          <w:p w14:paraId="75835D27" w14:textId="7AE2A096" w:rsidR="005D1FC7" w:rsidRPr="006B0727" w:rsidRDefault="005D1FC7" w:rsidP="005D1FC7">
            <w:pPr>
              <w:tabs>
                <w:tab w:val="decimal" w:pos="436"/>
              </w:tabs>
              <w:jc w:val="left"/>
              <w:rPr>
                <w:sz w:val="18"/>
                <w:szCs w:val="18"/>
              </w:rPr>
            </w:pPr>
            <w:r w:rsidRPr="006B0727">
              <w:rPr>
                <w:sz w:val="18"/>
                <w:szCs w:val="18"/>
              </w:rPr>
              <w:t>-6.5</w:t>
            </w:r>
          </w:p>
        </w:tc>
        <w:tc>
          <w:tcPr>
            <w:tcW w:w="259" w:type="pct"/>
            <w:tcBorders>
              <w:bottom w:val="single" w:sz="4" w:space="0" w:color="FFFFFF" w:themeColor="background1"/>
              <w:right w:val="nil"/>
            </w:tcBorders>
            <w:vAlign w:val="center"/>
          </w:tcPr>
          <w:p w14:paraId="4B99965B" w14:textId="2C648471" w:rsidR="005D1FC7" w:rsidRPr="006B0727" w:rsidRDefault="005D1FC7" w:rsidP="005D1FC7">
            <w:pPr>
              <w:jc w:val="right"/>
              <w:rPr>
                <w:sz w:val="18"/>
                <w:szCs w:val="18"/>
              </w:rPr>
            </w:pPr>
            <w:r w:rsidRPr="006B0727">
              <w:rPr>
                <w:sz w:val="18"/>
                <w:szCs w:val="18"/>
              </w:rPr>
              <w:t>14</w:t>
            </w:r>
            <w:r w:rsidR="002D4721" w:rsidRPr="006B0727">
              <w:rPr>
                <w:sz w:val="18"/>
                <w:szCs w:val="18"/>
              </w:rPr>
              <w:t>9</w:t>
            </w:r>
            <w:r w:rsidRPr="006B0727">
              <w:rPr>
                <w:sz w:val="18"/>
                <w:szCs w:val="18"/>
              </w:rPr>
              <w:t xml:space="preserve"> </w:t>
            </w:r>
          </w:p>
        </w:tc>
        <w:tc>
          <w:tcPr>
            <w:tcW w:w="711" w:type="pct"/>
            <w:tcBorders>
              <w:left w:val="nil"/>
              <w:bottom w:val="single" w:sz="4" w:space="0" w:color="FFFFFF" w:themeColor="background1"/>
            </w:tcBorders>
            <w:vAlign w:val="center"/>
          </w:tcPr>
          <w:p w14:paraId="5E29FE31" w14:textId="6B1C5BFA" w:rsidR="005D1FC7" w:rsidRPr="006B0727" w:rsidRDefault="005D1FC7" w:rsidP="005D1FC7">
            <w:pPr>
              <w:tabs>
                <w:tab w:val="decimal" w:pos="774"/>
              </w:tabs>
              <w:jc w:val="left"/>
              <w:rPr>
                <w:sz w:val="18"/>
                <w:szCs w:val="18"/>
              </w:rPr>
            </w:pPr>
            <w:r w:rsidRPr="006B0727">
              <w:rPr>
                <w:sz w:val="18"/>
                <w:szCs w:val="18"/>
              </w:rPr>
              <w:t>por debajo</w:t>
            </w:r>
          </w:p>
        </w:tc>
      </w:tr>
      <w:tr w:rsidR="005D1FC7" w:rsidRPr="006B0727" w14:paraId="56111E2D" w14:textId="77777777" w:rsidTr="005D1FC7">
        <w:trPr>
          <w:trHeight w:hRule="exact" w:val="284"/>
          <w:jc w:val="center"/>
        </w:trPr>
        <w:tc>
          <w:tcPr>
            <w:tcW w:w="2349" w:type="pct"/>
            <w:shd w:val="clear" w:color="auto" w:fill="F2F2F2"/>
            <w:vAlign w:val="center"/>
          </w:tcPr>
          <w:p w14:paraId="66BA8CA6" w14:textId="1C7194F1" w:rsidR="005D1FC7" w:rsidRPr="006B0727" w:rsidRDefault="005D1FC7" w:rsidP="005D1FC7">
            <w:pPr>
              <w:pStyle w:val="Prrafodelista"/>
              <w:numPr>
                <w:ilvl w:val="0"/>
                <w:numId w:val="21"/>
              </w:numPr>
              <w:ind w:left="317" w:hanging="284"/>
              <w:jc w:val="left"/>
              <w:rPr>
                <w:sz w:val="18"/>
                <w:szCs w:val="18"/>
                <w:lang w:val="es-MX"/>
              </w:rPr>
            </w:pPr>
            <w:r w:rsidRPr="006B0727">
              <w:rPr>
                <w:sz w:val="18"/>
                <w:szCs w:val="18"/>
                <w:lang w:val="es-MX"/>
              </w:rPr>
              <w:t>Situación económica presente del país</w:t>
            </w:r>
          </w:p>
        </w:tc>
        <w:tc>
          <w:tcPr>
            <w:tcW w:w="560" w:type="pct"/>
            <w:shd w:val="clear" w:color="auto" w:fill="F2F2F2"/>
            <w:vAlign w:val="center"/>
          </w:tcPr>
          <w:p w14:paraId="1DB29B04" w14:textId="6687185F" w:rsidR="005D1FC7" w:rsidRPr="006B0727" w:rsidRDefault="005D1FC7" w:rsidP="005D1FC7">
            <w:pPr>
              <w:tabs>
                <w:tab w:val="decimal" w:pos="481"/>
              </w:tabs>
              <w:jc w:val="left"/>
              <w:rPr>
                <w:sz w:val="18"/>
                <w:szCs w:val="18"/>
              </w:rPr>
            </w:pPr>
            <w:r w:rsidRPr="006B0727">
              <w:rPr>
                <w:sz w:val="18"/>
                <w:szCs w:val="18"/>
              </w:rPr>
              <w:t>48.7</w:t>
            </w:r>
          </w:p>
        </w:tc>
        <w:tc>
          <w:tcPr>
            <w:tcW w:w="560" w:type="pct"/>
            <w:shd w:val="clear" w:color="auto" w:fill="F2F2F2"/>
            <w:vAlign w:val="center"/>
          </w:tcPr>
          <w:p w14:paraId="67F1B2B4" w14:textId="2332087E" w:rsidR="005D1FC7" w:rsidRPr="006B0727" w:rsidRDefault="005D1FC7" w:rsidP="00413357">
            <w:pPr>
              <w:tabs>
                <w:tab w:val="decimal" w:pos="448"/>
              </w:tabs>
              <w:jc w:val="left"/>
              <w:rPr>
                <w:sz w:val="18"/>
                <w:szCs w:val="18"/>
              </w:rPr>
            </w:pPr>
            <w:r w:rsidRPr="006B0727">
              <w:rPr>
                <w:sz w:val="18"/>
                <w:szCs w:val="18"/>
              </w:rPr>
              <w:t>-0.6</w:t>
            </w:r>
          </w:p>
        </w:tc>
        <w:tc>
          <w:tcPr>
            <w:tcW w:w="560" w:type="pct"/>
            <w:shd w:val="clear" w:color="auto" w:fill="F2F2F2"/>
            <w:vAlign w:val="center"/>
          </w:tcPr>
          <w:p w14:paraId="3E61A3D1" w14:textId="3150A13D" w:rsidR="005D1FC7" w:rsidRPr="006B0727" w:rsidRDefault="005D1FC7" w:rsidP="005D1FC7">
            <w:pPr>
              <w:tabs>
                <w:tab w:val="decimal" w:pos="436"/>
              </w:tabs>
              <w:jc w:val="left"/>
              <w:rPr>
                <w:sz w:val="18"/>
                <w:szCs w:val="18"/>
              </w:rPr>
            </w:pPr>
            <w:r w:rsidRPr="006B0727">
              <w:rPr>
                <w:sz w:val="18"/>
                <w:szCs w:val="18"/>
              </w:rPr>
              <w:t>-2.0</w:t>
            </w:r>
          </w:p>
        </w:tc>
        <w:tc>
          <w:tcPr>
            <w:tcW w:w="259" w:type="pct"/>
            <w:tcBorders>
              <w:bottom w:val="single" w:sz="4" w:space="0" w:color="FFFFFF" w:themeColor="background1"/>
              <w:right w:val="nil"/>
            </w:tcBorders>
            <w:shd w:val="clear" w:color="auto" w:fill="F2F2F2"/>
            <w:vAlign w:val="center"/>
          </w:tcPr>
          <w:p w14:paraId="42D66F81" w14:textId="5DF2F48F" w:rsidR="005D1FC7" w:rsidRPr="006B0727" w:rsidRDefault="002D4721" w:rsidP="005D1FC7">
            <w:pPr>
              <w:jc w:val="right"/>
              <w:rPr>
                <w:sz w:val="18"/>
                <w:szCs w:val="18"/>
              </w:rPr>
            </w:pPr>
            <w:r w:rsidRPr="006B0727">
              <w:rPr>
                <w:sz w:val="18"/>
                <w:szCs w:val="18"/>
              </w:rPr>
              <w:t>10</w:t>
            </w:r>
            <w:r w:rsidR="005D1FC7" w:rsidRPr="006B0727">
              <w:rPr>
                <w:sz w:val="18"/>
                <w:szCs w:val="18"/>
              </w:rPr>
              <w:t xml:space="preserve"> </w:t>
            </w:r>
          </w:p>
        </w:tc>
        <w:tc>
          <w:tcPr>
            <w:tcW w:w="711" w:type="pct"/>
            <w:tcBorders>
              <w:left w:val="nil"/>
              <w:bottom w:val="single" w:sz="4" w:space="0" w:color="FFFFFF" w:themeColor="background1"/>
            </w:tcBorders>
            <w:shd w:val="clear" w:color="auto" w:fill="F2F2F2"/>
            <w:vAlign w:val="center"/>
          </w:tcPr>
          <w:p w14:paraId="378074E4" w14:textId="4FF070ED" w:rsidR="005D1FC7" w:rsidRPr="006B0727" w:rsidRDefault="005D1FC7" w:rsidP="005D1FC7">
            <w:pPr>
              <w:tabs>
                <w:tab w:val="decimal" w:pos="774"/>
              </w:tabs>
              <w:jc w:val="left"/>
              <w:rPr>
                <w:sz w:val="18"/>
                <w:szCs w:val="18"/>
              </w:rPr>
            </w:pPr>
            <w:r w:rsidRPr="006B0727">
              <w:rPr>
                <w:sz w:val="18"/>
                <w:szCs w:val="18"/>
              </w:rPr>
              <w:t>por debajo</w:t>
            </w:r>
          </w:p>
        </w:tc>
      </w:tr>
      <w:tr w:rsidR="00391C03" w:rsidRPr="006B0727" w14:paraId="60D2B732" w14:textId="77777777" w:rsidTr="00391C03">
        <w:trPr>
          <w:trHeight w:hRule="exact" w:val="284"/>
          <w:jc w:val="center"/>
        </w:trPr>
        <w:tc>
          <w:tcPr>
            <w:tcW w:w="2349" w:type="pct"/>
            <w:vAlign w:val="center"/>
          </w:tcPr>
          <w:p w14:paraId="69BF8BE5" w14:textId="183125FB" w:rsidR="00391C03" w:rsidRPr="006B0727" w:rsidRDefault="00391C03" w:rsidP="00391C03">
            <w:pPr>
              <w:pStyle w:val="Prrafodelista"/>
              <w:numPr>
                <w:ilvl w:val="0"/>
                <w:numId w:val="21"/>
              </w:numPr>
              <w:ind w:left="317" w:hanging="284"/>
              <w:jc w:val="left"/>
              <w:rPr>
                <w:sz w:val="18"/>
                <w:szCs w:val="18"/>
                <w:lang w:val="es-MX"/>
              </w:rPr>
            </w:pPr>
            <w:r w:rsidRPr="006B0727">
              <w:rPr>
                <w:sz w:val="18"/>
                <w:szCs w:val="18"/>
                <w:lang w:val="es-MX"/>
              </w:rPr>
              <w:t>Situación económica futura del país</w:t>
            </w:r>
            <w:r w:rsidRPr="006B0727">
              <w:rPr>
                <w:sz w:val="18"/>
                <w:szCs w:val="18"/>
                <w:vertAlign w:val="superscript"/>
                <w:lang w:val="es-MX"/>
              </w:rPr>
              <w:t>2/</w:t>
            </w:r>
          </w:p>
        </w:tc>
        <w:tc>
          <w:tcPr>
            <w:tcW w:w="560" w:type="pct"/>
            <w:vAlign w:val="center"/>
          </w:tcPr>
          <w:p w14:paraId="7466D171" w14:textId="51EFE477" w:rsidR="00391C03" w:rsidRPr="006B0727" w:rsidRDefault="00391C03" w:rsidP="00391C03">
            <w:pPr>
              <w:tabs>
                <w:tab w:val="decimal" w:pos="481"/>
              </w:tabs>
              <w:jc w:val="left"/>
              <w:rPr>
                <w:sz w:val="18"/>
                <w:szCs w:val="18"/>
              </w:rPr>
            </w:pPr>
            <w:r w:rsidRPr="006B0727">
              <w:rPr>
                <w:sz w:val="18"/>
                <w:szCs w:val="18"/>
              </w:rPr>
              <w:t>52.1</w:t>
            </w:r>
          </w:p>
        </w:tc>
        <w:tc>
          <w:tcPr>
            <w:tcW w:w="560" w:type="pct"/>
            <w:vAlign w:val="center"/>
          </w:tcPr>
          <w:p w14:paraId="277DC28E" w14:textId="0FB4DD06" w:rsidR="00391C03" w:rsidRPr="006B0727" w:rsidRDefault="00391C03" w:rsidP="00413357">
            <w:pPr>
              <w:tabs>
                <w:tab w:val="decimal" w:pos="448"/>
              </w:tabs>
              <w:jc w:val="left"/>
              <w:rPr>
                <w:sz w:val="18"/>
                <w:szCs w:val="18"/>
              </w:rPr>
            </w:pPr>
            <w:r w:rsidRPr="006B0727">
              <w:rPr>
                <w:sz w:val="18"/>
                <w:szCs w:val="18"/>
              </w:rPr>
              <w:t>-0.5</w:t>
            </w:r>
          </w:p>
        </w:tc>
        <w:tc>
          <w:tcPr>
            <w:tcW w:w="560" w:type="pct"/>
            <w:vAlign w:val="center"/>
          </w:tcPr>
          <w:p w14:paraId="1E9D87A5" w14:textId="35CB781D" w:rsidR="00391C03" w:rsidRPr="006B0727" w:rsidRDefault="00391C03" w:rsidP="00391C03">
            <w:pPr>
              <w:tabs>
                <w:tab w:val="decimal" w:pos="436"/>
              </w:tabs>
              <w:jc w:val="left"/>
              <w:rPr>
                <w:sz w:val="18"/>
                <w:szCs w:val="18"/>
              </w:rPr>
            </w:pPr>
            <w:r w:rsidRPr="006B0727">
              <w:rPr>
                <w:sz w:val="18"/>
                <w:szCs w:val="18"/>
              </w:rPr>
              <w:t>-1.9</w:t>
            </w:r>
          </w:p>
        </w:tc>
        <w:tc>
          <w:tcPr>
            <w:tcW w:w="259" w:type="pct"/>
            <w:tcBorders>
              <w:bottom w:val="single" w:sz="4" w:space="0" w:color="FFFFFF" w:themeColor="background1"/>
              <w:right w:val="nil"/>
            </w:tcBorders>
            <w:vAlign w:val="center"/>
          </w:tcPr>
          <w:p w14:paraId="1C69986A" w14:textId="61531B54" w:rsidR="00391C03" w:rsidRPr="006B0727" w:rsidRDefault="00391C03" w:rsidP="00391C03">
            <w:pPr>
              <w:jc w:val="right"/>
              <w:rPr>
                <w:sz w:val="18"/>
                <w:szCs w:val="18"/>
              </w:rPr>
            </w:pPr>
            <w:r w:rsidRPr="006B0727">
              <w:rPr>
                <w:sz w:val="18"/>
                <w:szCs w:val="18"/>
              </w:rPr>
              <w:t>6</w:t>
            </w:r>
            <w:r w:rsidR="002D4721" w:rsidRPr="006B0727">
              <w:rPr>
                <w:sz w:val="18"/>
                <w:szCs w:val="18"/>
              </w:rPr>
              <w:t>2</w:t>
            </w:r>
            <w:r w:rsidRPr="006B0727">
              <w:rPr>
                <w:sz w:val="18"/>
                <w:szCs w:val="18"/>
              </w:rPr>
              <w:t xml:space="preserve"> </w:t>
            </w:r>
          </w:p>
        </w:tc>
        <w:tc>
          <w:tcPr>
            <w:tcW w:w="711" w:type="pct"/>
            <w:tcBorders>
              <w:left w:val="nil"/>
              <w:bottom w:val="single" w:sz="4" w:space="0" w:color="FFFFFF" w:themeColor="background1"/>
            </w:tcBorders>
            <w:vAlign w:val="center"/>
          </w:tcPr>
          <w:p w14:paraId="1A08DB53" w14:textId="28918519" w:rsidR="00391C03" w:rsidRPr="006B0727" w:rsidRDefault="00391C03" w:rsidP="00391C03">
            <w:pPr>
              <w:tabs>
                <w:tab w:val="decimal" w:pos="774"/>
              </w:tabs>
              <w:jc w:val="left"/>
              <w:rPr>
                <w:sz w:val="18"/>
                <w:szCs w:val="18"/>
              </w:rPr>
            </w:pPr>
            <w:r w:rsidRPr="006B0727">
              <w:rPr>
                <w:sz w:val="18"/>
                <w:szCs w:val="18"/>
              </w:rPr>
              <w:t>por arriba</w:t>
            </w:r>
          </w:p>
        </w:tc>
      </w:tr>
      <w:tr w:rsidR="00391C03" w:rsidRPr="006B0727" w14:paraId="4C94B7EC" w14:textId="77777777" w:rsidTr="00391C03">
        <w:trPr>
          <w:trHeight w:hRule="exact" w:val="284"/>
          <w:jc w:val="center"/>
        </w:trPr>
        <w:tc>
          <w:tcPr>
            <w:tcW w:w="2349" w:type="pct"/>
            <w:shd w:val="clear" w:color="auto" w:fill="F2F2F2"/>
            <w:vAlign w:val="center"/>
          </w:tcPr>
          <w:p w14:paraId="0ECAF446" w14:textId="24EA26BC" w:rsidR="00391C03" w:rsidRPr="006B0727" w:rsidRDefault="00391C03" w:rsidP="00391C03">
            <w:pPr>
              <w:pStyle w:val="Prrafodelista"/>
              <w:numPr>
                <w:ilvl w:val="0"/>
                <w:numId w:val="21"/>
              </w:numPr>
              <w:ind w:left="317" w:hanging="284"/>
              <w:jc w:val="left"/>
              <w:rPr>
                <w:sz w:val="18"/>
                <w:szCs w:val="18"/>
                <w:lang w:val="es-MX"/>
              </w:rPr>
            </w:pPr>
            <w:r w:rsidRPr="006B0727">
              <w:rPr>
                <w:sz w:val="18"/>
                <w:szCs w:val="18"/>
                <w:lang w:val="es-MX"/>
              </w:rPr>
              <w:t>Situación económica presente de la empresa</w:t>
            </w:r>
            <w:r w:rsidRPr="006B0727">
              <w:rPr>
                <w:sz w:val="18"/>
                <w:szCs w:val="18"/>
                <w:vertAlign w:val="superscript"/>
                <w:lang w:val="es-MX"/>
              </w:rPr>
              <w:t>2/</w:t>
            </w:r>
          </w:p>
        </w:tc>
        <w:tc>
          <w:tcPr>
            <w:tcW w:w="560" w:type="pct"/>
            <w:shd w:val="clear" w:color="auto" w:fill="F2F2F2"/>
            <w:vAlign w:val="center"/>
          </w:tcPr>
          <w:p w14:paraId="1B09E59E" w14:textId="79A6DBFA" w:rsidR="00391C03" w:rsidRPr="006B0727" w:rsidRDefault="00391C03" w:rsidP="00391C03">
            <w:pPr>
              <w:tabs>
                <w:tab w:val="decimal" w:pos="481"/>
              </w:tabs>
              <w:jc w:val="left"/>
              <w:rPr>
                <w:sz w:val="18"/>
                <w:szCs w:val="18"/>
              </w:rPr>
            </w:pPr>
            <w:r w:rsidRPr="006B0727">
              <w:rPr>
                <w:sz w:val="18"/>
                <w:szCs w:val="18"/>
              </w:rPr>
              <w:t>50.6</w:t>
            </w:r>
          </w:p>
        </w:tc>
        <w:tc>
          <w:tcPr>
            <w:tcW w:w="560" w:type="pct"/>
            <w:shd w:val="clear" w:color="auto" w:fill="F2F2F2"/>
            <w:vAlign w:val="center"/>
          </w:tcPr>
          <w:p w14:paraId="65BA9D1D" w14:textId="0FDE070A" w:rsidR="00391C03" w:rsidRPr="006B0727" w:rsidRDefault="00391C03" w:rsidP="00413357">
            <w:pPr>
              <w:tabs>
                <w:tab w:val="decimal" w:pos="448"/>
              </w:tabs>
              <w:jc w:val="left"/>
              <w:rPr>
                <w:sz w:val="18"/>
                <w:szCs w:val="18"/>
              </w:rPr>
            </w:pPr>
            <w:r w:rsidRPr="006B0727">
              <w:rPr>
                <w:sz w:val="18"/>
                <w:szCs w:val="18"/>
              </w:rPr>
              <w:t>-0.2</w:t>
            </w:r>
          </w:p>
        </w:tc>
        <w:tc>
          <w:tcPr>
            <w:tcW w:w="560" w:type="pct"/>
            <w:shd w:val="clear" w:color="auto" w:fill="F2F2F2"/>
            <w:vAlign w:val="center"/>
          </w:tcPr>
          <w:p w14:paraId="432A3CA6" w14:textId="22643FB4" w:rsidR="00391C03" w:rsidRPr="006B0727" w:rsidRDefault="00391C03" w:rsidP="00391C03">
            <w:pPr>
              <w:tabs>
                <w:tab w:val="decimal" w:pos="436"/>
              </w:tabs>
              <w:jc w:val="left"/>
              <w:rPr>
                <w:sz w:val="18"/>
                <w:szCs w:val="18"/>
              </w:rPr>
            </w:pPr>
            <w:r w:rsidRPr="006B0727">
              <w:rPr>
                <w:sz w:val="18"/>
                <w:szCs w:val="18"/>
              </w:rPr>
              <w:t>-3.3</w:t>
            </w:r>
          </w:p>
        </w:tc>
        <w:tc>
          <w:tcPr>
            <w:tcW w:w="259" w:type="pct"/>
            <w:tcBorders>
              <w:bottom w:val="single" w:sz="4" w:space="0" w:color="FFFFFF" w:themeColor="background1"/>
              <w:right w:val="nil"/>
            </w:tcBorders>
            <w:shd w:val="clear" w:color="auto" w:fill="F2F2F2"/>
            <w:vAlign w:val="center"/>
          </w:tcPr>
          <w:p w14:paraId="46658159" w14:textId="26D938B2" w:rsidR="00391C03" w:rsidRPr="006B0727" w:rsidRDefault="00391C03" w:rsidP="00391C03">
            <w:pPr>
              <w:jc w:val="right"/>
              <w:rPr>
                <w:sz w:val="18"/>
                <w:szCs w:val="18"/>
              </w:rPr>
            </w:pPr>
            <w:r w:rsidRPr="006B0727">
              <w:rPr>
                <w:sz w:val="18"/>
                <w:szCs w:val="18"/>
              </w:rPr>
              <w:t>5</w:t>
            </w:r>
            <w:r w:rsidR="002D4721" w:rsidRPr="006B0727">
              <w:rPr>
                <w:sz w:val="18"/>
                <w:szCs w:val="18"/>
              </w:rPr>
              <w:t>5</w:t>
            </w:r>
            <w:r w:rsidRPr="006B0727">
              <w:rPr>
                <w:sz w:val="18"/>
                <w:szCs w:val="18"/>
              </w:rPr>
              <w:t xml:space="preserve"> </w:t>
            </w:r>
          </w:p>
        </w:tc>
        <w:tc>
          <w:tcPr>
            <w:tcW w:w="711" w:type="pct"/>
            <w:tcBorders>
              <w:left w:val="nil"/>
              <w:bottom w:val="single" w:sz="4" w:space="0" w:color="FFFFFF" w:themeColor="background1"/>
            </w:tcBorders>
            <w:shd w:val="clear" w:color="auto" w:fill="F2F2F2"/>
            <w:vAlign w:val="center"/>
          </w:tcPr>
          <w:p w14:paraId="3F201364" w14:textId="002F76FE" w:rsidR="00391C03" w:rsidRPr="006B0727" w:rsidRDefault="00391C03" w:rsidP="00391C03">
            <w:pPr>
              <w:tabs>
                <w:tab w:val="decimal" w:pos="774"/>
              </w:tabs>
              <w:jc w:val="left"/>
              <w:rPr>
                <w:sz w:val="18"/>
                <w:szCs w:val="18"/>
              </w:rPr>
            </w:pPr>
            <w:r w:rsidRPr="006B0727">
              <w:rPr>
                <w:sz w:val="18"/>
                <w:szCs w:val="18"/>
              </w:rPr>
              <w:t>por arriba</w:t>
            </w:r>
          </w:p>
        </w:tc>
      </w:tr>
      <w:tr w:rsidR="00391C03" w:rsidRPr="006B0727" w14:paraId="5324792A" w14:textId="77777777" w:rsidTr="00391C03">
        <w:trPr>
          <w:trHeight w:hRule="exact" w:val="284"/>
          <w:jc w:val="center"/>
        </w:trPr>
        <w:tc>
          <w:tcPr>
            <w:tcW w:w="2349" w:type="pct"/>
            <w:vAlign w:val="center"/>
          </w:tcPr>
          <w:p w14:paraId="0060B55A" w14:textId="5358ABF1" w:rsidR="00391C03" w:rsidRPr="006B0727" w:rsidRDefault="00391C03" w:rsidP="00391C03">
            <w:pPr>
              <w:pStyle w:val="Prrafodelista"/>
              <w:numPr>
                <w:ilvl w:val="0"/>
                <w:numId w:val="21"/>
              </w:numPr>
              <w:ind w:left="317" w:hanging="284"/>
              <w:jc w:val="left"/>
              <w:rPr>
                <w:sz w:val="18"/>
                <w:szCs w:val="18"/>
                <w:lang w:val="es-MX"/>
              </w:rPr>
            </w:pPr>
            <w:r w:rsidRPr="006B0727">
              <w:rPr>
                <w:sz w:val="18"/>
                <w:szCs w:val="18"/>
                <w:lang w:val="es-MX"/>
              </w:rPr>
              <w:t>Situación económica futura de la empresa</w:t>
            </w:r>
            <w:r w:rsidRPr="006B0727">
              <w:rPr>
                <w:sz w:val="18"/>
                <w:szCs w:val="18"/>
                <w:vertAlign w:val="superscript"/>
                <w:lang w:val="es-MX"/>
              </w:rPr>
              <w:t>2/</w:t>
            </w:r>
          </w:p>
        </w:tc>
        <w:tc>
          <w:tcPr>
            <w:tcW w:w="560" w:type="pct"/>
            <w:vAlign w:val="center"/>
          </w:tcPr>
          <w:p w14:paraId="1919DE4B" w14:textId="6129DFE1" w:rsidR="00391C03" w:rsidRPr="006B0727" w:rsidRDefault="00391C03" w:rsidP="00391C03">
            <w:pPr>
              <w:tabs>
                <w:tab w:val="decimal" w:pos="481"/>
              </w:tabs>
              <w:jc w:val="left"/>
              <w:rPr>
                <w:sz w:val="18"/>
                <w:szCs w:val="18"/>
              </w:rPr>
            </w:pPr>
            <w:r w:rsidRPr="006B0727">
              <w:rPr>
                <w:sz w:val="18"/>
                <w:szCs w:val="18"/>
              </w:rPr>
              <w:t>56.3</w:t>
            </w:r>
          </w:p>
        </w:tc>
        <w:tc>
          <w:tcPr>
            <w:tcW w:w="560" w:type="pct"/>
            <w:vAlign w:val="center"/>
          </w:tcPr>
          <w:p w14:paraId="10719740" w14:textId="79F1399B" w:rsidR="00391C03" w:rsidRPr="006B0727" w:rsidRDefault="00391C03" w:rsidP="00413357">
            <w:pPr>
              <w:tabs>
                <w:tab w:val="decimal" w:pos="448"/>
              </w:tabs>
              <w:jc w:val="left"/>
              <w:rPr>
                <w:sz w:val="18"/>
                <w:szCs w:val="18"/>
              </w:rPr>
            </w:pPr>
            <w:r w:rsidRPr="006B0727">
              <w:rPr>
                <w:sz w:val="18"/>
                <w:szCs w:val="18"/>
              </w:rPr>
              <w:t>0.0</w:t>
            </w:r>
          </w:p>
        </w:tc>
        <w:tc>
          <w:tcPr>
            <w:tcW w:w="560" w:type="pct"/>
            <w:vAlign w:val="center"/>
          </w:tcPr>
          <w:p w14:paraId="70C43657" w14:textId="335D91FA" w:rsidR="00391C03" w:rsidRPr="006B0727" w:rsidRDefault="00391C03" w:rsidP="00391C03">
            <w:pPr>
              <w:tabs>
                <w:tab w:val="decimal" w:pos="436"/>
              </w:tabs>
              <w:jc w:val="left"/>
              <w:rPr>
                <w:sz w:val="18"/>
                <w:szCs w:val="18"/>
              </w:rPr>
            </w:pPr>
            <w:r w:rsidRPr="006B0727">
              <w:rPr>
                <w:sz w:val="18"/>
                <w:szCs w:val="18"/>
              </w:rPr>
              <w:t>-1.9</w:t>
            </w:r>
          </w:p>
        </w:tc>
        <w:tc>
          <w:tcPr>
            <w:tcW w:w="259" w:type="pct"/>
            <w:tcBorders>
              <w:bottom w:val="single" w:sz="8" w:space="0" w:color="C0C0C0"/>
              <w:right w:val="nil"/>
            </w:tcBorders>
            <w:vAlign w:val="center"/>
          </w:tcPr>
          <w:p w14:paraId="32658D91" w14:textId="78B5C10A" w:rsidR="00391C03" w:rsidRPr="006B0727" w:rsidRDefault="00391C03" w:rsidP="00391C03">
            <w:pPr>
              <w:jc w:val="right"/>
              <w:rPr>
                <w:sz w:val="18"/>
                <w:szCs w:val="18"/>
              </w:rPr>
            </w:pPr>
            <w:r w:rsidRPr="006B0727">
              <w:rPr>
                <w:sz w:val="18"/>
                <w:szCs w:val="18"/>
              </w:rPr>
              <w:t>26</w:t>
            </w:r>
            <w:r w:rsidR="002D4721" w:rsidRPr="006B0727">
              <w:rPr>
                <w:sz w:val="18"/>
                <w:szCs w:val="18"/>
              </w:rPr>
              <w:t>2</w:t>
            </w:r>
            <w:r w:rsidRPr="006B0727">
              <w:rPr>
                <w:sz w:val="18"/>
                <w:szCs w:val="18"/>
              </w:rPr>
              <w:t xml:space="preserve"> </w:t>
            </w:r>
          </w:p>
        </w:tc>
        <w:tc>
          <w:tcPr>
            <w:tcW w:w="711" w:type="pct"/>
            <w:tcBorders>
              <w:left w:val="nil"/>
              <w:bottom w:val="single" w:sz="8" w:space="0" w:color="C0C0C0"/>
            </w:tcBorders>
            <w:vAlign w:val="center"/>
          </w:tcPr>
          <w:p w14:paraId="7CF4B72F" w14:textId="25E57AC7" w:rsidR="00391C03" w:rsidRPr="006B0727" w:rsidRDefault="00391C03" w:rsidP="00391C03">
            <w:pPr>
              <w:tabs>
                <w:tab w:val="decimal" w:pos="774"/>
              </w:tabs>
              <w:jc w:val="left"/>
              <w:rPr>
                <w:sz w:val="18"/>
                <w:szCs w:val="18"/>
              </w:rPr>
            </w:pPr>
            <w:r w:rsidRPr="006B0727">
              <w:rPr>
                <w:sz w:val="18"/>
                <w:szCs w:val="18"/>
              </w:rPr>
              <w:t>por arriba</w:t>
            </w:r>
          </w:p>
        </w:tc>
      </w:tr>
    </w:tbl>
    <w:p w14:paraId="42CB003F" w14:textId="6684C7B3" w:rsidR="00F140DC" w:rsidRPr="006B0727" w:rsidRDefault="00F140DC" w:rsidP="00B80D53">
      <w:pPr>
        <w:spacing w:before="20"/>
        <w:ind w:right="40" w:firstLine="108"/>
        <w:rPr>
          <w:color w:val="4D565E"/>
          <w:sz w:val="16"/>
          <w:szCs w:val="16"/>
        </w:rPr>
      </w:pPr>
      <w:r w:rsidRPr="006B0727">
        <w:rPr>
          <w:color w:val="4D565E"/>
          <w:sz w:val="16"/>
          <w:szCs w:val="16"/>
          <w:lang w:val="es-MX"/>
        </w:rPr>
        <w:t>Nota:</w:t>
      </w:r>
      <w:r w:rsidRPr="006B0727">
        <w:rPr>
          <w:color w:val="4D565E"/>
          <w:sz w:val="16"/>
          <w:szCs w:val="16"/>
          <w:lang w:val="es-MX"/>
        </w:rPr>
        <w:tab/>
      </w:r>
      <w:r w:rsidR="008B1DE0" w:rsidRPr="006B0727">
        <w:rPr>
          <w:color w:val="4D565E"/>
          <w:sz w:val="16"/>
          <w:szCs w:val="16"/>
          <w:lang w:val="es-MX"/>
        </w:rPr>
        <w:t xml:space="preserve"> </w:t>
      </w:r>
      <w:r w:rsidRPr="006B0727">
        <w:rPr>
          <w:color w:val="4D565E"/>
          <w:sz w:val="16"/>
          <w:szCs w:val="16"/>
          <w:lang w:val="es-MX"/>
        </w:rPr>
        <w:t>Cifras elaboradas mediante métodos econométricos</w:t>
      </w:r>
      <w:r w:rsidRPr="006B0727">
        <w:rPr>
          <w:color w:val="4D565E"/>
          <w:sz w:val="16"/>
          <w:szCs w:val="16"/>
        </w:rPr>
        <w:t>.</w:t>
      </w:r>
    </w:p>
    <w:p w14:paraId="5F74B29F" w14:textId="49A10F0B" w:rsidR="00304E4B" w:rsidRPr="006B0727" w:rsidRDefault="00304E4B" w:rsidP="00B80D53">
      <w:pPr>
        <w:spacing w:before="20"/>
        <w:ind w:left="715" w:right="40" w:hanging="607"/>
        <w:rPr>
          <w:color w:val="4D565E"/>
          <w:sz w:val="16"/>
          <w:szCs w:val="16"/>
        </w:rPr>
      </w:pPr>
      <w:r w:rsidRPr="006B0727">
        <w:rPr>
          <w:color w:val="4D565E"/>
          <w:sz w:val="16"/>
          <w:szCs w:val="16"/>
          <w:vertAlign w:val="superscript"/>
        </w:rPr>
        <w:t>1</w:t>
      </w:r>
      <w:r w:rsidR="00F7356C" w:rsidRPr="006B0727">
        <w:rPr>
          <w:color w:val="4D565E"/>
          <w:sz w:val="16"/>
          <w:szCs w:val="16"/>
          <w:vertAlign w:val="superscript"/>
        </w:rPr>
        <w:t>/</w:t>
      </w:r>
      <w:r w:rsidRPr="006B0727">
        <w:rPr>
          <w:color w:val="4D565E"/>
          <w:sz w:val="16"/>
          <w:szCs w:val="16"/>
        </w:rPr>
        <w:tab/>
        <w:t>Las diferencias en puntos se obtienen de los respectivos indicadores considerando todos sus decimales.</w:t>
      </w:r>
    </w:p>
    <w:p w14:paraId="1AF57340" w14:textId="75A2024B" w:rsidR="00304E4B" w:rsidRPr="006B0727" w:rsidRDefault="00304E4B" w:rsidP="00B80D53">
      <w:pPr>
        <w:ind w:left="714" w:right="40" w:hanging="606"/>
        <w:rPr>
          <w:color w:val="4D565E"/>
          <w:spacing w:val="4"/>
          <w:sz w:val="16"/>
          <w:szCs w:val="16"/>
        </w:rPr>
      </w:pPr>
      <w:r w:rsidRPr="006B0727">
        <w:rPr>
          <w:color w:val="4D565E"/>
          <w:sz w:val="16"/>
          <w:szCs w:val="16"/>
          <w:vertAlign w:val="superscript"/>
        </w:rPr>
        <w:t>2</w:t>
      </w:r>
      <w:r w:rsidR="00F7356C" w:rsidRPr="006B0727">
        <w:rPr>
          <w:color w:val="4D565E"/>
          <w:sz w:val="16"/>
          <w:szCs w:val="16"/>
          <w:vertAlign w:val="superscript"/>
        </w:rPr>
        <w:t>/</w:t>
      </w:r>
      <w:r w:rsidRPr="006B0727">
        <w:rPr>
          <w:color w:val="4D565E"/>
          <w:spacing w:val="4"/>
          <w:sz w:val="16"/>
          <w:szCs w:val="16"/>
        </w:rPr>
        <w:tab/>
      </w:r>
      <w:r w:rsidRPr="006B0727">
        <w:rPr>
          <w:color w:val="4D565E"/>
          <w:sz w:val="16"/>
          <w:szCs w:val="16"/>
        </w:rPr>
        <w:t>Componente no sujeto a desestacionalización</w:t>
      </w:r>
      <w:r w:rsidR="00E26FA6" w:rsidRPr="006B0727">
        <w:rPr>
          <w:color w:val="4D565E"/>
          <w:sz w:val="16"/>
          <w:szCs w:val="16"/>
        </w:rPr>
        <w:t xml:space="preserve">, dato preliminar para </w:t>
      </w:r>
      <w:r w:rsidR="0069616B" w:rsidRPr="006B0727">
        <w:rPr>
          <w:color w:val="4D565E"/>
          <w:sz w:val="16"/>
          <w:szCs w:val="16"/>
        </w:rPr>
        <w:t>octu</w:t>
      </w:r>
      <w:r w:rsidR="008A7F45" w:rsidRPr="006B0727">
        <w:rPr>
          <w:color w:val="4D565E"/>
          <w:sz w:val="16"/>
          <w:szCs w:val="16"/>
        </w:rPr>
        <w:t>bre</w:t>
      </w:r>
      <w:r w:rsidR="00E26FA6" w:rsidRPr="006B0727">
        <w:rPr>
          <w:color w:val="4D565E"/>
          <w:sz w:val="16"/>
          <w:szCs w:val="16"/>
        </w:rPr>
        <w:t xml:space="preserve"> de 2025</w:t>
      </w:r>
      <w:r w:rsidRPr="006B0727">
        <w:rPr>
          <w:color w:val="4D565E"/>
          <w:sz w:val="16"/>
          <w:szCs w:val="16"/>
        </w:rPr>
        <w:t>.</w:t>
      </w:r>
    </w:p>
    <w:p w14:paraId="38BDF19C" w14:textId="62C3A5ED" w:rsidR="00073DE1" w:rsidRPr="006B0727" w:rsidRDefault="00304E4B" w:rsidP="00B80D53">
      <w:pPr>
        <w:ind w:left="658" w:right="40" w:hanging="550"/>
        <w:rPr>
          <w:color w:val="4D565E"/>
          <w:sz w:val="16"/>
          <w:szCs w:val="16"/>
        </w:rPr>
      </w:pPr>
      <w:r w:rsidRPr="006B0727">
        <w:rPr>
          <w:color w:val="4D565E"/>
          <w:sz w:val="16"/>
          <w:szCs w:val="16"/>
        </w:rPr>
        <w:t>Fuente:</w:t>
      </w:r>
      <w:r w:rsidRPr="006B0727">
        <w:rPr>
          <w:color w:val="4D565E"/>
          <w:sz w:val="16"/>
          <w:szCs w:val="16"/>
        </w:rPr>
        <w:tab/>
        <w:t xml:space="preserve"> </w:t>
      </w:r>
      <w:r w:rsidRPr="006B0727">
        <w:rPr>
          <w:smallCaps/>
          <w:color w:val="4D565E"/>
          <w:sz w:val="16"/>
          <w:szCs w:val="16"/>
        </w:rPr>
        <w:t xml:space="preserve">inegi. </w:t>
      </w:r>
      <w:r w:rsidR="00CB1B50" w:rsidRPr="006B0727">
        <w:rPr>
          <w:bCs/>
          <w:color w:val="4D565E"/>
          <w:sz w:val="16"/>
          <w:szCs w:val="16"/>
        </w:rPr>
        <w:t>Encuesta Mensual de Opinión Empresarial (</w:t>
      </w:r>
      <w:r w:rsidR="00CB1B50" w:rsidRPr="006B0727">
        <w:rPr>
          <w:smallCaps/>
          <w:color w:val="4D565E"/>
          <w:sz w:val="16"/>
          <w:szCs w:val="16"/>
        </w:rPr>
        <w:t>emoe)</w:t>
      </w:r>
      <w:r w:rsidRPr="006B0727">
        <w:rPr>
          <w:color w:val="4D565E"/>
          <w:sz w:val="16"/>
          <w:szCs w:val="16"/>
        </w:rPr>
        <w:t>, 202</w:t>
      </w:r>
      <w:r w:rsidR="00122305" w:rsidRPr="006B0727">
        <w:rPr>
          <w:color w:val="4D565E"/>
          <w:sz w:val="16"/>
          <w:szCs w:val="16"/>
        </w:rPr>
        <w:t>5</w:t>
      </w:r>
      <w:r w:rsidRPr="006B0727">
        <w:rPr>
          <w:color w:val="4D565E"/>
          <w:sz w:val="16"/>
          <w:szCs w:val="16"/>
        </w:rPr>
        <w:t>.</w:t>
      </w:r>
    </w:p>
    <w:p w14:paraId="7387A871" w14:textId="2791C059" w:rsidR="00304E4B" w:rsidRPr="0075094A" w:rsidRDefault="00304E4B" w:rsidP="00073DE1">
      <w:pPr>
        <w:keepNext/>
        <w:keepLines/>
        <w:rPr>
          <w:spacing w:val="-2"/>
        </w:rPr>
      </w:pPr>
      <w:r w:rsidRPr="0075094A">
        <w:rPr>
          <w:spacing w:val="-2"/>
        </w:rPr>
        <w:lastRenderedPageBreak/>
        <w:t xml:space="preserve">El </w:t>
      </w:r>
      <w:r w:rsidRPr="0075094A">
        <w:rPr>
          <w:bCs/>
          <w:smallCaps/>
          <w:spacing w:val="-2"/>
        </w:rPr>
        <w:t>ice</w:t>
      </w:r>
      <w:r w:rsidRPr="0075094A">
        <w:rPr>
          <w:bCs/>
          <w:spacing w:val="-2"/>
        </w:rPr>
        <w:t xml:space="preserve"> de Construcción</w:t>
      </w:r>
      <w:r w:rsidRPr="0075094A">
        <w:rPr>
          <w:rStyle w:val="Refdenotaalpie"/>
          <w:bCs/>
          <w:spacing w:val="-2"/>
        </w:rPr>
        <w:footnoteReference w:id="3"/>
      </w:r>
      <w:r w:rsidRPr="0075094A">
        <w:rPr>
          <w:spacing w:val="-2"/>
        </w:rPr>
        <w:t xml:space="preserve"> </w:t>
      </w:r>
      <w:r w:rsidR="00812838" w:rsidRPr="0075094A">
        <w:rPr>
          <w:spacing w:val="-2"/>
        </w:rPr>
        <w:t>fue de 4</w:t>
      </w:r>
      <w:r w:rsidR="003209DF" w:rsidRPr="0075094A">
        <w:rPr>
          <w:spacing w:val="-2"/>
        </w:rPr>
        <w:t>5</w:t>
      </w:r>
      <w:r w:rsidR="00AC04BC" w:rsidRPr="0075094A">
        <w:rPr>
          <w:spacing w:val="-2"/>
        </w:rPr>
        <w:t>.</w:t>
      </w:r>
      <w:r w:rsidR="003209DF" w:rsidRPr="0075094A">
        <w:rPr>
          <w:spacing w:val="-2"/>
        </w:rPr>
        <w:t>8</w:t>
      </w:r>
      <w:r w:rsidR="00D12330" w:rsidRPr="0075094A">
        <w:rPr>
          <w:spacing w:val="-2"/>
        </w:rPr>
        <w:t> </w:t>
      </w:r>
      <w:r w:rsidRPr="0075094A">
        <w:rPr>
          <w:spacing w:val="-2"/>
        </w:rPr>
        <w:t>puntos</w:t>
      </w:r>
      <w:r w:rsidR="006E50D2" w:rsidRPr="0075094A">
        <w:rPr>
          <w:spacing w:val="-2"/>
        </w:rPr>
        <w:t>,</w:t>
      </w:r>
      <w:r w:rsidRPr="0075094A">
        <w:rPr>
          <w:spacing w:val="-2"/>
        </w:rPr>
        <w:t xml:space="preserve"> en </w:t>
      </w:r>
      <w:r w:rsidR="00484F16" w:rsidRPr="0075094A">
        <w:rPr>
          <w:spacing w:val="-2"/>
        </w:rPr>
        <w:t xml:space="preserve">el </w:t>
      </w:r>
      <w:r w:rsidR="0065270A" w:rsidRPr="0075094A">
        <w:rPr>
          <w:spacing w:val="-2"/>
        </w:rPr>
        <w:t>décim</w:t>
      </w:r>
      <w:r w:rsidR="00882FA3" w:rsidRPr="0075094A">
        <w:rPr>
          <w:spacing w:val="-2"/>
        </w:rPr>
        <w:t>o</w:t>
      </w:r>
      <w:r w:rsidR="00484F16" w:rsidRPr="0075094A">
        <w:rPr>
          <w:spacing w:val="-2"/>
        </w:rPr>
        <w:t xml:space="preserve"> mes</w:t>
      </w:r>
      <w:r w:rsidRPr="0075094A">
        <w:rPr>
          <w:spacing w:val="-2"/>
        </w:rPr>
        <w:t xml:space="preserve"> de </w:t>
      </w:r>
      <w:r w:rsidR="0002581E" w:rsidRPr="0075094A">
        <w:rPr>
          <w:spacing w:val="-2"/>
        </w:rPr>
        <w:t>202</w:t>
      </w:r>
      <w:r w:rsidR="00401E78" w:rsidRPr="0075094A">
        <w:rPr>
          <w:spacing w:val="-2"/>
        </w:rPr>
        <w:t>5</w:t>
      </w:r>
      <w:r w:rsidRPr="0075094A">
        <w:rPr>
          <w:spacing w:val="-2"/>
        </w:rPr>
        <w:t xml:space="preserve">: </w:t>
      </w:r>
      <w:r w:rsidR="003209DF" w:rsidRPr="0075094A">
        <w:rPr>
          <w:spacing w:val="-2"/>
        </w:rPr>
        <w:t>de</w:t>
      </w:r>
      <w:r w:rsidR="00755893" w:rsidRPr="0075094A">
        <w:rPr>
          <w:spacing w:val="-2"/>
        </w:rPr>
        <w:t>scendi</w:t>
      </w:r>
      <w:r w:rsidRPr="0075094A">
        <w:rPr>
          <w:spacing w:val="-2"/>
        </w:rPr>
        <w:t xml:space="preserve">ó </w:t>
      </w:r>
      <w:r w:rsidR="006F362E" w:rsidRPr="0075094A">
        <w:rPr>
          <w:spacing w:val="-2"/>
        </w:rPr>
        <w:t>0</w:t>
      </w:r>
      <w:r w:rsidR="00812838" w:rsidRPr="0075094A">
        <w:rPr>
          <w:spacing w:val="-2"/>
        </w:rPr>
        <w:t>.</w:t>
      </w:r>
      <w:r w:rsidR="003209DF" w:rsidRPr="0075094A">
        <w:rPr>
          <w:spacing w:val="-2"/>
        </w:rPr>
        <w:t>6</w:t>
      </w:r>
      <w:r w:rsidR="00D12330" w:rsidRPr="0075094A">
        <w:rPr>
          <w:spacing w:val="-2"/>
        </w:rPr>
        <w:t> </w:t>
      </w:r>
      <w:r w:rsidRPr="0075094A">
        <w:rPr>
          <w:spacing w:val="-2"/>
        </w:rPr>
        <w:t xml:space="preserve">puntos en su comparación mensual. Con este dato, el indicador </w:t>
      </w:r>
      <w:r w:rsidR="00812838" w:rsidRPr="0075094A">
        <w:rPr>
          <w:spacing w:val="-2"/>
        </w:rPr>
        <w:t xml:space="preserve">se </w:t>
      </w:r>
      <w:r w:rsidR="00684508" w:rsidRPr="0075094A">
        <w:rPr>
          <w:spacing w:val="-2"/>
        </w:rPr>
        <w:t>mantiene</w:t>
      </w:r>
      <w:r w:rsidRPr="0075094A">
        <w:rPr>
          <w:spacing w:val="-2"/>
        </w:rPr>
        <w:t xml:space="preserve">, por </w:t>
      </w:r>
      <w:r w:rsidR="00FF36F7" w:rsidRPr="0075094A">
        <w:rPr>
          <w:spacing w:val="-2"/>
        </w:rPr>
        <w:t>1</w:t>
      </w:r>
      <w:r w:rsidR="003209DF" w:rsidRPr="0075094A">
        <w:rPr>
          <w:spacing w:val="-2"/>
        </w:rPr>
        <w:t>4</w:t>
      </w:r>
      <w:r w:rsidR="0075094A" w:rsidRPr="0075094A">
        <w:rPr>
          <w:spacing w:val="-2"/>
        </w:rPr>
        <w:t> </w:t>
      </w:r>
      <w:r w:rsidRPr="0075094A">
        <w:rPr>
          <w:spacing w:val="-2"/>
        </w:rPr>
        <w:t>mes</w:t>
      </w:r>
      <w:r w:rsidR="00FF36F7" w:rsidRPr="0075094A">
        <w:rPr>
          <w:spacing w:val="-2"/>
        </w:rPr>
        <w:t>es</w:t>
      </w:r>
      <w:r w:rsidR="0075094A" w:rsidRPr="0075094A">
        <w:rPr>
          <w:spacing w:val="-2"/>
        </w:rPr>
        <w:t> </w:t>
      </w:r>
      <w:r w:rsidR="00130055" w:rsidRPr="0075094A">
        <w:rPr>
          <w:spacing w:val="-2"/>
        </w:rPr>
        <w:t>consecutivo</w:t>
      </w:r>
      <w:r w:rsidR="00FF36F7" w:rsidRPr="0075094A">
        <w:rPr>
          <w:spacing w:val="-2"/>
        </w:rPr>
        <w:t>s</w:t>
      </w:r>
      <w:r w:rsidRPr="0075094A">
        <w:rPr>
          <w:spacing w:val="-2"/>
        </w:rPr>
        <w:t xml:space="preserve">, por </w:t>
      </w:r>
      <w:r w:rsidR="00812838" w:rsidRPr="0075094A">
        <w:rPr>
          <w:spacing w:val="-2"/>
        </w:rPr>
        <w:t>debajo</w:t>
      </w:r>
      <w:r w:rsidRPr="0075094A">
        <w:rPr>
          <w:spacing w:val="-2"/>
        </w:rPr>
        <w:t xml:space="preserve"> del umbral de los 50</w:t>
      </w:r>
      <w:r w:rsidR="00D12330" w:rsidRPr="0075094A">
        <w:rPr>
          <w:spacing w:val="-2"/>
        </w:rPr>
        <w:t> </w:t>
      </w:r>
      <w:r w:rsidRPr="0075094A">
        <w:rPr>
          <w:spacing w:val="-2"/>
        </w:rPr>
        <w:t>puntos</w:t>
      </w:r>
      <w:r w:rsidR="000851B7" w:rsidRPr="0075094A">
        <w:rPr>
          <w:spacing w:val="-2"/>
        </w:rPr>
        <w:t xml:space="preserve"> (ver</w:t>
      </w:r>
      <w:r w:rsidR="00D12330" w:rsidRPr="0075094A">
        <w:rPr>
          <w:spacing w:val="-2"/>
        </w:rPr>
        <w:t> </w:t>
      </w:r>
      <w:r w:rsidR="000851B7" w:rsidRPr="0075094A">
        <w:rPr>
          <w:spacing w:val="-2"/>
        </w:rPr>
        <w:t>cuadro</w:t>
      </w:r>
      <w:r w:rsidR="00D12330" w:rsidRPr="0075094A">
        <w:rPr>
          <w:spacing w:val="-2"/>
        </w:rPr>
        <w:t> </w:t>
      </w:r>
      <w:r w:rsidR="000851B7" w:rsidRPr="0075094A">
        <w:rPr>
          <w:spacing w:val="-2"/>
        </w:rPr>
        <w:t>2)</w:t>
      </w:r>
      <w:r w:rsidRPr="0075094A">
        <w:rPr>
          <w:spacing w:val="-2"/>
        </w:rPr>
        <w:t>.</w:t>
      </w:r>
    </w:p>
    <w:p w14:paraId="16F638A9" w14:textId="072F6474" w:rsidR="00304E4B" w:rsidRPr="006B0727" w:rsidRDefault="00304E4B" w:rsidP="00514B72">
      <w:pPr>
        <w:pStyle w:val="bulnot"/>
        <w:widowControl w:val="0"/>
        <w:spacing w:before="240"/>
        <w:ind w:left="0" w:right="0" w:firstLine="0"/>
        <w:jc w:val="center"/>
        <w:rPr>
          <w:rFonts w:cs="Arial"/>
          <w:color w:val="4D565E"/>
        </w:rPr>
      </w:pPr>
      <w:r w:rsidRPr="006B0727">
        <w:rPr>
          <w:rFonts w:cs="Arial"/>
          <w:b w:val="0"/>
          <w:snapToGrid w:val="0"/>
          <w:color w:val="4D565E"/>
          <w:spacing w:val="0"/>
          <w:sz w:val="20"/>
          <w:szCs w:val="22"/>
        </w:rPr>
        <w:t xml:space="preserve">Cuadro </w:t>
      </w:r>
      <w:r w:rsidRPr="006B0727">
        <w:rPr>
          <w:rFonts w:cs="Arial"/>
          <w:b w:val="0"/>
          <w:snapToGrid w:val="0"/>
          <w:color w:val="4D565E"/>
          <w:sz w:val="20"/>
          <w:szCs w:val="22"/>
        </w:rPr>
        <w:t>2</w:t>
      </w:r>
    </w:p>
    <w:p w14:paraId="7EE876EB" w14:textId="1C5849C5" w:rsidR="00304E4B" w:rsidRPr="006B0727" w:rsidRDefault="00FB76A4" w:rsidP="00304E4B">
      <w:pPr>
        <w:keepNext/>
        <w:keepLines/>
        <w:tabs>
          <w:tab w:val="left" w:pos="708"/>
          <w:tab w:val="center" w:pos="3348"/>
        </w:tabs>
        <w:jc w:val="center"/>
        <w:rPr>
          <w:b/>
          <w:color w:val="003057"/>
          <w:spacing w:val="4"/>
          <w:sz w:val="22"/>
          <w:szCs w:val="22"/>
        </w:rPr>
      </w:pPr>
      <w:r w:rsidRPr="006B0727">
        <w:rPr>
          <w:b/>
          <w:color w:val="003057"/>
          <w:spacing w:val="4"/>
          <w:sz w:val="22"/>
          <w:szCs w:val="22"/>
        </w:rPr>
        <w:t xml:space="preserve">Indicador de Confianza Empresarial </w:t>
      </w:r>
      <w:r w:rsidR="00304E4B" w:rsidRPr="006B0727">
        <w:rPr>
          <w:b/>
          <w:color w:val="003057"/>
          <w:spacing w:val="4"/>
          <w:sz w:val="22"/>
          <w:szCs w:val="22"/>
        </w:rPr>
        <w:t xml:space="preserve">de </w:t>
      </w:r>
      <w:r w:rsidR="00812838" w:rsidRPr="006B0727">
        <w:rPr>
          <w:b/>
          <w:color w:val="003057"/>
          <w:spacing w:val="4"/>
          <w:sz w:val="22"/>
          <w:szCs w:val="22"/>
        </w:rPr>
        <w:t>C</w:t>
      </w:r>
      <w:r w:rsidR="00304E4B" w:rsidRPr="006B0727">
        <w:rPr>
          <w:b/>
          <w:color w:val="003057"/>
          <w:spacing w:val="4"/>
          <w:sz w:val="22"/>
          <w:szCs w:val="22"/>
        </w:rPr>
        <w:t>onstrucción y sus componentes</w:t>
      </w:r>
    </w:p>
    <w:p w14:paraId="3727192C" w14:textId="3A723FC3" w:rsidR="00304E4B" w:rsidRPr="006B0727" w:rsidRDefault="00304E4B" w:rsidP="00304E4B">
      <w:pPr>
        <w:keepNext/>
        <w:keepLines/>
        <w:tabs>
          <w:tab w:val="left" w:pos="708"/>
          <w:tab w:val="center" w:pos="3348"/>
        </w:tabs>
        <w:jc w:val="center"/>
        <w:rPr>
          <w:bCs/>
          <w:color w:val="27251F"/>
          <w:sz w:val="20"/>
          <w:szCs w:val="20"/>
        </w:rPr>
      </w:pPr>
      <w:r w:rsidRPr="006B0727">
        <w:rPr>
          <w:color w:val="003057"/>
          <w:sz w:val="20"/>
          <w:szCs w:val="20"/>
        </w:rPr>
        <w:t>cifras originales</w:t>
      </w:r>
      <w:r w:rsidRPr="006B0727">
        <w:rPr>
          <w:b/>
          <w:smallCaps/>
          <w:snapToGrid w:val="0"/>
          <w:sz w:val="22"/>
          <w:szCs w:val="22"/>
          <w:lang w:val="es-MX"/>
        </w:rPr>
        <w:br/>
      </w:r>
      <w:r w:rsidR="0069616B" w:rsidRPr="006B0727">
        <w:rPr>
          <w:bCs/>
          <w:color w:val="27251F"/>
          <w:sz w:val="20"/>
          <w:szCs w:val="20"/>
        </w:rPr>
        <w:t>octu</w:t>
      </w:r>
      <w:r w:rsidR="008A7F45" w:rsidRPr="006B0727">
        <w:rPr>
          <w:bCs/>
          <w:color w:val="27251F"/>
          <w:sz w:val="20"/>
          <w:szCs w:val="20"/>
        </w:rPr>
        <w:t>bre</w:t>
      </w:r>
      <w:r w:rsidRPr="006B0727">
        <w:rPr>
          <w:bCs/>
          <w:color w:val="27251F"/>
          <w:sz w:val="20"/>
          <w:szCs w:val="20"/>
        </w:rPr>
        <w:t xml:space="preserve"> de 202</w:t>
      </w:r>
      <w:r w:rsidR="00122305" w:rsidRPr="006B0727">
        <w:rPr>
          <w:bCs/>
          <w:color w:val="27251F"/>
          <w:sz w:val="20"/>
          <w:szCs w:val="20"/>
        </w:rPr>
        <w:t>5</w:t>
      </w:r>
    </w:p>
    <w:p w14:paraId="52C2222E" w14:textId="36AF460F" w:rsidR="00514676" w:rsidRPr="006B0727" w:rsidRDefault="00514676" w:rsidP="00304E4B">
      <w:pPr>
        <w:keepNext/>
        <w:keepLines/>
        <w:tabs>
          <w:tab w:val="left" w:pos="708"/>
          <w:tab w:val="center" w:pos="3348"/>
        </w:tabs>
        <w:jc w:val="center"/>
        <w:rPr>
          <w:bCs/>
          <w:sz w:val="18"/>
          <w:szCs w:val="18"/>
        </w:rPr>
      </w:pPr>
      <w:r w:rsidRPr="006B0727">
        <w:rPr>
          <w:bCs/>
          <w:color w:val="27251F"/>
          <w:sz w:val="18"/>
          <w:szCs w:val="18"/>
        </w:rPr>
        <w:t>(puntos)</w:t>
      </w:r>
    </w:p>
    <w:tbl>
      <w:tblPr>
        <w:tblStyle w:val="Tablaconcuadrcula"/>
        <w:tblW w:w="5000" w:type="pct"/>
        <w:jc w:val="center"/>
        <w:tblBorders>
          <w:top w:val="single" w:sz="4" w:space="0" w:color="FFFFFF" w:themeColor="background1"/>
          <w:left w:val="single" w:sz="4" w:space="0" w:color="FFFFFF" w:themeColor="background1"/>
          <w:bottom w:val="single" w:sz="8" w:space="0" w:color="C0C0C0"/>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682"/>
        <w:gridCol w:w="1116"/>
        <w:gridCol w:w="1116"/>
        <w:gridCol w:w="1116"/>
        <w:gridCol w:w="517"/>
        <w:gridCol w:w="1417"/>
      </w:tblGrid>
      <w:tr w:rsidR="00E26CA4" w:rsidRPr="006B0727" w14:paraId="6F627E28" w14:textId="77777777" w:rsidTr="00A23C36">
        <w:trPr>
          <w:trHeight w:hRule="exact" w:val="510"/>
          <w:jc w:val="center"/>
        </w:trPr>
        <w:tc>
          <w:tcPr>
            <w:tcW w:w="2349" w:type="pct"/>
            <w:vMerge w:val="restart"/>
            <w:shd w:val="clear" w:color="auto" w:fill="80DDD7"/>
            <w:vAlign w:val="center"/>
          </w:tcPr>
          <w:p w14:paraId="0B7975D4" w14:textId="77777777" w:rsidR="00E26CA4" w:rsidRPr="006B0727" w:rsidRDefault="00E26CA4" w:rsidP="00975382">
            <w:pPr>
              <w:jc w:val="center"/>
              <w:rPr>
                <w:b/>
                <w:bCs/>
                <w:spacing w:val="4"/>
                <w:sz w:val="18"/>
                <w:szCs w:val="18"/>
              </w:rPr>
            </w:pPr>
            <w:r w:rsidRPr="006B0727">
              <w:rPr>
                <w:b/>
                <w:bCs/>
                <w:sz w:val="18"/>
                <w:szCs w:val="18"/>
              </w:rPr>
              <w:t>Indicador y componentes</w:t>
            </w:r>
          </w:p>
        </w:tc>
        <w:tc>
          <w:tcPr>
            <w:tcW w:w="560" w:type="pct"/>
            <w:vMerge w:val="restart"/>
            <w:shd w:val="clear" w:color="auto" w:fill="80DDD7"/>
            <w:vAlign w:val="center"/>
          </w:tcPr>
          <w:p w14:paraId="4DAA0C5F" w14:textId="50FC3912" w:rsidR="00E26CA4" w:rsidRPr="006B0727" w:rsidRDefault="00647923" w:rsidP="00975382">
            <w:pPr>
              <w:ind w:left="-104" w:right="-97"/>
              <w:jc w:val="center"/>
              <w:rPr>
                <w:b/>
                <w:bCs/>
                <w:spacing w:val="-4"/>
                <w:sz w:val="18"/>
                <w:szCs w:val="18"/>
              </w:rPr>
            </w:pPr>
            <w:r w:rsidRPr="006B0727">
              <w:rPr>
                <w:b/>
                <w:bCs/>
                <w:spacing w:val="-4"/>
                <w:sz w:val="18"/>
                <w:szCs w:val="18"/>
              </w:rPr>
              <w:t xml:space="preserve">Nivel en </w:t>
            </w:r>
            <w:r w:rsidR="0045294B" w:rsidRPr="006B0727">
              <w:rPr>
                <w:b/>
                <w:bCs/>
                <w:spacing w:val="-4"/>
                <w:sz w:val="18"/>
                <w:szCs w:val="18"/>
              </w:rPr>
              <w:br/>
            </w:r>
            <w:r w:rsidR="0069616B" w:rsidRPr="006B0727">
              <w:rPr>
                <w:b/>
                <w:bCs/>
                <w:spacing w:val="-4"/>
                <w:sz w:val="18"/>
                <w:szCs w:val="18"/>
              </w:rPr>
              <w:t>octu</w:t>
            </w:r>
            <w:r w:rsidR="008A7F45" w:rsidRPr="006B0727">
              <w:rPr>
                <w:b/>
                <w:bCs/>
                <w:spacing w:val="-4"/>
                <w:sz w:val="18"/>
                <w:szCs w:val="18"/>
              </w:rPr>
              <w:t>bre</w:t>
            </w:r>
            <w:r w:rsidR="00E26CA4" w:rsidRPr="006B0727">
              <w:rPr>
                <w:b/>
                <w:bCs/>
                <w:spacing w:val="-4"/>
                <w:sz w:val="18"/>
                <w:szCs w:val="18"/>
              </w:rPr>
              <w:br/>
              <w:t>de 202</w:t>
            </w:r>
            <w:r w:rsidR="00122305" w:rsidRPr="006B0727">
              <w:rPr>
                <w:b/>
                <w:bCs/>
                <w:spacing w:val="-4"/>
                <w:sz w:val="18"/>
                <w:szCs w:val="18"/>
              </w:rPr>
              <w:t>5</w:t>
            </w:r>
            <w:r w:rsidR="006D03CF" w:rsidRPr="006B0727">
              <w:rPr>
                <w:b/>
                <w:bCs/>
                <w:spacing w:val="-4"/>
                <w:sz w:val="18"/>
                <w:szCs w:val="18"/>
                <w:vertAlign w:val="superscript"/>
              </w:rPr>
              <w:t>1/</w:t>
            </w:r>
          </w:p>
        </w:tc>
        <w:tc>
          <w:tcPr>
            <w:tcW w:w="1120" w:type="pct"/>
            <w:gridSpan w:val="2"/>
            <w:shd w:val="clear" w:color="auto" w:fill="80DDD7"/>
            <w:vAlign w:val="center"/>
          </w:tcPr>
          <w:p w14:paraId="0FA987DC" w14:textId="1BDF6685" w:rsidR="00E26CA4" w:rsidRPr="006B0727" w:rsidRDefault="00E26CA4" w:rsidP="00975382">
            <w:pPr>
              <w:ind w:left="-108" w:right="-96"/>
              <w:jc w:val="center"/>
              <w:rPr>
                <w:b/>
                <w:bCs/>
                <w:spacing w:val="-4"/>
                <w:sz w:val="18"/>
                <w:szCs w:val="18"/>
              </w:rPr>
            </w:pPr>
            <w:r w:rsidRPr="006B0727">
              <w:rPr>
                <w:b/>
                <w:bCs/>
                <w:spacing w:val="-4"/>
                <w:sz w:val="18"/>
                <w:szCs w:val="18"/>
              </w:rPr>
              <w:t>Diferencias en</w:t>
            </w:r>
            <w:r w:rsidRPr="006B0727">
              <w:rPr>
                <w:b/>
                <w:bCs/>
                <w:spacing w:val="-4"/>
                <w:sz w:val="18"/>
                <w:szCs w:val="18"/>
              </w:rPr>
              <w:br/>
              <w:t>puntos respecto a:</w:t>
            </w:r>
            <w:r w:rsidR="006D03CF" w:rsidRPr="006B0727">
              <w:rPr>
                <w:b/>
                <w:bCs/>
                <w:spacing w:val="-4"/>
                <w:sz w:val="18"/>
                <w:szCs w:val="18"/>
                <w:vertAlign w:val="superscript"/>
              </w:rPr>
              <w:t>2</w:t>
            </w:r>
            <w:r w:rsidR="00DA51B4" w:rsidRPr="006B0727">
              <w:rPr>
                <w:b/>
                <w:bCs/>
                <w:spacing w:val="-4"/>
                <w:sz w:val="18"/>
                <w:szCs w:val="18"/>
                <w:vertAlign w:val="superscript"/>
              </w:rPr>
              <w:t>/</w:t>
            </w:r>
          </w:p>
        </w:tc>
        <w:tc>
          <w:tcPr>
            <w:tcW w:w="970" w:type="pct"/>
            <w:gridSpan w:val="2"/>
            <w:vMerge w:val="restart"/>
            <w:shd w:val="clear" w:color="auto" w:fill="80DDD7"/>
            <w:vAlign w:val="center"/>
          </w:tcPr>
          <w:p w14:paraId="75CDB33F" w14:textId="205ABD70" w:rsidR="00E26CA4" w:rsidRPr="006B0727" w:rsidRDefault="00E26CA4" w:rsidP="00975382">
            <w:pPr>
              <w:tabs>
                <w:tab w:val="center" w:pos="3348"/>
              </w:tabs>
              <w:ind w:left="-96" w:right="-79"/>
              <w:jc w:val="center"/>
              <w:rPr>
                <w:b/>
                <w:bCs/>
                <w:spacing w:val="-4"/>
                <w:sz w:val="18"/>
                <w:szCs w:val="18"/>
              </w:rPr>
            </w:pPr>
            <w:r w:rsidRPr="006B0727">
              <w:rPr>
                <w:b/>
                <w:bCs/>
                <w:spacing w:val="-4"/>
                <w:sz w:val="18"/>
                <w:szCs w:val="18"/>
              </w:rPr>
              <w:t>Número de meses consecutivos por arriba o por debajo del umbral de 50</w:t>
            </w:r>
            <w:r w:rsidR="00227B29" w:rsidRPr="006B0727">
              <w:rPr>
                <w:b/>
                <w:bCs/>
                <w:spacing w:val="-4"/>
                <w:sz w:val="18"/>
                <w:szCs w:val="18"/>
              </w:rPr>
              <w:t> </w:t>
            </w:r>
            <w:r w:rsidRPr="006B0727">
              <w:rPr>
                <w:b/>
                <w:bCs/>
                <w:spacing w:val="-4"/>
                <w:sz w:val="18"/>
                <w:szCs w:val="18"/>
              </w:rPr>
              <w:t>puntos</w:t>
            </w:r>
          </w:p>
        </w:tc>
      </w:tr>
      <w:tr w:rsidR="00E26CA4" w:rsidRPr="006B0727" w14:paraId="1AB4EA4E" w14:textId="77777777" w:rsidTr="00766C03">
        <w:trPr>
          <w:trHeight w:hRule="exact" w:val="510"/>
          <w:jc w:val="center"/>
        </w:trPr>
        <w:tc>
          <w:tcPr>
            <w:tcW w:w="2349" w:type="pct"/>
            <w:vMerge/>
            <w:vAlign w:val="center"/>
          </w:tcPr>
          <w:p w14:paraId="308EB18E" w14:textId="77777777" w:rsidR="00E26CA4" w:rsidRPr="006B0727" w:rsidRDefault="00E26CA4" w:rsidP="00975382">
            <w:pPr>
              <w:keepNext/>
              <w:keepLines/>
              <w:ind w:left="176"/>
              <w:jc w:val="center"/>
              <w:rPr>
                <w:sz w:val="18"/>
                <w:szCs w:val="18"/>
              </w:rPr>
            </w:pPr>
          </w:p>
        </w:tc>
        <w:tc>
          <w:tcPr>
            <w:tcW w:w="560" w:type="pct"/>
            <w:vMerge/>
            <w:shd w:val="clear" w:color="auto" w:fill="80DDD7"/>
            <w:vAlign w:val="center"/>
          </w:tcPr>
          <w:p w14:paraId="6D3E5326" w14:textId="77777777" w:rsidR="00E26CA4" w:rsidRPr="006B0727" w:rsidRDefault="00E26CA4" w:rsidP="00975382">
            <w:pPr>
              <w:keepNext/>
              <w:keepLines/>
              <w:ind w:left="-120" w:right="-61"/>
              <w:jc w:val="center"/>
              <w:rPr>
                <w:sz w:val="18"/>
                <w:szCs w:val="18"/>
              </w:rPr>
            </w:pPr>
          </w:p>
        </w:tc>
        <w:tc>
          <w:tcPr>
            <w:tcW w:w="560" w:type="pct"/>
            <w:shd w:val="clear" w:color="auto" w:fill="BDEDEA"/>
            <w:vAlign w:val="center"/>
          </w:tcPr>
          <w:p w14:paraId="0B08CC59" w14:textId="64A523AE" w:rsidR="00E26CA4" w:rsidRPr="006B0727" w:rsidRDefault="0069616B" w:rsidP="00975382">
            <w:pPr>
              <w:keepNext/>
              <w:keepLines/>
              <w:ind w:left="-135" w:right="-108"/>
              <w:jc w:val="center"/>
              <w:rPr>
                <w:b/>
                <w:bCs/>
                <w:spacing w:val="-4"/>
                <w:sz w:val="18"/>
                <w:szCs w:val="18"/>
              </w:rPr>
            </w:pPr>
            <w:r w:rsidRPr="006B0727">
              <w:rPr>
                <w:b/>
                <w:bCs/>
                <w:spacing w:val="-4"/>
                <w:sz w:val="18"/>
                <w:szCs w:val="18"/>
              </w:rPr>
              <w:t>septiembre</w:t>
            </w:r>
            <w:r w:rsidR="00E26CA4" w:rsidRPr="006B0727">
              <w:rPr>
                <w:b/>
                <w:bCs/>
                <w:spacing w:val="-4"/>
                <w:sz w:val="18"/>
                <w:szCs w:val="18"/>
              </w:rPr>
              <w:br/>
              <w:t>de 202</w:t>
            </w:r>
            <w:r w:rsidR="00EE7D81" w:rsidRPr="006B0727">
              <w:rPr>
                <w:b/>
                <w:bCs/>
                <w:spacing w:val="-4"/>
                <w:sz w:val="18"/>
                <w:szCs w:val="18"/>
              </w:rPr>
              <w:t>5</w:t>
            </w:r>
          </w:p>
        </w:tc>
        <w:tc>
          <w:tcPr>
            <w:tcW w:w="560" w:type="pct"/>
            <w:shd w:val="clear" w:color="auto" w:fill="BDEDEA"/>
            <w:vAlign w:val="center"/>
          </w:tcPr>
          <w:p w14:paraId="6B942967" w14:textId="6D14E732" w:rsidR="00E26CA4" w:rsidRPr="006B0727" w:rsidRDefault="0069616B" w:rsidP="00975382">
            <w:pPr>
              <w:keepNext/>
              <w:keepLines/>
              <w:ind w:left="-106" w:right="-95"/>
              <w:jc w:val="center"/>
              <w:rPr>
                <w:b/>
                <w:bCs/>
                <w:spacing w:val="-4"/>
                <w:sz w:val="18"/>
                <w:szCs w:val="18"/>
              </w:rPr>
            </w:pPr>
            <w:r w:rsidRPr="006B0727">
              <w:rPr>
                <w:b/>
                <w:bCs/>
                <w:spacing w:val="-4"/>
                <w:sz w:val="18"/>
                <w:szCs w:val="18"/>
              </w:rPr>
              <w:t>octu</w:t>
            </w:r>
            <w:r w:rsidR="008A7F45" w:rsidRPr="006B0727">
              <w:rPr>
                <w:b/>
                <w:bCs/>
                <w:spacing w:val="-4"/>
                <w:sz w:val="18"/>
                <w:szCs w:val="18"/>
              </w:rPr>
              <w:t>bre</w:t>
            </w:r>
            <w:r w:rsidR="00E26CA4" w:rsidRPr="006B0727">
              <w:rPr>
                <w:b/>
                <w:bCs/>
                <w:spacing w:val="-4"/>
                <w:sz w:val="18"/>
                <w:szCs w:val="18"/>
              </w:rPr>
              <w:br/>
              <w:t>de 202</w:t>
            </w:r>
            <w:r w:rsidR="00122305" w:rsidRPr="006B0727">
              <w:rPr>
                <w:b/>
                <w:bCs/>
                <w:spacing w:val="-4"/>
                <w:sz w:val="18"/>
                <w:szCs w:val="18"/>
              </w:rPr>
              <w:t>4</w:t>
            </w:r>
          </w:p>
        </w:tc>
        <w:tc>
          <w:tcPr>
            <w:tcW w:w="970" w:type="pct"/>
            <w:gridSpan w:val="2"/>
            <w:vMerge/>
            <w:tcBorders>
              <w:bottom w:val="single" w:sz="4" w:space="0" w:color="FFFFFF" w:themeColor="background1"/>
            </w:tcBorders>
            <w:vAlign w:val="center"/>
          </w:tcPr>
          <w:p w14:paraId="2E0541AA" w14:textId="77777777" w:rsidR="00E26CA4" w:rsidRPr="006B0727" w:rsidRDefault="00E26CA4" w:rsidP="00975382">
            <w:pPr>
              <w:keepNext/>
              <w:keepLines/>
              <w:tabs>
                <w:tab w:val="center" w:pos="3348"/>
              </w:tabs>
              <w:ind w:left="-93" w:right="-80"/>
              <w:jc w:val="center"/>
              <w:rPr>
                <w:sz w:val="18"/>
                <w:szCs w:val="18"/>
              </w:rPr>
            </w:pPr>
          </w:p>
        </w:tc>
      </w:tr>
      <w:tr w:rsidR="00391C03" w:rsidRPr="006B0727" w14:paraId="128CC5A2" w14:textId="77777777" w:rsidTr="00391C03">
        <w:trPr>
          <w:trHeight w:hRule="exact" w:val="283"/>
          <w:jc w:val="center"/>
        </w:trPr>
        <w:tc>
          <w:tcPr>
            <w:tcW w:w="2349" w:type="pct"/>
            <w:shd w:val="clear" w:color="auto" w:fill="C0C0C0"/>
            <w:vAlign w:val="center"/>
          </w:tcPr>
          <w:p w14:paraId="3392AB30" w14:textId="1387FBD2" w:rsidR="00391C03" w:rsidRPr="006B0727" w:rsidRDefault="00391C03" w:rsidP="00391C03">
            <w:pPr>
              <w:tabs>
                <w:tab w:val="left" w:pos="708"/>
              </w:tabs>
              <w:ind w:right="-107"/>
              <w:jc w:val="left"/>
              <w:rPr>
                <w:b/>
                <w:sz w:val="18"/>
                <w:szCs w:val="18"/>
              </w:rPr>
            </w:pPr>
            <w:r w:rsidRPr="006B0727">
              <w:rPr>
                <w:b/>
                <w:sz w:val="18"/>
                <w:szCs w:val="18"/>
              </w:rPr>
              <w:t>Indicador de Confianza Empresarial de Construcción</w:t>
            </w:r>
          </w:p>
        </w:tc>
        <w:tc>
          <w:tcPr>
            <w:tcW w:w="560" w:type="pct"/>
            <w:shd w:val="clear" w:color="auto" w:fill="C0C0C0"/>
            <w:vAlign w:val="center"/>
          </w:tcPr>
          <w:p w14:paraId="1CBE258F" w14:textId="6FAF106F" w:rsidR="00391C03" w:rsidRPr="006B0727" w:rsidRDefault="00391C03" w:rsidP="00391C03">
            <w:pPr>
              <w:tabs>
                <w:tab w:val="decimal" w:pos="481"/>
              </w:tabs>
              <w:jc w:val="left"/>
              <w:rPr>
                <w:b/>
                <w:bCs/>
                <w:sz w:val="18"/>
                <w:szCs w:val="18"/>
              </w:rPr>
            </w:pPr>
            <w:r w:rsidRPr="006B0727">
              <w:rPr>
                <w:b/>
                <w:bCs/>
                <w:sz w:val="18"/>
                <w:szCs w:val="18"/>
              </w:rPr>
              <w:t>45.8</w:t>
            </w:r>
          </w:p>
        </w:tc>
        <w:tc>
          <w:tcPr>
            <w:tcW w:w="560" w:type="pct"/>
            <w:shd w:val="clear" w:color="auto" w:fill="C0C0C0"/>
            <w:vAlign w:val="center"/>
          </w:tcPr>
          <w:p w14:paraId="45B39F9D" w14:textId="38FE04C2" w:rsidR="00391C03" w:rsidRPr="006B0727" w:rsidRDefault="00391C03" w:rsidP="00D87C7A">
            <w:pPr>
              <w:tabs>
                <w:tab w:val="decimal" w:pos="471"/>
              </w:tabs>
              <w:jc w:val="left"/>
              <w:rPr>
                <w:b/>
                <w:bCs/>
                <w:sz w:val="18"/>
                <w:szCs w:val="18"/>
              </w:rPr>
            </w:pPr>
            <w:r w:rsidRPr="006B0727">
              <w:rPr>
                <w:b/>
                <w:bCs/>
                <w:sz w:val="18"/>
                <w:szCs w:val="18"/>
              </w:rPr>
              <w:t>-0.6</w:t>
            </w:r>
          </w:p>
        </w:tc>
        <w:tc>
          <w:tcPr>
            <w:tcW w:w="560" w:type="pct"/>
            <w:shd w:val="clear" w:color="auto" w:fill="C0C0C0"/>
            <w:vAlign w:val="center"/>
          </w:tcPr>
          <w:p w14:paraId="16FF1A83" w14:textId="7570843A" w:rsidR="00391C03" w:rsidRPr="006B0727" w:rsidRDefault="00391C03" w:rsidP="00391C03">
            <w:pPr>
              <w:tabs>
                <w:tab w:val="decimal" w:pos="436"/>
              </w:tabs>
              <w:jc w:val="left"/>
              <w:rPr>
                <w:b/>
                <w:bCs/>
                <w:sz w:val="18"/>
                <w:szCs w:val="18"/>
              </w:rPr>
            </w:pPr>
            <w:r w:rsidRPr="006B0727">
              <w:rPr>
                <w:b/>
                <w:bCs/>
                <w:sz w:val="18"/>
                <w:szCs w:val="18"/>
              </w:rPr>
              <w:t>-3.2</w:t>
            </w:r>
          </w:p>
        </w:tc>
        <w:tc>
          <w:tcPr>
            <w:tcW w:w="259" w:type="pct"/>
            <w:tcBorders>
              <w:bottom w:val="single" w:sz="4" w:space="0" w:color="FFFFFF" w:themeColor="background1"/>
              <w:right w:val="nil"/>
            </w:tcBorders>
            <w:shd w:val="clear" w:color="auto" w:fill="C0C0C0"/>
            <w:vAlign w:val="center"/>
          </w:tcPr>
          <w:p w14:paraId="53A8CA36" w14:textId="681A400D" w:rsidR="00391C03" w:rsidRPr="006B0727" w:rsidRDefault="00391C03" w:rsidP="00391C03">
            <w:pPr>
              <w:jc w:val="right"/>
              <w:rPr>
                <w:b/>
                <w:bCs/>
                <w:sz w:val="18"/>
                <w:szCs w:val="18"/>
              </w:rPr>
            </w:pPr>
            <w:r w:rsidRPr="006B0727">
              <w:rPr>
                <w:b/>
                <w:bCs/>
                <w:sz w:val="18"/>
                <w:szCs w:val="18"/>
              </w:rPr>
              <w:t>1</w:t>
            </w:r>
            <w:r w:rsidR="003209DF" w:rsidRPr="006B0727">
              <w:rPr>
                <w:b/>
                <w:bCs/>
                <w:sz w:val="18"/>
                <w:szCs w:val="18"/>
              </w:rPr>
              <w:t>4</w:t>
            </w:r>
            <w:r w:rsidRPr="006B0727">
              <w:rPr>
                <w:b/>
                <w:bCs/>
                <w:sz w:val="18"/>
                <w:szCs w:val="18"/>
              </w:rPr>
              <w:t xml:space="preserve"> </w:t>
            </w:r>
          </w:p>
        </w:tc>
        <w:tc>
          <w:tcPr>
            <w:tcW w:w="711" w:type="pct"/>
            <w:tcBorders>
              <w:left w:val="nil"/>
              <w:bottom w:val="single" w:sz="4" w:space="0" w:color="FFFFFF" w:themeColor="background1"/>
            </w:tcBorders>
            <w:shd w:val="clear" w:color="auto" w:fill="C0C0C0"/>
            <w:vAlign w:val="center"/>
          </w:tcPr>
          <w:p w14:paraId="0D62636B" w14:textId="513E2D05" w:rsidR="00391C03" w:rsidRPr="006B0727" w:rsidRDefault="00391C03" w:rsidP="00391C03">
            <w:pPr>
              <w:tabs>
                <w:tab w:val="decimal" w:pos="774"/>
              </w:tabs>
              <w:jc w:val="left"/>
              <w:rPr>
                <w:b/>
                <w:bCs/>
                <w:sz w:val="18"/>
                <w:szCs w:val="18"/>
              </w:rPr>
            </w:pPr>
            <w:r w:rsidRPr="006B0727">
              <w:rPr>
                <w:b/>
                <w:bCs/>
                <w:sz w:val="18"/>
                <w:szCs w:val="18"/>
              </w:rPr>
              <w:t>por debajo</w:t>
            </w:r>
          </w:p>
        </w:tc>
      </w:tr>
      <w:tr w:rsidR="005D1FC7" w:rsidRPr="006B0727" w14:paraId="43442BF2" w14:textId="77777777" w:rsidTr="002D4721">
        <w:trPr>
          <w:trHeight w:hRule="exact" w:val="284"/>
          <w:jc w:val="center"/>
        </w:trPr>
        <w:tc>
          <w:tcPr>
            <w:tcW w:w="2349" w:type="pct"/>
            <w:vAlign w:val="center"/>
          </w:tcPr>
          <w:p w14:paraId="3D868F73" w14:textId="36048E5E" w:rsidR="005D1FC7" w:rsidRPr="006B0727" w:rsidRDefault="005D1FC7" w:rsidP="005D1FC7">
            <w:pPr>
              <w:pStyle w:val="Prrafodelista"/>
              <w:numPr>
                <w:ilvl w:val="0"/>
                <w:numId w:val="24"/>
              </w:numPr>
              <w:ind w:left="317" w:hanging="284"/>
              <w:jc w:val="left"/>
              <w:rPr>
                <w:spacing w:val="4"/>
                <w:sz w:val="18"/>
                <w:szCs w:val="18"/>
              </w:rPr>
            </w:pPr>
            <w:r w:rsidRPr="006B0727">
              <w:rPr>
                <w:sz w:val="18"/>
                <w:szCs w:val="18"/>
                <w:lang w:val="es-MX"/>
              </w:rPr>
              <w:t>Momento adecuado para invertir</w:t>
            </w:r>
            <w:r w:rsidRPr="006B0727">
              <w:rPr>
                <w:sz w:val="18"/>
                <w:szCs w:val="18"/>
                <w:vertAlign w:val="superscript"/>
                <w:lang w:val="es-MX"/>
              </w:rPr>
              <w:t>3/</w:t>
            </w:r>
          </w:p>
        </w:tc>
        <w:tc>
          <w:tcPr>
            <w:tcW w:w="560" w:type="pct"/>
            <w:vAlign w:val="center"/>
          </w:tcPr>
          <w:p w14:paraId="6E3A0012" w14:textId="5174E480" w:rsidR="005D1FC7" w:rsidRPr="006B0727" w:rsidRDefault="005D1FC7" w:rsidP="002D4721">
            <w:pPr>
              <w:tabs>
                <w:tab w:val="decimal" w:pos="481"/>
              </w:tabs>
              <w:jc w:val="left"/>
              <w:rPr>
                <w:sz w:val="18"/>
                <w:szCs w:val="18"/>
              </w:rPr>
            </w:pPr>
            <w:r w:rsidRPr="006B0727">
              <w:rPr>
                <w:sz w:val="18"/>
                <w:szCs w:val="18"/>
              </w:rPr>
              <w:t>19.8</w:t>
            </w:r>
          </w:p>
        </w:tc>
        <w:tc>
          <w:tcPr>
            <w:tcW w:w="560" w:type="pct"/>
            <w:vAlign w:val="center"/>
          </w:tcPr>
          <w:p w14:paraId="4221B5D0" w14:textId="15387992" w:rsidR="005D1FC7" w:rsidRPr="006B0727" w:rsidRDefault="005D1FC7" w:rsidP="00D87C7A">
            <w:pPr>
              <w:tabs>
                <w:tab w:val="decimal" w:pos="471"/>
              </w:tabs>
              <w:jc w:val="left"/>
              <w:rPr>
                <w:sz w:val="18"/>
                <w:szCs w:val="18"/>
              </w:rPr>
            </w:pPr>
            <w:r w:rsidRPr="006B0727">
              <w:rPr>
                <w:sz w:val="18"/>
                <w:szCs w:val="18"/>
              </w:rPr>
              <w:t>-2.2</w:t>
            </w:r>
          </w:p>
        </w:tc>
        <w:tc>
          <w:tcPr>
            <w:tcW w:w="560" w:type="pct"/>
            <w:vAlign w:val="center"/>
          </w:tcPr>
          <w:p w14:paraId="2248CF65" w14:textId="3DC9B6CB" w:rsidR="005D1FC7" w:rsidRPr="006B0727" w:rsidRDefault="005D1FC7" w:rsidP="002D4721">
            <w:pPr>
              <w:tabs>
                <w:tab w:val="decimal" w:pos="436"/>
              </w:tabs>
              <w:jc w:val="left"/>
              <w:rPr>
                <w:sz w:val="18"/>
                <w:szCs w:val="18"/>
              </w:rPr>
            </w:pPr>
            <w:r w:rsidRPr="006B0727">
              <w:rPr>
                <w:sz w:val="18"/>
                <w:szCs w:val="18"/>
              </w:rPr>
              <w:t>-8.7</w:t>
            </w:r>
          </w:p>
        </w:tc>
        <w:tc>
          <w:tcPr>
            <w:tcW w:w="259" w:type="pct"/>
            <w:tcBorders>
              <w:bottom w:val="single" w:sz="4" w:space="0" w:color="FFFFFF" w:themeColor="background1"/>
              <w:right w:val="nil"/>
            </w:tcBorders>
            <w:vAlign w:val="center"/>
          </w:tcPr>
          <w:p w14:paraId="5E491F92" w14:textId="093229E0" w:rsidR="005D1FC7" w:rsidRPr="006B0727" w:rsidRDefault="005D1FC7" w:rsidP="005D1FC7">
            <w:pPr>
              <w:jc w:val="right"/>
              <w:rPr>
                <w:sz w:val="18"/>
                <w:szCs w:val="18"/>
                <w:highlight w:val="yellow"/>
              </w:rPr>
            </w:pPr>
            <w:r w:rsidRPr="006B0727">
              <w:rPr>
                <w:sz w:val="18"/>
                <w:szCs w:val="18"/>
              </w:rPr>
              <w:t>17</w:t>
            </w:r>
            <w:r w:rsidR="002D4721" w:rsidRPr="006B0727">
              <w:rPr>
                <w:sz w:val="18"/>
                <w:szCs w:val="18"/>
              </w:rPr>
              <w:t>3</w:t>
            </w:r>
            <w:r w:rsidRPr="006B0727">
              <w:rPr>
                <w:sz w:val="18"/>
                <w:szCs w:val="18"/>
                <w:highlight w:val="yellow"/>
              </w:rPr>
              <w:t xml:space="preserve"> </w:t>
            </w:r>
          </w:p>
        </w:tc>
        <w:tc>
          <w:tcPr>
            <w:tcW w:w="711" w:type="pct"/>
            <w:tcBorders>
              <w:left w:val="nil"/>
              <w:bottom w:val="single" w:sz="4" w:space="0" w:color="FFFFFF" w:themeColor="background1"/>
            </w:tcBorders>
            <w:vAlign w:val="center"/>
          </w:tcPr>
          <w:p w14:paraId="364D01A0" w14:textId="67CFA934" w:rsidR="005D1FC7" w:rsidRPr="006B0727" w:rsidRDefault="005D1FC7" w:rsidP="005D1FC7">
            <w:pPr>
              <w:tabs>
                <w:tab w:val="decimal" w:pos="774"/>
              </w:tabs>
              <w:jc w:val="left"/>
              <w:rPr>
                <w:sz w:val="18"/>
                <w:szCs w:val="18"/>
              </w:rPr>
            </w:pPr>
            <w:r w:rsidRPr="006B0727">
              <w:rPr>
                <w:sz w:val="18"/>
                <w:szCs w:val="18"/>
              </w:rPr>
              <w:t>por debajo</w:t>
            </w:r>
          </w:p>
        </w:tc>
      </w:tr>
      <w:tr w:rsidR="00391C03" w:rsidRPr="006B0727" w14:paraId="409CEE61" w14:textId="77777777" w:rsidTr="00391C03">
        <w:trPr>
          <w:trHeight w:hRule="exact" w:val="284"/>
          <w:jc w:val="center"/>
        </w:trPr>
        <w:tc>
          <w:tcPr>
            <w:tcW w:w="2349" w:type="pct"/>
            <w:shd w:val="clear" w:color="auto" w:fill="F2F2F2"/>
            <w:vAlign w:val="center"/>
          </w:tcPr>
          <w:p w14:paraId="2956AE12" w14:textId="2A91F391" w:rsidR="00391C03" w:rsidRPr="006B0727" w:rsidRDefault="00391C03" w:rsidP="00391C03">
            <w:pPr>
              <w:pStyle w:val="Prrafodelista"/>
              <w:numPr>
                <w:ilvl w:val="0"/>
                <w:numId w:val="24"/>
              </w:numPr>
              <w:ind w:left="317" w:hanging="284"/>
              <w:jc w:val="left"/>
              <w:rPr>
                <w:sz w:val="18"/>
                <w:szCs w:val="18"/>
                <w:lang w:val="es-MX"/>
              </w:rPr>
            </w:pPr>
            <w:r w:rsidRPr="006B0727">
              <w:rPr>
                <w:sz w:val="18"/>
                <w:szCs w:val="18"/>
                <w:lang w:val="es-MX"/>
              </w:rPr>
              <w:t>Situación económica presente del país</w:t>
            </w:r>
          </w:p>
        </w:tc>
        <w:tc>
          <w:tcPr>
            <w:tcW w:w="560" w:type="pct"/>
            <w:shd w:val="clear" w:color="auto" w:fill="F2F2F2"/>
            <w:vAlign w:val="center"/>
          </w:tcPr>
          <w:p w14:paraId="7D60A321" w14:textId="59097746" w:rsidR="00391C03" w:rsidRPr="006B0727" w:rsidRDefault="00391C03" w:rsidP="00391C03">
            <w:pPr>
              <w:tabs>
                <w:tab w:val="decimal" w:pos="481"/>
              </w:tabs>
              <w:jc w:val="left"/>
              <w:rPr>
                <w:sz w:val="18"/>
                <w:szCs w:val="18"/>
              </w:rPr>
            </w:pPr>
            <w:r w:rsidRPr="006B0727">
              <w:rPr>
                <w:sz w:val="18"/>
                <w:szCs w:val="18"/>
              </w:rPr>
              <w:t>44.8</w:t>
            </w:r>
          </w:p>
        </w:tc>
        <w:tc>
          <w:tcPr>
            <w:tcW w:w="560" w:type="pct"/>
            <w:shd w:val="clear" w:color="auto" w:fill="F2F2F2"/>
            <w:vAlign w:val="center"/>
          </w:tcPr>
          <w:p w14:paraId="7F5F2AD6" w14:textId="1815AF1F" w:rsidR="00391C03" w:rsidRPr="006B0727" w:rsidRDefault="00391C03" w:rsidP="00D87C7A">
            <w:pPr>
              <w:tabs>
                <w:tab w:val="decimal" w:pos="471"/>
              </w:tabs>
              <w:jc w:val="left"/>
              <w:rPr>
                <w:sz w:val="18"/>
                <w:szCs w:val="18"/>
              </w:rPr>
            </w:pPr>
            <w:r w:rsidRPr="006B0727">
              <w:rPr>
                <w:sz w:val="18"/>
                <w:szCs w:val="18"/>
              </w:rPr>
              <w:t>0.3</w:t>
            </w:r>
          </w:p>
        </w:tc>
        <w:tc>
          <w:tcPr>
            <w:tcW w:w="560" w:type="pct"/>
            <w:shd w:val="clear" w:color="auto" w:fill="F2F2F2"/>
            <w:vAlign w:val="center"/>
          </w:tcPr>
          <w:p w14:paraId="00FB4BB5" w14:textId="7FA2C49F" w:rsidR="00391C03" w:rsidRPr="006B0727" w:rsidRDefault="00391C03" w:rsidP="00391C03">
            <w:pPr>
              <w:tabs>
                <w:tab w:val="decimal" w:pos="436"/>
              </w:tabs>
              <w:jc w:val="left"/>
              <w:rPr>
                <w:sz w:val="18"/>
                <w:szCs w:val="18"/>
              </w:rPr>
            </w:pPr>
            <w:r w:rsidRPr="006B0727">
              <w:rPr>
                <w:sz w:val="18"/>
                <w:szCs w:val="18"/>
              </w:rPr>
              <w:t>-0.2</w:t>
            </w:r>
          </w:p>
        </w:tc>
        <w:tc>
          <w:tcPr>
            <w:tcW w:w="259" w:type="pct"/>
            <w:tcBorders>
              <w:bottom w:val="single" w:sz="4" w:space="0" w:color="FFFFFF" w:themeColor="background1"/>
              <w:right w:val="nil"/>
            </w:tcBorders>
            <w:shd w:val="clear" w:color="auto" w:fill="F2F2F2"/>
            <w:vAlign w:val="center"/>
          </w:tcPr>
          <w:p w14:paraId="43940AE3" w14:textId="39DC23C0" w:rsidR="00391C03" w:rsidRPr="006B0727" w:rsidRDefault="00391C03" w:rsidP="00391C03">
            <w:pPr>
              <w:jc w:val="right"/>
              <w:rPr>
                <w:sz w:val="18"/>
                <w:szCs w:val="18"/>
              </w:rPr>
            </w:pPr>
            <w:r w:rsidRPr="006B0727">
              <w:rPr>
                <w:sz w:val="18"/>
                <w:szCs w:val="18"/>
              </w:rPr>
              <w:t>1</w:t>
            </w:r>
            <w:r w:rsidR="003209DF" w:rsidRPr="006B0727">
              <w:rPr>
                <w:sz w:val="18"/>
                <w:szCs w:val="18"/>
              </w:rPr>
              <w:t>9</w:t>
            </w:r>
            <w:r w:rsidRPr="006B0727">
              <w:rPr>
                <w:sz w:val="18"/>
                <w:szCs w:val="18"/>
              </w:rPr>
              <w:t xml:space="preserve"> </w:t>
            </w:r>
          </w:p>
        </w:tc>
        <w:tc>
          <w:tcPr>
            <w:tcW w:w="711" w:type="pct"/>
            <w:tcBorders>
              <w:left w:val="nil"/>
              <w:bottom w:val="single" w:sz="4" w:space="0" w:color="FFFFFF" w:themeColor="background1"/>
            </w:tcBorders>
            <w:shd w:val="clear" w:color="auto" w:fill="F2F2F2"/>
            <w:vAlign w:val="center"/>
          </w:tcPr>
          <w:p w14:paraId="21727FC8" w14:textId="19F2304D" w:rsidR="00391C03" w:rsidRPr="006B0727" w:rsidRDefault="00391C03" w:rsidP="00391C03">
            <w:pPr>
              <w:tabs>
                <w:tab w:val="decimal" w:pos="774"/>
              </w:tabs>
              <w:jc w:val="left"/>
              <w:rPr>
                <w:sz w:val="18"/>
                <w:szCs w:val="18"/>
              </w:rPr>
            </w:pPr>
            <w:r w:rsidRPr="006B0727">
              <w:rPr>
                <w:sz w:val="18"/>
                <w:szCs w:val="18"/>
              </w:rPr>
              <w:t>por debajo</w:t>
            </w:r>
          </w:p>
        </w:tc>
      </w:tr>
      <w:tr w:rsidR="00391C03" w:rsidRPr="006B0727" w14:paraId="52415621" w14:textId="77777777" w:rsidTr="00391C03">
        <w:trPr>
          <w:trHeight w:hRule="exact" w:val="284"/>
          <w:jc w:val="center"/>
        </w:trPr>
        <w:tc>
          <w:tcPr>
            <w:tcW w:w="2349" w:type="pct"/>
            <w:vAlign w:val="center"/>
          </w:tcPr>
          <w:p w14:paraId="5F71C718" w14:textId="1C309B75" w:rsidR="00391C03" w:rsidRPr="006B0727" w:rsidRDefault="00391C03" w:rsidP="00391C03">
            <w:pPr>
              <w:pStyle w:val="Prrafodelista"/>
              <w:numPr>
                <w:ilvl w:val="0"/>
                <w:numId w:val="24"/>
              </w:numPr>
              <w:ind w:left="317" w:hanging="284"/>
              <w:jc w:val="left"/>
              <w:rPr>
                <w:sz w:val="18"/>
                <w:szCs w:val="18"/>
                <w:lang w:val="es-MX"/>
              </w:rPr>
            </w:pPr>
            <w:r w:rsidRPr="006B0727">
              <w:rPr>
                <w:sz w:val="18"/>
                <w:szCs w:val="18"/>
                <w:lang w:val="es-MX"/>
              </w:rPr>
              <w:t>Situación económica futura del país</w:t>
            </w:r>
          </w:p>
        </w:tc>
        <w:tc>
          <w:tcPr>
            <w:tcW w:w="560" w:type="pct"/>
            <w:vAlign w:val="center"/>
          </w:tcPr>
          <w:p w14:paraId="2AEFC4FA" w14:textId="0CC05C58" w:rsidR="00391C03" w:rsidRPr="006B0727" w:rsidRDefault="00391C03" w:rsidP="00391C03">
            <w:pPr>
              <w:tabs>
                <w:tab w:val="decimal" w:pos="481"/>
              </w:tabs>
              <w:jc w:val="left"/>
              <w:rPr>
                <w:sz w:val="18"/>
                <w:szCs w:val="18"/>
              </w:rPr>
            </w:pPr>
            <w:r w:rsidRPr="006B0727">
              <w:rPr>
                <w:sz w:val="18"/>
                <w:szCs w:val="18"/>
              </w:rPr>
              <w:t>53.1</w:t>
            </w:r>
          </w:p>
        </w:tc>
        <w:tc>
          <w:tcPr>
            <w:tcW w:w="560" w:type="pct"/>
            <w:vAlign w:val="center"/>
          </w:tcPr>
          <w:p w14:paraId="4B647BD1" w14:textId="74A1CBCD" w:rsidR="00391C03" w:rsidRPr="006B0727" w:rsidRDefault="00391C03" w:rsidP="00D87C7A">
            <w:pPr>
              <w:tabs>
                <w:tab w:val="decimal" w:pos="471"/>
              </w:tabs>
              <w:jc w:val="left"/>
              <w:rPr>
                <w:sz w:val="18"/>
                <w:szCs w:val="18"/>
              </w:rPr>
            </w:pPr>
            <w:r w:rsidRPr="006B0727">
              <w:rPr>
                <w:sz w:val="18"/>
                <w:szCs w:val="18"/>
              </w:rPr>
              <w:t>-0.4</w:t>
            </w:r>
          </w:p>
        </w:tc>
        <w:tc>
          <w:tcPr>
            <w:tcW w:w="560" w:type="pct"/>
            <w:vAlign w:val="center"/>
          </w:tcPr>
          <w:p w14:paraId="68EEE853" w14:textId="708DED0C" w:rsidR="00391C03" w:rsidRPr="006B0727" w:rsidRDefault="00391C03" w:rsidP="00391C03">
            <w:pPr>
              <w:tabs>
                <w:tab w:val="decimal" w:pos="436"/>
              </w:tabs>
              <w:jc w:val="left"/>
              <w:rPr>
                <w:sz w:val="18"/>
                <w:szCs w:val="18"/>
              </w:rPr>
            </w:pPr>
            <w:r w:rsidRPr="006B0727">
              <w:rPr>
                <w:sz w:val="18"/>
                <w:szCs w:val="18"/>
              </w:rPr>
              <w:t>-2.2</w:t>
            </w:r>
          </w:p>
        </w:tc>
        <w:tc>
          <w:tcPr>
            <w:tcW w:w="259" w:type="pct"/>
            <w:tcBorders>
              <w:bottom w:val="single" w:sz="4" w:space="0" w:color="FFFFFF" w:themeColor="background1"/>
              <w:right w:val="nil"/>
            </w:tcBorders>
            <w:vAlign w:val="center"/>
          </w:tcPr>
          <w:p w14:paraId="3053AB78" w14:textId="36CA1931" w:rsidR="00391C03" w:rsidRPr="006B0727" w:rsidRDefault="00391C03" w:rsidP="00391C03">
            <w:pPr>
              <w:jc w:val="right"/>
              <w:rPr>
                <w:sz w:val="18"/>
                <w:szCs w:val="18"/>
              </w:rPr>
            </w:pPr>
            <w:r w:rsidRPr="006B0727">
              <w:rPr>
                <w:sz w:val="18"/>
                <w:szCs w:val="18"/>
              </w:rPr>
              <w:t>6</w:t>
            </w:r>
            <w:r w:rsidR="003209DF" w:rsidRPr="006B0727">
              <w:rPr>
                <w:sz w:val="18"/>
                <w:szCs w:val="18"/>
              </w:rPr>
              <w:t>5</w:t>
            </w:r>
            <w:r w:rsidRPr="006B0727">
              <w:rPr>
                <w:sz w:val="18"/>
                <w:szCs w:val="18"/>
              </w:rPr>
              <w:t xml:space="preserve"> </w:t>
            </w:r>
          </w:p>
        </w:tc>
        <w:tc>
          <w:tcPr>
            <w:tcW w:w="711" w:type="pct"/>
            <w:tcBorders>
              <w:left w:val="nil"/>
              <w:bottom w:val="single" w:sz="4" w:space="0" w:color="FFFFFF" w:themeColor="background1"/>
            </w:tcBorders>
            <w:vAlign w:val="center"/>
          </w:tcPr>
          <w:p w14:paraId="14E5E2FA" w14:textId="503D13D7" w:rsidR="00391C03" w:rsidRPr="006B0727" w:rsidRDefault="00391C03" w:rsidP="00391C03">
            <w:pPr>
              <w:tabs>
                <w:tab w:val="decimal" w:pos="774"/>
              </w:tabs>
              <w:jc w:val="left"/>
              <w:rPr>
                <w:sz w:val="18"/>
                <w:szCs w:val="18"/>
              </w:rPr>
            </w:pPr>
            <w:r w:rsidRPr="006B0727">
              <w:rPr>
                <w:sz w:val="18"/>
                <w:szCs w:val="18"/>
              </w:rPr>
              <w:t>por arriba</w:t>
            </w:r>
          </w:p>
        </w:tc>
      </w:tr>
      <w:tr w:rsidR="00391C03" w:rsidRPr="006B0727" w14:paraId="57F11657" w14:textId="77777777" w:rsidTr="00391C03">
        <w:trPr>
          <w:trHeight w:hRule="exact" w:val="284"/>
          <w:jc w:val="center"/>
        </w:trPr>
        <w:tc>
          <w:tcPr>
            <w:tcW w:w="2349" w:type="pct"/>
            <w:shd w:val="clear" w:color="auto" w:fill="F2F2F2"/>
            <w:vAlign w:val="center"/>
          </w:tcPr>
          <w:p w14:paraId="2F920A81" w14:textId="5F4EAAD0" w:rsidR="00391C03" w:rsidRPr="006B0727" w:rsidRDefault="00391C03" w:rsidP="00391C03">
            <w:pPr>
              <w:pStyle w:val="Prrafodelista"/>
              <w:numPr>
                <w:ilvl w:val="0"/>
                <w:numId w:val="24"/>
              </w:numPr>
              <w:ind w:left="317" w:hanging="284"/>
              <w:jc w:val="left"/>
              <w:rPr>
                <w:sz w:val="18"/>
                <w:szCs w:val="18"/>
                <w:lang w:val="es-MX"/>
              </w:rPr>
            </w:pPr>
            <w:r w:rsidRPr="006B0727">
              <w:rPr>
                <w:sz w:val="18"/>
                <w:szCs w:val="18"/>
                <w:lang w:val="es-MX"/>
              </w:rPr>
              <w:t>Situación económica presente de la empresa</w:t>
            </w:r>
          </w:p>
        </w:tc>
        <w:tc>
          <w:tcPr>
            <w:tcW w:w="560" w:type="pct"/>
            <w:shd w:val="clear" w:color="auto" w:fill="F2F2F2"/>
            <w:vAlign w:val="center"/>
          </w:tcPr>
          <w:p w14:paraId="10A9BA87" w14:textId="17A94B4F" w:rsidR="00391C03" w:rsidRPr="006B0727" w:rsidRDefault="00391C03" w:rsidP="00391C03">
            <w:pPr>
              <w:tabs>
                <w:tab w:val="decimal" w:pos="481"/>
              </w:tabs>
              <w:jc w:val="left"/>
              <w:rPr>
                <w:sz w:val="18"/>
                <w:szCs w:val="18"/>
              </w:rPr>
            </w:pPr>
            <w:r w:rsidRPr="006B0727">
              <w:rPr>
                <w:sz w:val="18"/>
                <w:szCs w:val="18"/>
              </w:rPr>
              <w:t>51.0</w:t>
            </w:r>
          </w:p>
        </w:tc>
        <w:tc>
          <w:tcPr>
            <w:tcW w:w="560" w:type="pct"/>
            <w:shd w:val="clear" w:color="auto" w:fill="F2F2F2"/>
            <w:vAlign w:val="center"/>
          </w:tcPr>
          <w:p w14:paraId="5A658157" w14:textId="20090F63" w:rsidR="00391C03" w:rsidRPr="006B0727" w:rsidRDefault="00391C03" w:rsidP="00D87C7A">
            <w:pPr>
              <w:tabs>
                <w:tab w:val="decimal" w:pos="471"/>
              </w:tabs>
              <w:jc w:val="left"/>
              <w:rPr>
                <w:sz w:val="18"/>
                <w:szCs w:val="18"/>
              </w:rPr>
            </w:pPr>
            <w:r w:rsidRPr="006B0727">
              <w:rPr>
                <w:sz w:val="18"/>
                <w:szCs w:val="18"/>
              </w:rPr>
              <w:t>0.6</w:t>
            </w:r>
          </w:p>
        </w:tc>
        <w:tc>
          <w:tcPr>
            <w:tcW w:w="560" w:type="pct"/>
            <w:shd w:val="clear" w:color="auto" w:fill="F2F2F2"/>
            <w:vAlign w:val="center"/>
          </w:tcPr>
          <w:p w14:paraId="031FDE92" w14:textId="16D47C7D" w:rsidR="00391C03" w:rsidRPr="006B0727" w:rsidRDefault="00391C03" w:rsidP="00391C03">
            <w:pPr>
              <w:tabs>
                <w:tab w:val="decimal" w:pos="436"/>
              </w:tabs>
              <w:jc w:val="left"/>
              <w:rPr>
                <w:sz w:val="18"/>
                <w:szCs w:val="18"/>
              </w:rPr>
            </w:pPr>
            <w:r w:rsidRPr="006B0727">
              <w:rPr>
                <w:sz w:val="18"/>
                <w:szCs w:val="18"/>
              </w:rPr>
              <w:t>-4.5</w:t>
            </w:r>
          </w:p>
        </w:tc>
        <w:tc>
          <w:tcPr>
            <w:tcW w:w="259" w:type="pct"/>
            <w:tcBorders>
              <w:bottom w:val="single" w:sz="4" w:space="0" w:color="FFFFFF" w:themeColor="background1"/>
              <w:right w:val="nil"/>
            </w:tcBorders>
            <w:shd w:val="clear" w:color="auto" w:fill="F2F2F2"/>
            <w:vAlign w:val="center"/>
          </w:tcPr>
          <w:p w14:paraId="78AA3318" w14:textId="51F4E6F7" w:rsidR="00391C03" w:rsidRPr="006B0727" w:rsidRDefault="003209DF" w:rsidP="00391C03">
            <w:pPr>
              <w:jc w:val="right"/>
              <w:rPr>
                <w:sz w:val="18"/>
                <w:szCs w:val="18"/>
              </w:rPr>
            </w:pPr>
            <w:r w:rsidRPr="006B0727">
              <w:rPr>
                <w:sz w:val="18"/>
                <w:szCs w:val="18"/>
              </w:rPr>
              <w:t>2</w:t>
            </w:r>
            <w:r w:rsidR="00391C03" w:rsidRPr="006B0727">
              <w:rPr>
                <w:sz w:val="18"/>
                <w:szCs w:val="18"/>
              </w:rPr>
              <w:t xml:space="preserve"> </w:t>
            </w:r>
          </w:p>
        </w:tc>
        <w:tc>
          <w:tcPr>
            <w:tcW w:w="711" w:type="pct"/>
            <w:tcBorders>
              <w:left w:val="nil"/>
              <w:bottom w:val="single" w:sz="4" w:space="0" w:color="FFFFFF" w:themeColor="background1"/>
            </w:tcBorders>
            <w:shd w:val="clear" w:color="auto" w:fill="F2F2F2"/>
            <w:vAlign w:val="center"/>
          </w:tcPr>
          <w:p w14:paraId="3477186E" w14:textId="3965A548" w:rsidR="00391C03" w:rsidRPr="006B0727" w:rsidRDefault="00391C03" w:rsidP="00391C03">
            <w:pPr>
              <w:tabs>
                <w:tab w:val="decimal" w:pos="774"/>
              </w:tabs>
              <w:jc w:val="left"/>
              <w:rPr>
                <w:sz w:val="18"/>
                <w:szCs w:val="18"/>
              </w:rPr>
            </w:pPr>
            <w:r w:rsidRPr="006B0727">
              <w:rPr>
                <w:sz w:val="18"/>
                <w:szCs w:val="18"/>
              </w:rPr>
              <w:t>por arriba</w:t>
            </w:r>
          </w:p>
        </w:tc>
      </w:tr>
      <w:tr w:rsidR="00391C03" w:rsidRPr="006B0727" w14:paraId="1C739389" w14:textId="77777777" w:rsidTr="00391C03">
        <w:trPr>
          <w:trHeight w:hRule="exact" w:val="284"/>
          <w:jc w:val="center"/>
        </w:trPr>
        <w:tc>
          <w:tcPr>
            <w:tcW w:w="2349" w:type="pct"/>
            <w:vAlign w:val="center"/>
          </w:tcPr>
          <w:p w14:paraId="56F2F466" w14:textId="6EBC8F89" w:rsidR="00391C03" w:rsidRPr="006B0727" w:rsidRDefault="00391C03" w:rsidP="00391C03">
            <w:pPr>
              <w:pStyle w:val="Prrafodelista"/>
              <w:numPr>
                <w:ilvl w:val="0"/>
                <w:numId w:val="24"/>
              </w:numPr>
              <w:ind w:left="317" w:hanging="284"/>
              <w:jc w:val="left"/>
              <w:rPr>
                <w:sz w:val="18"/>
                <w:szCs w:val="18"/>
                <w:lang w:val="es-MX"/>
              </w:rPr>
            </w:pPr>
            <w:r w:rsidRPr="006B0727">
              <w:rPr>
                <w:sz w:val="18"/>
                <w:szCs w:val="18"/>
                <w:lang w:val="es-MX"/>
              </w:rPr>
              <w:t>Situación económica futura de la empresa</w:t>
            </w:r>
          </w:p>
        </w:tc>
        <w:tc>
          <w:tcPr>
            <w:tcW w:w="560" w:type="pct"/>
            <w:vAlign w:val="center"/>
          </w:tcPr>
          <w:p w14:paraId="4196E35E" w14:textId="6FD94D70" w:rsidR="00391C03" w:rsidRPr="006B0727" w:rsidRDefault="00391C03" w:rsidP="00391C03">
            <w:pPr>
              <w:tabs>
                <w:tab w:val="decimal" w:pos="481"/>
              </w:tabs>
              <w:jc w:val="left"/>
              <w:rPr>
                <w:sz w:val="18"/>
                <w:szCs w:val="18"/>
              </w:rPr>
            </w:pPr>
            <w:r w:rsidRPr="006B0727">
              <w:rPr>
                <w:sz w:val="18"/>
                <w:szCs w:val="18"/>
              </w:rPr>
              <w:t>60.3</w:t>
            </w:r>
          </w:p>
        </w:tc>
        <w:tc>
          <w:tcPr>
            <w:tcW w:w="560" w:type="pct"/>
            <w:vAlign w:val="center"/>
          </w:tcPr>
          <w:p w14:paraId="549D5FB8" w14:textId="0FAC01AB" w:rsidR="00391C03" w:rsidRPr="006B0727" w:rsidRDefault="00391C03" w:rsidP="00D87C7A">
            <w:pPr>
              <w:tabs>
                <w:tab w:val="decimal" w:pos="471"/>
              </w:tabs>
              <w:jc w:val="left"/>
              <w:rPr>
                <w:sz w:val="18"/>
                <w:szCs w:val="18"/>
              </w:rPr>
            </w:pPr>
            <w:r w:rsidRPr="006B0727">
              <w:rPr>
                <w:sz w:val="18"/>
                <w:szCs w:val="18"/>
              </w:rPr>
              <w:t>-0.6</w:t>
            </w:r>
          </w:p>
        </w:tc>
        <w:tc>
          <w:tcPr>
            <w:tcW w:w="560" w:type="pct"/>
            <w:vAlign w:val="center"/>
          </w:tcPr>
          <w:p w14:paraId="346DF621" w14:textId="34E34FF5" w:rsidR="00391C03" w:rsidRPr="006B0727" w:rsidRDefault="00391C03" w:rsidP="00391C03">
            <w:pPr>
              <w:tabs>
                <w:tab w:val="decimal" w:pos="436"/>
              </w:tabs>
              <w:jc w:val="left"/>
              <w:rPr>
                <w:sz w:val="18"/>
                <w:szCs w:val="18"/>
              </w:rPr>
            </w:pPr>
            <w:r w:rsidRPr="006B0727">
              <w:rPr>
                <w:sz w:val="18"/>
                <w:szCs w:val="18"/>
              </w:rPr>
              <w:t>0.1</w:t>
            </w:r>
          </w:p>
        </w:tc>
        <w:tc>
          <w:tcPr>
            <w:tcW w:w="259" w:type="pct"/>
            <w:tcBorders>
              <w:bottom w:val="single" w:sz="8" w:space="0" w:color="C0C0C0"/>
              <w:right w:val="nil"/>
            </w:tcBorders>
            <w:vAlign w:val="center"/>
          </w:tcPr>
          <w:p w14:paraId="7988131F" w14:textId="22E59712" w:rsidR="00391C03" w:rsidRPr="006B0727" w:rsidRDefault="00391C03" w:rsidP="00391C03">
            <w:pPr>
              <w:jc w:val="right"/>
              <w:rPr>
                <w:sz w:val="18"/>
                <w:szCs w:val="18"/>
              </w:rPr>
            </w:pPr>
            <w:r w:rsidRPr="006B0727">
              <w:rPr>
                <w:sz w:val="18"/>
                <w:szCs w:val="18"/>
              </w:rPr>
              <w:t>17</w:t>
            </w:r>
            <w:r w:rsidR="003209DF" w:rsidRPr="006B0727">
              <w:rPr>
                <w:sz w:val="18"/>
                <w:szCs w:val="18"/>
              </w:rPr>
              <w:t>3</w:t>
            </w:r>
            <w:r w:rsidRPr="006B0727">
              <w:rPr>
                <w:sz w:val="18"/>
                <w:szCs w:val="18"/>
              </w:rPr>
              <w:t xml:space="preserve"> </w:t>
            </w:r>
          </w:p>
        </w:tc>
        <w:tc>
          <w:tcPr>
            <w:tcW w:w="711" w:type="pct"/>
            <w:tcBorders>
              <w:left w:val="nil"/>
              <w:bottom w:val="single" w:sz="8" w:space="0" w:color="C0C0C0"/>
            </w:tcBorders>
            <w:vAlign w:val="center"/>
          </w:tcPr>
          <w:p w14:paraId="745282DF" w14:textId="2B8D5CBB" w:rsidR="00391C03" w:rsidRPr="006B0727" w:rsidRDefault="00391C03" w:rsidP="00391C03">
            <w:pPr>
              <w:tabs>
                <w:tab w:val="decimal" w:pos="774"/>
              </w:tabs>
              <w:jc w:val="left"/>
              <w:rPr>
                <w:sz w:val="18"/>
                <w:szCs w:val="18"/>
              </w:rPr>
            </w:pPr>
            <w:r w:rsidRPr="006B0727">
              <w:rPr>
                <w:sz w:val="18"/>
                <w:szCs w:val="18"/>
              </w:rPr>
              <w:t>por arriba</w:t>
            </w:r>
          </w:p>
        </w:tc>
      </w:tr>
    </w:tbl>
    <w:p w14:paraId="11D60EC5" w14:textId="7957FA4A" w:rsidR="00304E4B" w:rsidRPr="006B0727" w:rsidRDefault="00304E4B" w:rsidP="00B80D53">
      <w:pPr>
        <w:spacing w:before="20"/>
        <w:ind w:left="726" w:right="40" w:hanging="618"/>
        <w:rPr>
          <w:color w:val="4D565E"/>
          <w:sz w:val="16"/>
          <w:szCs w:val="16"/>
        </w:rPr>
      </w:pPr>
      <w:r w:rsidRPr="006B0727">
        <w:rPr>
          <w:color w:val="4D565E"/>
          <w:sz w:val="16"/>
          <w:szCs w:val="16"/>
          <w:vertAlign w:val="superscript"/>
        </w:rPr>
        <w:t>1</w:t>
      </w:r>
      <w:r w:rsidR="002B44DC" w:rsidRPr="006B0727">
        <w:rPr>
          <w:color w:val="4D565E"/>
          <w:sz w:val="16"/>
          <w:szCs w:val="16"/>
          <w:vertAlign w:val="superscript"/>
        </w:rPr>
        <w:t>/</w:t>
      </w:r>
      <w:r w:rsidRPr="006B0727">
        <w:rPr>
          <w:color w:val="4D565E"/>
          <w:sz w:val="16"/>
          <w:szCs w:val="16"/>
        </w:rPr>
        <w:tab/>
      </w:r>
      <w:r w:rsidR="006D03CF" w:rsidRPr="006B0727">
        <w:rPr>
          <w:color w:val="4D565E"/>
          <w:sz w:val="16"/>
          <w:szCs w:val="16"/>
        </w:rPr>
        <w:t>Dato preliminar.</w:t>
      </w:r>
    </w:p>
    <w:p w14:paraId="379EA4AB" w14:textId="6598919C" w:rsidR="006D03CF" w:rsidRPr="006B0727" w:rsidRDefault="00304E4B" w:rsidP="00B80D53">
      <w:pPr>
        <w:ind w:left="728" w:right="39" w:hanging="618"/>
        <w:rPr>
          <w:color w:val="4D565E"/>
          <w:spacing w:val="4"/>
          <w:sz w:val="16"/>
          <w:szCs w:val="16"/>
        </w:rPr>
      </w:pPr>
      <w:r w:rsidRPr="006B0727">
        <w:rPr>
          <w:color w:val="4D565E"/>
          <w:spacing w:val="4"/>
          <w:sz w:val="16"/>
          <w:szCs w:val="16"/>
          <w:vertAlign w:val="superscript"/>
        </w:rPr>
        <w:t>2</w:t>
      </w:r>
      <w:r w:rsidR="002B44DC" w:rsidRPr="006B0727">
        <w:rPr>
          <w:color w:val="4D565E"/>
          <w:spacing w:val="4"/>
          <w:sz w:val="16"/>
          <w:szCs w:val="16"/>
          <w:vertAlign w:val="superscript"/>
        </w:rPr>
        <w:t>/</w:t>
      </w:r>
      <w:r w:rsidRPr="006B0727">
        <w:rPr>
          <w:color w:val="4D565E"/>
          <w:spacing w:val="4"/>
          <w:sz w:val="16"/>
          <w:szCs w:val="16"/>
        </w:rPr>
        <w:tab/>
      </w:r>
      <w:r w:rsidR="006D03CF" w:rsidRPr="006B0727">
        <w:rPr>
          <w:color w:val="4D565E"/>
          <w:sz w:val="16"/>
          <w:szCs w:val="16"/>
        </w:rPr>
        <w:t>Las diferencias en puntos se obtienen de los respectivos indicadores considerando todos sus decimales.</w:t>
      </w:r>
    </w:p>
    <w:p w14:paraId="5C0146A6" w14:textId="464F65E5" w:rsidR="00304E4B" w:rsidRPr="006B0727" w:rsidRDefault="006D03CF" w:rsidP="00B80D53">
      <w:pPr>
        <w:ind w:left="728" w:right="39" w:hanging="618"/>
        <w:rPr>
          <w:color w:val="4D565E"/>
          <w:spacing w:val="4"/>
          <w:sz w:val="16"/>
          <w:szCs w:val="16"/>
        </w:rPr>
      </w:pPr>
      <w:r w:rsidRPr="006B0727">
        <w:rPr>
          <w:color w:val="4D565E"/>
          <w:spacing w:val="4"/>
          <w:sz w:val="16"/>
          <w:szCs w:val="16"/>
          <w:vertAlign w:val="superscript"/>
        </w:rPr>
        <w:t>3/</w:t>
      </w:r>
      <w:r w:rsidRPr="006B0727">
        <w:rPr>
          <w:color w:val="4D565E"/>
          <w:spacing w:val="4"/>
          <w:sz w:val="16"/>
          <w:szCs w:val="16"/>
        </w:rPr>
        <w:tab/>
      </w:r>
      <w:r w:rsidR="00304E4B" w:rsidRPr="006B0727">
        <w:rPr>
          <w:color w:val="4D565E"/>
          <w:sz w:val="16"/>
          <w:szCs w:val="16"/>
        </w:rPr>
        <w:t>Componente ajustado por efecto estacional</w:t>
      </w:r>
      <w:r w:rsidR="00304E4B" w:rsidRPr="006B0727">
        <w:rPr>
          <w:bCs/>
          <w:color w:val="4D565E"/>
          <w:sz w:val="16"/>
          <w:szCs w:val="16"/>
        </w:rPr>
        <w:t xml:space="preserve"> mediante métodos econométricos.</w:t>
      </w:r>
    </w:p>
    <w:p w14:paraId="38003927" w14:textId="4779AF1E" w:rsidR="00304E4B" w:rsidRPr="006B0727" w:rsidRDefault="00304E4B" w:rsidP="00B80D53">
      <w:pPr>
        <w:ind w:left="658" w:right="39" w:hanging="548"/>
        <w:rPr>
          <w:color w:val="4D565E"/>
          <w:sz w:val="16"/>
          <w:szCs w:val="16"/>
        </w:rPr>
      </w:pPr>
      <w:r w:rsidRPr="006B0727">
        <w:rPr>
          <w:color w:val="4D565E"/>
          <w:sz w:val="16"/>
          <w:szCs w:val="16"/>
        </w:rPr>
        <w:t>Fuente:</w:t>
      </w:r>
      <w:r w:rsidRPr="006B0727">
        <w:rPr>
          <w:color w:val="4D565E"/>
          <w:sz w:val="16"/>
          <w:szCs w:val="16"/>
        </w:rPr>
        <w:tab/>
        <w:t xml:space="preserve"> </w:t>
      </w:r>
      <w:r w:rsidRPr="006B0727">
        <w:rPr>
          <w:smallCaps/>
          <w:color w:val="4D565E"/>
          <w:sz w:val="16"/>
          <w:szCs w:val="16"/>
        </w:rPr>
        <w:t>inegi.</w:t>
      </w:r>
      <w:r w:rsidRPr="006B0727">
        <w:rPr>
          <w:color w:val="4D565E"/>
          <w:sz w:val="16"/>
          <w:szCs w:val="16"/>
        </w:rPr>
        <w:t xml:space="preserve"> </w:t>
      </w:r>
      <w:r w:rsidR="00CB1B50" w:rsidRPr="006B0727">
        <w:rPr>
          <w:bCs/>
          <w:color w:val="4D565E"/>
          <w:sz w:val="16"/>
          <w:szCs w:val="16"/>
        </w:rPr>
        <w:t>Encuesta Mensual de Opinión Empresarial (</w:t>
      </w:r>
      <w:r w:rsidR="00CB1B50" w:rsidRPr="006B0727">
        <w:rPr>
          <w:smallCaps/>
          <w:color w:val="4D565E"/>
          <w:sz w:val="16"/>
          <w:szCs w:val="16"/>
        </w:rPr>
        <w:t>emoe)</w:t>
      </w:r>
      <w:r w:rsidRPr="006B0727">
        <w:rPr>
          <w:color w:val="4D565E"/>
          <w:sz w:val="16"/>
          <w:szCs w:val="16"/>
        </w:rPr>
        <w:t>, 202</w:t>
      </w:r>
      <w:r w:rsidR="00122305" w:rsidRPr="006B0727">
        <w:rPr>
          <w:color w:val="4D565E"/>
          <w:sz w:val="16"/>
          <w:szCs w:val="16"/>
        </w:rPr>
        <w:t>5</w:t>
      </w:r>
      <w:r w:rsidRPr="006B0727">
        <w:rPr>
          <w:color w:val="4D565E"/>
          <w:sz w:val="16"/>
          <w:szCs w:val="16"/>
        </w:rPr>
        <w:t>.</w:t>
      </w:r>
    </w:p>
    <w:p w14:paraId="0F6241CA" w14:textId="77777777" w:rsidR="000851B7" w:rsidRPr="006B0727" w:rsidRDefault="000851B7" w:rsidP="00B80D53">
      <w:pPr>
        <w:ind w:left="658" w:right="40" w:hanging="550"/>
        <w:rPr>
          <w:color w:val="4D565E"/>
        </w:rPr>
      </w:pPr>
    </w:p>
    <w:p w14:paraId="60A2481A" w14:textId="0A415581" w:rsidR="00304E4B" w:rsidRPr="006B0727" w:rsidRDefault="00304E4B" w:rsidP="00767D7B">
      <w:r w:rsidRPr="006B0727">
        <w:t xml:space="preserve">Durante </w:t>
      </w:r>
      <w:r w:rsidR="0069616B" w:rsidRPr="006B0727">
        <w:t>octu</w:t>
      </w:r>
      <w:r w:rsidR="008A7F45" w:rsidRPr="006B0727">
        <w:t>bre</w:t>
      </w:r>
      <w:r w:rsidRPr="006B0727">
        <w:t xml:space="preserve"> pasado, el </w:t>
      </w:r>
      <w:r w:rsidRPr="006B0727">
        <w:rPr>
          <w:bCs/>
          <w:smallCaps/>
        </w:rPr>
        <w:t>ice</w:t>
      </w:r>
      <w:r w:rsidRPr="006B0727">
        <w:rPr>
          <w:bCs/>
        </w:rPr>
        <w:t xml:space="preserve"> de Comercio</w:t>
      </w:r>
      <w:r w:rsidRPr="006B0727">
        <w:rPr>
          <w:rStyle w:val="Refdenotaalpie"/>
          <w:bCs/>
        </w:rPr>
        <w:footnoteReference w:id="4"/>
      </w:r>
      <w:r w:rsidRPr="006B0727">
        <w:t xml:space="preserve"> </w:t>
      </w:r>
      <w:r w:rsidR="00755893" w:rsidRPr="006B0727">
        <w:t>decreci</w:t>
      </w:r>
      <w:r w:rsidR="00C9114F" w:rsidRPr="006B0727">
        <w:t>ó</w:t>
      </w:r>
      <w:r w:rsidR="0048009B" w:rsidRPr="006B0727">
        <w:t xml:space="preserve"> </w:t>
      </w:r>
      <w:r w:rsidR="00755893" w:rsidRPr="006B0727">
        <w:t>0</w:t>
      </w:r>
      <w:r w:rsidR="0048009B" w:rsidRPr="006B0727">
        <w:t>.</w:t>
      </w:r>
      <w:r w:rsidR="00755893" w:rsidRPr="006B0727">
        <w:t>3</w:t>
      </w:r>
      <w:r w:rsidR="00D12330" w:rsidRPr="006B0727">
        <w:t> </w:t>
      </w:r>
      <w:r w:rsidR="0048009B" w:rsidRPr="006B0727">
        <w:t xml:space="preserve">puntos </w:t>
      </w:r>
      <w:r w:rsidR="00B97217" w:rsidRPr="006B0727">
        <w:t xml:space="preserve">con </w:t>
      </w:r>
      <w:r w:rsidR="0048009B" w:rsidRPr="006B0727">
        <w:t xml:space="preserve">relación </w:t>
      </w:r>
      <w:r w:rsidR="00B97217" w:rsidRPr="006B0727">
        <w:t>a</w:t>
      </w:r>
      <w:r w:rsidR="0048009B" w:rsidRPr="006B0727">
        <w:t xml:space="preserve">l mes previo y se ubicó en </w:t>
      </w:r>
      <w:r w:rsidR="008740B4" w:rsidRPr="006B0727">
        <w:t>4</w:t>
      </w:r>
      <w:r w:rsidR="003209DF" w:rsidRPr="006B0727">
        <w:t>7</w:t>
      </w:r>
      <w:r w:rsidR="002D3BD1" w:rsidRPr="006B0727">
        <w:t>.</w:t>
      </w:r>
      <w:r w:rsidR="003209DF" w:rsidRPr="006B0727">
        <w:t>9</w:t>
      </w:r>
      <w:r w:rsidR="00D12330" w:rsidRPr="006B0727">
        <w:t> </w:t>
      </w:r>
      <w:r w:rsidR="0048009B" w:rsidRPr="006B0727">
        <w:t>puntos. De esta manera, el indicador se</w:t>
      </w:r>
      <w:r w:rsidR="001E1330" w:rsidRPr="006B0727">
        <w:t xml:space="preserve"> </w:t>
      </w:r>
      <w:r w:rsidR="003D7449" w:rsidRPr="006B0727">
        <w:t>coloca</w:t>
      </w:r>
      <w:r w:rsidR="004A3F8D" w:rsidRPr="006B0727">
        <w:t xml:space="preserve">, por </w:t>
      </w:r>
      <w:r w:rsidR="00C24382" w:rsidRPr="006B0727">
        <w:t>octav</w:t>
      </w:r>
      <w:r w:rsidR="000923D8" w:rsidRPr="006B0727">
        <w:t>o</w:t>
      </w:r>
      <w:r w:rsidR="00400CDB" w:rsidRPr="006B0727">
        <w:t xml:space="preserve"> mes</w:t>
      </w:r>
      <w:r w:rsidR="00247670" w:rsidRPr="006B0727">
        <w:t xml:space="preserve"> seguido</w:t>
      </w:r>
      <w:r w:rsidR="004A3F8D" w:rsidRPr="006B0727">
        <w:t>,</w:t>
      </w:r>
      <w:r w:rsidR="0048009B" w:rsidRPr="006B0727">
        <w:t xml:space="preserve"> por</w:t>
      </w:r>
      <w:r w:rsidR="0075094A">
        <w:t> </w:t>
      </w:r>
      <w:r w:rsidR="001E1330" w:rsidRPr="006B0727">
        <w:t>debajo</w:t>
      </w:r>
      <w:r w:rsidR="0048009B" w:rsidRPr="006B0727">
        <w:t xml:space="preserve"> del umbral de los </w:t>
      </w:r>
      <w:r w:rsidR="00BD5A8E" w:rsidRPr="006B0727">
        <w:t>50</w:t>
      </w:r>
      <w:r w:rsidR="00D12330" w:rsidRPr="006B0727">
        <w:t> </w:t>
      </w:r>
      <w:r w:rsidR="00BD5A8E" w:rsidRPr="006B0727">
        <w:t>puntos</w:t>
      </w:r>
      <w:r w:rsidRPr="006B0727">
        <w:t xml:space="preserve">. En el cuadro </w:t>
      </w:r>
      <w:r w:rsidR="00B97217" w:rsidRPr="006B0727">
        <w:t xml:space="preserve">3 </w:t>
      </w:r>
      <w:r w:rsidRPr="006B0727">
        <w:t xml:space="preserve">se muestra el comportamiento del indicador y </w:t>
      </w:r>
      <w:r w:rsidR="00F86759" w:rsidRPr="006B0727">
        <w:t xml:space="preserve">el de </w:t>
      </w:r>
      <w:r w:rsidRPr="006B0727">
        <w:t>sus componentes</w:t>
      </w:r>
      <w:r w:rsidR="00162AAA" w:rsidRPr="006B0727">
        <w:t>:</w:t>
      </w:r>
    </w:p>
    <w:p w14:paraId="083BF8A8" w14:textId="4A68D400" w:rsidR="000851B7" w:rsidRPr="006B0727" w:rsidRDefault="004570B9" w:rsidP="00C84595">
      <w:pPr>
        <w:jc w:val="left"/>
      </w:pPr>
      <w:r w:rsidRPr="006B0727">
        <w:br w:type="page"/>
      </w:r>
    </w:p>
    <w:p w14:paraId="585AF0AA" w14:textId="77777777" w:rsidR="00304E4B" w:rsidRPr="006B0727" w:rsidRDefault="00304E4B" w:rsidP="00767D7B">
      <w:pPr>
        <w:pStyle w:val="bulnot"/>
        <w:widowControl w:val="0"/>
        <w:tabs>
          <w:tab w:val="clear" w:pos="851"/>
        </w:tabs>
        <w:spacing w:before="0"/>
        <w:ind w:left="0" w:right="0" w:firstLine="0"/>
        <w:jc w:val="center"/>
        <w:rPr>
          <w:rFonts w:cs="Arial"/>
          <w:color w:val="4D565E"/>
        </w:rPr>
      </w:pPr>
      <w:r w:rsidRPr="006B0727">
        <w:rPr>
          <w:rFonts w:cs="Arial"/>
          <w:b w:val="0"/>
          <w:snapToGrid w:val="0"/>
          <w:color w:val="4D565E"/>
          <w:spacing w:val="0"/>
          <w:sz w:val="20"/>
          <w:szCs w:val="22"/>
        </w:rPr>
        <w:t>Cuadro 3</w:t>
      </w:r>
    </w:p>
    <w:p w14:paraId="33CF9F06" w14:textId="2EF1E3A1" w:rsidR="00304E4B" w:rsidRPr="006B0727" w:rsidRDefault="00FB76A4" w:rsidP="00767D7B">
      <w:pPr>
        <w:jc w:val="center"/>
        <w:rPr>
          <w:b/>
          <w:color w:val="003057"/>
          <w:spacing w:val="4"/>
          <w:sz w:val="22"/>
          <w:szCs w:val="22"/>
        </w:rPr>
      </w:pPr>
      <w:r w:rsidRPr="006B0727">
        <w:rPr>
          <w:b/>
          <w:color w:val="003057"/>
          <w:spacing w:val="4"/>
          <w:sz w:val="22"/>
          <w:szCs w:val="22"/>
        </w:rPr>
        <w:t xml:space="preserve">Indicador de Confianza Empresarial </w:t>
      </w:r>
      <w:r w:rsidR="000851B7" w:rsidRPr="006B0727">
        <w:rPr>
          <w:b/>
          <w:color w:val="003057"/>
          <w:spacing w:val="4"/>
          <w:sz w:val="22"/>
          <w:szCs w:val="22"/>
        </w:rPr>
        <w:t xml:space="preserve">de </w:t>
      </w:r>
      <w:r w:rsidR="0048009B" w:rsidRPr="006B0727">
        <w:rPr>
          <w:b/>
          <w:color w:val="003057"/>
          <w:spacing w:val="4"/>
          <w:sz w:val="22"/>
          <w:szCs w:val="22"/>
        </w:rPr>
        <w:t>C</w:t>
      </w:r>
      <w:r w:rsidR="00304E4B" w:rsidRPr="006B0727">
        <w:rPr>
          <w:b/>
          <w:color w:val="003057"/>
          <w:spacing w:val="4"/>
          <w:sz w:val="22"/>
          <w:szCs w:val="22"/>
        </w:rPr>
        <w:t>omercio y sus componentes</w:t>
      </w:r>
    </w:p>
    <w:p w14:paraId="3F1466EC" w14:textId="643D12D7" w:rsidR="00304E4B" w:rsidRPr="006B0727" w:rsidRDefault="00304E4B" w:rsidP="00767D7B">
      <w:pPr>
        <w:tabs>
          <w:tab w:val="left" w:pos="708"/>
          <w:tab w:val="center" w:pos="3348"/>
        </w:tabs>
        <w:jc w:val="center"/>
        <w:rPr>
          <w:bCs/>
          <w:color w:val="27251F"/>
          <w:sz w:val="20"/>
          <w:szCs w:val="20"/>
        </w:rPr>
      </w:pPr>
      <w:r w:rsidRPr="006B0727">
        <w:rPr>
          <w:color w:val="003057"/>
          <w:sz w:val="20"/>
          <w:szCs w:val="20"/>
        </w:rPr>
        <w:t>cifras originales</w:t>
      </w:r>
      <w:r w:rsidRPr="006B0727">
        <w:rPr>
          <w:b/>
          <w:smallCaps/>
          <w:snapToGrid w:val="0"/>
          <w:sz w:val="22"/>
          <w:szCs w:val="22"/>
          <w:lang w:val="es-MX"/>
        </w:rPr>
        <w:br/>
      </w:r>
      <w:r w:rsidR="0069616B" w:rsidRPr="006B0727">
        <w:rPr>
          <w:bCs/>
          <w:color w:val="27251F"/>
          <w:sz w:val="20"/>
          <w:szCs w:val="20"/>
        </w:rPr>
        <w:t>octu</w:t>
      </w:r>
      <w:r w:rsidR="008A7F45" w:rsidRPr="006B0727">
        <w:rPr>
          <w:bCs/>
          <w:color w:val="27251F"/>
          <w:sz w:val="20"/>
          <w:szCs w:val="20"/>
        </w:rPr>
        <w:t>bre</w:t>
      </w:r>
      <w:r w:rsidRPr="006B0727">
        <w:rPr>
          <w:bCs/>
          <w:color w:val="27251F"/>
          <w:sz w:val="20"/>
          <w:szCs w:val="20"/>
        </w:rPr>
        <w:t xml:space="preserve"> de 202</w:t>
      </w:r>
      <w:r w:rsidR="00122305" w:rsidRPr="006B0727">
        <w:rPr>
          <w:bCs/>
          <w:color w:val="27251F"/>
          <w:sz w:val="20"/>
          <w:szCs w:val="20"/>
        </w:rPr>
        <w:t>5</w:t>
      </w:r>
    </w:p>
    <w:p w14:paraId="7A9B71F3" w14:textId="39918429" w:rsidR="00912D7E" w:rsidRPr="006B0727" w:rsidRDefault="00912D7E" w:rsidP="00767D7B">
      <w:pPr>
        <w:tabs>
          <w:tab w:val="left" w:pos="708"/>
          <w:tab w:val="center" w:pos="3348"/>
        </w:tabs>
        <w:jc w:val="center"/>
        <w:rPr>
          <w:bCs/>
          <w:sz w:val="18"/>
          <w:szCs w:val="18"/>
        </w:rPr>
      </w:pPr>
      <w:r w:rsidRPr="006B0727">
        <w:rPr>
          <w:bCs/>
          <w:color w:val="27251F"/>
          <w:sz w:val="18"/>
          <w:szCs w:val="18"/>
        </w:rPr>
        <w:t>(puntos)</w:t>
      </w:r>
    </w:p>
    <w:tbl>
      <w:tblPr>
        <w:tblStyle w:val="Tablaconcuadrcula"/>
        <w:tblW w:w="5000" w:type="pct"/>
        <w:jc w:val="center"/>
        <w:tblBorders>
          <w:top w:val="single" w:sz="4" w:space="0" w:color="FFFFFF" w:themeColor="background1"/>
          <w:left w:val="single" w:sz="4" w:space="0" w:color="FFFFFF" w:themeColor="background1"/>
          <w:bottom w:val="single" w:sz="8" w:space="0" w:color="C0C0C0"/>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680"/>
        <w:gridCol w:w="1118"/>
        <w:gridCol w:w="1118"/>
        <w:gridCol w:w="1118"/>
        <w:gridCol w:w="517"/>
        <w:gridCol w:w="1413"/>
      </w:tblGrid>
      <w:tr w:rsidR="00860990" w:rsidRPr="006B0727" w14:paraId="70917D21" w14:textId="77777777" w:rsidTr="00AC2205">
        <w:trPr>
          <w:trHeight w:hRule="exact" w:val="510"/>
          <w:jc w:val="center"/>
        </w:trPr>
        <w:tc>
          <w:tcPr>
            <w:tcW w:w="2348" w:type="pct"/>
            <w:vMerge w:val="restart"/>
            <w:shd w:val="clear" w:color="auto" w:fill="80DDD7"/>
            <w:vAlign w:val="center"/>
          </w:tcPr>
          <w:p w14:paraId="607A452A" w14:textId="77777777" w:rsidR="00860990" w:rsidRPr="006B0727" w:rsidRDefault="00860990" w:rsidP="00975382">
            <w:pPr>
              <w:jc w:val="center"/>
              <w:rPr>
                <w:b/>
                <w:bCs/>
                <w:spacing w:val="4"/>
                <w:sz w:val="18"/>
                <w:szCs w:val="18"/>
              </w:rPr>
            </w:pPr>
            <w:r w:rsidRPr="006B0727">
              <w:rPr>
                <w:b/>
                <w:bCs/>
                <w:sz w:val="18"/>
                <w:szCs w:val="18"/>
              </w:rPr>
              <w:t>Indicador y componentes</w:t>
            </w:r>
          </w:p>
        </w:tc>
        <w:tc>
          <w:tcPr>
            <w:tcW w:w="561" w:type="pct"/>
            <w:vMerge w:val="restart"/>
            <w:shd w:val="clear" w:color="auto" w:fill="80DDD7"/>
            <w:vAlign w:val="center"/>
          </w:tcPr>
          <w:p w14:paraId="4DBC57BD" w14:textId="6F3ECACC" w:rsidR="00860990" w:rsidRPr="006B0727" w:rsidRDefault="00647923" w:rsidP="00975382">
            <w:pPr>
              <w:ind w:left="-104" w:right="-97"/>
              <w:jc w:val="center"/>
              <w:rPr>
                <w:b/>
                <w:bCs/>
                <w:spacing w:val="-4"/>
                <w:sz w:val="18"/>
                <w:szCs w:val="18"/>
              </w:rPr>
            </w:pPr>
            <w:r w:rsidRPr="006B0727">
              <w:rPr>
                <w:b/>
                <w:bCs/>
                <w:spacing w:val="-4"/>
                <w:sz w:val="18"/>
                <w:szCs w:val="18"/>
              </w:rPr>
              <w:t>Nivel en</w:t>
            </w:r>
            <w:r w:rsidR="0045294B" w:rsidRPr="006B0727">
              <w:rPr>
                <w:b/>
                <w:bCs/>
                <w:spacing w:val="-4"/>
                <w:sz w:val="18"/>
                <w:szCs w:val="18"/>
              </w:rPr>
              <w:br/>
            </w:r>
            <w:r w:rsidR="0069616B" w:rsidRPr="006B0727">
              <w:rPr>
                <w:b/>
                <w:bCs/>
                <w:spacing w:val="-4"/>
                <w:sz w:val="18"/>
                <w:szCs w:val="18"/>
              </w:rPr>
              <w:t>octu</w:t>
            </w:r>
            <w:r w:rsidR="008A7F45" w:rsidRPr="006B0727">
              <w:rPr>
                <w:b/>
                <w:bCs/>
                <w:spacing w:val="-4"/>
                <w:sz w:val="18"/>
                <w:szCs w:val="18"/>
              </w:rPr>
              <w:t>bre</w:t>
            </w:r>
            <w:r w:rsidR="00860990" w:rsidRPr="006B0727">
              <w:rPr>
                <w:b/>
                <w:bCs/>
                <w:spacing w:val="-4"/>
                <w:sz w:val="18"/>
                <w:szCs w:val="18"/>
              </w:rPr>
              <w:br/>
              <w:t>de 202</w:t>
            </w:r>
            <w:r w:rsidR="00122305" w:rsidRPr="006B0727">
              <w:rPr>
                <w:b/>
                <w:bCs/>
                <w:spacing w:val="-4"/>
                <w:sz w:val="18"/>
                <w:szCs w:val="18"/>
              </w:rPr>
              <w:t>5</w:t>
            </w:r>
            <w:r w:rsidR="007F5928" w:rsidRPr="006B0727">
              <w:rPr>
                <w:b/>
                <w:bCs/>
                <w:spacing w:val="-4"/>
                <w:sz w:val="18"/>
                <w:szCs w:val="18"/>
                <w:vertAlign w:val="superscript"/>
              </w:rPr>
              <w:t>1/</w:t>
            </w:r>
          </w:p>
        </w:tc>
        <w:tc>
          <w:tcPr>
            <w:tcW w:w="1122" w:type="pct"/>
            <w:gridSpan w:val="2"/>
            <w:shd w:val="clear" w:color="auto" w:fill="80DDD7"/>
            <w:vAlign w:val="center"/>
          </w:tcPr>
          <w:p w14:paraId="4D7ED4B0" w14:textId="2B43C562" w:rsidR="00860990" w:rsidRPr="006B0727" w:rsidRDefault="00860990" w:rsidP="00975382">
            <w:pPr>
              <w:ind w:left="-108" w:right="-96"/>
              <w:jc w:val="center"/>
              <w:rPr>
                <w:b/>
                <w:bCs/>
                <w:spacing w:val="-4"/>
                <w:sz w:val="18"/>
                <w:szCs w:val="18"/>
              </w:rPr>
            </w:pPr>
            <w:r w:rsidRPr="006B0727">
              <w:rPr>
                <w:b/>
                <w:bCs/>
                <w:spacing w:val="-4"/>
                <w:sz w:val="18"/>
                <w:szCs w:val="18"/>
              </w:rPr>
              <w:t>Diferencias en</w:t>
            </w:r>
            <w:r w:rsidRPr="006B0727">
              <w:rPr>
                <w:b/>
                <w:bCs/>
                <w:spacing w:val="-4"/>
                <w:sz w:val="18"/>
                <w:szCs w:val="18"/>
              </w:rPr>
              <w:br/>
              <w:t>puntos respecto a:</w:t>
            </w:r>
            <w:r w:rsidR="007F5928" w:rsidRPr="006B0727">
              <w:rPr>
                <w:b/>
                <w:bCs/>
                <w:spacing w:val="-4"/>
                <w:sz w:val="18"/>
                <w:szCs w:val="18"/>
                <w:vertAlign w:val="superscript"/>
              </w:rPr>
              <w:t>2</w:t>
            </w:r>
            <w:r w:rsidR="00F87DF8" w:rsidRPr="006B0727">
              <w:rPr>
                <w:b/>
                <w:bCs/>
                <w:spacing w:val="-4"/>
                <w:sz w:val="18"/>
                <w:szCs w:val="18"/>
                <w:vertAlign w:val="superscript"/>
              </w:rPr>
              <w:t>/</w:t>
            </w:r>
          </w:p>
        </w:tc>
        <w:tc>
          <w:tcPr>
            <w:tcW w:w="968" w:type="pct"/>
            <w:gridSpan w:val="2"/>
            <w:vMerge w:val="restart"/>
            <w:shd w:val="clear" w:color="auto" w:fill="80DDD7"/>
            <w:vAlign w:val="center"/>
          </w:tcPr>
          <w:p w14:paraId="15B2346A" w14:textId="3F069643" w:rsidR="00860990" w:rsidRPr="006B0727" w:rsidRDefault="00860990" w:rsidP="00975382">
            <w:pPr>
              <w:tabs>
                <w:tab w:val="center" w:pos="3348"/>
              </w:tabs>
              <w:ind w:left="-96" w:right="-79"/>
              <w:jc w:val="center"/>
              <w:rPr>
                <w:b/>
                <w:bCs/>
                <w:spacing w:val="-4"/>
                <w:sz w:val="18"/>
                <w:szCs w:val="18"/>
              </w:rPr>
            </w:pPr>
            <w:r w:rsidRPr="006B0727">
              <w:rPr>
                <w:b/>
                <w:bCs/>
                <w:spacing w:val="-4"/>
                <w:sz w:val="18"/>
                <w:szCs w:val="18"/>
              </w:rPr>
              <w:t>Número de meses consecutivos por arriba o por debajo del umbral de 50</w:t>
            </w:r>
            <w:r w:rsidR="00227B29" w:rsidRPr="006B0727">
              <w:rPr>
                <w:b/>
                <w:bCs/>
                <w:spacing w:val="-4"/>
                <w:sz w:val="18"/>
                <w:szCs w:val="18"/>
              </w:rPr>
              <w:t> </w:t>
            </w:r>
            <w:r w:rsidRPr="006B0727">
              <w:rPr>
                <w:b/>
                <w:bCs/>
                <w:spacing w:val="-4"/>
                <w:sz w:val="18"/>
                <w:szCs w:val="18"/>
              </w:rPr>
              <w:t>puntos</w:t>
            </w:r>
          </w:p>
        </w:tc>
      </w:tr>
      <w:tr w:rsidR="00E26CA4" w:rsidRPr="006B0727" w14:paraId="3E783858" w14:textId="77777777" w:rsidTr="00766C03">
        <w:trPr>
          <w:trHeight w:hRule="exact" w:val="510"/>
          <w:jc w:val="center"/>
        </w:trPr>
        <w:tc>
          <w:tcPr>
            <w:tcW w:w="2348" w:type="pct"/>
            <w:vMerge/>
            <w:vAlign w:val="center"/>
          </w:tcPr>
          <w:p w14:paraId="187A44CA" w14:textId="77777777" w:rsidR="00E26CA4" w:rsidRPr="006B0727" w:rsidRDefault="00E26CA4" w:rsidP="00975382">
            <w:pPr>
              <w:keepNext/>
              <w:keepLines/>
              <w:ind w:left="176"/>
              <w:rPr>
                <w:sz w:val="18"/>
                <w:szCs w:val="18"/>
              </w:rPr>
            </w:pPr>
          </w:p>
        </w:tc>
        <w:tc>
          <w:tcPr>
            <w:tcW w:w="561" w:type="pct"/>
            <w:vMerge/>
            <w:shd w:val="clear" w:color="auto" w:fill="80DDD7"/>
            <w:vAlign w:val="center"/>
          </w:tcPr>
          <w:p w14:paraId="25ADBF25" w14:textId="77777777" w:rsidR="00E26CA4" w:rsidRPr="006B0727" w:rsidRDefault="00E26CA4" w:rsidP="00975382">
            <w:pPr>
              <w:keepNext/>
              <w:keepLines/>
              <w:ind w:left="-120" w:right="-61"/>
              <w:jc w:val="center"/>
              <w:rPr>
                <w:sz w:val="18"/>
                <w:szCs w:val="18"/>
              </w:rPr>
            </w:pPr>
          </w:p>
        </w:tc>
        <w:tc>
          <w:tcPr>
            <w:tcW w:w="561" w:type="pct"/>
            <w:shd w:val="clear" w:color="auto" w:fill="BDEDEA"/>
            <w:vAlign w:val="center"/>
          </w:tcPr>
          <w:p w14:paraId="158AA60B" w14:textId="3EDF0242" w:rsidR="00E26CA4" w:rsidRPr="006B0727" w:rsidRDefault="0069616B" w:rsidP="00975382">
            <w:pPr>
              <w:keepNext/>
              <w:keepLines/>
              <w:ind w:left="-135" w:right="-108"/>
              <w:jc w:val="center"/>
              <w:rPr>
                <w:b/>
                <w:bCs/>
                <w:spacing w:val="-4"/>
                <w:sz w:val="18"/>
                <w:szCs w:val="18"/>
              </w:rPr>
            </w:pPr>
            <w:r w:rsidRPr="006B0727">
              <w:rPr>
                <w:b/>
                <w:bCs/>
                <w:spacing w:val="-4"/>
                <w:sz w:val="18"/>
                <w:szCs w:val="18"/>
              </w:rPr>
              <w:t>septiembre</w:t>
            </w:r>
            <w:r w:rsidR="00E26CA4" w:rsidRPr="006B0727">
              <w:rPr>
                <w:b/>
                <w:bCs/>
                <w:spacing w:val="-4"/>
                <w:sz w:val="18"/>
                <w:szCs w:val="18"/>
              </w:rPr>
              <w:br/>
              <w:t>de 202</w:t>
            </w:r>
            <w:r w:rsidR="00EE7D81" w:rsidRPr="006B0727">
              <w:rPr>
                <w:b/>
                <w:bCs/>
                <w:spacing w:val="-4"/>
                <w:sz w:val="18"/>
                <w:szCs w:val="18"/>
              </w:rPr>
              <w:t>5</w:t>
            </w:r>
          </w:p>
        </w:tc>
        <w:tc>
          <w:tcPr>
            <w:tcW w:w="561" w:type="pct"/>
            <w:shd w:val="clear" w:color="auto" w:fill="BDEDEA"/>
            <w:vAlign w:val="center"/>
          </w:tcPr>
          <w:p w14:paraId="03109EEF" w14:textId="08058967" w:rsidR="00E26CA4" w:rsidRPr="006B0727" w:rsidRDefault="0069616B" w:rsidP="00975382">
            <w:pPr>
              <w:keepNext/>
              <w:keepLines/>
              <w:ind w:left="-106" w:right="-95"/>
              <w:jc w:val="center"/>
              <w:rPr>
                <w:b/>
                <w:bCs/>
                <w:spacing w:val="-4"/>
                <w:sz w:val="18"/>
                <w:szCs w:val="18"/>
              </w:rPr>
            </w:pPr>
            <w:r w:rsidRPr="006B0727">
              <w:rPr>
                <w:b/>
                <w:bCs/>
                <w:spacing w:val="-4"/>
                <w:sz w:val="18"/>
                <w:szCs w:val="18"/>
              </w:rPr>
              <w:t>octu</w:t>
            </w:r>
            <w:r w:rsidR="008A7F45" w:rsidRPr="006B0727">
              <w:rPr>
                <w:b/>
                <w:bCs/>
                <w:spacing w:val="-4"/>
                <w:sz w:val="18"/>
                <w:szCs w:val="18"/>
              </w:rPr>
              <w:t>bre</w:t>
            </w:r>
            <w:r w:rsidR="00E26CA4" w:rsidRPr="006B0727">
              <w:rPr>
                <w:b/>
                <w:bCs/>
                <w:spacing w:val="-4"/>
                <w:sz w:val="18"/>
                <w:szCs w:val="18"/>
              </w:rPr>
              <w:br/>
              <w:t>de 202</w:t>
            </w:r>
            <w:r w:rsidR="00122305" w:rsidRPr="006B0727">
              <w:rPr>
                <w:b/>
                <w:bCs/>
                <w:spacing w:val="-4"/>
                <w:sz w:val="18"/>
                <w:szCs w:val="18"/>
              </w:rPr>
              <w:t>4</w:t>
            </w:r>
          </w:p>
        </w:tc>
        <w:tc>
          <w:tcPr>
            <w:tcW w:w="968" w:type="pct"/>
            <w:gridSpan w:val="2"/>
            <w:vMerge/>
            <w:tcBorders>
              <w:bottom w:val="single" w:sz="4" w:space="0" w:color="FFFFFF" w:themeColor="background1"/>
            </w:tcBorders>
            <w:vAlign w:val="center"/>
          </w:tcPr>
          <w:p w14:paraId="2FADED60" w14:textId="77777777" w:rsidR="00E26CA4" w:rsidRPr="006B0727" w:rsidRDefault="00E26CA4" w:rsidP="00975382">
            <w:pPr>
              <w:keepNext/>
              <w:keepLines/>
              <w:tabs>
                <w:tab w:val="center" w:pos="3348"/>
              </w:tabs>
              <w:ind w:left="-93" w:right="-80"/>
              <w:jc w:val="center"/>
              <w:rPr>
                <w:sz w:val="18"/>
                <w:szCs w:val="18"/>
              </w:rPr>
            </w:pPr>
          </w:p>
        </w:tc>
      </w:tr>
      <w:tr w:rsidR="00391C03" w:rsidRPr="006B0727" w14:paraId="71CF3390" w14:textId="77777777" w:rsidTr="00391C03">
        <w:trPr>
          <w:trHeight w:hRule="exact" w:val="284"/>
          <w:jc w:val="center"/>
        </w:trPr>
        <w:tc>
          <w:tcPr>
            <w:tcW w:w="2348" w:type="pct"/>
            <w:shd w:val="clear" w:color="auto" w:fill="C0C0C0"/>
            <w:vAlign w:val="center"/>
          </w:tcPr>
          <w:p w14:paraId="67C147B6" w14:textId="38D1160F" w:rsidR="00391C03" w:rsidRPr="006B0727" w:rsidRDefault="00391C03" w:rsidP="00391C03">
            <w:pPr>
              <w:tabs>
                <w:tab w:val="left" w:pos="708"/>
              </w:tabs>
              <w:ind w:right="-107"/>
              <w:jc w:val="left"/>
              <w:rPr>
                <w:b/>
                <w:sz w:val="18"/>
                <w:szCs w:val="18"/>
              </w:rPr>
            </w:pPr>
            <w:r w:rsidRPr="006B0727">
              <w:rPr>
                <w:b/>
                <w:sz w:val="18"/>
                <w:szCs w:val="18"/>
              </w:rPr>
              <w:t>Indicador de Confianza Empresarial de Comercio</w:t>
            </w:r>
          </w:p>
        </w:tc>
        <w:tc>
          <w:tcPr>
            <w:tcW w:w="561" w:type="pct"/>
            <w:shd w:val="clear" w:color="auto" w:fill="C0C0C0"/>
            <w:vAlign w:val="center"/>
          </w:tcPr>
          <w:p w14:paraId="7CE90D1F" w14:textId="7A7F1236" w:rsidR="00391C03" w:rsidRPr="006B0727" w:rsidRDefault="00391C03" w:rsidP="008A6199">
            <w:pPr>
              <w:tabs>
                <w:tab w:val="decimal" w:pos="472"/>
              </w:tabs>
              <w:jc w:val="left"/>
              <w:rPr>
                <w:b/>
                <w:bCs/>
                <w:sz w:val="18"/>
                <w:szCs w:val="18"/>
              </w:rPr>
            </w:pPr>
            <w:r w:rsidRPr="006B0727">
              <w:rPr>
                <w:b/>
                <w:bCs/>
                <w:sz w:val="18"/>
                <w:szCs w:val="18"/>
              </w:rPr>
              <w:t>47.9</w:t>
            </w:r>
          </w:p>
        </w:tc>
        <w:tc>
          <w:tcPr>
            <w:tcW w:w="561" w:type="pct"/>
            <w:shd w:val="clear" w:color="auto" w:fill="C0C0C0"/>
            <w:vAlign w:val="center"/>
          </w:tcPr>
          <w:p w14:paraId="13A94FB5" w14:textId="7E3AD373" w:rsidR="00391C03" w:rsidRPr="006B0727" w:rsidRDefault="00391C03" w:rsidP="008A6199">
            <w:pPr>
              <w:tabs>
                <w:tab w:val="decimal" w:pos="448"/>
              </w:tabs>
              <w:jc w:val="left"/>
              <w:rPr>
                <w:b/>
                <w:bCs/>
                <w:sz w:val="18"/>
                <w:szCs w:val="18"/>
              </w:rPr>
            </w:pPr>
            <w:r w:rsidRPr="006B0727">
              <w:rPr>
                <w:b/>
                <w:bCs/>
                <w:sz w:val="18"/>
                <w:szCs w:val="18"/>
              </w:rPr>
              <w:t>-0.3</w:t>
            </w:r>
          </w:p>
        </w:tc>
        <w:tc>
          <w:tcPr>
            <w:tcW w:w="561" w:type="pct"/>
            <w:shd w:val="clear" w:color="auto" w:fill="C0C0C0"/>
            <w:vAlign w:val="center"/>
          </w:tcPr>
          <w:p w14:paraId="61638687" w14:textId="65EFAB12" w:rsidR="00391C03" w:rsidRPr="006B0727" w:rsidRDefault="00391C03" w:rsidP="00391C03">
            <w:pPr>
              <w:tabs>
                <w:tab w:val="decimal" w:pos="436"/>
              </w:tabs>
              <w:jc w:val="left"/>
              <w:rPr>
                <w:b/>
                <w:bCs/>
                <w:sz w:val="18"/>
                <w:szCs w:val="18"/>
              </w:rPr>
            </w:pPr>
            <w:r w:rsidRPr="006B0727">
              <w:rPr>
                <w:b/>
                <w:bCs/>
                <w:sz w:val="18"/>
                <w:szCs w:val="18"/>
              </w:rPr>
              <w:t>-4.4</w:t>
            </w:r>
          </w:p>
        </w:tc>
        <w:tc>
          <w:tcPr>
            <w:tcW w:w="259" w:type="pct"/>
            <w:tcBorders>
              <w:bottom w:val="single" w:sz="4" w:space="0" w:color="FFFFFF" w:themeColor="background1"/>
              <w:right w:val="nil"/>
            </w:tcBorders>
            <w:shd w:val="clear" w:color="auto" w:fill="C0C0C0"/>
            <w:vAlign w:val="center"/>
          </w:tcPr>
          <w:p w14:paraId="422CD697" w14:textId="2628D7FD" w:rsidR="00391C03" w:rsidRPr="006B0727" w:rsidRDefault="00C24382" w:rsidP="00391C03">
            <w:pPr>
              <w:jc w:val="right"/>
              <w:rPr>
                <w:b/>
                <w:bCs/>
                <w:sz w:val="18"/>
                <w:szCs w:val="18"/>
              </w:rPr>
            </w:pPr>
            <w:r w:rsidRPr="006B0727">
              <w:rPr>
                <w:b/>
                <w:bCs/>
                <w:sz w:val="18"/>
                <w:szCs w:val="18"/>
              </w:rPr>
              <w:t>8</w:t>
            </w:r>
            <w:r w:rsidR="00391C03" w:rsidRPr="006B0727">
              <w:rPr>
                <w:b/>
                <w:bCs/>
                <w:sz w:val="18"/>
                <w:szCs w:val="18"/>
              </w:rPr>
              <w:t xml:space="preserve"> </w:t>
            </w:r>
          </w:p>
        </w:tc>
        <w:tc>
          <w:tcPr>
            <w:tcW w:w="709" w:type="pct"/>
            <w:tcBorders>
              <w:left w:val="nil"/>
              <w:bottom w:val="single" w:sz="4" w:space="0" w:color="FFFFFF" w:themeColor="background1"/>
            </w:tcBorders>
            <w:shd w:val="clear" w:color="auto" w:fill="C0C0C0"/>
            <w:vAlign w:val="center"/>
          </w:tcPr>
          <w:p w14:paraId="4D3127C3" w14:textId="57CF556F" w:rsidR="00391C03" w:rsidRPr="006B0727" w:rsidRDefault="00391C03" w:rsidP="00391C03">
            <w:pPr>
              <w:tabs>
                <w:tab w:val="decimal" w:pos="774"/>
              </w:tabs>
              <w:jc w:val="left"/>
              <w:rPr>
                <w:b/>
                <w:bCs/>
                <w:sz w:val="18"/>
                <w:szCs w:val="18"/>
              </w:rPr>
            </w:pPr>
            <w:r w:rsidRPr="006B0727">
              <w:rPr>
                <w:b/>
                <w:bCs/>
                <w:sz w:val="18"/>
                <w:szCs w:val="18"/>
              </w:rPr>
              <w:t>por debajo</w:t>
            </w:r>
          </w:p>
        </w:tc>
      </w:tr>
      <w:tr w:rsidR="00391C03" w:rsidRPr="006B0727" w14:paraId="12B3A160" w14:textId="77777777" w:rsidTr="00391C03">
        <w:trPr>
          <w:trHeight w:hRule="exact" w:val="284"/>
          <w:jc w:val="center"/>
        </w:trPr>
        <w:tc>
          <w:tcPr>
            <w:tcW w:w="2348" w:type="pct"/>
            <w:vAlign w:val="center"/>
          </w:tcPr>
          <w:p w14:paraId="34F9FF58" w14:textId="5B39705C" w:rsidR="00391C03" w:rsidRPr="006B0727" w:rsidRDefault="00391C03" w:rsidP="00391C03">
            <w:pPr>
              <w:pStyle w:val="Prrafodelista"/>
              <w:numPr>
                <w:ilvl w:val="0"/>
                <w:numId w:val="22"/>
              </w:numPr>
              <w:ind w:left="318" w:hanging="284"/>
              <w:jc w:val="left"/>
              <w:rPr>
                <w:spacing w:val="4"/>
                <w:sz w:val="18"/>
                <w:szCs w:val="18"/>
              </w:rPr>
            </w:pPr>
            <w:r w:rsidRPr="006B0727">
              <w:rPr>
                <w:sz w:val="18"/>
                <w:szCs w:val="18"/>
                <w:lang w:val="es-MX"/>
              </w:rPr>
              <w:t>Momento adecuado para invertir</w:t>
            </w:r>
          </w:p>
        </w:tc>
        <w:tc>
          <w:tcPr>
            <w:tcW w:w="561" w:type="pct"/>
            <w:vAlign w:val="center"/>
          </w:tcPr>
          <w:p w14:paraId="75C59953" w14:textId="510076DD" w:rsidR="00391C03" w:rsidRPr="006B0727" w:rsidRDefault="00391C03" w:rsidP="008A6199">
            <w:pPr>
              <w:tabs>
                <w:tab w:val="decimal" w:pos="472"/>
              </w:tabs>
              <w:jc w:val="left"/>
              <w:rPr>
                <w:sz w:val="18"/>
                <w:szCs w:val="18"/>
              </w:rPr>
            </w:pPr>
            <w:r w:rsidRPr="006B0727">
              <w:rPr>
                <w:sz w:val="18"/>
                <w:szCs w:val="18"/>
              </w:rPr>
              <w:t>31.0</w:t>
            </w:r>
          </w:p>
        </w:tc>
        <w:tc>
          <w:tcPr>
            <w:tcW w:w="561" w:type="pct"/>
            <w:vAlign w:val="center"/>
          </w:tcPr>
          <w:p w14:paraId="3897F47F" w14:textId="475A4372" w:rsidR="00391C03" w:rsidRPr="006B0727" w:rsidRDefault="00391C03" w:rsidP="008A6199">
            <w:pPr>
              <w:tabs>
                <w:tab w:val="decimal" w:pos="448"/>
              </w:tabs>
              <w:jc w:val="left"/>
              <w:rPr>
                <w:sz w:val="18"/>
                <w:szCs w:val="18"/>
              </w:rPr>
            </w:pPr>
            <w:r w:rsidRPr="006B0727">
              <w:rPr>
                <w:sz w:val="18"/>
                <w:szCs w:val="18"/>
              </w:rPr>
              <w:t>0.8</w:t>
            </w:r>
          </w:p>
        </w:tc>
        <w:tc>
          <w:tcPr>
            <w:tcW w:w="561" w:type="pct"/>
            <w:vAlign w:val="center"/>
          </w:tcPr>
          <w:p w14:paraId="388B82FB" w14:textId="0B5EAD74" w:rsidR="00391C03" w:rsidRPr="006B0727" w:rsidRDefault="00391C03" w:rsidP="00391C03">
            <w:pPr>
              <w:tabs>
                <w:tab w:val="decimal" w:pos="436"/>
              </w:tabs>
              <w:jc w:val="left"/>
              <w:rPr>
                <w:sz w:val="18"/>
                <w:szCs w:val="18"/>
              </w:rPr>
            </w:pPr>
            <w:r w:rsidRPr="006B0727">
              <w:rPr>
                <w:sz w:val="18"/>
                <w:szCs w:val="18"/>
              </w:rPr>
              <w:t>-3.7</w:t>
            </w:r>
          </w:p>
        </w:tc>
        <w:tc>
          <w:tcPr>
            <w:tcW w:w="259" w:type="pct"/>
            <w:tcBorders>
              <w:bottom w:val="single" w:sz="4" w:space="0" w:color="FFFFFF" w:themeColor="background1"/>
              <w:right w:val="nil"/>
            </w:tcBorders>
            <w:vAlign w:val="center"/>
          </w:tcPr>
          <w:p w14:paraId="5B2C9EAA" w14:textId="0AC883E4" w:rsidR="00391C03" w:rsidRPr="006B0727" w:rsidRDefault="00391C03" w:rsidP="00391C03">
            <w:pPr>
              <w:jc w:val="right"/>
              <w:rPr>
                <w:sz w:val="18"/>
                <w:szCs w:val="18"/>
              </w:rPr>
            </w:pPr>
            <w:r w:rsidRPr="006B0727">
              <w:rPr>
                <w:sz w:val="18"/>
                <w:szCs w:val="18"/>
              </w:rPr>
              <w:t>7</w:t>
            </w:r>
            <w:r w:rsidR="00C24382" w:rsidRPr="006B0727">
              <w:rPr>
                <w:sz w:val="18"/>
                <w:szCs w:val="18"/>
              </w:rPr>
              <w:t>8</w:t>
            </w:r>
            <w:r w:rsidRPr="006B0727">
              <w:rPr>
                <w:sz w:val="18"/>
                <w:szCs w:val="18"/>
              </w:rPr>
              <w:t xml:space="preserve"> </w:t>
            </w:r>
          </w:p>
        </w:tc>
        <w:tc>
          <w:tcPr>
            <w:tcW w:w="709" w:type="pct"/>
            <w:tcBorders>
              <w:left w:val="nil"/>
              <w:bottom w:val="single" w:sz="4" w:space="0" w:color="FFFFFF" w:themeColor="background1"/>
            </w:tcBorders>
            <w:vAlign w:val="center"/>
          </w:tcPr>
          <w:p w14:paraId="59CFC489" w14:textId="63EC1B6E" w:rsidR="00391C03" w:rsidRPr="006B0727" w:rsidRDefault="00391C03" w:rsidP="00391C03">
            <w:pPr>
              <w:tabs>
                <w:tab w:val="decimal" w:pos="774"/>
              </w:tabs>
              <w:jc w:val="left"/>
              <w:rPr>
                <w:sz w:val="18"/>
                <w:szCs w:val="18"/>
              </w:rPr>
            </w:pPr>
            <w:r w:rsidRPr="006B0727">
              <w:rPr>
                <w:sz w:val="18"/>
                <w:szCs w:val="18"/>
              </w:rPr>
              <w:t>por debajo</w:t>
            </w:r>
          </w:p>
        </w:tc>
      </w:tr>
      <w:tr w:rsidR="00391C03" w:rsidRPr="006B0727" w14:paraId="2073A422" w14:textId="77777777" w:rsidTr="00391C03">
        <w:trPr>
          <w:trHeight w:hRule="exact" w:val="284"/>
          <w:jc w:val="center"/>
        </w:trPr>
        <w:tc>
          <w:tcPr>
            <w:tcW w:w="2348" w:type="pct"/>
            <w:shd w:val="clear" w:color="auto" w:fill="F2F2F2"/>
            <w:vAlign w:val="center"/>
          </w:tcPr>
          <w:p w14:paraId="10429F0B" w14:textId="550B36DF" w:rsidR="00391C03" w:rsidRPr="006B0727" w:rsidRDefault="00391C03" w:rsidP="00391C03">
            <w:pPr>
              <w:pStyle w:val="Prrafodelista"/>
              <w:numPr>
                <w:ilvl w:val="0"/>
                <w:numId w:val="22"/>
              </w:numPr>
              <w:ind w:left="317" w:hanging="284"/>
              <w:jc w:val="left"/>
              <w:rPr>
                <w:sz w:val="18"/>
                <w:szCs w:val="18"/>
                <w:lang w:val="es-MX"/>
              </w:rPr>
            </w:pPr>
            <w:r w:rsidRPr="006B0727">
              <w:rPr>
                <w:sz w:val="18"/>
                <w:szCs w:val="18"/>
                <w:lang w:val="es-MX"/>
              </w:rPr>
              <w:t>Situación económica presente del país</w:t>
            </w:r>
          </w:p>
        </w:tc>
        <w:tc>
          <w:tcPr>
            <w:tcW w:w="561" w:type="pct"/>
            <w:shd w:val="clear" w:color="auto" w:fill="F2F2F2"/>
            <w:vAlign w:val="center"/>
          </w:tcPr>
          <w:p w14:paraId="66DC2131" w14:textId="54A61965" w:rsidR="00391C03" w:rsidRPr="006B0727" w:rsidRDefault="00391C03" w:rsidP="008A6199">
            <w:pPr>
              <w:tabs>
                <w:tab w:val="decimal" w:pos="472"/>
              </w:tabs>
              <w:jc w:val="left"/>
              <w:rPr>
                <w:sz w:val="18"/>
                <w:szCs w:val="18"/>
              </w:rPr>
            </w:pPr>
            <w:r w:rsidRPr="006B0727">
              <w:rPr>
                <w:sz w:val="18"/>
                <w:szCs w:val="18"/>
              </w:rPr>
              <w:t>46.3</w:t>
            </w:r>
          </w:p>
        </w:tc>
        <w:tc>
          <w:tcPr>
            <w:tcW w:w="561" w:type="pct"/>
            <w:shd w:val="clear" w:color="auto" w:fill="F2F2F2"/>
            <w:vAlign w:val="center"/>
          </w:tcPr>
          <w:p w14:paraId="25F2377C" w14:textId="59926014" w:rsidR="00391C03" w:rsidRPr="006B0727" w:rsidRDefault="00391C03" w:rsidP="008A6199">
            <w:pPr>
              <w:tabs>
                <w:tab w:val="decimal" w:pos="448"/>
              </w:tabs>
              <w:jc w:val="left"/>
              <w:rPr>
                <w:sz w:val="18"/>
                <w:szCs w:val="18"/>
              </w:rPr>
            </w:pPr>
            <w:r w:rsidRPr="006B0727">
              <w:rPr>
                <w:sz w:val="18"/>
                <w:szCs w:val="18"/>
              </w:rPr>
              <w:t>-0.6</w:t>
            </w:r>
          </w:p>
        </w:tc>
        <w:tc>
          <w:tcPr>
            <w:tcW w:w="561" w:type="pct"/>
            <w:shd w:val="clear" w:color="auto" w:fill="F2F2F2"/>
            <w:vAlign w:val="center"/>
          </w:tcPr>
          <w:p w14:paraId="58474BFD" w14:textId="4EC4EA42" w:rsidR="00391C03" w:rsidRPr="006B0727" w:rsidRDefault="00391C03" w:rsidP="00391C03">
            <w:pPr>
              <w:tabs>
                <w:tab w:val="decimal" w:pos="436"/>
              </w:tabs>
              <w:jc w:val="left"/>
              <w:rPr>
                <w:sz w:val="18"/>
                <w:szCs w:val="18"/>
              </w:rPr>
            </w:pPr>
            <w:r w:rsidRPr="006B0727">
              <w:rPr>
                <w:sz w:val="18"/>
                <w:szCs w:val="18"/>
              </w:rPr>
              <w:t>-5.1</w:t>
            </w:r>
          </w:p>
        </w:tc>
        <w:tc>
          <w:tcPr>
            <w:tcW w:w="259" w:type="pct"/>
            <w:tcBorders>
              <w:bottom w:val="single" w:sz="4" w:space="0" w:color="FFFFFF" w:themeColor="background1"/>
              <w:right w:val="nil"/>
            </w:tcBorders>
            <w:shd w:val="clear" w:color="auto" w:fill="F2F2F2"/>
            <w:vAlign w:val="center"/>
          </w:tcPr>
          <w:p w14:paraId="423B0EBD" w14:textId="233B9781" w:rsidR="00391C03" w:rsidRPr="006B0727" w:rsidRDefault="00C24382" w:rsidP="00391C03">
            <w:pPr>
              <w:jc w:val="right"/>
              <w:rPr>
                <w:sz w:val="18"/>
                <w:szCs w:val="18"/>
              </w:rPr>
            </w:pPr>
            <w:r w:rsidRPr="006B0727">
              <w:rPr>
                <w:sz w:val="18"/>
                <w:szCs w:val="18"/>
              </w:rPr>
              <w:t>9</w:t>
            </w:r>
            <w:r w:rsidR="00391C03" w:rsidRPr="006B0727">
              <w:rPr>
                <w:sz w:val="18"/>
                <w:szCs w:val="18"/>
              </w:rPr>
              <w:t xml:space="preserve"> </w:t>
            </w:r>
          </w:p>
        </w:tc>
        <w:tc>
          <w:tcPr>
            <w:tcW w:w="709" w:type="pct"/>
            <w:tcBorders>
              <w:left w:val="nil"/>
              <w:bottom w:val="single" w:sz="4" w:space="0" w:color="FFFFFF" w:themeColor="background1"/>
            </w:tcBorders>
            <w:shd w:val="clear" w:color="auto" w:fill="F2F2F2"/>
            <w:vAlign w:val="center"/>
          </w:tcPr>
          <w:p w14:paraId="6EB13CBA" w14:textId="7D90CF9F" w:rsidR="00391C03" w:rsidRPr="006B0727" w:rsidRDefault="00391C03" w:rsidP="00391C03">
            <w:pPr>
              <w:tabs>
                <w:tab w:val="decimal" w:pos="774"/>
              </w:tabs>
              <w:jc w:val="left"/>
              <w:rPr>
                <w:sz w:val="18"/>
                <w:szCs w:val="18"/>
              </w:rPr>
            </w:pPr>
            <w:r w:rsidRPr="006B0727">
              <w:rPr>
                <w:sz w:val="18"/>
                <w:szCs w:val="18"/>
              </w:rPr>
              <w:t>por debajo</w:t>
            </w:r>
          </w:p>
        </w:tc>
      </w:tr>
      <w:tr w:rsidR="00391C03" w:rsidRPr="006B0727" w14:paraId="61481884" w14:textId="77777777" w:rsidTr="00391C03">
        <w:trPr>
          <w:trHeight w:hRule="exact" w:val="284"/>
          <w:jc w:val="center"/>
        </w:trPr>
        <w:tc>
          <w:tcPr>
            <w:tcW w:w="2348" w:type="pct"/>
            <w:vAlign w:val="center"/>
          </w:tcPr>
          <w:p w14:paraId="0F6C69DF" w14:textId="5BEB077C" w:rsidR="00391C03" w:rsidRPr="006B0727" w:rsidRDefault="00391C03" w:rsidP="00391C03">
            <w:pPr>
              <w:pStyle w:val="Prrafodelista"/>
              <w:numPr>
                <w:ilvl w:val="0"/>
                <w:numId w:val="22"/>
              </w:numPr>
              <w:ind w:left="317" w:hanging="284"/>
              <w:jc w:val="left"/>
              <w:rPr>
                <w:sz w:val="18"/>
                <w:szCs w:val="18"/>
                <w:lang w:val="es-MX"/>
              </w:rPr>
            </w:pPr>
            <w:r w:rsidRPr="006B0727">
              <w:rPr>
                <w:sz w:val="18"/>
                <w:szCs w:val="18"/>
                <w:lang w:val="es-MX"/>
              </w:rPr>
              <w:t>Situación económica futura del país</w:t>
            </w:r>
          </w:p>
        </w:tc>
        <w:tc>
          <w:tcPr>
            <w:tcW w:w="561" w:type="pct"/>
            <w:vAlign w:val="center"/>
          </w:tcPr>
          <w:p w14:paraId="4D26485B" w14:textId="24220C59" w:rsidR="00391C03" w:rsidRPr="006B0727" w:rsidRDefault="00391C03" w:rsidP="008A6199">
            <w:pPr>
              <w:tabs>
                <w:tab w:val="decimal" w:pos="472"/>
              </w:tabs>
              <w:jc w:val="left"/>
              <w:rPr>
                <w:sz w:val="18"/>
                <w:szCs w:val="18"/>
              </w:rPr>
            </w:pPr>
            <w:r w:rsidRPr="006B0727">
              <w:rPr>
                <w:sz w:val="18"/>
                <w:szCs w:val="18"/>
              </w:rPr>
              <w:t>53.3</w:t>
            </w:r>
          </w:p>
        </w:tc>
        <w:tc>
          <w:tcPr>
            <w:tcW w:w="561" w:type="pct"/>
            <w:vAlign w:val="center"/>
          </w:tcPr>
          <w:p w14:paraId="50B2BBAD" w14:textId="479CBBB7" w:rsidR="00391C03" w:rsidRPr="006B0727" w:rsidRDefault="00391C03" w:rsidP="008A6199">
            <w:pPr>
              <w:tabs>
                <w:tab w:val="decimal" w:pos="448"/>
              </w:tabs>
              <w:jc w:val="left"/>
              <w:rPr>
                <w:sz w:val="18"/>
                <w:szCs w:val="18"/>
              </w:rPr>
            </w:pPr>
            <w:r w:rsidRPr="006B0727">
              <w:rPr>
                <w:sz w:val="18"/>
                <w:szCs w:val="18"/>
              </w:rPr>
              <w:t>-0.2</w:t>
            </w:r>
          </w:p>
        </w:tc>
        <w:tc>
          <w:tcPr>
            <w:tcW w:w="561" w:type="pct"/>
            <w:vAlign w:val="center"/>
          </w:tcPr>
          <w:p w14:paraId="73D6B5E9" w14:textId="679B63B3" w:rsidR="00391C03" w:rsidRPr="006B0727" w:rsidRDefault="00391C03" w:rsidP="00391C03">
            <w:pPr>
              <w:tabs>
                <w:tab w:val="decimal" w:pos="436"/>
              </w:tabs>
              <w:jc w:val="left"/>
              <w:rPr>
                <w:sz w:val="18"/>
                <w:szCs w:val="18"/>
              </w:rPr>
            </w:pPr>
            <w:r w:rsidRPr="006B0727">
              <w:rPr>
                <w:sz w:val="18"/>
                <w:szCs w:val="18"/>
              </w:rPr>
              <w:t>-3.8</w:t>
            </w:r>
          </w:p>
        </w:tc>
        <w:tc>
          <w:tcPr>
            <w:tcW w:w="259" w:type="pct"/>
            <w:tcBorders>
              <w:bottom w:val="single" w:sz="4" w:space="0" w:color="FFFFFF" w:themeColor="background1"/>
              <w:right w:val="nil"/>
            </w:tcBorders>
            <w:vAlign w:val="center"/>
          </w:tcPr>
          <w:p w14:paraId="0F0D923A" w14:textId="0848513F" w:rsidR="00391C03" w:rsidRPr="006B0727" w:rsidRDefault="00391C03" w:rsidP="00391C03">
            <w:pPr>
              <w:jc w:val="right"/>
              <w:rPr>
                <w:sz w:val="18"/>
                <w:szCs w:val="18"/>
              </w:rPr>
            </w:pPr>
            <w:r w:rsidRPr="006B0727">
              <w:rPr>
                <w:sz w:val="18"/>
                <w:szCs w:val="18"/>
              </w:rPr>
              <w:t>10</w:t>
            </w:r>
            <w:r w:rsidR="00C24382" w:rsidRPr="006B0727">
              <w:rPr>
                <w:sz w:val="18"/>
                <w:szCs w:val="18"/>
              </w:rPr>
              <w:t>5</w:t>
            </w:r>
            <w:r w:rsidRPr="006B0727">
              <w:rPr>
                <w:sz w:val="18"/>
                <w:szCs w:val="18"/>
              </w:rPr>
              <w:t xml:space="preserve"> </w:t>
            </w:r>
          </w:p>
        </w:tc>
        <w:tc>
          <w:tcPr>
            <w:tcW w:w="709" w:type="pct"/>
            <w:tcBorders>
              <w:left w:val="nil"/>
              <w:bottom w:val="single" w:sz="4" w:space="0" w:color="FFFFFF" w:themeColor="background1"/>
            </w:tcBorders>
            <w:vAlign w:val="center"/>
          </w:tcPr>
          <w:p w14:paraId="16AF61D0" w14:textId="25182221" w:rsidR="00391C03" w:rsidRPr="006B0727" w:rsidRDefault="00391C03" w:rsidP="00391C03">
            <w:pPr>
              <w:tabs>
                <w:tab w:val="decimal" w:pos="774"/>
              </w:tabs>
              <w:jc w:val="left"/>
              <w:rPr>
                <w:sz w:val="18"/>
                <w:szCs w:val="18"/>
              </w:rPr>
            </w:pPr>
            <w:r w:rsidRPr="006B0727">
              <w:rPr>
                <w:sz w:val="18"/>
                <w:szCs w:val="18"/>
              </w:rPr>
              <w:t>por arriba</w:t>
            </w:r>
          </w:p>
        </w:tc>
      </w:tr>
      <w:tr w:rsidR="00391C03" w:rsidRPr="006B0727" w14:paraId="6CA0D0D6" w14:textId="77777777" w:rsidTr="00391C03">
        <w:trPr>
          <w:trHeight w:hRule="exact" w:val="284"/>
          <w:jc w:val="center"/>
        </w:trPr>
        <w:tc>
          <w:tcPr>
            <w:tcW w:w="2348" w:type="pct"/>
            <w:shd w:val="clear" w:color="auto" w:fill="F2F2F2"/>
            <w:vAlign w:val="center"/>
          </w:tcPr>
          <w:p w14:paraId="25E16363" w14:textId="65E5DA20" w:rsidR="00391C03" w:rsidRPr="006B0727" w:rsidRDefault="00391C03" w:rsidP="00391C03">
            <w:pPr>
              <w:pStyle w:val="Prrafodelista"/>
              <w:numPr>
                <w:ilvl w:val="0"/>
                <w:numId w:val="22"/>
              </w:numPr>
              <w:ind w:left="317" w:hanging="284"/>
              <w:jc w:val="left"/>
              <w:rPr>
                <w:sz w:val="18"/>
                <w:szCs w:val="18"/>
                <w:lang w:val="es-MX"/>
              </w:rPr>
            </w:pPr>
            <w:r w:rsidRPr="006B0727">
              <w:rPr>
                <w:sz w:val="18"/>
                <w:szCs w:val="18"/>
                <w:lang w:val="es-MX"/>
              </w:rPr>
              <w:t>Situación económica presente de la empresa</w:t>
            </w:r>
          </w:p>
        </w:tc>
        <w:tc>
          <w:tcPr>
            <w:tcW w:w="561" w:type="pct"/>
            <w:shd w:val="clear" w:color="auto" w:fill="F2F2F2"/>
            <w:vAlign w:val="center"/>
          </w:tcPr>
          <w:p w14:paraId="52AE81DD" w14:textId="4FFCCAD9" w:rsidR="00391C03" w:rsidRPr="006B0727" w:rsidRDefault="00391C03" w:rsidP="008A6199">
            <w:pPr>
              <w:tabs>
                <w:tab w:val="decimal" w:pos="472"/>
              </w:tabs>
              <w:jc w:val="left"/>
              <w:rPr>
                <w:sz w:val="18"/>
                <w:szCs w:val="18"/>
              </w:rPr>
            </w:pPr>
            <w:r w:rsidRPr="006B0727">
              <w:rPr>
                <w:sz w:val="18"/>
                <w:szCs w:val="18"/>
              </w:rPr>
              <w:t>50.9</w:t>
            </w:r>
          </w:p>
        </w:tc>
        <w:tc>
          <w:tcPr>
            <w:tcW w:w="561" w:type="pct"/>
            <w:shd w:val="clear" w:color="auto" w:fill="F2F2F2"/>
            <w:vAlign w:val="center"/>
          </w:tcPr>
          <w:p w14:paraId="0BB8DE45" w14:textId="59E4E728" w:rsidR="00391C03" w:rsidRPr="006B0727" w:rsidRDefault="00391C03" w:rsidP="008A6199">
            <w:pPr>
              <w:tabs>
                <w:tab w:val="decimal" w:pos="448"/>
              </w:tabs>
              <w:jc w:val="left"/>
              <w:rPr>
                <w:sz w:val="18"/>
                <w:szCs w:val="18"/>
              </w:rPr>
            </w:pPr>
            <w:r w:rsidRPr="006B0727">
              <w:rPr>
                <w:sz w:val="18"/>
                <w:szCs w:val="18"/>
              </w:rPr>
              <w:t>-0.4</w:t>
            </w:r>
          </w:p>
        </w:tc>
        <w:tc>
          <w:tcPr>
            <w:tcW w:w="561" w:type="pct"/>
            <w:shd w:val="clear" w:color="auto" w:fill="F2F2F2"/>
            <w:vAlign w:val="center"/>
          </w:tcPr>
          <w:p w14:paraId="4E33AE85" w14:textId="2BDD0771" w:rsidR="00391C03" w:rsidRPr="006B0727" w:rsidRDefault="00391C03" w:rsidP="00391C03">
            <w:pPr>
              <w:tabs>
                <w:tab w:val="decimal" w:pos="436"/>
              </w:tabs>
              <w:jc w:val="left"/>
              <w:rPr>
                <w:sz w:val="18"/>
                <w:szCs w:val="18"/>
              </w:rPr>
            </w:pPr>
            <w:r w:rsidRPr="006B0727">
              <w:rPr>
                <w:sz w:val="18"/>
                <w:szCs w:val="18"/>
              </w:rPr>
              <w:t>-5.2</w:t>
            </w:r>
          </w:p>
        </w:tc>
        <w:tc>
          <w:tcPr>
            <w:tcW w:w="259" w:type="pct"/>
            <w:tcBorders>
              <w:bottom w:val="single" w:sz="4" w:space="0" w:color="FFFFFF" w:themeColor="background1"/>
              <w:right w:val="nil"/>
            </w:tcBorders>
            <w:shd w:val="clear" w:color="auto" w:fill="F2F2F2"/>
            <w:vAlign w:val="center"/>
          </w:tcPr>
          <w:p w14:paraId="2FBAF9A9" w14:textId="0FD025ED" w:rsidR="00391C03" w:rsidRPr="006B0727" w:rsidRDefault="00391C03" w:rsidP="00391C03">
            <w:pPr>
              <w:jc w:val="right"/>
              <w:rPr>
                <w:sz w:val="18"/>
                <w:szCs w:val="18"/>
              </w:rPr>
            </w:pPr>
            <w:r w:rsidRPr="006B0727">
              <w:rPr>
                <w:sz w:val="18"/>
                <w:szCs w:val="18"/>
              </w:rPr>
              <w:t>5</w:t>
            </w:r>
            <w:r w:rsidR="00C24382" w:rsidRPr="006B0727">
              <w:rPr>
                <w:sz w:val="18"/>
                <w:szCs w:val="18"/>
              </w:rPr>
              <w:t>6</w:t>
            </w:r>
            <w:r w:rsidRPr="006B0727">
              <w:rPr>
                <w:sz w:val="18"/>
                <w:szCs w:val="18"/>
              </w:rPr>
              <w:t xml:space="preserve"> </w:t>
            </w:r>
          </w:p>
        </w:tc>
        <w:tc>
          <w:tcPr>
            <w:tcW w:w="709" w:type="pct"/>
            <w:tcBorders>
              <w:left w:val="nil"/>
              <w:bottom w:val="single" w:sz="4" w:space="0" w:color="FFFFFF" w:themeColor="background1"/>
            </w:tcBorders>
            <w:shd w:val="clear" w:color="auto" w:fill="F2F2F2"/>
            <w:vAlign w:val="center"/>
          </w:tcPr>
          <w:p w14:paraId="33089DF7" w14:textId="55F94C7A" w:rsidR="00391C03" w:rsidRPr="006B0727" w:rsidRDefault="00391C03" w:rsidP="00391C03">
            <w:pPr>
              <w:tabs>
                <w:tab w:val="decimal" w:pos="774"/>
              </w:tabs>
              <w:jc w:val="left"/>
              <w:rPr>
                <w:sz w:val="18"/>
                <w:szCs w:val="18"/>
              </w:rPr>
            </w:pPr>
            <w:r w:rsidRPr="006B0727">
              <w:rPr>
                <w:sz w:val="18"/>
                <w:szCs w:val="18"/>
              </w:rPr>
              <w:t>por arriba</w:t>
            </w:r>
          </w:p>
        </w:tc>
      </w:tr>
      <w:tr w:rsidR="00391C03" w:rsidRPr="006B0727" w14:paraId="1429190E" w14:textId="77777777" w:rsidTr="00391C03">
        <w:trPr>
          <w:trHeight w:hRule="exact" w:val="284"/>
          <w:jc w:val="center"/>
        </w:trPr>
        <w:tc>
          <w:tcPr>
            <w:tcW w:w="2348" w:type="pct"/>
            <w:vAlign w:val="center"/>
          </w:tcPr>
          <w:p w14:paraId="7078A636" w14:textId="3023FFA2" w:rsidR="00391C03" w:rsidRPr="006B0727" w:rsidRDefault="00391C03" w:rsidP="00391C03">
            <w:pPr>
              <w:pStyle w:val="Prrafodelista"/>
              <w:numPr>
                <w:ilvl w:val="0"/>
                <w:numId w:val="22"/>
              </w:numPr>
              <w:ind w:left="317" w:hanging="284"/>
              <w:jc w:val="left"/>
              <w:rPr>
                <w:sz w:val="18"/>
                <w:szCs w:val="18"/>
                <w:lang w:val="es-MX"/>
              </w:rPr>
            </w:pPr>
            <w:r w:rsidRPr="006B0727">
              <w:rPr>
                <w:sz w:val="18"/>
                <w:szCs w:val="18"/>
                <w:lang w:val="es-MX"/>
              </w:rPr>
              <w:t>Situación económica futura de la empresa</w:t>
            </w:r>
          </w:p>
        </w:tc>
        <w:tc>
          <w:tcPr>
            <w:tcW w:w="561" w:type="pct"/>
            <w:vAlign w:val="center"/>
          </w:tcPr>
          <w:p w14:paraId="5F8D6B36" w14:textId="34445318" w:rsidR="00391C03" w:rsidRPr="006B0727" w:rsidRDefault="00391C03" w:rsidP="008A6199">
            <w:pPr>
              <w:tabs>
                <w:tab w:val="decimal" w:pos="472"/>
              </w:tabs>
              <w:jc w:val="left"/>
              <w:rPr>
                <w:sz w:val="18"/>
                <w:szCs w:val="18"/>
              </w:rPr>
            </w:pPr>
            <w:r w:rsidRPr="006B0727">
              <w:rPr>
                <w:sz w:val="18"/>
                <w:szCs w:val="18"/>
              </w:rPr>
              <w:t>57.9</w:t>
            </w:r>
          </w:p>
        </w:tc>
        <w:tc>
          <w:tcPr>
            <w:tcW w:w="561" w:type="pct"/>
            <w:vAlign w:val="center"/>
          </w:tcPr>
          <w:p w14:paraId="4F56F1B9" w14:textId="4630B46F" w:rsidR="00391C03" w:rsidRPr="006B0727" w:rsidRDefault="00391C03" w:rsidP="008A6199">
            <w:pPr>
              <w:tabs>
                <w:tab w:val="decimal" w:pos="448"/>
              </w:tabs>
              <w:jc w:val="left"/>
              <w:rPr>
                <w:sz w:val="18"/>
                <w:szCs w:val="18"/>
              </w:rPr>
            </w:pPr>
            <w:r w:rsidRPr="006B0727">
              <w:rPr>
                <w:sz w:val="18"/>
                <w:szCs w:val="18"/>
              </w:rPr>
              <w:t>-1.2</w:t>
            </w:r>
          </w:p>
        </w:tc>
        <w:tc>
          <w:tcPr>
            <w:tcW w:w="561" w:type="pct"/>
            <w:vAlign w:val="center"/>
          </w:tcPr>
          <w:p w14:paraId="558430C1" w14:textId="34B3E183" w:rsidR="00391C03" w:rsidRPr="006B0727" w:rsidRDefault="00391C03" w:rsidP="00391C03">
            <w:pPr>
              <w:tabs>
                <w:tab w:val="decimal" w:pos="436"/>
              </w:tabs>
              <w:jc w:val="left"/>
              <w:rPr>
                <w:sz w:val="18"/>
                <w:szCs w:val="18"/>
              </w:rPr>
            </w:pPr>
            <w:r w:rsidRPr="006B0727">
              <w:rPr>
                <w:sz w:val="18"/>
                <w:szCs w:val="18"/>
              </w:rPr>
              <w:t>-4.4</w:t>
            </w:r>
          </w:p>
        </w:tc>
        <w:tc>
          <w:tcPr>
            <w:tcW w:w="259" w:type="pct"/>
            <w:tcBorders>
              <w:bottom w:val="single" w:sz="8" w:space="0" w:color="C0C0C0"/>
              <w:right w:val="nil"/>
            </w:tcBorders>
            <w:vAlign w:val="center"/>
          </w:tcPr>
          <w:p w14:paraId="4B4F4131" w14:textId="53F967CC" w:rsidR="00391C03" w:rsidRPr="006B0727" w:rsidRDefault="00391C03" w:rsidP="00391C03">
            <w:pPr>
              <w:jc w:val="right"/>
              <w:rPr>
                <w:sz w:val="18"/>
                <w:szCs w:val="18"/>
              </w:rPr>
            </w:pPr>
            <w:r w:rsidRPr="006B0727">
              <w:rPr>
                <w:sz w:val="18"/>
                <w:szCs w:val="18"/>
              </w:rPr>
              <w:t>17</w:t>
            </w:r>
            <w:r w:rsidR="00C24382" w:rsidRPr="006B0727">
              <w:rPr>
                <w:sz w:val="18"/>
                <w:szCs w:val="18"/>
              </w:rPr>
              <w:t>3</w:t>
            </w:r>
            <w:r w:rsidRPr="006B0727">
              <w:rPr>
                <w:sz w:val="18"/>
                <w:szCs w:val="18"/>
              </w:rPr>
              <w:t xml:space="preserve"> </w:t>
            </w:r>
          </w:p>
        </w:tc>
        <w:tc>
          <w:tcPr>
            <w:tcW w:w="709" w:type="pct"/>
            <w:tcBorders>
              <w:left w:val="nil"/>
              <w:bottom w:val="single" w:sz="8" w:space="0" w:color="C0C0C0"/>
            </w:tcBorders>
            <w:vAlign w:val="center"/>
          </w:tcPr>
          <w:p w14:paraId="3A84CFEA" w14:textId="749B6FF9" w:rsidR="00391C03" w:rsidRPr="006B0727" w:rsidRDefault="00391C03" w:rsidP="00391C03">
            <w:pPr>
              <w:tabs>
                <w:tab w:val="decimal" w:pos="774"/>
              </w:tabs>
              <w:jc w:val="left"/>
              <w:rPr>
                <w:sz w:val="18"/>
                <w:szCs w:val="18"/>
              </w:rPr>
            </w:pPr>
            <w:r w:rsidRPr="006B0727">
              <w:rPr>
                <w:sz w:val="18"/>
                <w:szCs w:val="18"/>
              </w:rPr>
              <w:t>por arriba</w:t>
            </w:r>
          </w:p>
        </w:tc>
      </w:tr>
    </w:tbl>
    <w:p w14:paraId="3C0B461F" w14:textId="0AFC3FDB" w:rsidR="00304E4B" w:rsidRPr="006B0727" w:rsidRDefault="00304E4B" w:rsidP="00B80D53">
      <w:pPr>
        <w:spacing w:before="20" w:line="180" w:lineRule="exact"/>
        <w:ind w:left="715" w:right="40" w:hanging="607"/>
        <w:rPr>
          <w:color w:val="4D565E"/>
          <w:sz w:val="16"/>
          <w:szCs w:val="16"/>
        </w:rPr>
      </w:pPr>
      <w:r w:rsidRPr="006B0727">
        <w:rPr>
          <w:color w:val="4D565E"/>
          <w:sz w:val="16"/>
          <w:szCs w:val="16"/>
          <w:vertAlign w:val="superscript"/>
        </w:rPr>
        <w:t>1</w:t>
      </w:r>
      <w:r w:rsidR="002B44DC" w:rsidRPr="006B0727">
        <w:rPr>
          <w:color w:val="4D565E"/>
          <w:sz w:val="16"/>
          <w:szCs w:val="16"/>
          <w:vertAlign w:val="superscript"/>
        </w:rPr>
        <w:t>/</w:t>
      </w:r>
      <w:r w:rsidRPr="006B0727">
        <w:rPr>
          <w:color w:val="4D565E"/>
          <w:sz w:val="16"/>
          <w:szCs w:val="16"/>
        </w:rPr>
        <w:tab/>
      </w:r>
      <w:r w:rsidR="007F5928" w:rsidRPr="006B0727">
        <w:rPr>
          <w:color w:val="4D565E"/>
          <w:sz w:val="16"/>
          <w:szCs w:val="16"/>
        </w:rPr>
        <w:t>Dato preliminar.</w:t>
      </w:r>
    </w:p>
    <w:p w14:paraId="5B2A6A11" w14:textId="0AAE87B8" w:rsidR="007F5928" w:rsidRPr="006B0727" w:rsidRDefault="007F5928" w:rsidP="00B80D53">
      <w:pPr>
        <w:spacing w:before="20" w:line="180" w:lineRule="exact"/>
        <w:ind w:left="715" w:right="40" w:hanging="607"/>
        <w:rPr>
          <w:color w:val="4D565E"/>
          <w:sz w:val="16"/>
          <w:szCs w:val="16"/>
        </w:rPr>
      </w:pPr>
      <w:r w:rsidRPr="006B0727">
        <w:rPr>
          <w:color w:val="4D565E"/>
          <w:sz w:val="16"/>
          <w:szCs w:val="16"/>
          <w:vertAlign w:val="superscript"/>
        </w:rPr>
        <w:t>2/</w:t>
      </w:r>
      <w:r w:rsidRPr="006B0727">
        <w:rPr>
          <w:color w:val="4D565E"/>
          <w:sz w:val="16"/>
          <w:szCs w:val="16"/>
        </w:rPr>
        <w:tab/>
        <w:t>Las diferencias en puntos se obtienen de los respectivos indicadores considerando todos sus decimales.</w:t>
      </w:r>
    </w:p>
    <w:p w14:paraId="178DE7EF" w14:textId="3D06EC0F" w:rsidR="00304E4B" w:rsidRPr="006B0727" w:rsidRDefault="00304E4B" w:rsidP="00B80D53">
      <w:pPr>
        <w:spacing w:line="180" w:lineRule="exact"/>
        <w:ind w:left="714" w:right="40" w:hanging="606"/>
        <w:rPr>
          <w:color w:val="4D565E"/>
          <w:sz w:val="16"/>
          <w:szCs w:val="16"/>
        </w:rPr>
      </w:pPr>
      <w:r w:rsidRPr="006B0727">
        <w:rPr>
          <w:color w:val="4D565E"/>
          <w:sz w:val="16"/>
          <w:szCs w:val="16"/>
        </w:rPr>
        <w:t xml:space="preserve">Fuente: </w:t>
      </w:r>
      <w:r w:rsidRPr="006B0727">
        <w:rPr>
          <w:color w:val="4D565E"/>
          <w:sz w:val="16"/>
          <w:szCs w:val="16"/>
        </w:rPr>
        <w:tab/>
      </w:r>
      <w:r w:rsidRPr="006B0727">
        <w:rPr>
          <w:smallCaps/>
          <w:color w:val="4D565E"/>
          <w:sz w:val="16"/>
          <w:szCs w:val="16"/>
        </w:rPr>
        <w:t>inegi.</w:t>
      </w:r>
      <w:r w:rsidRPr="006B0727">
        <w:rPr>
          <w:color w:val="4D565E"/>
          <w:sz w:val="16"/>
          <w:szCs w:val="16"/>
        </w:rPr>
        <w:t xml:space="preserve"> </w:t>
      </w:r>
      <w:r w:rsidR="00CB1B50" w:rsidRPr="006B0727">
        <w:rPr>
          <w:bCs/>
          <w:color w:val="4D565E"/>
          <w:sz w:val="16"/>
          <w:szCs w:val="16"/>
        </w:rPr>
        <w:t>Encuesta Mensual de Opinión Empresarial (</w:t>
      </w:r>
      <w:r w:rsidR="00CB1B50" w:rsidRPr="006B0727">
        <w:rPr>
          <w:smallCaps/>
          <w:color w:val="4D565E"/>
          <w:sz w:val="16"/>
          <w:szCs w:val="16"/>
        </w:rPr>
        <w:t>emoe)</w:t>
      </w:r>
      <w:r w:rsidRPr="006B0727">
        <w:rPr>
          <w:bCs/>
          <w:color w:val="4D565E"/>
          <w:sz w:val="16"/>
          <w:szCs w:val="16"/>
        </w:rPr>
        <w:t>, 202</w:t>
      </w:r>
      <w:r w:rsidR="00122305" w:rsidRPr="006B0727">
        <w:rPr>
          <w:bCs/>
          <w:color w:val="4D565E"/>
          <w:sz w:val="16"/>
          <w:szCs w:val="16"/>
        </w:rPr>
        <w:t>5</w:t>
      </w:r>
      <w:r w:rsidRPr="006B0727">
        <w:rPr>
          <w:bCs/>
          <w:color w:val="4D565E"/>
          <w:sz w:val="16"/>
          <w:szCs w:val="16"/>
        </w:rPr>
        <w:t>.</w:t>
      </w:r>
    </w:p>
    <w:p w14:paraId="3A07790B" w14:textId="7AF3D035" w:rsidR="00304E4B" w:rsidRPr="006B0727" w:rsidRDefault="00484F16" w:rsidP="00304E4B">
      <w:pPr>
        <w:widowControl w:val="0"/>
        <w:spacing w:before="240"/>
      </w:pPr>
      <w:r w:rsidRPr="006B0727">
        <w:t>En el mes de referencia</w:t>
      </w:r>
      <w:r w:rsidR="00304E4B" w:rsidRPr="006B0727">
        <w:t xml:space="preserve">, el </w:t>
      </w:r>
      <w:r w:rsidR="00304E4B" w:rsidRPr="006B0727">
        <w:rPr>
          <w:bCs/>
          <w:smallCaps/>
        </w:rPr>
        <w:t>ice</w:t>
      </w:r>
      <w:r w:rsidR="00304E4B" w:rsidRPr="006B0727">
        <w:rPr>
          <w:bCs/>
        </w:rPr>
        <w:t xml:space="preserve"> de Servicios privados no financieros</w:t>
      </w:r>
      <w:r w:rsidR="00304E4B" w:rsidRPr="006B0727">
        <w:rPr>
          <w:rStyle w:val="Refdenotaalpie"/>
          <w:bCs/>
        </w:rPr>
        <w:footnoteReference w:id="5"/>
      </w:r>
      <w:r w:rsidR="00304E4B" w:rsidRPr="006B0727">
        <w:t xml:space="preserve"> </w:t>
      </w:r>
      <w:r w:rsidR="00C24382" w:rsidRPr="006B0727">
        <w:t>baj</w:t>
      </w:r>
      <w:r w:rsidR="00836318" w:rsidRPr="006B0727">
        <w:t>ó</w:t>
      </w:r>
      <w:r w:rsidR="00304E4B" w:rsidRPr="006B0727">
        <w:t xml:space="preserve"> </w:t>
      </w:r>
      <w:r w:rsidR="00C24382" w:rsidRPr="006B0727">
        <w:t>1</w:t>
      </w:r>
      <w:r w:rsidR="002D3BD1" w:rsidRPr="006B0727">
        <w:t>.</w:t>
      </w:r>
      <w:r w:rsidR="00C24382" w:rsidRPr="006B0727">
        <w:t>3</w:t>
      </w:r>
      <w:r w:rsidR="00D12330" w:rsidRPr="006B0727">
        <w:t> </w:t>
      </w:r>
      <w:r w:rsidR="00304E4B" w:rsidRPr="006B0727">
        <w:t>punto</w:t>
      </w:r>
      <w:r w:rsidR="00833D75" w:rsidRPr="006B0727">
        <w:t>s</w:t>
      </w:r>
      <w:r w:rsidR="00304E4B" w:rsidRPr="006B0727">
        <w:t xml:space="preserve"> </w:t>
      </w:r>
      <w:r w:rsidR="00AC4883">
        <w:t>en</w:t>
      </w:r>
      <w:r w:rsidR="00AC4883" w:rsidRPr="006B0727">
        <w:t xml:space="preserve"> </w:t>
      </w:r>
      <w:r w:rsidR="00304E4B" w:rsidRPr="006B0727">
        <w:t xml:space="preserve">relación </w:t>
      </w:r>
      <w:r w:rsidR="00AC4883">
        <w:t>con e</w:t>
      </w:r>
      <w:r w:rsidR="00304E4B" w:rsidRPr="006B0727">
        <w:t xml:space="preserve">l mes inmediato anterior y se </w:t>
      </w:r>
      <w:r w:rsidR="00C53E2C" w:rsidRPr="006B0727">
        <w:t xml:space="preserve">estableció en </w:t>
      </w:r>
      <w:r w:rsidR="00C24382" w:rsidRPr="006B0727">
        <w:t>49</w:t>
      </w:r>
      <w:r w:rsidR="00C53E2C" w:rsidRPr="006B0727">
        <w:t>.</w:t>
      </w:r>
      <w:r w:rsidR="00C24382" w:rsidRPr="006B0727">
        <w:t>2</w:t>
      </w:r>
      <w:r w:rsidR="00D12330" w:rsidRPr="006B0727">
        <w:t> </w:t>
      </w:r>
      <w:r w:rsidR="00304E4B" w:rsidRPr="006B0727">
        <w:t xml:space="preserve">puntos. Con este dato, el indicador se </w:t>
      </w:r>
      <w:r w:rsidR="006F362E" w:rsidRPr="006B0727">
        <w:t>sitúa</w:t>
      </w:r>
      <w:r w:rsidR="00C24382" w:rsidRPr="006B0727">
        <w:t xml:space="preserve"> </w:t>
      </w:r>
      <w:r w:rsidR="006F362E" w:rsidRPr="006B0727">
        <w:t xml:space="preserve">por </w:t>
      </w:r>
      <w:r w:rsidR="00C24382" w:rsidRPr="006B0727">
        <w:t>debajo</w:t>
      </w:r>
      <w:r w:rsidR="00304E4B" w:rsidRPr="006B0727">
        <w:t xml:space="preserve"> del umbral de los 50</w:t>
      </w:r>
      <w:r w:rsidR="00D12330" w:rsidRPr="006B0727">
        <w:t> </w:t>
      </w:r>
      <w:r w:rsidR="00304E4B" w:rsidRPr="006B0727">
        <w:t>puntos</w:t>
      </w:r>
      <w:r w:rsidR="000851B7" w:rsidRPr="006B0727">
        <w:t xml:space="preserve"> (ver</w:t>
      </w:r>
      <w:r w:rsidR="00D12330" w:rsidRPr="006B0727">
        <w:t> </w:t>
      </w:r>
      <w:r w:rsidR="000851B7" w:rsidRPr="006B0727">
        <w:t>cuadro</w:t>
      </w:r>
      <w:r w:rsidR="00D12330" w:rsidRPr="006B0727">
        <w:t> </w:t>
      </w:r>
      <w:r w:rsidR="000851B7" w:rsidRPr="006B0727">
        <w:t>4)</w:t>
      </w:r>
      <w:r w:rsidR="00304E4B" w:rsidRPr="006B0727">
        <w:t>.</w:t>
      </w:r>
    </w:p>
    <w:p w14:paraId="6E0B8F1D" w14:textId="77777777" w:rsidR="00304E4B" w:rsidRPr="006B0727" w:rsidRDefault="00304E4B" w:rsidP="00600AC4">
      <w:pPr>
        <w:pStyle w:val="bulnot"/>
        <w:keepNext/>
        <w:keepLines/>
        <w:widowControl w:val="0"/>
        <w:spacing w:before="240"/>
        <w:ind w:left="0" w:right="0" w:firstLine="0"/>
        <w:jc w:val="center"/>
        <w:rPr>
          <w:rFonts w:cs="Arial"/>
          <w:b w:val="0"/>
          <w:i/>
          <w:iCs/>
          <w:snapToGrid w:val="0"/>
          <w:color w:val="4D565E"/>
          <w:spacing w:val="0"/>
          <w:sz w:val="20"/>
          <w:szCs w:val="22"/>
        </w:rPr>
      </w:pPr>
      <w:r w:rsidRPr="006B0727">
        <w:rPr>
          <w:rFonts w:cs="Arial"/>
          <w:b w:val="0"/>
          <w:snapToGrid w:val="0"/>
          <w:color w:val="4D565E"/>
          <w:spacing w:val="0"/>
          <w:sz w:val="20"/>
          <w:szCs w:val="22"/>
        </w:rPr>
        <w:t>Cuadro 4</w:t>
      </w:r>
    </w:p>
    <w:p w14:paraId="376505D4" w14:textId="77777777" w:rsidR="00AF4DD7" w:rsidRPr="006B0727" w:rsidRDefault="00FB76A4" w:rsidP="00304E4B">
      <w:pPr>
        <w:keepNext/>
        <w:keepLines/>
        <w:tabs>
          <w:tab w:val="left" w:pos="708"/>
          <w:tab w:val="center" w:pos="3348"/>
        </w:tabs>
        <w:jc w:val="center"/>
        <w:rPr>
          <w:b/>
          <w:color w:val="003057"/>
          <w:spacing w:val="4"/>
          <w:sz w:val="22"/>
          <w:szCs w:val="22"/>
        </w:rPr>
      </w:pPr>
      <w:r w:rsidRPr="006B0727">
        <w:rPr>
          <w:b/>
          <w:color w:val="003057"/>
          <w:spacing w:val="4"/>
          <w:sz w:val="22"/>
          <w:szCs w:val="22"/>
        </w:rPr>
        <w:t>Indicador de Confianza Empresarial</w:t>
      </w:r>
    </w:p>
    <w:p w14:paraId="7F9D133A" w14:textId="7BDEC5E9" w:rsidR="00E26CA4" w:rsidRPr="006B0727" w:rsidRDefault="00AF4DD7" w:rsidP="00AF4DD7">
      <w:pPr>
        <w:keepNext/>
        <w:keepLines/>
        <w:tabs>
          <w:tab w:val="left" w:pos="708"/>
          <w:tab w:val="center" w:pos="3348"/>
        </w:tabs>
        <w:jc w:val="center"/>
        <w:rPr>
          <w:b/>
          <w:color w:val="003057"/>
          <w:spacing w:val="4"/>
          <w:sz w:val="22"/>
          <w:szCs w:val="22"/>
        </w:rPr>
      </w:pPr>
      <w:r w:rsidRPr="006B0727">
        <w:rPr>
          <w:b/>
          <w:color w:val="003057"/>
          <w:spacing w:val="4"/>
          <w:sz w:val="22"/>
          <w:szCs w:val="22"/>
        </w:rPr>
        <w:t>d</w:t>
      </w:r>
      <w:r w:rsidR="000851B7" w:rsidRPr="006B0727">
        <w:rPr>
          <w:b/>
          <w:color w:val="003057"/>
          <w:spacing w:val="4"/>
          <w:sz w:val="22"/>
          <w:szCs w:val="22"/>
        </w:rPr>
        <w:t>e</w:t>
      </w:r>
      <w:r w:rsidRPr="006B0727">
        <w:rPr>
          <w:b/>
          <w:color w:val="003057"/>
          <w:spacing w:val="4"/>
          <w:sz w:val="22"/>
          <w:szCs w:val="22"/>
        </w:rPr>
        <w:t xml:space="preserve"> </w:t>
      </w:r>
      <w:r w:rsidR="00C53E2C" w:rsidRPr="006B0727">
        <w:rPr>
          <w:b/>
          <w:color w:val="003057"/>
          <w:spacing w:val="4"/>
          <w:sz w:val="22"/>
          <w:szCs w:val="22"/>
        </w:rPr>
        <w:t>S</w:t>
      </w:r>
      <w:r w:rsidR="00304E4B" w:rsidRPr="006B0727">
        <w:rPr>
          <w:b/>
          <w:color w:val="003057"/>
          <w:sz w:val="22"/>
          <w:szCs w:val="22"/>
        </w:rPr>
        <w:t>ervicios privados</w:t>
      </w:r>
      <w:r w:rsidR="001F5DB7" w:rsidRPr="006B0727">
        <w:rPr>
          <w:b/>
          <w:color w:val="003057"/>
          <w:sz w:val="22"/>
          <w:szCs w:val="22"/>
        </w:rPr>
        <w:t xml:space="preserve"> </w:t>
      </w:r>
      <w:r w:rsidR="00304E4B" w:rsidRPr="006B0727">
        <w:rPr>
          <w:b/>
          <w:color w:val="003057"/>
          <w:sz w:val="22"/>
          <w:szCs w:val="22"/>
        </w:rPr>
        <w:t>no financieros</w:t>
      </w:r>
      <w:r w:rsidR="00E26CA4" w:rsidRPr="006B0727">
        <w:rPr>
          <w:b/>
          <w:color w:val="003057"/>
          <w:sz w:val="22"/>
          <w:szCs w:val="22"/>
        </w:rPr>
        <w:t xml:space="preserve"> </w:t>
      </w:r>
      <w:r w:rsidR="00304E4B" w:rsidRPr="006B0727">
        <w:rPr>
          <w:b/>
          <w:color w:val="003057"/>
          <w:spacing w:val="4"/>
          <w:sz w:val="22"/>
          <w:szCs w:val="22"/>
        </w:rPr>
        <w:t>y sus componentes</w:t>
      </w:r>
    </w:p>
    <w:p w14:paraId="51D511B1" w14:textId="77777777" w:rsidR="00E26CA4" w:rsidRPr="006B0727" w:rsidRDefault="00A6155E" w:rsidP="00304E4B">
      <w:pPr>
        <w:keepNext/>
        <w:keepLines/>
        <w:tabs>
          <w:tab w:val="left" w:pos="708"/>
          <w:tab w:val="center" w:pos="3348"/>
        </w:tabs>
        <w:jc w:val="center"/>
        <w:rPr>
          <w:color w:val="003057"/>
          <w:sz w:val="20"/>
          <w:szCs w:val="20"/>
        </w:rPr>
      </w:pPr>
      <w:r w:rsidRPr="006B0727">
        <w:rPr>
          <w:color w:val="003057"/>
          <w:sz w:val="20"/>
          <w:szCs w:val="20"/>
        </w:rPr>
        <w:t>cifras originales</w:t>
      </w:r>
    </w:p>
    <w:p w14:paraId="4C7E4A77" w14:textId="357CC2F0" w:rsidR="00304E4B" w:rsidRPr="006B0727" w:rsidRDefault="0069616B" w:rsidP="00304E4B">
      <w:pPr>
        <w:keepNext/>
        <w:keepLines/>
        <w:tabs>
          <w:tab w:val="left" w:pos="708"/>
          <w:tab w:val="center" w:pos="3348"/>
        </w:tabs>
        <w:jc w:val="center"/>
        <w:rPr>
          <w:bCs/>
          <w:color w:val="27251F"/>
          <w:sz w:val="20"/>
          <w:szCs w:val="20"/>
        </w:rPr>
      </w:pPr>
      <w:r w:rsidRPr="006B0727">
        <w:rPr>
          <w:bCs/>
          <w:color w:val="27251F"/>
          <w:sz w:val="20"/>
          <w:szCs w:val="20"/>
        </w:rPr>
        <w:t>octu</w:t>
      </w:r>
      <w:r w:rsidR="008A7F45" w:rsidRPr="006B0727">
        <w:rPr>
          <w:bCs/>
          <w:color w:val="27251F"/>
          <w:sz w:val="20"/>
          <w:szCs w:val="20"/>
        </w:rPr>
        <w:t>bre</w:t>
      </w:r>
      <w:r w:rsidR="00304E4B" w:rsidRPr="006B0727">
        <w:rPr>
          <w:bCs/>
          <w:color w:val="27251F"/>
          <w:sz w:val="20"/>
          <w:szCs w:val="20"/>
        </w:rPr>
        <w:t xml:space="preserve"> de 202</w:t>
      </w:r>
      <w:r w:rsidR="00122305" w:rsidRPr="006B0727">
        <w:rPr>
          <w:bCs/>
          <w:color w:val="27251F"/>
          <w:sz w:val="20"/>
          <w:szCs w:val="20"/>
        </w:rPr>
        <w:t>5</w:t>
      </w:r>
    </w:p>
    <w:p w14:paraId="171D515D" w14:textId="2D59CEBF" w:rsidR="009F403C" w:rsidRPr="006B0727" w:rsidRDefault="009F403C" w:rsidP="00304E4B">
      <w:pPr>
        <w:keepNext/>
        <w:keepLines/>
        <w:tabs>
          <w:tab w:val="left" w:pos="708"/>
          <w:tab w:val="center" w:pos="3348"/>
        </w:tabs>
        <w:jc w:val="center"/>
        <w:rPr>
          <w:spacing w:val="4"/>
          <w:sz w:val="18"/>
          <w:szCs w:val="18"/>
        </w:rPr>
      </w:pPr>
      <w:r w:rsidRPr="006B0727">
        <w:rPr>
          <w:color w:val="27251F"/>
          <w:spacing w:val="4"/>
          <w:sz w:val="18"/>
          <w:szCs w:val="18"/>
        </w:rPr>
        <w:t>(puntos)</w:t>
      </w:r>
    </w:p>
    <w:tbl>
      <w:tblPr>
        <w:tblStyle w:val="Tablaconcuadrcula"/>
        <w:tblW w:w="5000" w:type="pct"/>
        <w:jc w:val="center"/>
        <w:tblBorders>
          <w:top w:val="single" w:sz="4" w:space="0" w:color="FFFFFF" w:themeColor="background1"/>
          <w:left w:val="single" w:sz="4" w:space="0" w:color="FFFFFF" w:themeColor="background1"/>
          <w:bottom w:val="single" w:sz="8" w:space="0" w:color="C0C0C0"/>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691"/>
        <w:gridCol w:w="1103"/>
        <w:gridCol w:w="1103"/>
        <w:gridCol w:w="1104"/>
        <w:gridCol w:w="442"/>
        <w:gridCol w:w="1521"/>
      </w:tblGrid>
      <w:tr w:rsidR="00CD6F11" w:rsidRPr="006B0727" w14:paraId="466361E0" w14:textId="77777777" w:rsidTr="005C333F">
        <w:trPr>
          <w:trHeight w:hRule="exact" w:val="510"/>
          <w:jc w:val="center"/>
        </w:trPr>
        <w:tc>
          <w:tcPr>
            <w:tcW w:w="4691" w:type="dxa"/>
            <w:vMerge w:val="restart"/>
            <w:shd w:val="clear" w:color="auto" w:fill="80DDD7"/>
            <w:vAlign w:val="center"/>
          </w:tcPr>
          <w:p w14:paraId="3570EB10" w14:textId="77777777" w:rsidR="00CD6F11" w:rsidRPr="006B0727" w:rsidRDefault="00CD6F11" w:rsidP="00975382">
            <w:pPr>
              <w:jc w:val="center"/>
              <w:rPr>
                <w:b/>
                <w:bCs/>
                <w:spacing w:val="4"/>
                <w:sz w:val="18"/>
                <w:szCs w:val="18"/>
              </w:rPr>
            </w:pPr>
            <w:r w:rsidRPr="006B0727">
              <w:rPr>
                <w:b/>
                <w:bCs/>
                <w:sz w:val="18"/>
                <w:szCs w:val="18"/>
              </w:rPr>
              <w:t>Indicador y componentes</w:t>
            </w:r>
          </w:p>
        </w:tc>
        <w:tc>
          <w:tcPr>
            <w:tcW w:w="1103" w:type="dxa"/>
            <w:vMerge w:val="restart"/>
            <w:shd w:val="clear" w:color="auto" w:fill="80DDD7"/>
            <w:vAlign w:val="center"/>
          </w:tcPr>
          <w:p w14:paraId="47F68EC4" w14:textId="039B9171" w:rsidR="00CD6F11" w:rsidRPr="006B0727" w:rsidRDefault="00B113D3" w:rsidP="00975382">
            <w:pPr>
              <w:ind w:left="-104" w:right="-97"/>
              <w:jc w:val="center"/>
              <w:rPr>
                <w:b/>
                <w:bCs/>
                <w:spacing w:val="-4"/>
                <w:sz w:val="18"/>
                <w:szCs w:val="18"/>
              </w:rPr>
            </w:pPr>
            <w:r w:rsidRPr="006B0727">
              <w:rPr>
                <w:b/>
                <w:bCs/>
                <w:spacing w:val="-4"/>
                <w:sz w:val="18"/>
                <w:szCs w:val="18"/>
              </w:rPr>
              <w:t>Nivel en</w:t>
            </w:r>
            <w:r w:rsidR="0045294B" w:rsidRPr="006B0727">
              <w:rPr>
                <w:b/>
                <w:bCs/>
                <w:spacing w:val="-4"/>
                <w:sz w:val="18"/>
                <w:szCs w:val="18"/>
              </w:rPr>
              <w:br/>
            </w:r>
            <w:r w:rsidR="0069616B" w:rsidRPr="006B0727">
              <w:rPr>
                <w:b/>
                <w:bCs/>
                <w:spacing w:val="-4"/>
                <w:sz w:val="18"/>
                <w:szCs w:val="18"/>
              </w:rPr>
              <w:t>octu</w:t>
            </w:r>
            <w:r w:rsidR="008A7F45" w:rsidRPr="006B0727">
              <w:rPr>
                <w:b/>
                <w:bCs/>
                <w:spacing w:val="-4"/>
                <w:sz w:val="18"/>
                <w:szCs w:val="18"/>
              </w:rPr>
              <w:t>bre</w:t>
            </w:r>
            <w:r w:rsidR="00CD6F11" w:rsidRPr="006B0727">
              <w:rPr>
                <w:b/>
                <w:bCs/>
                <w:spacing w:val="-4"/>
                <w:sz w:val="18"/>
                <w:szCs w:val="18"/>
              </w:rPr>
              <w:br/>
              <w:t>de 202</w:t>
            </w:r>
            <w:r w:rsidR="00122305" w:rsidRPr="006B0727">
              <w:rPr>
                <w:b/>
                <w:bCs/>
                <w:spacing w:val="-4"/>
                <w:sz w:val="18"/>
                <w:szCs w:val="18"/>
              </w:rPr>
              <w:t>5</w:t>
            </w:r>
            <w:r w:rsidR="00600AC4" w:rsidRPr="006B0727">
              <w:rPr>
                <w:b/>
                <w:bCs/>
                <w:spacing w:val="-4"/>
                <w:sz w:val="18"/>
                <w:szCs w:val="18"/>
                <w:vertAlign w:val="superscript"/>
              </w:rPr>
              <w:t>1/</w:t>
            </w:r>
          </w:p>
        </w:tc>
        <w:tc>
          <w:tcPr>
            <w:tcW w:w="2207" w:type="dxa"/>
            <w:gridSpan w:val="2"/>
            <w:shd w:val="clear" w:color="auto" w:fill="80DDD7"/>
            <w:vAlign w:val="center"/>
          </w:tcPr>
          <w:p w14:paraId="58CFD9C1" w14:textId="6E0801D1" w:rsidR="00CD6F11" w:rsidRPr="006B0727" w:rsidRDefault="00CD6F11" w:rsidP="00975382">
            <w:pPr>
              <w:ind w:left="-108" w:right="-96"/>
              <w:jc w:val="center"/>
              <w:rPr>
                <w:b/>
                <w:bCs/>
                <w:spacing w:val="-4"/>
                <w:sz w:val="18"/>
                <w:szCs w:val="18"/>
              </w:rPr>
            </w:pPr>
            <w:r w:rsidRPr="006B0727">
              <w:rPr>
                <w:b/>
                <w:bCs/>
                <w:spacing w:val="-4"/>
                <w:sz w:val="18"/>
                <w:szCs w:val="18"/>
              </w:rPr>
              <w:t>Diferencias en</w:t>
            </w:r>
            <w:r w:rsidRPr="006B0727">
              <w:rPr>
                <w:b/>
                <w:bCs/>
                <w:spacing w:val="-4"/>
                <w:sz w:val="18"/>
                <w:szCs w:val="18"/>
              </w:rPr>
              <w:br/>
              <w:t>puntos respecto a:</w:t>
            </w:r>
            <w:r w:rsidR="00600AC4" w:rsidRPr="006B0727">
              <w:rPr>
                <w:b/>
                <w:bCs/>
                <w:spacing w:val="-4"/>
                <w:sz w:val="18"/>
                <w:szCs w:val="18"/>
                <w:vertAlign w:val="superscript"/>
              </w:rPr>
              <w:t>2</w:t>
            </w:r>
            <w:r w:rsidR="00B9600A" w:rsidRPr="006B0727">
              <w:rPr>
                <w:b/>
                <w:bCs/>
                <w:spacing w:val="-4"/>
                <w:sz w:val="18"/>
                <w:szCs w:val="18"/>
                <w:vertAlign w:val="superscript"/>
              </w:rPr>
              <w:t>/</w:t>
            </w:r>
          </w:p>
        </w:tc>
        <w:tc>
          <w:tcPr>
            <w:tcW w:w="1963" w:type="dxa"/>
            <w:gridSpan w:val="2"/>
            <w:vMerge w:val="restart"/>
            <w:shd w:val="clear" w:color="auto" w:fill="80DDD7"/>
            <w:vAlign w:val="center"/>
          </w:tcPr>
          <w:p w14:paraId="38E1B82D" w14:textId="3E19AE44" w:rsidR="00CD6F11" w:rsidRPr="006B0727" w:rsidRDefault="00CD6F11" w:rsidP="00975382">
            <w:pPr>
              <w:tabs>
                <w:tab w:val="center" w:pos="3348"/>
              </w:tabs>
              <w:ind w:left="-96" w:right="-79"/>
              <w:jc w:val="center"/>
              <w:rPr>
                <w:b/>
                <w:bCs/>
                <w:spacing w:val="-4"/>
                <w:sz w:val="18"/>
                <w:szCs w:val="18"/>
              </w:rPr>
            </w:pPr>
            <w:r w:rsidRPr="006B0727">
              <w:rPr>
                <w:b/>
                <w:bCs/>
                <w:spacing w:val="-4"/>
                <w:sz w:val="18"/>
                <w:szCs w:val="18"/>
              </w:rPr>
              <w:t>Número de meses consecutivos por arriba o por debajo del umbral de 50</w:t>
            </w:r>
            <w:r w:rsidR="004230E3" w:rsidRPr="006B0727">
              <w:rPr>
                <w:b/>
                <w:bCs/>
                <w:spacing w:val="-4"/>
                <w:sz w:val="18"/>
                <w:szCs w:val="18"/>
              </w:rPr>
              <w:t> </w:t>
            </w:r>
            <w:r w:rsidRPr="006B0727">
              <w:rPr>
                <w:b/>
                <w:bCs/>
                <w:spacing w:val="-4"/>
                <w:sz w:val="18"/>
                <w:szCs w:val="18"/>
              </w:rPr>
              <w:t>puntos</w:t>
            </w:r>
          </w:p>
        </w:tc>
      </w:tr>
      <w:tr w:rsidR="00E26CA4" w:rsidRPr="006B0727" w14:paraId="11BD3FD7" w14:textId="77777777" w:rsidTr="00766C03">
        <w:trPr>
          <w:trHeight w:hRule="exact" w:val="510"/>
          <w:jc w:val="center"/>
        </w:trPr>
        <w:tc>
          <w:tcPr>
            <w:tcW w:w="4691" w:type="dxa"/>
            <w:vMerge/>
            <w:vAlign w:val="center"/>
          </w:tcPr>
          <w:p w14:paraId="6DAEABCF" w14:textId="77777777" w:rsidR="00E26CA4" w:rsidRPr="006B0727" w:rsidRDefault="00E26CA4" w:rsidP="00975382">
            <w:pPr>
              <w:keepNext/>
              <w:keepLines/>
              <w:ind w:left="176"/>
              <w:rPr>
                <w:sz w:val="18"/>
                <w:szCs w:val="18"/>
              </w:rPr>
            </w:pPr>
          </w:p>
        </w:tc>
        <w:tc>
          <w:tcPr>
            <w:tcW w:w="1103" w:type="dxa"/>
            <w:vMerge/>
            <w:shd w:val="clear" w:color="auto" w:fill="80DDD7"/>
            <w:vAlign w:val="center"/>
          </w:tcPr>
          <w:p w14:paraId="61021171" w14:textId="77777777" w:rsidR="00E26CA4" w:rsidRPr="006B0727" w:rsidRDefault="00E26CA4" w:rsidP="00975382">
            <w:pPr>
              <w:keepNext/>
              <w:keepLines/>
              <w:ind w:left="-120" w:right="-61"/>
              <w:jc w:val="center"/>
              <w:rPr>
                <w:sz w:val="18"/>
                <w:szCs w:val="18"/>
              </w:rPr>
            </w:pPr>
          </w:p>
        </w:tc>
        <w:tc>
          <w:tcPr>
            <w:tcW w:w="1103" w:type="dxa"/>
            <w:shd w:val="clear" w:color="auto" w:fill="BDEDEA"/>
            <w:vAlign w:val="center"/>
          </w:tcPr>
          <w:p w14:paraId="276415F6" w14:textId="7F37AC9E" w:rsidR="00E26CA4" w:rsidRPr="006B0727" w:rsidRDefault="0069616B" w:rsidP="00975382">
            <w:pPr>
              <w:keepNext/>
              <w:keepLines/>
              <w:ind w:left="-135" w:right="-108"/>
              <w:jc w:val="center"/>
              <w:rPr>
                <w:b/>
                <w:bCs/>
                <w:spacing w:val="-4"/>
                <w:sz w:val="18"/>
                <w:szCs w:val="18"/>
              </w:rPr>
            </w:pPr>
            <w:r w:rsidRPr="006B0727">
              <w:rPr>
                <w:b/>
                <w:bCs/>
                <w:spacing w:val="-4"/>
                <w:sz w:val="18"/>
                <w:szCs w:val="18"/>
              </w:rPr>
              <w:t>septiembre</w:t>
            </w:r>
            <w:r w:rsidR="00E26CA4" w:rsidRPr="006B0727">
              <w:rPr>
                <w:b/>
                <w:bCs/>
                <w:spacing w:val="-4"/>
                <w:sz w:val="18"/>
                <w:szCs w:val="18"/>
              </w:rPr>
              <w:br/>
              <w:t>de 202</w:t>
            </w:r>
            <w:r w:rsidR="00EE7D81" w:rsidRPr="006B0727">
              <w:rPr>
                <w:b/>
                <w:bCs/>
                <w:spacing w:val="-4"/>
                <w:sz w:val="18"/>
                <w:szCs w:val="18"/>
              </w:rPr>
              <w:t>5</w:t>
            </w:r>
          </w:p>
        </w:tc>
        <w:tc>
          <w:tcPr>
            <w:tcW w:w="1104" w:type="dxa"/>
            <w:shd w:val="clear" w:color="auto" w:fill="BDEDEA"/>
            <w:vAlign w:val="center"/>
          </w:tcPr>
          <w:p w14:paraId="45AB4626" w14:textId="16067DBF" w:rsidR="00E26CA4" w:rsidRPr="006B0727" w:rsidRDefault="0069616B" w:rsidP="00975382">
            <w:pPr>
              <w:keepNext/>
              <w:keepLines/>
              <w:ind w:left="-106" w:right="-95"/>
              <w:jc w:val="center"/>
              <w:rPr>
                <w:b/>
                <w:bCs/>
                <w:spacing w:val="-4"/>
                <w:sz w:val="18"/>
                <w:szCs w:val="18"/>
              </w:rPr>
            </w:pPr>
            <w:r w:rsidRPr="006B0727">
              <w:rPr>
                <w:b/>
                <w:bCs/>
                <w:spacing w:val="-4"/>
                <w:sz w:val="18"/>
                <w:szCs w:val="18"/>
              </w:rPr>
              <w:t>octu</w:t>
            </w:r>
            <w:r w:rsidR="008A7F45" w:rsidRPr="006B0727">
              <w:rPr>
                <w:b/>
                <w:bCs/>
                <w:spacing w:val="-4"/>
                <w:sz w:val="18"/>
                <w:szCs w:val="18"/>
              </w:rPr>
              <w:t>bre</w:t>
            </w:r>
            <w:r w:rsidR="00E26CA4" w:rsidRPr="006B0727">
              <w:rPr>
                <w:b/>
                <w:bCs/>
                <w:spacing w:val="-4"/>
                <w:sz w:val="18"/>
                <w:szCs w:val="18"/>
              </w:rPr>
              <w:br/>
              <w:t>de 202</w:t>
            </w:r>
            <w:r w:rsidR="00122305" w:rsidRPr="006B0727">
              <w:rPr>
                <w:b/>
                <w:bCs/>
                <w:spacing w:val="-4"/>
                <w:sz w:val="18"/>
                <w:szCs w:val="18"/>
              </w:rPr>
              <w:t>4</w:t>
            </w:r>
          </w:p>
        </w:tc>
        <w:tc>
          <w:tcPr>
            <w:tcW w:w="1963" w:type="dxa"/>
            <w:gridSpan w:val="2"/>
            <w:vMerge/>
            <w:tcBorders>
              <w:bottom w:val="single" w:sz="4" w:space="0" w:color="FFFFFF" w:themeColor="background1"/>
            </w:tcBorders>
            <w:vAlign w:val="center"/>
          </w:tcPr>
          <w:p w14:paraId="56AEFA18" w14:textId="77777777" w:rsidR="00E26CA4" w:rsidRPr="006B0727" w:rsidRDefault="00E26CA4" w:rsidP="00975382">
            <w:pPr>
              <w:keepNext/>
              <w:keepLines/>
              <w:tabs>
                <w:tab w:val="center" w:pos="3348"/>
              </w:tabs>
              <w:ind w:left="-93" w:right="-80"/>
              <w:jc w:val="center"/>
              <w:rPr>
                <w:sz w:val="18"/>
                <w:szCs w:val="18"/>
              </w:rPr>
            </w:pPr>
          </w:p>
        </w:tc>
      </w:tr>
      <w:tr w:rsidR="00391C03" w:rsidRPr="006B0727" w14:paraId="6FC5FD2B" w14:textId="77777777" w:rsidTr="00391C03">
        <w:trPr>
          <w:trHeight w:hRule="exact" w:val="510"/>
          <w:jc w:val="center"/>
        </w:trPr>
        <w:tc>
          <w:tcPr>
            <w:tcW w:w="4691" w:type="dxa"/>
            <w:shd w:val="clear" w:color="auto" w:fill="C0C0C0"/>
            <w:vAlign w:val="center"/>
          </w:tcPr>
          <w:p w14:paraId="4D69E50A" w14:textId="3A65428A" w:rsidR="00391C03" w:rsidRPr="006B0727" w:rsidRDefault="00391C03" w:rsidP="00391C03">
            <w:pPr>
              <w:tabs>
                <w:tab w:val="left" w:pos="708"/>
              </w:tabs>
              <w:ind w:right="-236"/>
              <w:jc w:val="left"/>
              <w:rPr>
                <w:b/>
                <w:sz w:val="18"/>
                <w:szCs w:val="18"/>
              </w:rPr>
            </w:pPr>
            <w:r w:rsidRPr="006B0727">
              <w:rPr>
                <w:b/>
                <w:sz w:val="18"/>
                <w:szCs w:val="18"/>
              </w:rPr>
              <w:t>Indicador de Confianza Empresarial de Servicios privados no financieros</w:t>
            </w:r>
            <w:r w:rsidRPr="006B0727">
              <w:rPr>
                <w:b/>
                <w:sz w:val="18"/>
                <w:szCs w:val="18"/>
                <w:vertAlign w:val="superscript"/>
              </w:rPr>
              <w:t>3/</w:t>
            </w:r>
          </w:p>
        </w:tc>
        <w:tc>
          <w:tcPr>
            <w:tcW w:w="1103" w:type="dxa"/>
            <w:shd w:val="clear" w:color="auto" w:fill="C0C0C0"/>
            <w:vAlign w:val="center"/>
          </w:tcPr>
          <w:p w14:paraId="72848D9E" w14:textId="40F4208F" w:rsidR="00391C03" w:rsidRPr="006B0727" w:rsidRDefault="00391C03" w:rsidP="00391C03">
            <w:pPr>
              <w:tabs>
                <w:tab w:val="decimal" w:pos="466"/>
              </w:tabs>
              <w:jc w:val="left"/>
              <w:rPr>
                <w:b/>
                <w:bCs/>
                <w:sz w:val="18"/>
                <w:szCs w:val="18"/>
              </w:rPr>
            </w:pPr>
            <w:r w:rsidRPr="006B0727">
              <w:rPr>
                <w:b/>
                <w:bCs/>
                <w:sz w:val="18"/>
                <w:szCs w:val="18"/>
              </w:rPr>
              <w:t>49</w:t>
            </w:r>
            <w:r w:rsidR="00DE55B5" w:rsidRPr="006B0727">
              <w:rPr>
                <w:b/>
                <w:bCs/>
                <w:sz w:val="18"/>
                <w:szCs w:val="18"/>
              </w:rPr>
              <w:t>.</w:t>
            </w:r>
            <w:r w:rsidRPr="006B0727">
              <w:rPr>
                <w:b/>
                <w:bCs/>
                <w:sz w:val="18"/>
                <w:szCs w:val="18"/>
              </w:rPr>
              <w:t>2</w:t>
            </w:r>
          </w:p>
        </w:tc>
        <w:tc>
          <w:tcPr>
            <w:tcW w:w="1103" w:type="dxa"/>
            <w:shd w:val="clear" w:color="auto" w:fill="C0C0C0"/>
            <w:vAlign w:val="center"/>
          </w:tcPr>
          <w:p w14:paraId="6239D032" w14:textId="755A3C98" w:rsidR="00391C03" w:rsidRPr="006B0727" w:rsidRDefault="00391C03" w:rsidP="006A0AD1">
            <w:pPr>
              <w:tabs>
                <w:tab w:val="decimal" w:pos="449"/>
              </w:tabs>
              <w:jc w:val="left"/>
              <w:rPr>
                <w:b/>
                <w:bCs/>
                <w:sz w:val="18"/>
                <w:szCs w:val="18"/>
              </w:rPr>
            </w:pPr>
            <w:r w:rsidRPr="006B0727">
              <w:rPr>
                <w:b/>
                <w:bCs/>
                <w:sz w:val="18"/>
                <w:szCs w:val="18"/>
              </w:rPr>
              <w:t>-1.3</w:t>
            </w:r>
          </w:p>
        </w:tc>
        <w:tc>
          <w:tcPr>
            <w:tcW w:w="1104" w:type="dxa"/>
            <w:shd w:val="clear" w:color="auto" w:fill="C0C0C0"/>
            <w:vAlign w:val="center"/>
          </w:tcPr>
          <w:p w14:paraId="5EF4FA49" w14:textId="4C1C0FF2" w:rsidR="00391C03" w:rsidRPr="006B0727" w:rsidRDefault="00391C03" w:rsidP="00391C03">
            <w:pPr>
              <w:tabs>
                <w:tab w:val="decimal" w:pos="436"/>
              </w:tabs>
              <w:jc w:val="left"/>
              <w:rPr>
                <w:b/>
                <w:bCs/>
                <w:sz w:val="18"/>
                <w:szCs w:val="18"/>
              </w:rPr>
            </w:pPr>
            <w:r w:rsidRPr="006B0727">
              <w:rPr>
                <w:b/>
                <w:bCs/>
                <w:sz w:val="18"/>
                <w:szCs w:val="18"/>
              </w:rPr>
              <w:t>-3.0</w:t>
            </w:r>
          </w:p>
        </w:tc>
        <w:tc>
          <w:tcPr>
            <w:tcW w:w="442" w:type="dxa"/>
            <w:tcBorders>
              <w:bottom w:val="single" w:sz="4" w:space="0" w:color="FFFFFF" w:themeColor="background1"/>
              <w:right w:val="nil"/>
            </w:tcBorders>
            <w:shd w:val="clear" w:color="auto" w:fill="C0C0C0"/>
            <w:vAlign w:val="center"/>
          </w:tcPr>
          <w:p w14:paraId="7732A07A" w14:textId="0AF56470" w:rsidR="00391C03" w:rsidRPr="006B0727" w:rsidRDefault="00C24382" w:rsidP="00391C03">
            <w:pPr>
              <w:jc w:val="right"/>
              <w:rPr>
                <w:b/>
                <w:bCs/>
                <w:sz w:val="18"/>
                <w:szCs w:val="18"/>
              </w:rPr>
            </w:pPr>
            <w:r w:rsidRPr="006B0727">
              <w:rPr>
                <w:b/>
                <w:bCs/>
                <w:sz w:val="18"/>
                <w:szCs w:val="18"/>
              </w:rPr>
              <w:t>1</w:t>
            </w:r>
            <w:r w:rsidR="00391C03" w:rsidRPr="006B0727">
              <w:rPr>
                <w:b/>
                <w:bCs/>
                <w:sz w:val="18"/>
                <w:szCs w:val="18"/>
              </w:rPr>
              <w:t xml:space="preserve"> </w:t>
            </w:r>
          </w:p>
        </w:tc>
        <w:tc>
          <w:tcPr>
            <w:tcW w:w="1521" w:type="dxa"/>
            <w:tcBorders>
              <w:left w:val="nil"/>
              <w:bottom w:val="single" w:sz="4" w:space="0" w:color="FFFFFF" w:themeColor="background1"/>
            </w:tcBorders>
            <w:shd w:val="clear" w:color="auto" w:fill="C0C0C0"/>
            <w:vAlign w:val="center"/>
          </w:tcPr>
          <w:p w14:paraId="6C435FFA" w14:textId="440964ED" w:rsidR="00391C03" w:rsidRPr="006B0727" w:rsidRDefault="00391C03" w:rsidP="00391C03">
            <w:pPr>
              <w:tabs>
                <w:tab w:val="decimal" w:pos="774"/>
              </w:tabs>
              <w:jc w:val="left"/>
              <w:rPr>
                <w:b/>
                <w:bCs/>
                <w:sz w:val="18"/>
                <w:szCs w:val="18"/>
              </w:rPr>
            </w:pPr>
            <w:r w:rsidRPr="006B0727">
              <w:rPr>
                <w:b/>
                <w:bCs/>
                <w:sz w:val="18"/>
                <w:szCs w:val="18"/>
              </w:rPr>
              <w:t xml:space="preserve">por </w:t>
            </w:r>
            <w:r w:rsidR="00C24382" w:rsidRPr="006B0727">
              <w:rPr>
                <w:b/>
                <w:bCs/>
                <w:sz w:val="18"/>
                <w:szCs w:val="18"/>
              </w:rPr>
              <w:t>debajo</w:t>
            </w:r>
          </w:p>
        </w:tc>
      </w:tr>
      <w:tr w:rsidR="00391C03" w:rsidRPr="006B0727" w14:paraId="5B0A06F9" w14:textId="77777777" w:rsidTr="00391C03">
        <w:trPr>
          <w:trHeight w:hRule="exact" w:val="284"/>
          <w:jc w:val="center"/>
        </w:trPr>
        <w:tc>
          <w:tcPr>
            <w:tcW w:w="4691" w:type="dxa"/>
            <w:vAlign w:val="center"/>
          </w:tcPr>
          <w:p w14:paraId="198E447F" w14:textId="0F0B7095" w:rsidR="00391C03" w:rsidRPr="006B0727" w:rsidRDefault="00391C03" w:rsidP="00391C03">
            <w:pPr>
              <w:pStyle w:val="Prrafodelista"/>
              <w:numPr>
                <w:ilvl w:val="0"/>
                <w:numId w:val="23"/>
              </w:numPr>
              <w:ind w:left="318" w:hanging="284"/>
              <w:jc w:val="left"/>
              <w:rPr>
                <w:spacing w:val="4"/>
                <w:sz w:val="18"/>
                <w:szCs w:val="18"/>
              </w:rPr>
            </w:pPr>
            <w:r w:rsidRPr="006B0727">
              <w:rPr>
                <w:sz w:val="18"/>
                <w:szCs w:val="18"/>
                <w:lang w:val="es-MX"/>
              </w:rPr>
              <w:t>Momento adecuado para invertir</w:t>
            </w:r>
          </w:p>
        </w:tc>
        <w:tc>
          <w:tcPr>
            <w:tcW w:w="1103" w:type="dxa"/>
            <w:vAlign w:val="center"/>
          </w:tcPr>
          <w:p w14:paraId="01E688F1" w14:textId="6FDD341F" w:rsidR="00391C03" w:rsidRPr="006B0727" w:rsidRDefault="00391C03" w:rsidP="00391C03">
            <w:pPr>
              <w:tabs>
                <w:tab w:val="decimal" w:pos="466"/>
              </w:tabs>
              <w:jc w:val="left"/>
              <w:rPr>
                <w:sz w:val="18"/>
                <w:szCs w:val="18"/>
              </w:rPr>
            </w:pPr>
            <w:r w:rsidRPr="006B0727">
              <w:rPr>
                <w:sz w:val="18"/>
                <w:szCs w:val="18"/>
              </w:rPr>
              <w:t>32.9</w:t>
            </w:r>
          </w:p>
        </w:tc>
        <w:tc>
          <w:tcPr>
            <w:tcW w:w="1103" w:type="dxa"/>
            <w:vAlign w:val="center"/>
          </w:tcPr>
          <w:p w14:paraId="04204000" w14:textId="7ACD5D60" w:rsidR="00391C03" w:rsidRPr="006B0727" w:rsidRDefault="00391C03" w:rsidP="006A0AD1">
            <w:pPr>
              <w:tabs>
                <w:tab w:val="decimal" w:pos="449"/>
              </w:tabs>
              <w:jc w:val="left"/>
              <w:rPr>
                <w:sz w:val="18"/>
                <w:szCs w:val="18"/>
              </w:rPr>
            </w:pPr>
            <w:r w:rsidRPr="006B0727">
              <w:rPr>
                <w:sz w:val="18"/>
                <w:szCs w:val="18"/>
              </w:rPr>
              <w:t>-4.1</w:t>
            </w:r>
          </w:p>
        </w:tc>
        <w:tc>
          <w:tcPr>
            <w:tcW w:w="1104" w:type="dxa"/>
            <w:vAlign w:val="center"/>
          </w:tcPr>
          <w:p w14:paraId="6443E730" w14:textId="71C99F5B" w:rsidR="00391C03" w:rsidRPr="006B0727" w:rsidRDefault="00391C03" w:rsidP="00391C03">
            <w:pPr>
              <w:tabs>
                <w:tab w:val="decimal" w:pos="436"/>
              </w:tabs>
              <w:jc w:val="left"/>
              <w:rPr>
                <w:sz w:val="18"/>
                <w:szCs w:val="18"/>
              </w:rPr>
            </w:pPr>
            <w:r w:rsidRPr="006B0727">
              <w:rPr>
                <w:sz w:val="18"/>
                <w:szCs w:val="18"/>
              </w:rPr>
              <w:t>1.4</w:t>
            </w:r>
          </w:p>
        </w:tc>
        <w:tc>
          <w:tcPr>
            <w:tcW w:w="442" w:type="dxa"/>
            <w:tcBorders>
              <w:bottom w:val="single" w:sz="4" w:space="0" w:color="FFFFFF" w:themeColor="background1"/>
              <w:right w:val="nil"/>
            </w:tcBorders>
            <w:vAlign w:val="center"/>
          </w:tcPr>
          <w:p w14:paraId="1C090D33" w14:textId="1D3D52F6" w:rsidR="00391C03" w:rsidRPr="006B0727" w:rsidRDefault="00391C03" w:rsidP="00391C03">
            <w:pPr>
              <w:jc w:val="right"/>
              <w:rPr>
                <w:sz w:val="18"/>
                <w:szCs w:val="18"/>
              </w:rPr>
            </w:pPr>
            <w:r w:rsidRPr="006B0727">
              <w:rPr>
                <w:sz w:val="18"/>
                <w:szCs w:val="18"/>
              </w:rPr>
              <w:t>2</w:t>
            </w:r>
            <w:r w:rsidR="00C24382" w:rsidRPr="006B0727">
              <w:rPr>
                <w:sz w:val="18"/>
                <w:szCs w:val="18"/>
              </w:rPr>
              <w:t>1</w:t>
            </w:r>
            <w:r w:rsidRPr="006B0727">
              <w:rPr>
                <w:sz w:val="18"/>
                <w:szCs w:val="18"/>
              </w:rPr>
              <w:t xml:space="preserve"> </w:t>
            </w:r>
          </w:p>
        </w:tc>
        <w:tc>
          <w:tcPr>
            <w:tcW w:w="1521" w:type="dxa"/>
            <w:tcBorders>
              <w:left w:val="nil"/>
              <w:bottom w:val="single" w:sz="4" w:space="0" w:color="FFFFFF" w:themeColor="background1"/>
            </w:tcBorders>
            <w:vAlign w:val="center"/>
          </w:tcPr>
          <w:p w14:paraId="224C0FE2" w14:textId="56DD2495" w:rsidR="00391C03" w:rsidRPr="006B0727" w:rsidRDefault="00391C03" w:rsidP="00391C03">
            <w:pPr>
              <w:tabs>
                <w:tab w:val="decimal" w:pos="774"/>
              </w:tabs>
              <w:jc w:val="left"/>
              <w:rPr>
                <w:sz w:val="18"/>
                <w:szCs w:val="18"/>
              </w:rPr>
            </w:pPr>
            <w:r w:rsidRPr="006B0727">
              <w:rPr>
                <w:sz w:val="18"/>
                <w:szCs w:val="18"/>
              </w:rPr>
              <w:t>por debajo</w:t>
            </w:r>
          </w:p>
        </w:tc>
      </w:tr>
      <w:tr w:rsidR="00391C03" w:rsidRPr="006B0727" w14:paraId="4921D716" w14:textId="77777777" w:rsidTr="00391C03">
        <w:trPr>
          <w:trHeight w:hRule="exact" w:val="284"/>
          <w:jc w:val="center"/>
        </w:trPr>
        <w:tc>
          <w:tcPr>
            <w:tcW w:w="4691" w:type="dxa"/>
            <w:shd w:val="clear" w:color="auto" w:fill="F2F2F2"/>
            <w:vAlign w:val="center"/>
          </w:tcPr>
          <w:p w14:paraId="2ABA6F4D" w14:textId="6EC16949" w:rsidR="00391C03" w:rsidRPr="006B0727" w:rsidRDefault="00391C03" w:rsidP="00391C03">
            <w:pPr>
              <w:pStyle w:val="Prrafodelista"/>
              <w:numPr>
                <w:ilvl w:val="0"/>
                <w:numId w:val="23"/>
              </w:numPr>
              <w:ind w:left="317" w:hanging="284"/>
              <w:jc w:val="left"/>
              <w:rPr>
                <w:sz w:val="18"/>
                <w:szCs w:val="18"/>
                <w:lang w:val="es-MX"/>
              </w:rPr>
            </w:pPr>
            <w:r w:rsidRPr="006B0727">
              <w:rPr>
                <w:sz w:val="18"/>
                <w:szCs w:val="18"/>
                <w:lang w:val="es-MX"/>
              </w:rPr>
              <w:t>Situación económica presente del país</w:t>
            </w:r>
          </w:p>
        </w:tc>
        <w:tc>
          <w:tcPr>
            <w:tcW w:w="1103" w:type="dxa"/>
            <w:shd w:val="clear" w:color="auto" w:fill="F2F2F2"/>
            <w:vAlign w:val="center"/>
          </w:tcPr>
          <w:p w14:paraId="4D4CA594" w14:textId="38FA9D6F" w:rsidR="00391C03" w:rsidRPr="006B0727" w:rsidRDefault="00391C03" w:rsidP="00391C03">
            <w:pPr>
              <w:tabs>
                <w:tab w:val="decimal" w:pos="466"/>
              </w:tabs>
              <w:jc w:val="left"/>
              <w:rPr>
                <w:sz w:val="18"/>
                <w:szCs w:val="18"/>
              </w:rPr>
            </w:pPr>
            <w:r w:rsidRPr="006B0727">
              <w:rPr>
                <w:sz w:val="18"/>
                <w:szCs w:val="18"/>
              </w:rPr>
              <w:t>48.3</w:t>
            </w:r>
          </w:p>
        </w:tc>
        <w:tc>
          <w:tcPr>
            <w:tcW w:w="1103" w:type="dxa"/>
            <w:shd w:val="clear" w:color="auto" w:fill="F2F2F2"/>
            <w:vAlign w:val="center"/>
          </w:tcPr>
          <w:p w14:paraId="1078F8FC" w14:textId="372DB87B" w:rsidR="00391C03" w:rsidRPr="006B0727" w:rsidRDefault="00391C03" w:rsidP="006A0AD1">
            <w:pPr>
              <w:tabs>
                <w:tab w:val="decimal" w:pos="449"/>
              </w:tabs>
              <w:jc w:val="left"/>
              <w:rPr>
                <w:sz w:val="18"/>
                <w:szCs w:val="18"/>
              </w:rPr>
            </w:pPr>
            <w:r w:rsidRPr="006B0727">
              <w:rPr>
                <w:sz w:val="18"/>
                <w:szCs w:val="18"/>
              </w:rPr>
              <w:t>-0.3</w:t>
            </w:r>
          </w:p>
        </w:tc>
        <w:tc>
          <w:tcPr>
            <w:tcW w:w="1104" w:type="dxa"/>
            <w:shd w:val="clear" w:color="auto" w:fill="F2F2F2"/>
            <w:vAlign w:val="center"/>
          </w:tcPr>
          <w:p w14:paraId="0BF48356" w14:textId="72119E2C" w:rsidR="00391C03" w:rsidRPr="006B0727" w:rsidRDefault="00391C03" w:rsidP="00391C03">
            <w:pPr>
              <w:tabs>
                <w:tab w:val="decimal" w:pos="436"/>
              </w:tabs>
              <w:jc w:val="left"/>
              <w:rPr>
                <w:sz w:val="18"/>
                <w:szCs w:val="18"/>
              </w:rPr>
            </w:pPr>
            <w:r w:rsidRPr="006B0727">
              <w:rPr>
                <w:sz w:val="18"/>
                <w:szCs w:val="18"/>
              </w:rPr>
              <w:t>-4.2</w:t>
            </w:r>
          </w:p>
        </w:tc>
        <w:tc>
          <w:tcPr>
            <w:tcW w:w="442" w:type="dxa"/>
            <w:tcBorders>
              <w:bottom w:val="single" w:sz="4" w:space="0" w:color="FFFFFF" w:themeColor="background1"/>
              <w:right w:val="nil"/>
            </w:tcBorders>
            <w:shd w:val="clear" w:color="auto" w:fill="F2F2F2"/>
            <w:vAlign w:val="center"/>
          </w:tcPr>
          <w:p w14:paraId="3E5F3F07" w14:textId="4126B7AA" w:rsidR="00391C03" w:rsidRPr="006B0727" w:rsidRDefault="00C24382" w:rsidP="00391C03">
            <w:pPr>
              <w:jc w:val="right"/>
              <w:rPr>
                <w:sz w:val="18"/>
                <w:szCs w:val="18"/>
              </w:rPr>
            </w:pPr>
            <w:r w:rsidRPr="006B0727">
              <w:rPr>
                <w:sz w:val="18"/>
                <w:szCs w:val="18"/>
              </w:rPr>
              <w:t>9</w:t>
            </w:r>
            <w:r w:rsidR="00391C03" w:rsidRPr="006B0727">
              <w:rPr>
                <w:sz w:val="18"/>
                <w:szCs w:val="18"/>
              </w:rPr>
              <w:t xml:space="preserve"> </w:t>
            </w:r>
          </w:p>
        </w:tc>
        <w:tc>
          <w:tcPr>
            <w:tcW w:w="1521" w:type="dxa"/>
            <w:tcBorders>
              <w:left w:val="nil"/>
              <w:bottom w:val="single" w:sz="4" w:space="0" w:color="FFFFFF" w:themeColor="background1"/>
            </w:tcBorders>
            <w:shd w:val="clear" w:color="auto" w:fill="F2F2F2"/>
            <w:vAlign w:val="center"/>
          </w:tcPr>
          <w:p w14:paraId="6701BFA4" w14:textId="760D2295" w:rsidR="00391C03" w:rsidRPr="006B0727" w:rsidRDefault="00391C03" w:rsidP="00391C03">
            <w:pPr>
              <w:tabs>
                <w:tab w:val="decimal" w:pos="774"/>
              </w:tabs>
              <w:jc w:val="left"/>
              <w:rPr>
                <w:sz w:val="18"/>
                <w:szCs w:val="18"/>
              </w:rPr>
            </w:pPr>
            <w:r w:rsidRPr="006B0727">
              <w:rPr>
                <w:sz w:val="18"/>
                <w:szCs w:val="18"/>
              </w:rPr>
              <w:t>por debajo</w:t>
            </w:r>
          </w:p>
        </w:tc>
      </w:tr>
      <w:tr w:rsidR="00391C03" w:rsidRPr="006B0727" w14:paraId="39FA6957" w14:textId="77777777" w:rsidTr="00391C03">
        <w:trPr>
          <w:trHeight w:hRule="exact" w:val="284"/>
          <w:jc w:val="center"/>
        </w:trPr>
        <w:tc>
          <w:tcPr>
            <w:tcW w:w="4691" w:type="dxa"/>
            <w:vAlign w:val="center"/>
          </w:tcPr>
          <w:p w14:paraId="32453F09" w14:textId="5021B2A0" w:rsidR="00391C03" w:rsidRPr="006B0727" w:rsidRDefault="00391C03" w:rsidP="00391C03">
            <w:pPr>
              <w:pStyle w:val="Prrafodelista"/>
              <w:numPr>
                <w:ilvl w:val="0"/>
                <w:numId w:val="23"/>
              </w:numPr>
              <w:ind w:left="317" w:hanging="284"/>
              <w:jc w:val="left"/>
              <w:rPr>
                <w:sz w:val="18"/>
                <w:szCs w:val="18"/>
                <w:lang w:val="es-MX"/>
              </w:rPr>
            </w:pPr>
            <w:r w:rsidRPr="006B0727">
              <w:rPr>
                <w:sz w:val="18"/>
                <w:szCs w:val="18"/>
                <w:lang w:val="es-MX"/>
              </w:rPr>
              <w:t>Situación económica futura del país</w:t>
            </w:r>
          </w:p>
        </w:tc>
        <w:tc>
          <w:tcPr>
            <w:tcW w:w="1103" w:type="dxa"/>
            <w:vAlign w:val="center"/>
          </w:tcPr>
          <w:p w14:paraId="25900028" w14:textId="4B156204" w:rsidR="00391C03" w:rsidRPr="006B0727" w:rsidRDefault="00391C03" w:rsidP="00391C03">
            <w:pPr>
              <w:tabs>
                <w:tab w:val="decimal" w:pos="466"/>
              </w:tabs>
              <w:jc w:val="left"/>
              <w:rPr>
                <w:sz w:val="18"/>
                <w:szCs w:val="18"/>
              </w:rPr>
            </w:pPr>
            <w:r w:rsidRPr="006B0727">
              <w:rPr>
                <w:sz w:val="18"/>
                <w:szCs w:val="18"/>
              </w:rPr>
              <w:t>55.6</w:t>
            </w:r>
          </w:p>
        </w:tc>
        <w:tc>
          <w:tcPr>
            <w:tcW w:w="1103" w:type="dxa"/>
            <w:vAlign w:val="center"/>
          </w:tcPr>
          <w:p w14:paraId="2062C7BD" w14:textId="4802F57F" w:rsidR="00391C03" w:rsidRPr="006B0727" w:rsidRDefault="00391C03" w:rsidP="006A0AD1">
            <w:pPr>
              <w:tabs>
                <w:tab w:val="decimal" w:pos="449"/>
              </w:tabs>
              <w:jc w:val="left"/>
              <w:rPr>
                <w:sz w:val="18"/>
                <w:szCs w:val="18"/>
              </w:rPr>
            </w:pPr>
            <w:r w:rsidRPr="006B0727">
              <w:rPr>
                <w:sz w:val="18"/>
                <w:szCs w:val="18"/>
              </w:rPr>
              <w:t>-1.0</w:t>
            </w:r>
          </w:p>
        </w:tc>
        <w:tc>
          <w:tcPr>
            <w:tcW w:w="1104" w:type="dxa"/>
            <w:vAlign w:val="center"/>
          </w:tcPr>
          <w:p w14:paraId="089562E6" w14:textId="36EA30C6" w:rsidR="00391C03" w:rsidRPr="006B0727" w:rsidRDefault="00391C03" w:rsidP="00391C03">
            <w:pPr>
              <w:tabs>
                <w:tab w:val="decimal" w:pos="436"/>
              </w:tabs>
              <w:jc w:val="left"/>
              <w:rPr>
                <w:sz w:val="18"/>
                <w:szCs w:val="18"/>
              </w:rPr>
            </w:pPr>
            <w:r w:rsidRPr="006B0727">
              <w:rPr>
                <w:sz w:val="18"/>
                <w:szCs w:val="18"/>
              </w:rPr>
              <w:t>-3.2</w:t>
            </w:r>
          </w:p>
        </w:tc>
        <w:tc>
          <w:tcPr>
            <w:tcW w:w="442" w:type="dxa"/>
            <w:tcBorders>
              <w:bottom w:val="single" w:sz="4" w:space="0" w:color="FFFFFF" w:themeColor="background1"/>
              <w:right w:val="nil"/>
            </w:tcBorders>
            <w:vAlign w:val="center"/>
          </w:tcPr>
          <w:p w14:paraId="65FFBEBC" w14:textId="6F89223E" w:rsidR="00391C03" w:rsidRPr="006B0727" w:rsidRDefault="00391C03" w:rsidP="00391C03">
            <w:pPr>
              <w:jc w:val="right"/>
              <w:rPr>
                <w:sz w:val="18"/>
                <w:szCs w:val="18"/>
              </w:rPr>
            </w:pPr>
            <w:r w:rsidRPr="006B0727">
              <w:rPr>
                <w:sz w:val="18"/>
                <w:szCs w:val="18"/>
              </w:rPr>
              <w:t>3</w:t>
            </w:r>
            <w:r w:rsidR="00C24382" w:rsidRPr="006B0727">
              <w:rPr>
                <w:sz w:val="18"/>
                <w:szCs w:val="18"/>
              </w:rPr>
              <w:t>3</w:t>
            </w:r>
            <w:r w:rsidRPr="006B0727">
              <w:rPr>
                <w:sz w:val="18"/>
                <w:szCs w:val="18"/>
              </w:rPr>
              <w:t xml:space="preserve"> </w:t>
            </w:r>
          </w:p>
        </w:tc>
        <w:tc>
          <w:tcPr>
            <w:tcW w:w="1521" w:type="dxa"/>
            <w:tcBorders>
              <w:left w:val="nil"/>
              <w:bottom w:val="single" w:sz="4" w:space="0" w:color="FFFFFF" w:themeColor="background1"/>
            </w:tcBorders>
            <w:vAlign w:val="center"/>
          </w:tcPr>
          <w:p w14:paraId="1F452072" w14:textId="4D8156C7" w:rsidR="00391C03" w:rsidRPr="006B0727" w:rsidRDefault="00391C03" w:rsidP="00391C03">
            <w:pPr>
              <w:tabs>
                <w:tab w:val="decimal" w:pos="774"/>
              </w:tabs>
              <w:jc w:val="left"/>
              <w:rPr>
                <w:sz w:val="18"/>
                <w:szCs w:val="18"/>
              </w:rPr>
            </w:pPr>
            <w:r w:rsidRPr="006B0727">
              <w:rPr>
                <w:sz w:val="18"/>
                <w:szCs w:val="18"/>
              </w:rPr>
              <w:t>por arriba</w:t>
            </w:r>
          </w:p>
        </w:tc>
      </w:tr>
      <w:tr w:rsidR="00391C03" w:rsidRPr="006B0727" w14:paraId="1A3731A6" w14:textId="77777777" w:rsidTr="00391C03">
        <w:trPr>
          <w:trHeight w:hRule="exact" w:val="284"/>
          <w:jc w:val="center"/>
        </w:trPr>
        <w:tc>
          <w:tcPr>
            <w:tcW w:w="4691" w:type="dxa"/>
            <w:shd w:val="clear" w:color="auto" w:fill="F2F2F2"/>
            <w:vAlign w:val="center"/>
          </w:tcPr>
          <w:p w14:paraId="56A803B9" w14:textId="7198262F" w:rsidR="00391C03" w:rsidRPr="006B0727" w:rsidRDefault="00391C03" w:rsidP="00391C03">
            <w:pPr>
              <w:pStyle w:val="Prrafodelista"/>
              <w:numPr>
                <w:ilvl w:val="0"/>
                <w:numId w:val="23"/>
              </w:numPr>
              <w:ind w:left="317" w:hanging="284"/>
              <w:jc w:val="left"/>
              <w:rPr>
                <w:sz w:val="18"/>
                <w:szCs w:val="18"/>
                <w:lang w:val="es-MX"/>
              </w:rPr>
            </w:pPr>
            <w:r w:rsidRPr="006B0727">
              <w:rPr>
                <w:sz w:val="18"/>
                <w:szCs w:val="18"/>
                <w:lang w:val="es-MX"/>
              </w:rPr>
              <w:t>Situación económica presente de la empresa</w:t>
            </w:r>
          </w:p>
        </w:tc>
        <w:tc>
          <w:tcPr>
            <w:tcW w:w="1103" w:type="dxa"/>
            <w:shd w:val="clear" w:color="auto" w:fill="F2F2F2"/>
            <w:vAlign w:val="center"/>
          </w:tcPr>
          <w:p w14:paraId="06A3B73D" w14:textId="1E39E644" w:rsidR="00391C03" w:rsidRPr="006B0727" w:rsidRDefault="00391C03" w:rsidP="00391C03">
            <w:pPr>
              <w:tabs>
                <w:tab w:val="decimal" w:pos="466"/>
              </w:tabs>
              <w:jc w:val="left"/>
              <w:rPr>
                <w:sz w:val="18"/>
                <w:szCs w:val="18"/>
              </w:rPr>
            </w:pPr>
            <w:r w:rsidRPr="006B0727">
              <w:rPr>
                <w:sz w:val="18"/>
                <w:szCs w:val="18"/>
              </w:rPr>
              <w:t>50.9</w:t>
            </w:r>
          </w:p>
        </w:tc>
        <w:tc>
          <w:tcPr>
            <w:tcW w:w="1103" w:type="dxa"/>
            <w:shd w:val="clear" w:color="auto" w:fill="F2F2F2"/>
            <w:vAlign w:val="center"/>
          </w:tcPr>
          <w:p w14:paraId="51B94945" w14:textId="6CD37CA1" w:rsidR="00391C03" w:rsidRPr="006B0727" w:rsidRDefault="00391C03" w:rsidP="006A0AD1">
            <w:pPr>
              <w:tabs>
                <w:tab w:val="decimal" w:pos="449"/>
              </w:tabs>
              <w:jc w:val="left"/>
              <w:rPr>
                <w:sz w:val="18"/>
                <w:szCs w:val="18"/>
              </w:rPr>
            </w:pPr>
            <w:r w:rsidRPr="006B0727">
              <w:rPr>
                <w:sz w:val="18"/>
                <w:szCs w:val="18"/>
              </w:rPr>
              <w:t>-0.6</w:t>
            </w:r>
          </w:p>
        </w:tc>
        <w:tc>
          <w:tcPr>
            <w:tcW w:w="1104" w:type="dxa"/>
            <w:shd w:val="clear" w:color="auto" w:fill="F2F2F2"/>
            <w:vAlign w:val="center"/>
          </w:tcPr>
          <w:p w14:paraId="4C3CB90D" w14:textId="12417C88" w:rsidR="00391C03" w:rsidRPr="006B0727" w:rsidRDefault="00391C03" w:rsidP="00391C03">
            <w:pPr>
              <w:tabs>
                <w:tab w:val="decimal" w:pos="436"/>
              </w:tabs>
              <w:jc w:val="left"/>
              <w:rPr>
                <w:sz w:val="18"/>
                <w:szCs w:val="18"/>
              </w:rPr>
            </w:pPr>
            <w:r w:rsidRPr="006B0727">
              <w:rPr>
                <w:sz w:val="18"/>
                <w:szCs w:val="18"/>
              </w:rPr>
              <w:t>-5.1</w:t>
            </w:r>
          </w:p>
        </w:tc>
        <w:tc>
          <w:tcPr>
            <w:tcW w:w="442" w:type="dxa"/>
            <w:tcBorders>
              <w:bottom w:val="single" w:sz="4" w:space="0" w:color="FFFFFF" w:themeColor="background1"/>
              <w:right w:val="nil"/>
            </w:tcBorders>
            <w:shd w:val="clear" w:color="auto" w:fill="F2F2F2"/>
            <w:vAlign w:val="center"/>
          </w:tcPr>
          <w:p w14:paraId="50941185" w14:textId="6B65DA65" w:rsidR="00391C03" w:rsidRPr="006B0727" w:rsidRDefault="00391C03" w:rsidP="00391C03">
            <w:pPr>
              <w:jc w:val="right"/>
              <w:rPr>
                <w:sz w:val="18"/>
                <w:szCs w:val="18"/>
              </w:rPr>
            </w:pPr>
            <w:r w:rsidRPr="006B0727">
              <w:rPr>
                <w:sz w:val="18"/>
                <w:szCs w:val="18"/>
              </w:rPr>
              <w:t>3</w:t>
            </w:r>
            <w:r w:rsidR="00C24382" w:rsidRPr="006B0727">
              <w:rPr>
                <w:sz w:val="18"/>
                <w:szCs w:val="18"/>
              </w:rPr>
              <w:t>2</w:t>
            </w:r>
            <w:r w:rsidRPr="006B0727">
              <w:rPr>
                <w:sz w:val="18"/>
                <w:szCs w:val="18"/>
              </w:rPr>
              <w:t xml:space="preserve"> </w:t>
            </w:r>
          </w:p>
        </w:tc>
        <w:tc>
          <w:tcPr>
            <w:tcW w:w="1521" w:type="dxa"/>
            <w:tcBorders>
              <w:left w:val="nil"/>
              <w:bottom w:val="single" w:sz="4" w:space="0" w:color="FFFFFF" w:themeColor="background1"/>
            </w:tcBorders>
            <w:shd w:val="clear" w:color="auto" w:fill="F2F2F2"/>
            <w:vAlign w:val="center"/>
          </w:tcPr>
          <w:p w14:paraId="5B710770" w14:textId="46925D48" w:rsidR="00391C03" w:rsidRPr="006B0727" w:rsidRDefault="00391C03" w:rsidP="00391C03">
            <w:pPr>
              <w:tabs>
                <w:tab w:val="decimal" w:pos="774"/>
              </w:tabs>
              <w:jc w:val="left"/>
              <w:rPr>
                <w:sz w:val="18"/>
                <w:szCs w:val="18"/>
              </w:rPr>
            </w:pPr>
            <w:r w:rsidRPr="006B0727">
              <w:rPr>
                <w:sz w:val="18"/>
                <w:szCs w:val="18"/>
              </w:rPr>
              <w:t>por arriba</w:t>
            </w:r>
          </w:p>
        </w:tc>
      </w:tr>
      <w:tr w:rsidR="00391C03" w:rsidRPr="006B0727" w14:paraId="0DAE0988" w14:textId="77777777" w:rsidTr="00391C03">
        <w:trPr>
          <w:trHeight w:hRule="exact" w:val="284"/>
          <w:jc w:val="center"/>
        </w:trPr>
        <w:tc>
          <w:tcPr>
            <w:tcW w:w="4691" w:type="dxa"/>
            <w:vAlign w:val="center"/>
          </w:tcPr>
          <w:p w14:paraId="52787E9A" w14:textId="43DF57BB" w:rsidR="00391C03" w:rsidRPr="006B0727" w:rsidRDefault="00391C03" w:rsidP="00391C03">
            <w:pPr>
              <w:pStyle w:val="Prrafodelista"/>
              <w:numPr>
                <w:ilvl w:val="0"/>
                <w:numId w:val="23"/>
              </w:numPr>
              <w:ind w:left="317" w:hanging="284"/>
              <w:jc w:val="left"/>
              <w:rPr>
                <w:sz w:val="18"/>
                <w:szCs w:val="18"/>
                <w:lang w:val="es-MX"/>
              </w:rPr>
            </w:pPr>
            <w:r w:rsidRPr="006B0727">
              <w:rPr>
                <w:sz w:val="18"/>
                <w:szCs w:val="18"/>
                <w:lang w:val="es-MX"/>
              </w:rPr>
              <w:t>Situación económica futura de la empresa</w:t>
            </w:r>
          </w:p>
        </w:tc>
        <w:tc>
          <w:tcPr>
            <w:tcW w:w="1103" w:type="dxa"/>
            <w:vAlign w:val="center"/>
          </w:tcPr>
          <w:p w14:paraId="739DB6DB" w14:textId="130CD9A9" w:rsidR="00391C03" w:rsidRPr="006B0727" w:rsidRDefault="00391C03" w:rsidP="00391C03">
            <w:pPr>
              <w:tabs>
                <w:tab w:val="decimal" w:pos="466"/>
              </w:tabs>
              <w:jc w:val="left"/>
              <w:rPr>
                <w:sz w:val="18"/>
                <w:szCs w:val="18"/>
              </w:rPr>
            </w:pPr>
            <w:r w:rsidRPr="006B0727">
              <w:rPr>
                <w:sz w:val="18"/>
                <w:szCs w:val="18"/>
              </w:rPr>
              <w:t>58.4</w:t>
            </w:r>
          </w:p>
        </w:tc>
        <w:tc>
          <w:tcPr>
            <w:tcW w:w="1103" w:type="dxa"/>
            <w:vAlign w:val="center"/>
          </w:tcPr>
          <w:p w14:paraId="047CD265" w14:textId="78BFE28E" w:rsidR="00391C03" w:rsidRPr="006B0727" w:rsidRDefault="00391C03" w:rsidP="006A0AD1">
            <w:pPr>
              <w:tabs>
                <w:tab w:val="decimal" w:pos="449"/>
              </w:tabs>
              <w:jc w:val="left"/>
              <w:rPr>
                <w:sz w:val="18"/>
                <w:szCs w:val="18"/>
              </w:rPr>
            </w:pPr>
            <w:r w:rsidRPr="006B0727">
              <w:rPr>
                <w:sz w:val="18"/>
                <w:szCs w:val="18"/>
              </w:rPr>
              <w:t>-0.5</w:t>
            </w:r>
          </w:p>
        </w:tc>
        <w:tc>
          <w:tcPr>
            <w:tcW w:w="1104" w:type="dxa"/>
            <w:vAlign w:val="center"/>
          </w:tcPr>
          <w:p w14:paraId="43A01048" w14:textId="22AE5F83" w:rsidR="00391C03" w:rsidRPr="006B0727" w:rsidRDefault="00391C03" w:rsidP="00391C03">
            <w:pPr>
              <w:tabs>
                <w:tab w:val="decimal" w:pos="436"/>
              </w:tabs>
              <w:jc w:val="left"/>
              <w:rPr>
                <w:sz w:val="18"/>
                <w:szCs w:val="18"/>
              </w:rPr>
            </w:pPr>
            <w:r w:rsidRPr="006B0727">
              <w:rPr>
                <w:sz w:val="18"/>
                <w:szCs w:val="18"/>
              </w:rPr>
              <w:t>-3.9</w:t>
            </w:r>
          </w:p>
        </w:tc>
        <w:tc>
          <w:tcPr>
            <w:tcW w:w="442" w:type="dxa"/>
            <w:tcBorders>
              <w:bottom w:val="single" w:sz="8" w:space="0" w:color="C0C0C0"/>
              <w:right w:val="nil"/>
            </w:tcBorders>
            <w:vAlign w:val="center"/>
          </w:tcPr>
          <w:p w14:paraId="6E9D7EB5" w14:textId="476CDFD7" w:rsidR="00391C03" w:rsidRPr="006B0727" w:rsidRDefault="00391C03" w:rsidP="00391C03">
            <w:pPr>
              <w:jc w:val="right"/>
              <w:rPr>
                <w:sz w:val="18"/>
                <w:szCs w:val="18"/>
              </w:rPr>
            </w:pPr>
            <w:r w:rsidRPr="006B0727">
              <w:rPr>
                <w:sz w:val="18"/>
                <w:szCs w:val="18"/>
              </w:rPr>
              <w:t>3</w:t>
            </w:r>
            <w:r w:rsidR="00C24382" w:rsidRPr="006B0727">
              <w:rPr>
                <w:sz w:val="18"/>
                <w:szCs w:val="18"/>
              </w:rPr>
              <w:t>3</w:t>
            </w:r>
            <w:r w:rsidRPr="006B0727">
              <w:rPr>
                <w:sz w:val="18"/>
                <w:szCs w:val="18"/>
              </w:rPr>
              <w:t xml:space="preserve"> </w:t>
            </w:r>
          </w:p>
        </w:tc>
        <w:tc>
          <w:tcPr>
            <w:tcW w:w="1521" w:type="dxa"/>
            <w:tcBorders>
              <w:left w:val="nil"/>
              <w:bottom w:val="single" w:sz="8" w:space="0" w:color="C0C0C0"/>
            </w:tcBorders>
            <w:vAlign w:val="center"/>
          </w:tcPr>
          <w:p w14:paraId="2B12DCD1" w14:textId="41A73F97" w:rsidR="00391C03" w:rsidRPr="006B0727" w:rsidRDefault="00391C03" w:rsidP="00391C03">
            <w:pPr>
              <w:tabs>
                <w:tab w:val="decimal" w:pos="774"/>
              </w:tabs>
              <w:jc w:val="left"/>
              <w:rPr>
                <w:sz w:val="18"/>
                <w:szCs w:val="18"/>
              </w:rPr>
            </w:pPr>
            <w:r w:rsidRPr="006B0727">
              <w:rPr>
                <w:sz w:val="18"/>
                <w:szCs w:val="18"/>
              </w:rPr>
              <w:t>por arriba</w:t>
            </w:r>
          </w:p>
        </w:tc>
      </w:tr>
    </w:tbl>
    <w:p w14:paraId="3CA2FE6C" w14:textId="77777777" w:rsidR="00600AC4" w:rsidRPr="006B0727" w:rsidRDefault="00304E4B" w:rsidP="00B80D53">
      <w:pPr>
        <w:spacing w:before="20" w:line="180" w:lineRule="exact"/>
        <w:ind w:left="715" w:right="40" w:hanging="607"/>
        <w:rPr>
          <w:color w:val="4D565E"/>
          <w:sz w:val="16"/>
          <w:szCs w:val="16"/>
        </w:rPr>
      </w:pPr>
      <w:r w:rsidRPr="006B0727">
        <w:rPr>
          <w:color w:val="4D565E"/>
          <w:sz w:val="16"/>
          <w:szCs w:val="16"/>
          <w:vertAlign w:val="superscript"/>
        </w:rPr>
        <w:t>1</w:t>
      </w:r>
      <w:r w:rsidR="00A9642D" w:rsidRPr="006B0727">
        <w:rPr>
          <w:color w:val="4D565E"/>
          <w:sz w:val="16"/>
          <w:szCs w:val="16"/>
          <w:vertAlign w:val="superscript"/>
        </w:rPr>
        <w:t>/</w:t>
      </w:r>
      <w:r w:rsidRPr="006B0727">
        <w:rPr>
          <w:color w:val="4D565E"/>
          <w:sz w:val="14"/>
          <w:szCs w:val="14"/>
        </w:rPr>
        <w:tab/>
      </w:r>
      <w:r w:rsidR="00600AC4" w:rsidRPr="006B0727">
        <w:rPr>
          <w:color w:val="4D565E"/>
          <w:sz w:val="16"/>
          <w:szCs w:val="16"/>
        </w:rPr>
        <w:t>Dato preliminar.</w:t>
      </w:r>
    </w:p>
    <w:p w14:paraId="06E6AC10" w14:textId="1A40CD1D" w:rsidR="00600AC4" w:rsidRPr="006B0727" w:rsidRDefault="00600AC4" w:rsidP="00B80D53">
      <w:pPr>
        <w:ind w:left="714" w:right="40" w:hanging="606"/>
        <w:rPr>
          <w:color w:val="4D565E"/>
          <w:sz w:val="16"/>
          <w:szCs w:val="16"/>
        </w:rPr>
      </w:pPr>
      <w:r w:rsidRPr="006B0727">
        <w:rPr>
          <w:color w:val="4D565E"/>
          <w:sz w:val="16"/>
          <w:szCs w:val="16"/>
          <w:vertAlign w:val="superscript"/>
        </w:rPr>
        <w:t>2/</w:t>
      </w:r>
      <w:r w:rsidRPr="006B0727">
        <w:rPr>
          <w:color w:val="4D565E"/>
          <w:sz w:val="14"/>
          <w:szCs w:val="14"/>
        </w:rPr>
        <w:tab/>
      </w:r>
      <w:r w:rsidRPr="006B0727">
        <w:rPr>
          <w:color w:val="4D565E"/>
          <w:sz w:val="16"/>
          <w:szCs w:val="16"/>
        </w:rPr>
        <w:t>Las diferencias en puntos se obtienen de los respectivos indicadores considerando todos sus decimales.</w:t>
      </w:r>
    </w:p>
    <w:p w14:paraId="065B1130" w14:textId="5F93F202" w:rsidR="002D37EE" w:rsidRPr="006B0727" w:rsidRDefault="00600AC4" w:rsidP="00B80D53">
      <w:pPr>
        <w:ind w:left="714" w:right="40" w:hanging="606"/>
        <w:rPr>
          <w:color w:val="4D565E"/>
          <w:sz w:val="14"/>
          <w:szCs w:val="14"/>
          <w:lang w:val="es-MX"/>
        </w:rPr>
      </w:pPr>
      <w:r w:rsidRPr="006B0727">
        <w:rPr>
          <w:color w:val="4D565E"/>
          <w:sz w:val="16"/>
          <w:szCs w:val="16"/>
          <w:vertAlign w:val="superscript"/>
          <w:lang w:val="es-MX"/>
        </w:rPr>
        <w:t>3</w:t>
      </w:r>
      <w:r w:rsidR="0033252C" w:rsidRPr="006B0727">
        <w:rPr>
          <w:color w:val="4D565E"/>
          <w:sz w:val="16"/>
          <w:szCs w:val="16"/>
          <w:vertAlign w:val="superscript"/>
          <w:lang w:val="es-MX"/>
        </w:rPr>
        <w:t>/</w:t>
      </w:r>
      <w:r w:rsidR="002D37EE" w:rsidRPr="006B0727">
        <w:rPr>
          <w:color w:val="4D565E"/>
          <w:sz w:val="14"/>
          <w:szCs w:val="14"/>
          <w:lang w:val="es-MX"/>
        </w:rPr>
        <w:tab/>
      </w:r>
      <w:r w:rsidR="002D37EE" w:rsidRPr="006B0727">
        <w:rPr>
          <w:color w:val="4D565E"/>
          <w:sz w:val="16"/>
          <w:szCs w:val="16"/>
        </w:rPr>
        <w:t>No incluye los sectores: 52, Servicios financieros y de seguros; 55, Corporativos; 81, Otros servicios excepto actividades gubernamentales</w:t>
      </w:r>
      <w:r w:rsidR="00F02C06" w:rsidRPr="006B0727">
        <w:rPr>
          <w:color w:val="4D565E"/>
          <w:sz w:val="16"/>
          <w:szCs w:val="16"/>
        </w:rPr>
        <w:t>,</w:t>
      </w:r>
      <w:r w:rsidR="002D37EE" w:rsidRPr="006B0727">
        <w:rPr>
          <w:color w:val="4D565E"/>
          <w:sz w:val="16"/>
          <w:szCs w:val="16"/>
        </w:rPr>
        <w:t xml:space="preserve"> y 93, Actividades legislativas, gubernamentales, de impartición de justicia y de organismos internacionales y extraterritoriales. También se excluyen las unidades dedicadas al desarrollo de actividades sociales.</w:t>
      </w:r>
    </w:p>
    <w:p w14:paraId="28520346" w14:textId="59B680D9" w:rsidR="00BC0E55" w:rsidRPr="006B0727" w:rsidRDefault="00304E4B" w:rsidP="00B80D53">
      <w:pPr>
        <w:ind w:left="658" w:right="40" w:hanging="550"/>
        <w:rPr>
          <w:snapToGrid w:val="0"/>
        </w:rPr>
      </w:pPr>
      <w:r w:rsidRPr="006B0727">
        <w:rPr>
          <w:color w:val="4D565E"/>
          <w:sz w:val="16"/>
          <w:szCs w:val="16"/>
        </w:rPr>
        <w:t>Fuente:</w:t>
      </w:r>
      <w:r w:rsidRPr="006B0727">
        <w:rPr>
          <w:color w:val="4D565E"/>
          <w:sz w:val="16"/>
          <w:szCs w:val="16"/>
        </w:rPr>
        <w:tab/>
        <w:t xml:space="preserve"> </w:t>
      </w:r>
      <w:r w:rsidRPr="006B0727">
        <w:rPr>
          <w:smallCaps/>
          <w:color w:val="4D565E"/>
          <w:sz w:val="16"/>
          <w:szCs w:val="16"/>
        </w:rPr>
        <w:t>inegi.</w:t>
      </w:r>
      <w:r w:rsidRPr="006B0727">
        <w:rPr>
          <w:color w:val="4D565E"/>
          <w:sz w:val="16"/>
          <w:szCs w:val="16"/>
        </w:rPr>
        <w:t xml:space="preserve"> </w:t>
      </w:r>
      <w:r w:rsidR="00CB1B50" w:rsidRPr="006B0727">
        <w:rPr>
          <w:bCs/>
          <w:color w:val="4D565E"/>
          <w:sz w:val="16"/>
          <w:szCs w:val="16"/>
        </w:rPr>
        <w:t>Encuesta Mensual de Opinión Empresarial (</w:t>
      </w:r>
      <w:r w:rsidR="00CB1B50" w:rsidRPr="006B0727">
        <w:rPr>
          <w:smallCaps/>
          <w:color w:val="4D565E"/>
          <w:sz w:val="16"/>
          <w:szCs w:val="16"/>
        </w:rPr>
        <w:t>emoe)</w:t>
      </w:r>
      <w:r w:rsidRPr="006B0727">
        <w:rPr>
          <w:bCs/>
          <w:color w:val="4D565E"/>
          <w:sz w:val="16"/>
          <w:szCs w:val="16"/>
        </w:rPr>
        <w:t>,</w:t>
      </w:r>
      <w:r w:rsidRPr="006B0727">
        <w:rPr>
          <w:color w:val="4D565E"/>
          <w:sz w:val="16"/>
          <w:szCs w:val="16"/>
        </w:rPr>
        <w:t xml:space="preserve"> 202</w:t>
      </w:r>
      <w:r w:rsidR="00122305" w:rsidRPr="006B0727">
        <w:rPr>
          <w:color w:val="4D565E"/>
          <w:sz w:val="16"/>
          <w:szCs w:val="16"/>
        </w:rPr>
        <w:t>5</w:t>
      </w:r>
      <w:r w:rsidRPr="006B0727">
        <w:rPr>
          <w:color w:val="4D565E"/>
          <w:sz w:val="16"/>
          <w:szCs w:val="16"/>
        </w:rPr>
        <w:t>.</w:t>
      </w:r>
      <w:r w:rsidR="00870395" w:rsidRPr="006B0727">
        <w:br w:type="page"/>
      </w:r>
    </w:p>
    <w:p w14:paraId="5F612197" w14:textId="08500946" w:rsidR="006A2C5F" w:rsidRPr="006B0727" w:rsidRDefault="002719B5" w:rsidP="001E2B8F">
      <w:pPr>
        <w:pStyle w:val="p0"/>
        <w:keepLines w:val="0"/>
        <w:spacing w:before="0"/>
        <w:rPr>
          <w:rFonts w:ascii="Arial" w:hAnsi="Arial"/>
          <w:color w:val="auto"/>
        </w:rPr>
      </w:pPr>
      <w:r w:rsidRPr="006B0727">
        <w:rPr>
          <w:rFonts w:ascii="Arial" w:hAnsi="Arial"/>
          <w:color w:val="auto"/>
        </w:rPr>
        <w:t>La gráfica</w:t>
      </w:r>
      <w:r w:rsidR="00190644" w:rsidRPr="006B0727">
        <w:rPr>
          <w:rFonts w:ascii="Arial" w:hAnsi="Arial"/>
          <w:color w:val="auto"/>
        </w:rPr>
        <w:t xml:space="preserve"> 2</w:t>
      </w:r>
      <w:r w:rsidRPr="006B0727">
        <w:rPr>
          <w:rFonts w:ascii="Arial" w:hAnsi="Arial"/>
          <w:color w:val="auto"/>
        </w:rPr>
        <w:t xml:space="preserve"> muestra la evolución de</w:t>
      </w:r>
      <w:r w:rsidR="00581A5B" w:rsidRPr="006B0727">
        <w:rPr>
          <w:rFonts w:ascii="Arial" w:hAnsi="Arial"/>
          <w:color w:val="auto"/>
        </w:rPr>
        <w:t>l</w:t>
      </w:r>
      <w:r w:rsidRPr="006B0727">
        <w:rPr>
          <w:rFonts w:ascii="Arial" w:hAnsi="Arial"/>
          <w:color w:val="auto"/>
        </w:rPr>
        <w:t xml:space="preserve"> </w:t>
      </w:r>
      <w:r w:rsidR="00581A5B" w:rsidRPr="006B0727">
        <w:rPr>
          <w:rFonts w:ascii="Arial" w:hAnsi="Arial"/>
          <w:smallCaps/>
          <w:color w:val="auto"/>
        </w:rPr>
        <w:t>ice</w:t>
      </w:r>
      <w:r w:rsidR="00581A5B" w:rsidRPr="006B0727">
        <w:rPr>
          <w:rFonts w:ascii="Arial" w:hAnsi="Arial"/>
          <w:color w:val="auto"/>
        </w:rPr>
        <w:t xml:space="preserve"> por sector y</w:t>
      </w:r>
      <w:r w:rsidR="00190644" w:rsidRPr="006B0727">
        <w:rPr>
          <w:rFonts w:ascii="Arial" w:hAnsi="Arial"/>
          <w:color w:val="auto"/>
        </w:rPr>
        <w:t xml:space="preserve"> sus</w:t>
      </w:r>
      <w:r w:rsidRPr="006B0727">
        <w:rPr>
          <w:rFonts w:ascii="Arial" w:hAnsi="Arial"/>
          <w:color w:val="auto"/>
        </w:rPr>
        <w:t xml:space="preserve"> componentes</w:t>
      </w:r>
      <w:r w:rsidR="00E62B47" w:rsidRPr="006B0727">
        <w:rPr>
          <w:rFonts w:ascii="Arial" w:hAnsi="Arial"/>
          <w:color w:val="auto"/>
        </w:rPr>
        <w:t xml:space="preserve"> en los últimos años</w:t>
      </w:r>
      <w:r w:rsidR="0094690D" w:rsidRPr="006B0727">
        <w:rPr>
          <w:rFonts w:ascii="Arial" w:hAnsi="Arial"/>
          <w:color w:val="auto"/>
        </w:rPr>
        <w:t>:</w:t>
      </w:r>
    </w:p>
    <w:p w14:paraId="2AA0F701" w14:textId="77DA4967" w:rsidR="0063611E" w:rsidRPr="006B0727" w:rsidRDefault="0063611E" w:rsidP="006A2C5F">
      <w:pPr>
        <w:widowControl w:val="0"/>
        <w:spacing w:before="240"/>
        <w:jc w:val="center"/>
        <w:rPr>
          <w:b/>
          <w:smallCaps/>
          <w:color w:val="4D565E"/>
          <w:spacing w:val="-4"/>
          <w:sz w:val="22"/>
          <w:szCs w:val="21"/>
          <w:lang w:val="es-MX"/>
        </w:rPr>
      </w:pPr>
      <w:r w:rsidRPr="006B0727">
        <w:rPr>
          <w:color w:val="4D565E"/>
          <w:sz w:val="20"/>
          <w:szCs w:val="22"/>
        </w:rPr>
        <w:t xml:space="preserve">Gráfica </w:t>
      </w:r>
      <w:r w:rsidR="00DE1DE1" w:rsidRPr="006B0727">
        <w:rPr>
          <w:color w:val="4D565E"/>
          <w:sz w:val="20"/>
          <w:szCs w:val="22"/>
        </w:rPr>
        <w:t>2</w:t>
      </w:r>
    </w:p>
    <w:p w14:paraId="7C30A1A6" w14:textId="194BBF6A" w:rsidR="0063611E" w:rsidRPr="006B0727" w:rsidRDefault="004E6D8E" w:rsidP="001E2B8F">
      <w:pPr>
        <w:widowControl w:val="0"/>
        <w:jc w:val="center"/>
        <w:rPr>
          <w:b/>
          <w:color w:val="003057"/>
          <w:spacing w:val="4"/>
          <w:sz w:val="22"/>
          <w:szCs w:val="22"/>
        </w:rPr>
      </w:pPr>
      <w:r w:rsidRPr="006B0727">
        <w:rPr>
          <w:b/>
          <w:color w:val="003057"/>
          <w:sz w:val="22"/>
        </w:rPr>
        <w:t>S</w:t>
      </w:r>
      <w:r w:rsidR="0063611E" w:rsidRPr="006B0727">
        <w:rPr>
          <w:b/>
          <w:color w:val="003057"/>
          <w:sz w:val="22"/>
        </w:rPr>
        <w:t>erie tendencia-ciclo</w:t>
      </w:r>
      <w:r w:rsidR="001E2B8F" w:rsidRPr="006B0727">
        <w:rPr>
          <w:b/>
          <w:color w:val="003057"/>
          <w:spacing w:val="4"/>
          <w:sz w:val="22"/>
          <w:szCs w:val="22"/>
        </w:rPr>
        <w:t xml:space="preserve"> </w:t>
      </w:r>
      <w:r w:rsidR="00B147CF" w:rsidRPr="006B0727">
        <w:rPr>
          <w:b/>
          <w:color w:val="003057"/>
          <w:spacing w:val="4"/>
          <w:sz w:val="22"/>
          <w:szCs w:val="22"/>
        </w:rPr>
        <w:t xml:space="preserve">del </w:t>
      </w:r>
      <w:r w:rsidR="00ED7884" w:rsidRPr="006B0727">
        <w:rPr>
          <w:b/>
          <w:color w:val="003057"/>
          <w:spacing w:val="4"/>
          <w:sz w:val="22"/>
          <w:szCs w:val="22"/>
        </w:rPr>
        <w:t>Indicador de Confianza Empresarial</w:t>
      </w:r>
      <w:r w:rsidR="00652091" w:rsidRPr="006B0727">
        <w:rPr>
          <w:b/>
          <w:color w:val="003057"/>
          <w:spacing w:val="4"/>
          <w:sz w:val="22"/>
          <w:szCs w:val="22"/>
        </w:rPr>
        <w:t xml:space="preserve"> (</w:t>
      </w:r>
      <w:r w:rsidR="00652091" w:rsidRPr="006B0727">
        <w:rPr>
          <w:b/>
          <w:smallCaps/>
          <w:color w:val="003057"/>
          <w:spacing w:val="4"/>
          <w:sz w:val="22"/>
          <w:szCs w:val="22"/>
        </w:rPr>
        <w:t>ice</w:t>
      </w:r>
      <w:r w:rsidR="00652091" w:rsidRPr="006B0727">
        <w:rPr>
          <w:b/>
          <w:color w:val="003057"/>
          <w:spacing w:val="4"/>
          <w:sz w:val="22"/>
          <w:szCs w:val="22"/>
        </w:rPr>
        <w:t>)</w:t>
      </w:r>
      <w:r w:rsidR="003302EC" w:rsidRPr="006B0727">
        <w:rPr>
          <w:b/>
          <w:smallCaps/>
          <w:color w:val="003057"/>
          <w:spacing w:val="-4"/>
          <w:sz w:val="22"/>
          <w:szCs w:val="21"/>
          <w:lang w:val="es-MX"/>
        </w:rPr>
        <w:br/>
      </w:r>
      <w:r w:rsidR="00194562" w:rsidRPr="006B0727">
        <w:rPr>
          <w:b/>
          <w:color w:val="003057"/>
          <w:spacing w:val="-4"/>
          <w:sz w:val="22"/>
          <w:szCs w:val="21"/>
          <w:lang w:val="es-MX"/>
        </w:rPr>
        <w:t xml:space="preserve">por sector </w:t>
      </w:r>
      <w:r w:rsidR="0063611E" w:rsidRPr="006B0727">
        <w:rPr>
          <w:b/>
          <w:color w:val="003057"/>
          <w:spacing w:val="-4"/>
          <w:sz w:val="22"/>
          <w:szCs w:val="21"/>
          <w:lang w:val="es-MX"/>
        </w:rPr>
        <w:t>y componentes</w:t>
      </w:r>
    </w:p>
    <w:p w14:paraId="70B657A9" w14:textId="49F5B2DA" w:rsidR="0063611E" w:rsidRPr="006B0727" w:rsidRDefault="004D44CB" w:rsidP="0063611E">
      <w:pPr>
        <w:jc w:val="center"/>
        <w:rPr>
          <w:bCs/>
          <w:color w:val="27251F"/>
          <w:sz w:val="20"/>
          <w:szCs w:val="20"/>
        </w:rPr>
      </w:pPr>
      <w:r w:rsidRPr="006B0727">
        <w:rPr>
          <w:bCs/>
          <w:color w:val="27251F"/>
          <w:sz w:val="20"/>
          <w:szCs w:val="20"/>
        </w:rPr>
        <w:t>enero de 202</w:t>
      </w:r>
      <w:r w:rsidR="00122305" w:rsidRPr="006B0727">
        <w:rPr>
          <w:bCs/>
          <w:color w:val="27251F"/>
          <w:sz w:val="20"/>
          <w:szCs w:val="20"/>
        </w:rPr>
        <w:t>1</w:t>
      </w:r>
      <w:r w:rsidRPr="006B0727">
        <w:rPr>
          <w:bCs/>
          <w:color w:val="27251F"/>
          <w:sz w:val="20"/>
          <w:szCs w:val="20"/>
        </w:rPr>
        <w:t xml:space="preserve"> </w:t>
      </w:r>
      <w:r w:rsidR="0063611E" w:rsidRPr="006B0727">
        <w:rPr>
          <w:bCs/>
          <w:color w:val="27251F"/>
          <w:sz w:val="20"/>
          <w:szCs w:val="20"/>
        </w:rPr>
        <w:t xml:space="preserve">a </w:t>
      </w:r>
      <w:r w:rsidR="0069616B" w:rsidRPr="006B0727">
        <w:rPr>
          <w:bCs/>
          <w:color w:val="27251F"/>
          <w:sz w:val="20"/>
          <w:szCs w:val="20"/>
        </w:rPr>
        <w:t>octu</w:t>
      </w:r>
      <w:r w:rsidR="008A7F45" w:rsidRPr="006B0727">
        <w:rPr>
          <w:bCs/>
          <w:color w:val="27251F"/>
          <w:sz w:val="20"/>
          <w:szCs w:val="20"/>
        </w:rPr>
        <w:t>bre</w:t>
      </w:r>
      <w:r w:rsidR="0063611E" w:rsidRPr="006B0727">
        <w:rPr>
          <w:bCs/>
          <w:color w:val="27251F"/>
          <w:sz w:val="20"/>
          <w:szCs w:val="20"/>
        </w:rPr>
        <w:t xml:space="preserve"> de 202</w:t>
      </w:r>
      <w:r w:rsidR="00122305" w:rsidRPr="006B0727">
        <w:rPr>
          <w:bCs/>
          <w:color w:val="27251F"/>
          <w:sz w:val="20"/>
          <w:szCs w:val="20"/>
        </w:rPr>
        <w:t>5</w:t>
      </w:r>
    </w:p>
    <w:p w14:paraId="1E4DE010" w14:textId="77777777" w:rsidR="0063611E" w:rsidRPr="006B0727" w:rsidRDefault="0063611E" w:rsidP="0063611E">
      <w:pPr>
        <w:jc w:val="center"/>
        <w:rPr>
          <w:bCs/>
          <w:color w:val="27251F"/>
          <w:sz w:val="18"/>
          <w:szCs w:val="18"/>
        </w:rPr>
      </w:pPr>
      <w:r w:rsidRPr="006B0727">
        <w:rPr>
          <w:bCs/>
          <w:color w:val="27251F"/>
          <w:sz w:val="18"/>
          <w:szCs w:val="18"/>
        </w:rPr>
        <w:t>(puntos)</w:t>
      </w:r>
    </w:p>
    <w:tbl>
      <w:tblPr>
        <w:tblW w:w="5000" w:type="pct"/>
        <w:jc w:val="center"/>
        <w:tblCellMar>
          <w:left w:w="28" w:type="dxa"/>
          <w:right w:w="28" w:type="dxa"/>
        </w:tblCellMar>
        <w:tblLook w:val="00A0" w:firstRow="1" w:lastRow="0" w:firstColumn="1" w:lastColumn="0" w:noHBand="0" w:noVBand="0"/>
      </w:tblPr>
      <w:tblGrid>
        <w:gridCol w:w="4886"/>
        <w:gridCol w:w="146"/>
        <w:gridCol w:w="4942"/>
      </w:tblGrid>
      <w:tr w:rsidR="00DE1DE1" w:rsidRPr="006B0727" w14:paraId="262BB4C3" w14:textId="77777777" w:rsidTr="000B4815">
        <w:trPr>
          <w:trHeight w:hRule="exact" w:val="113"/>
          <w:jc w:val="center"/>
        </w:trPr>
        <w:tc>
          <w:tcPr>
            <w:tcW w:w="9974" w:type="dxa"/>
            <w:gridSpan w:val="3"/>
          </w:tcPr>
          <w:p w14:paraId="6EB4B90A" w14:textId="5EBE0C4B" w:rsidR="00DE1DE1" w:rsidRPr="006B0727" w:rsidRDefault="00DE1DE1" w:rsidP="008754BB">
            <w:pPr>
              <w:jc w:val="right"/>
              <w:rPr>
                <w:b/>
                <w:bCs/>
                <w:sz w:val="16"/>
                <w:szCs w:val="16"/>
                <w:highlight w:val="yellow"/>
              </w:rPr>
            </w:pPr>
          </w:p>
        </w:tc>
      </w:tr>
      <w:tr w:rsidR="00C33394" w:rsidRPr="006B0727" w14:paraId="7582942F" w14:textId="77777777" w:rsidTr="00881E44">
        <w:trPr>
          <w:trHeight w:hRule="exact" w:val="284"/>
          <w:jc w:val="center"/>
        </w:trPr>
        <w:tc>
          <w:tcPr>
            <w:tcW w:w="4886" w:type="dxa"/>
            <w:vAlign w:val="center"/>
          </w:tcPr>
          <w:p w14:paraId="75C267B1" w14:textId="0E24BFC8" w:rsidR="00DE1DE1" w:rsidRPr="006B0727" w:rsidRDefault="00A0414C" w:rsidP="008754BB">
            <w:pPr>
              <w:ind w:left="-69"/>
              <w:jc w:val="center"/>
              <w:rPr>
                <w:color w:val="4D565E"/>
                <w:sz w:val="18"/>
                <w:szCs w:val="18"/>
              </w:rPr>
            </w:pPr>
            <w:r w:rsidRPr="006B0727">
              <w:rPr>
                <w:smallCaps/>
                <w:color w:val="4D565E"/>
                <w:sz w:val="18"/>
                <w:szCs w:val="18"/>
              </w:rPr>
              <w:t>ice</w:t>
            </w:r>
            <w:r w:rsidRPr="006B0727">
              <w:rPr>
                <w:color w:val="4D565E"/>
                <w:sz w:val="18"/>
                <w:szCs w:val="18"/>
              </w:rPr>
              <w:t xml:space="preserve"> por sector</w:t>
            </w:r>
          </w:p>
        </w:tc>
        <w:tc>
          <w:tcPr>
            <w:tcW w:w="146" w:type="dxa"/>
            <w:vAlign w:val="center"/>
          </w:tcPr>
          <w:p w14:paraId="3E10DCC0" w14:textId="77777777" w:rsidR="00DE1DE1" w:rsidRPr="006B0727" w:rsidRDefault="00DE1DE1" w:rsidP="008754BB">
            <w:pPr>
              <w:ind w:left="-77"/>
              <w:jc w:val="center"/>
              <w:rPr>
                <w:sz w:val="20"/>
                <w:szCs w:val="20"/>
              </w:rPr>
            </w:pPr>
          </w:p>
        </w:tc>
        <w:tc>
          <w:tcPr>
            <w:tcW w:w="4942" w:type="dxa"/>
            <w:vAlign w:val="center"/>
          </w:tcPr>
          <w:p w14:paraId="27F17783" w14:textId="2C219E68" w:rsidR="00DE1DE1" w:rsidRPr="006B0727" w:rsidRDefault="00A0414C" w:rsidP="008754BB">
            <w:pPr>
              <w:ind w:left="-77"/>
              <w:jc w:val="center"/>
              <w:rPr>
                <w:color w:val="4D565E"/>
                <w:sz w:val="18"/>
                <w:szCs w:val="18"/>
              </w:rPr>
            </w:pPr>
            <w:r w:rsidRPr="006B0727">
              <w:rPr>
                <w:color w:val="4D565E"/>
                <w:sz w:val="18"/>
                <w:szCs w:val="18"/>
              </w:rPr>
              <w:t>Momento adecuado para invertir</w:t>
            </w:r>
          </w:p>
        </w:tc>
      </w:tr>
      <w:tr w:rsidR="00C33394" w:rsidRPr="006B0727" w14:paraId="155772C4" w14:textId="77777777" w:rsidTr="00DE55B5">
        <w:tblPrEx>
          <w:tblCellMar>
            <w:left w:w="70" w:type="dxa"/>
            <w:right w:w="70" w:type="dxa"/>
          </w:tblCellMar>
        </w:tblPrEx>
        <w:trPr>
          <w:jc w:val="center"/>
        </w:trPr>
        <w:tc>
          <w:tcPr>
            <w:tcW w:w="4886" w:type="dxa"/>
          </w:tcPr>
          <w:p w14:paraId="2D7BC6BC" w14:textId="09A2960C" w:rsidR="00DE1DE1" w:rsidRPr="006B0727" w:rsidRDefault="00DE55B5" w:rsidP="008754BB">
            <w:pPr>
              <w:ind w:left="-69"/>
              <w:jc w:val="center"/>
              <w:rPr>
                <w:b/>
                <w:bCs/>
                <w:color w:val="4D565E"/>
                <w:sz w:val="16"/>
                <w:szCs w:val="16"/>
              </w:rPr>
            </w:pPr>
            <w:r w:rsidRPr="006B0727">
              <w:rPr>
                <w:noProof/>
              </w:rPr>
              <w:drawing>
                <wp:inline distT="0" distB="0" distL="0" distR="0" wp14:anchorId="3D63070D" wp14:editId="1B125C82">
                  <wp:extent cx="3060000" cy="1440000"/>
                  <wp:effectExtent l="0" t="0" r="0" b="0"/>
                  <wp:docPr id="457256567" name="Gráfico 1">
                    <a:extLst xmlns:a="http://schemas.openxmlformats.org/drawingml/2006/main">
                      <a:ext uri="{FF2B5EF4-FFF2-40B4-BE49-F238E27FC236}">
                        <a16:creationId xmlns:a16="http://schemas.microsoft.com/office/drawing/2014/main" id="{1C98F6C4-DE1F-4C8F-8420-13E5DD03C98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c>
          <w:tcPr>
            <w:tcW w:w="146" w:type="dxa"/>
          </w:tcPr>
          <w:p w14:paraId="0083F749" w14:textId="77777777" w:rsidR="00DE1DE1" w:rsidRPr="006B0727" w:rsidRDefault="00DE1DE1" w:rsidP="008754BB">
            <w:pPr>
              <w:ind w:left="-77"/>
              <w:jc w:val="center"/>
              <w:rPr>
                <w:sz w:val="20"/>
                <w:szCs w:val="20"/>
              </w:rPr>
            </w:pPr>
          </w:p>
        </w:tc>
        <w:tc>
          <w:tcPr>
            <w:tcW w:w="4942" w:type="dxa"/>
          </w:tcPr>
          <w:p w14:paraId="61B26EF4" w14:textId="48ACAFE6" w:rsidR="00DE1DE1" w:rsidRPr="006B0727" w:rsidRDefault="00DE55B5" w:rsidP="008754BB">
            <w:pPr>
              <w:ind w:left="-77"/>
              <w:jc w:val="center"/>
              <w:rPr>
                <w:b/>
                <w:bCs/>
                <w:color w:val="4D565E"/>
                <w:sz w:val="16"/>
                <w:szCs w:val="16"/>
              </w:rPr>
            </w:pPr>
            <w:r w:rsidRPr="006B0727">
              <w:rPr>
                <w:noProof/>
              </w:rPr>
              <w:drawing>
                <wp:inline distT="0" distB="0" distL="0" distR="0" wp14:anchorId="23E4E67E" wp14:editId="1F6B44BF">
                  <wp:extent cx="3060000" cy="1440000"/>
                  <wp:effectExtent l="0" t="0" r="0" b="0"/>
                  <wp:docPr id="1273396585" name="Gráfico 1">
                    <a:extLst xmlns:a="http://schemas.openxmlformats.org/drawingml/2006/main">
                      <a:ext uri="{FF2B5EF4-FFF2-40B4-BE49-F238E27FC236}">
                        <a16:creationId xmlns:a16="http://schemas.microsoft.com/office/drawing/2014/main"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8754BB" w:rsidRPr="006B0727" w14:paraId="2BBB17B6" w14:textId="77777777" w:rsidTr="00881E44">
        <w:trPr>
          <w:trHeight w:hRule="exact" w:val="113"/>
          <w:jc w:val="center"/>
        </w:trPr>
        <w:tc>
          <w:tcPr>
            <w:tcW w:w="4886" w:type="dxa"/>
            <w:vAlign w:val="center"/>
          </w:tcPr>
          <w:p w14:paraId="7F4BB13E" w14:textId="77777777" w:rsidR="008754BB" w:rsidRPr="006B0727" w:rsidRDefault="008754BB" w:rsidP="008754BB">
            <w:pPr>
              <w:ind w:left="-69"/>
              <w:jc w:val="center"/>
              <w:rPr>
                <w:b/>
                <w:bCs/>
                <w:color w:val="4D565E"/>
                <w:sz w:val="16"/>
                <w:szCs w:val="16"/>
              </w:rPr>
            </w:pPr>
          </w:p>
        </w:tc>
        <w:tc>
          <w:tcPr>
            <w:tcW w:w="146" w:type="dxa"/>
            <w:vAlign w:val="center"/>
          </w:tcPr>
          <w:p w14:paraId="15DB81D9" w14:textId="77777777" w:rsidR="008754BB" w:rsidRPr="006B0727" w:rsidRDefault="008754BB" w:rsidP="008754BB">
            <w:pPr>
              <w:ind w:left="-77"/>
              <w:jc w:val="center"/>
              <w:rPr>
                <w:sz w:val="20"/>
                <w:szCs w:val="20"/>
              </w:rPr>
            </w:pPr>
          </w:p>
        </w:tc>
        <w:tc>
          <w:tcPr>
            <w:tcW w:w="4942" w:type="dxa"/>
            <w:vAlign w:val="center"/>
          </w:tcPr>
          <w:p w14:paraId="21113215" w14:textId="77777777" w:rsidR="008754BB" w:rsidRPr="006B0727" w:rsidRDefault="008754BB" w:rsidP="008754BB">
            <w:pPr>
              <w:ind w:left="-77"/>
              <w:jc w:val="center"/>
              <w:rPr>
                <w:b/>
                <w:bCs/>
                <w:color w:val="4D565E"/>
                <w:sz w:val="16"/>
                <w:szCs w:val="16"/>
              </w:rPr>
            </w:pPr>
          </w:p>
        </w:tc>
      </w:tr>
      <w:tr w:rsidR="00C33394" w:rsidRPr="006B0727" w14:paraId="5344C52C" w14:textId="77777777" w:rsidTr="00881E44">
        <w:trPr>
          <w:trHeight w:hRule="exact" w:val="283"/>
          <w:jc w:val="center"/>
        </w:trPr>
        <w:tc>
          <w:tcPr>
            <w:tcW w:w="4886" w:type="dxa"/>
            <w:vAlign w:val="center"/>
          </w:tcPr>
          <w:p w14:paraId="56DA8C43" w14:textId="6A67D84A" w:rsidR="00DE1DE1" w:rsidRPr="006B0727" w:rsidRDefault="00A0414C" w:rsidP="008754BB">
            <w:pPr>
              <w:ind w:left="-69"/>
              <w:jc w:val="center"/>
              <w:rPr>
                <w:noProof/>
                <w:sz w:val="18"/>
                <w:szCs w:val="18"/>
              </w:rPr>
            </w:pPr>
            <w:r w:rsidRPr="006B0727">
              <w:rPr>
                <w:color w:val="4D565E"/>
                <w:sz w:val="18"/>
                <w:szCs w:val="18"/>
              </w:rPr>
              <w:t>Situación económica presente del país</w:t>
            </w:r>
          </w:p>
        </w:tc>
        <w:tc>
          <w:tcPr>
            <w:tcW w:w="146" w:type="dxa"/>
            <w:vAlign w:val="center"/>
          </w:tcPr>
          <w:p w14:paraId="1943D5FC" w14:textId="77777777" w:rsidR="00DE1DE1" w:rsidRPr="006B0727" w:rsidRDefault="00DE1DE1" w:rsidP="008754BB">
            <w:pPr>
              <w:ind w:left="-77"/>
              <w:jc w:val="center"/>
              <w:rPr>
                <w:sz w:val="20"/>
                <w:szCs w:val="20"/>
              </w:rPr>
            </w:pPr>
          </w:p>
        </w:tc>
        <w:tc>
          <w:tcPr>
            <w:tcW w:w="4942" w:type="dxa"/>
            <w:vAlign w:val="center"/>
          </w:tcPr>
          <w:p w14:paraId="5A74F0BF" w14:textId="4FEB3A16" w:rsidR="00DE1DE1" w:rsidRPr="006B0727" w:rsidRDefault="00A0414C" w:rsidP="008754BB">
            <w:pPr>
              <w:ind w:left="-77"/>
              <w:jc w:val="center"/>
              <w:rPr>
                <w:noProof/>
                <w:sz w:val="18"/>
                <w:szCs w:val="18"/>
              </w:rPr>
            </w:pPr>
            <w:r w:rsidRPr="006B0727">
              <w:rPr>
                <w:color w:val="4D565E"/>
                <w:sz w:val="18"/>
                <w:szCs w:val="18"/>
              </w:rPr>
              <w:t>Situación económica futura del país</w:t>
            </w:r>
          </w:p>
        </w:tc>
      </w:tr>
      <w:tr w:rsidR="00C33394" w:rsidRPr="006B0727" w14:paraId="181299C3" w14:textId="77777777" w:rsidTr="00DE55B5">
        <w:tblPrEx>
          <w:tblCellMar>
            <w:left w:w="70" w:type="dxa"/>
            <w:right w:w="70" w:type="dxa"/>
          </w:tblCellMar>
        </w:tblPrEx>
        <w:trPr>
          <w:jc w:val="center"/>
        </w:trPr>
        <w:tc>
          <w:tcPr>
            <w:tcW w:w="4886" w:type="dxa"/>
          </w:tcPr>
          <w:p w14:paraId="104D1782" w14:textId="1A042EF9" w:rsidR="00DE1DE1" w:rsidRPr="006B0727" w:rsidRDefault="00DE55B5" w:rsidP="008754BB">
            <w:pPr>
              <w:ind w:left="-69"/>
              <w:jc w:val="center"/>
              <w:rPr>
                <w:noProof/>
              </w:rPr>
            </w:pPr>
            <w:r w:rsidRPr="006B0727">
              <w:rPr>
                <w:noProof/>
              </w:rPr>
              <w:drawing>
                <wp:inline distT="0" distB="0" distL="0" distR="0" wp14:anchorId="2D8AD2E3" wp14:editId="41C90C6E">
                  <wp:extent cx="3060000" cy="1440000"/>
                  <wp:effectExtent l="0" t="0" r="0" b="0"/>
                  <wp:docPr id="2101051799" name="Gráfico 1">
                    <a:extLst xmlns:a="http://schemas.openxmlformats.org/drawingml/2006/main">
                      <a:ext uri="{FF2B5EF4-FFF2-40B4-BE49-F238E27FC236}">
                        <a16:creationId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c>
          <w:tcPr>
            <w:tcW w:w="146" w:type="dxa"/>
          </w:tcPr>
          <w:p w14:paraId="788B86A1" w14:textId="77777777" w:rsidR="00DE1DE1" w:rsidRPr="006B0727" w:rsidRDefault="00DE1DE1" w:rsidP="008754BB">
            <w:pPr>
              <w:ind w:left="-77"/>
              <w:jc w:val="center"/>
              <w:rPr>
                <w:sz w:val="20"/>
                <w:szCs w:val="20"/>
              </w:rPr>
            </w:pPr>
          </w:p>
        </w:tc>
        <w:tc>
          <w:tcPr>
            <w:tcW w:w="4942" w:type="dxa"/>
          </w:tcPr>
          <w:p w14:paraId="1BB8B55E" w14:textId="306C06E6" w:rsidR="00DE1DE1" w:rsidRPr="006B0727" w:rsidRDefault="00DE55B5" w:rsidP="008754BB">
            <w:pPr>
              <w:ind w:left="-77"/>
              <w:jc w:val="center"/>
              <w:rPr>
                <w:noProof/>
              </w:rPr>
            </w:pPr>
            <w:r w:rsidRPr="006B0727">
              <w:rPr>
                <w:noProof/>
              </w:rPr>
              <w:drawing>
                <wp:inline distT="0" distB="0" distL="0" distR="0" wp14:anchorId="3B51604D" wp14:editId="3BE82D09">
                  <wp:extent cx="3060000" cy="1440000"/>
                  <wp:effectExtent l="0" t="0" r="0" b="0"/>
                  <wp:docPr id="1982351839" name="Gráfico 1">
                    <a:extLst xmlns:a="http://schemas.openxmlformats.org/drawingml/2006/main">
                      <a:ext uri="{FF2B5EF4-FFF2-40B4-BE49-F238E27FC236}">
                        <a16:creationId xmlns:a16="http://schemas.microsoft.com/office/drawing/2014/main" id="{00000000-0008-0000-07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0E2722" w:rsidRPr="006B0727" w14:paraId="342B9B7D" w14:textId="77777777" w:rsidTr="00881E44">
        <w:trPr>
          <w:trHeight w:hRule="exact" w:val="113"/>
          <w:jc w:val="center"/>
        </w:trPr>
        <w:tc>
          <w:tcPr>
            <w:tcW w:w="4886" w:type="dxa"/>
            <w:vAlign w:val="center"/>
          </w:tcPr>
          <w:p w14:paraId="50011DD4" w14:textId="65F045BB" w:rsidR="00E26CA4" w:rsidRPr="006B0727" w:rsidRDefault="00E26CA4" w:rsidP="0036785A">
            <w:pPr>
              <w:keepNext/>
              <w:keepLines/>
              <w:jc w:val="center"/>
              <w:rPr>
                <w:noProof/>
                <w:sz w:val="16"/>
                <w:szCs w:val="16"/>
              </w:rPr>
            </w:pPr>
          </w:p>
        </w:tc>
        <w:tc>
          <w:tcPr>
            <w:tcW w:w="146" w:type="dxa"/>
            <w:vAlign w:val="center"/>
          </w:tcPr>
          <w:p w14:paraId="55E2290E" w14:textId="77777777" w:rsidR="00E26CA4" w:rsidRPr="006B0727" w:rsidRDefault="00E26CA4" w:rsidP="0036785A">
            <w:pPr>
              <w:keepNext/>
              <w:keepLines/>
              <w:jc w:val="center"/>
              <w:rPr>
                <w:noProof/>
                <w:sz w:val="16"/>
                <w:szCs w:val="16"/>
              </w:rPr>
            </w:pPr>
          </w:p>
        </w:tc>
        <w:tc>
          <w:tcPr>
            <w:tcW w:w="4942" w:type="dxa"/>
          </w:tcPr>
          <w:p w14:paraId="7C250B33" w14:textId="3BEA7A6E" w:rsidR="00E26CA4" w:rsidRPr="006B0727" w:rsidRDefault="00E26CA4" w:rsidP="00E26CA4">
            <w:pPr>
              <w:keepNext/>
              <w:keepLines/>
              <w:jc w:val="right"/>
              <w:rPr>
                <w:noProof/>
                <w:sz w:val="16"/>
                <w:szCs w:val="16"/>
              </w:rPr>
            </w:pPr>
          </w:p>
        </w:tc>
      </w:tr>
      <w:tr w:rsidR="00E26CA4" w:rsidRPr="006B0727" w14:paraId="713F8998" w14:textId="77777777" w:rsidTr="00881E44">
        <w:trPr>
          <w:trHeight w:hRule="exact" w:val="284"/>
          <w:jc w:val="center"/>
        </w:trPr>
        <w:tc>
          <w:tcPr>
            <w:tcW w:w="4886" w:type="dxa"/>
            <w:vAlign w:val="center"/>
          </w:tcPr>
          <w:p w14:paraId="1A49FA3D" w14:textId="20954C7E" w:rsidR="00E26CA4" w:rsidRPr="006B0727" w:rsidRDefault="00E26CA4" w:rsidP="00E26CA4">
            <w:pPr>
              <w:keepNext/>
              <w:keepLines/>
              <w:jc w:val="center"/>
              <w:rPr>
                <w:color w:val="4D565E"/>
                <w:sz w:val="18"/>
                <w:szCs w:val="18"/>
              </w:rPr>
            </w:pPr>
            <w:r w:rsidRPr="006B0727">
              <w:rPr>
                <w:color w:val="4D565E"/>
                <w:sz w:val="18"/>
                <w:szCs w:val="18"/>
              </w:rPr>
              <w:t>Situación económica presente de la empresa</w:t>
            </w:r>
          </w:p>
        </w:tc>
        <w:tc>
          <w:tcPr>
            <w:tcW w:w="146" w:type="dxa"/>
            <w:vAlign w:val="center"/>
          </w:tcPr>
          <w:p w14:paraId="0686BE71" w14:textId="17047DBE" w:rsidR="00E26CA4" w:rsidRPr="006B0727" w:rsidRDefault="00E26CA4" w:rsidP="00E26CA4">
            <w:pPr>
              <w:keepNext/>
              <w:keepLines/>
              <w:jc w:val="center"/>
              <w:rPr>
                <w:b/>
                <w:bCs/>
                <w:color w:val="4D565E"/>
                <w:sz w:val="16"/>
                <w:szCs w:val="16"/>
              </w:rPr>
            </w:pPr>
          </w:p>
        </w:tc>
        <w:tc>
          <w:tcPr>
            <w:tcW w:w="4942" w:type="dxa"/>
            <w:vAlign w:val="center"/>
          </w:tcPr>
          <w:p w14:paraId="07F8DCE9" w14:textId="2258A89C" w:rsidR="00E26CA4" w:rsidRPr="006B0727" w:rsidRDefault="00E26CA4" w:rsidP="00E26CA4">
            <w:pPr>
              <w:keepNext/>
              <w:keepLines/>
              <w:jc w:val="center"/>
              <w:rPr>
                <w:color w:val="4D565E"/>
                <w:sz w:val="18"/>
                <w:szCs w:val="18"/>
              </w:rPr>
            </w:pPr>
            <w:r w:rsidRPr="006B0727">
              <w:rPr>
                <w:color w:val="4D565E"/>
                <w:sz w:val="18"/>
                <w:szCs w:val="18"/>
              </w:rPr>
              <w:t>Situación económica futura de la empresa</w:t>
            </w:r>
          </w:p>
        </w:tc>
      </w:tr>
      <w:tr w:rsidR="00E26CA4" w:rsidRPr="006B0727" w14:paraId="754B5570" w14:textId="77777777" w:rsidTr="00DE55B5">
        <w:tblPrEx>
          <w:tblCellMar>
            <w:left w:w="70" w:type="dxa"/>
            <w:right w:w="70" w:type="dxa"/>
          </w:tblCellMar>
        </w:tblPrEx>
        <w:trPr>
          <w:jc w:val="center"/>
        </w:trPr>
        <w:tc>
          <w:tcPr>
            <w:tcW w:w="4886" w:type="dxa"/>
          </w:tcPr>
          <w:p w14:paraId="07EF2E9C" w14:textId="1EEA3529" w:rsidR="00E26CA4" w:rsidRPr="006B0727" w:rsidRDefault="00DE55B5" w:rsidP="00E26CA4">
            <w:pPr>
              <w:keepNext/>
              <w:keepLines/>
              <w:ind w:left="-56"/>
              <w:jc w:val="center"/>
              <w:rPr>
                <w:b/>
                <w:bCs/>
                <w:color w:val="4D565E"/>
                <w:sz w:val="16"/>
                <w:szCs w:val="16"/>
              </w:rPr>
            </w:pPr>
            <w:r w:rsidRPr="006B0727">
              <w:rPr>
                <w:noProof/>
              </w:rPr>
              <w:drawing>
                <wp:inline distT="0" distB="0" distL="0" distR="0" wp14:anchorId="1A063ACA" wp14:editId="7C0A2980">
                  <wp:extent cx="3060000" cy="1440000"/>
                  <wp:effectExtent l="0" t="0" r="0" b="0"/>
                  <wp:docPr id="1728048654" name="Gráfico 1">
                    <a:extLst xmlns:a="http://schemas.openxmlformats.org/drawingml/2006/main">
                      <a:ext uri="{FF2B5EF4-FFF2-40B4-BE49-F238E27FC236}">
                        <a16:creationId xmlns:a16="http://schemas.microsoft.com/office/drawing/2014/main" id="{00000000-0008-0000-0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c>
          <w:tcPr>
            <w:tcW w:w="146" w:type="dxa"/>
          </w:tcPr>
          <w:p w14:paraId="51FB384F" w14:textId="3F1CDF35" w:rsidR="00E26CA4" w:rsidRPr="006B0727" w:rsidRDefault="00E26CA4" w:rsidP="00E26CA4">
            <w:pPr>
              <w:keepNext/>
              <w:keepLines/>
              <w:jc w:val="center"/>
              <w:rPr>
                <w:b/>
                <w:bCs/>
                <w:color w:val="4D565E"/>
                <w:sz w:val="16"/>
                <w:szCs w:val="16"/>
              </w:rPr>
            </w:pPr>
          </w:p>
        </w:tc>
        <w:tc>
          <w:tcPr>
            <w:tcW w:w="4942" w:type="dxa"/>
          </w:tcPr>
          <w:p w14:paraId="7DDBD36F" w14:textId="0417A1AC" w:rsidR="00E26CA4" w:rsidRPr="006B0727" w:rsidRDefault="00DE55B5" w:rsidP="00E26CA4">
            <w:pPr>
              <w:keepNext/>
              <w:keepLines/>
              <w:jc w:val="center"/>
              <w:rPr>
                <w:b/>
                <w:bCs/>
                <w:color w:val="4D565E"/>
                <w:sz w:val="16"/>
                <w:szCs w:val="16"/>
              </w:rPr>
            </w:pPr>
            <w:r w:rsidRPr="006B0727">
              <w:rPr>
                <w:noProof/>
              </w:rPr>
              <w:drawing>
                <wp:inline distT="0" distB="0" distL="0" distR="0" wp14:anchorId="19A2019A" wp14:editId="77243AAC">
                  <wp:extent cx="3060000" cy="1440000"/>
                  <wp:effectExtent l="0" t="0" r="0" b="0"/>
                  <wp:docPr id="1008226725" name="Gráfico 1">
                    <a:extLst xmlns:a="http://schemas.openxmlformats.org/drawingml/2006/main">
                      <a:ext uri="{FF2B5EF4-FFF2-40B4-BE49-F238E27FC236}">
                        <a16:creationId xmlns:a16="http://schemas.microsoft.com/office/drawing/2014/main" id="{00000000-0008-0000-09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r w:rsidR="00087D27" w:rsidRPr="006B0727" w14:paraId="1E7883CF" w14:textId="77777777" w:rsidTr="00881E44">
        <w:tblPrEx>
          <w:tblCellMar>
            <w:left w:w="70" w:type="dxa"/>
            <w:right w:w="70" w:type="dxa"/>
          </w:tblCellMar>
        </w:tblPrEx>
        <w:trPr>
          <w:trHeight w:val="283"/>
          <w:jc w:val="center"/>
        </w:trPr>
        <w:tc>
          <w:tcPr>
            <w:tcW w:w="4886" w:type="dxa"/>
            <w:vAlign w:val="center"/>
          </w:tcPr>
          <w:p w14:paraId="7A4931C4" w14:textId="332A7C90" w:rsidR="00087D27" w:rsidRPr="006B0727" w:rsidRDefault="00F86A63" w:rsidP="00B742E7">
            <w:pPr>
              <w:keepNext/>
              <w:keepLines/>
              <w:ind w:left="-56"/>
              <w:jc w:val="right"/>
              <w:rPr>
                <w:noProof/>
                <w:sz w:val="16"/>
                <w:szCs w:val="16"/>
              </w:rPr>
            </w:pPr>
            <w:r w:rsidRPr="006B0727">
              <w:rPr>
                <w:b/>
                <w:bCs/>
                <w:noProof/>
                <w:sz w:val="17"/>
                <w:szCs w:val="17"/>
              </w:rPr>
              <mc:AlternateContent>
                <mc:Choice Requires="wps">
                  <w:drawing>
                    <wp:anchor distT="0" distB="0" distL="114300" distR="114300" simplePos="0" relativeHeight="251658243" behindDoc="0" locked="0" layoutInCell="1" allowOverlap="1" wp14:anchorId="67E7FDB2" wp14:editId="2515C174">
                      <wp:simplePos x="0" y="0"/>
                      <wp:positionH relativeFrom="column">
                        <wp:posOffset>585470</wp:posOffset>
                      </wp:positionH>
                      <wp:positionV relativeFrom="paragraph">
                        <wp:posOffset>59055</wp:posOffset>
                      </wp:positionV>
                      <wp:extent cx="251460" cy="0"/>
                      <wp:effectExtent l="0" t="0" r="0" b="0"/>
                      <wp:wrapNone/>
                      <wp:docPr id="1859185068" name="Conector recto 5"/>
                      <wp:cNvGraphicFramePr/>
                      <a:graphic xmlns:a="http://schemas.openxmlformats.org/drawingml/2006/main">
                        <a:graphicData uri="http://schemas.microsoft.com/office/word/2010/wordprocessingShape">
                          <wps:wsp>
                            <wps:cNvCnPr/>
                            <wps:spPr>
                              <a:xfrm>
                                <a:off x="0" y="0"/>
                                <a:ext cx="251460" cy="0"/>
                              </a:xfrm>
                              <a:prstGeom prst="line">
                                <a:avLst/>
                              </a:prstGeom>
                              <a:ln w="12700">
                                <a:solidFill>
                                  <a:srgbClr val="08989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072F6E" id="Conector recto 5" o:spid="_x0000_s1026" style="position:absolute;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1pt,4.65pt" to="65.9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" strokecolor="#08989c" strokeweight="1pt"/>
                  </w:pict>
                </mc:Fallback>
              </mc:AlternateContent>
            </w:r>
            <w:r w:rsidR="00087D27" w:rsidRPr="006B0727">
              <w:rPr>
                <w:b/>
                <w:bCs/>
                <w:color w:val="4D565E"/>
                <w:sz w:val="16"/>
                <w:szCs w:val="16"/>
              </w:rPr>
              <w:t xml:space="preserve">   </w:t>
            </w:r>
            <w:r w:rsidR="00087D27" w:rsidRPr="006B0727">
              <w:rPr>
                <w:color w:val="4D565E"/>
                <w:sz w:val="16"/>
                <w:szCs w:val="16"/>
              </w:rPr>
              <w:t>Industrias manufactureras</w:t>
            </w:r>
            <w:r w:rsidR="00087D27" w:rsidRPr="006B0727">
              <w:rPr>
                <w:b/>
                <w:bCs/>
                <w:noProof/>
                <w:sz w:val="16"/>
                <w:szCs w:val="16"/>
              </w:rPr>
              <mc:AlternateContent>
                <mc:Choice Requires="wps">
                  <w:drawing>
                    <wp:anchor distT="0" distB="0" distL="114300" distR="114300" simplePos="0" relativeHeight="251658240" behindDoc="0" locked="1" layoutInCell="1" allowOverlap="0" wp14:anchorId="56CE4626" wp14:editId="6A0D8E08">
                      <wp:simplePos x="0" y="0"/>
                      <wp:positionH relativeFrom="column">
                        <wp:posOffset>2128520</wp:posOffset>
                      </wp:positionH>
                      <wp:positionV relativeFrom="paragraph">
                        <wp:posOffset>73660</wp:posOffset>
                      </wp:positionV>
                      <wp:extent cx="251460" cy="0"/>
                      <wp:effectExtent l="0" t="0" r="0" b="0"/>
                      <wp:wrapNone/>
                      <wp:docPr id="920829966" name="Conector recto 5"/>
                      <wp:cNvGraphicFramePr/>
                      <a:graphic xmlns:a="http://schemas.openxmlformats.org/drawingml/2006/main">
                        <a:graphicData uri="http://schemas.microsoft.com/office/word/2010/wordprocessingShape">
                          <wps:wsp>
                            <wps:cNvCnPr/>
                            <wps:spPr>
                              <a:xfrm>
                                <a:off x="0" y="0"/>
                                <a:ext cx="251460" cy="0"/>
                              </a:xfrm>
                              <a:prstGeom prst="line">
                                <a:avLst/>
                              </a:prstGeom>
                              <a:ln w="12700">
                                <a:solidFill>
                                  <a:srgbClr val="003057"/>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DE49E" id="Conector recto 5" o:spid="_x0000_s1026" style="position:absolute;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67.6pt,5.8pt" to="187.4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" o:allowoverlap="f" strokecolor="#003057" strokeweight="1pt">
                      <w10:anchorlock/>
                    </v:line>
                  </w:pict>
                </mc:Fallback>
              </mc:AlternateContent>
            </w:r>
            <w:r w:rsidR="00087D27" w:rsidRPr="006B0727">
              <w:rPr>
                <w:b/>
                <w:bCs/>
                <w:color w:val="4D565E"/>
                <w:sz w:val="16"/>
                <w:szCs w:val="16"/>
              </w:rPr>
              <w:t xml:space="preserve">             </w:t>
            </w:r>
            <w:r w:rsidR="00087D27" w:rsidRPr="006B0727">
              <w:rPr>
                <w:color w:val="4D565E"/>
                <w:sz w:val="16"/>
                <w:szCs w:val="16"/>
              </w:rPr>
              <w:t>Construcción</w:t>
            </w:r>
          </w:p>
        </w:tc>
        <w:tc>
          <w:tcPr>
            <w:tcW w:w="5088" w:type="dxa"/>
            <w:gridSpan w:val="2"/>
            <w:vAlign w:val="center"/>
          </w:tcPr>
          <w:p w14:paraId="5B992DA2" w14:textId="193424F9" w:rsidR="00087D27" w:rsidRPr="006B0727" w:rsidRDefault="00087D27" w:rsidP="00B742E7">
            <w:pPr>
              <w:keepNext/>
              <w:keepLines/>
              <w:jc w:val="left"/>
              <w:rPr>
                <w:noProof/>
                <w:sz w:val="16"/>
                <w:szCs w:val="16"/>
              </w:rPr>
            </w:pPr>
            <w:r w:rsidRPr="006B0727">
              <w:rPr>
                <w:b/>
                <w:bCs/>
                <w:color w:val="4D565E"/>
                <w:sz w:val="16"/>
                <w:szCs w:val="16"/>
              </w:rPr>
              <w:t xml:space="preserve">      </w:t>
            </w:r>
            <w:r w:rsidR="00E75AF5" w:rsidRPr="006B0727">
              <w:rPr>
                <w:b/>
                <w:bCs/>
                <w:noProof/>
                <w:sz w:val="16"/>
                <w:szCs w:val="16"/>
              </w:rPr>
              <mc:AlternateContent>
                <mc:Choice Requires="wps">
                  <w:drawing>
                    <wp:anchor distT="0" distB="0" distL="114300" distR="114300" simplePos="0" relativeHeight="251658241" behindDoc="0" locked="1" layoutInCell="1" allowOverlap="0" wp14:anchorId="7D20FDF7" wp14:editId="6B7F58B3">
                      <wp:simplePos x="0" y="0"/>
                      <wp:positionH relativeFrom="column">
                        <wp:posOffset>-19050</wp:posOffset>
                      </wp:positionH>
                      <wp:positionV relativeFrom="paragraph">
                        <wp:posOffset>70485</wp:posOffset>
                      </wp:positionV>
                      <wp:extent cx="251460" cy="0"/>
                      <wp:effectExtent l="0" t="0" r="0" b="0"/>
                      <wp:wrapNone/>
                      <wp:docPr id="728956464" name="Conector recto 5"/>
                      <wp:cNvGraphicFramePr/>
                      <a:graphic xmlns:a="http://schemas.openxmlformats.org/drawingml/2006/main">
                        <a:graphicData uri="http://schemas.microsoft.com/office/word/2010/wordprocessingShape">
                          <wps:wsp>
                            <wps:cNvCnPr/>
                            <wps:spPr>
                              <a:xfrm>
                                <a:off x="0" y="0"/>
                                <a:ext cx="251460" cy="0"/>
                              </a:xfrm>
                              <a:prstGeom prst="line">
                                <a:avLst/>
                              </a:prstGeom>
                              <a:ln w="12700">
                                <a:solidFill>
                                  <a:srgbClr val="9F2578"/>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DB9387" id="Conector recto 5" o:spid="_x0000_s1026" style="position:absolute;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pt,5.55pt" to="18.3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" o:allowoverlap="f" strokecolor="#9f2578" strokeweight="1pt">
                      <w10:anchorlock/>
                    </v:line>
                  </w:pict>
                </mc:Fallback>
              </mc:AlternateContent>
            </w:r>
            <w:r w:rsidRPr="006B0727">
              <w:rPr>
                <w:b/>
                <w:bCs/>
                <w:color w:val="4D565E"/>
                <w:sz w:val="16"/>
                <w:szCs w:val="16"/>
              </w:rPr>
              <w:t xml:space="preserve">    </w:t>
            </w:r>
            <w:r w:rsidRPr="006B0727">
              <w:rPr>
                <w:color w:val="4D565E"/>
                <w:sz w:val="16"/>
                <w:szCs w:val="16"/>
              </w:rPr>
              <w:t>Comercio</w:t>
            </w:r>
            <w:r w:rsidRPr="006B0727">
              <w:rPr>
                <w:b/>
                <w:bCs/>
                <w:color w:val="4D565E"/>
                <w:sz w:val="16"/>
                <w:szCs w:val="16"/>
              </w:rPr>
              <w:t xml:space="preserve"> </w:t>
            </w:r>
            <w:r w:rsidR="00B742E7" w:rsidRPr="006B0727">
              <w:rPr>
                <w:b/>
                <w:bCs/>
                <w:color w:val="4D565E"/>
                <w:sz w:val="16"/>
                <w:szCs w:val="16"/>
              </w:rPr>
              <w:t xml:space="preserve">  </w:t>
            </w:r>
            <w:r w:rsidRPr="006B0727">
              <w:rPr>
                <w:b/>
                <w:bCs/>
                <w:color w:val="4D565E"/>
                <w:sz w:val="16"/>
                <w:szCs w:val="16"/>
              </w:rPr>
              <w:t xml:space="preserve">      </w:t>
            </w:r>
            <w:r w:rsidR="00E75AF5" w:rsidRPr="006B0727">
              <w:rPr>
                <w:b/>
                <w:bCs/>
                <w:noProof/>
                <w:sz w:val="16"/>
                <w:szCs w:val="16"/>
              </w:rPr>
              <mc:AlternateContent>
                <mc:Choice Requires="wps">
                  <w:drawing>
                    <wp:anchor distT="0" distB="0" distL="114300" distR="114300" simplePos="0" relativeHeight="251658242" behindDoc="0" locked="1" layoutInCell="1" allowOverlap="0" wp14:anchorId="46C22BEA" wp14:editId="6CBCB936">
                      <wp:simplePos x="0" y="0"/>
                      <wp:positionH relativeFrom="column">
                        <wp:posOffset>807720</wp:posOffset>
                      </wp:positionH>
                      <wp:positionV relativeFrom="paragraph">
                        <wp:posOffset>73660</wp:posOffset>
                      </wp:positionV>
                      <wp:extent cx="251460" cy="0"/>
                      <wp:effectExtent l="0" t="0" r="0" b="0"/>
                      <wp:wrapNone/>
                      <wp:docPr id="274832239" name="Conector recto 5"/>
                      <wp:cNvGraphicFramePr/>
                      <a:graphic xmlns:a="http://schemas.openxmlformats.org/drawingml/2006/main">
                        <a:graphicData uri="http://schemas.microsoft.com/office/word/2010/wordprocessingShape">
                          <wps:wsp>
                            <wps:cNvCnPr/>
                            <wps:spPr>
                              <a:xfrm>
                                <a:off x="0" y="0"/>
                                <a:ext cx="251460" cy="0"/>
                              </a:xfrm>
                              <a:prstGeom prst="line">
                                <a:avLst/>
                              </a:prstGeom>
                              <a:ln w="12700">
                                <a:solidFill>
                                  <a:srgbClr val="207A6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3FAD7F9" id="Conector recto 5" o:spid="_x0000_s1026" style="position:absolute;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3.6pt,5.8pt" to="83.4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" o:allowoverlap="f" strokecolor="#207a63" strokeweight="1pt">
                      <w10:anchorlock/>
                    </v:line>
                  </w:pict>
                </mc:Fallback>
              </mc:AlternateContent>
            </w:r>
            <w:r w:rsidRPr="006B0727">
              <w:rPr>
                <w:b/>
                <w:bCs/>
                <w:color w:val="4D565E"/>
                <w:sz w:val="16"/>
                <w:szCs w:val="16"/>
              </w:rPr>
              <w:t xml:space="preserve">     </w:t>
            </w:r>
            <w:r w:rsidRPr="006B0727">
              <w:rPr>
                <w:color w:val="4D565E"/>
                <w:sz w:val="16"/>
                <w:szCs w:val="16"/>
              </w:rPr>
              <w:t>Servicios privados no financieros</w:t>
            </w:r>
          </w:p>
        </w:tc>
      </w:tr>
    </w:tbl>
    <w:p w14:paraId="7605D9E9" w14:textId="09FB03B4" w:rsidR="004D44CB" w:rsidRPr="006B0727" w:rsidRDefault="004D44CB" w:rsidP="00BF08E6">
      <w:pPr>
        <w:ind w:left="709" w:hanging="567"/>
        <w:rPr>
          <w:color w:val="4D565E"/>
          <w:sz w:val="16"/>
          <w:szCs w:val="16"/>
          <w:lang w:val="es-MX"/>
        </w:rPr>
      </w:pPr>
      <w:r w:rsidRPr="006B0727">
        <w:rPr>
          <w:color w:val="4D565E"/>
          <w:sz w:val="16"/>
          <w:szCs w:val="16"/>
          <w:lang w:val="es-MX"/>
        </w:rPr>
        <w:t>Nota:</w:t>
      </w:r>
      <w:r w:rsidRPr="006B0727">
        <w:rPr>
          <w:color w:val="4D565E"/>
          <w:sz w:val="16"/>
          <w:szCs w:val="16"/>
          <w:lang w:val="es-MX"/>
        </w:rPr>
        <w:tab/>
      </w:r>
      <w:r w:rsidRPr="006B0727">
        <w:rPr>
          <w:bCs/>
          <w:color w:val="4D565E"/>
          <w:sz w:val="16"/>
          <w:szCs w:val="16"/>
        </w:rPr>
        <w:t>Series elaboradas mediante métodos econométricos</w:t>
      </w:r>
      <w:r w:rsidRPr="006B0727">
        <w:rPr>
          <w:color w:val="4D565E"/>
          <w:sz w:val="16"/>
          <w:szCs w:val="16"/>
        </w:rPr>
        <w:t>.</w:t>
      </w:r>
    </w:p>
    <w:p w14:paraId="001A0BB6" w14:textId="648EA564" w:rsidR="004570B9" w:rsidRPr="006B0727" w:rsidRDefault="00A0414C" w:rsidP="006D0051">
      <w:pPr>
        <w:ind w:left="709" w:hanging="567"/>
        <w:rPr>
          <w:color w:val="4D565E"/>
          <w:sz w:val="16"/>
          <w:szCs w:val="16"/>
        </w:rPr>
      </w:pPr>
      <w:r w:rsidRPr="006B0727">
        <w:rPr>
          <w:color w:val="4D565E"/>
          <w:sz w:val="16"/>
          <w:szCs w:val="16"/>
          <w:lang w:val="es-MX"/>
        </w:rPr>
        <w:t>Fuente:</w:t>
      </w:r>
      <w:r w:rsidRPr="006B0727">
        <w:rPr>
          <w:color w:val="4D565E"/>
          <w:sz w:val="16"/>
          <w:szCs w:val="16"/>
          <w:lang w:val="es-MX"/>
        </w:rPr>
        <w:tab/>
      </w:r>
      <w:r w:rsidRPr="006B0727">
        <w:rPr>
          <w:smallCaps/>
          <w:color w:val="4D565E"/>
          <w:sz w:val="16"/>
          <w:szCs w:val="16"/>
          <w:lang w:val="es-MX"/>
        </w:rPr>
        <w:t>inegi</w:t>
      </w:r>
      <w:r w:rsidRPr="006B0727">
        <w:rPr>
          <w:smallCaps/>
          <w:color w:val="4D565E"/>
          <w:sz w:val="16"/>
          <w:szCs w:val="16"/>
        </w:rPr>
        <w:t>.</w:t>
      </w:r>
      <w:r w:rsidRPr="006B0727">
        <w:rPr>
          <w:color w:val="4D565E"/>
          <w:sz w:val="16"/>
          <w:szCs w:val="16"/>
        </w:rPr>
        <w:t xml:space="preserve"> </w:t>
      </w:r>
      <w:r w:rsidRPr="006B0727">
        <w:rPr>
          <w:bCs/>
          <w:color w:val="4D565E"/>
          <w:sz w:val="16"/>
          <w:szCs w:val="16"/>
        </w:rPr>
        <w:t>Encuesta Mensual de Opinión Empresarial (</w:t>
      </w:r>
      <w:r w:rsidRPr="006B0727">
        <w:rPr>
          <w:smallCaps/>
          <w:color w:val="4D565E"/>
          <w:sz w:val="16"/>
          <w:szCs w:val="16"/>
        </w:rPr>
        <w:t>emoe)</w:t>
      </w:r>
      <w:r w:rsidRPr="006B0727">
        <w:rPr>
          <w:color w:val="4D565E"/>
          <w:sz w:val="16"/>
          <w:szCs w:val="16"/>
        </w:rPr>
        <w:t>, 202</w:t>
      </w:r>
      <w:r w:rsidR="00122305" w:rsidRPr="006B0727">
        <w:rPr>
          <w:color w:val="4D565E"/>
          <w:sz w:val="16"/>
          <w:szCs w:val="16"/>
        </w:rPr>
        <w:t>5</w:t>
      </w:r>
      <w:r w:rsidRPr="006B0727">
        <w:rPr>
          <w:color w:val="4D565E"/>
          <w:sz w:val="16"/>
          <w:szCs w:val="16"/>
        </w:rPr>
        <w:t>.</w:t>
      </w:r>
    </w:p>
    <w:p w14:paraId="025D2719" w14:textId="32099C61" w:rsidR="00A0414C" w:rsidRPr="006B0727" w:rsidRDefault="004570B9" w:rsidP="00A155F8">
      <w:pPr>
        <w:jc w:val="left"/>
        <w:rPr>
          <w:color w:val="4D565E"/>
          <w:sz w:val="16"/>
          <w:szCs w:val="16"/>
        </w:rPr>
      </w:pPr>
      <w:r w:rsidRPr="006B0727">
        <w:rPr>
          <w:color w:val="4D565E"/>
          <w:sz w:val="16"/>
          <w:szCs w:val="16"/>
        </w:rPr>
        <w:br w:type="page"/>
      </w:r>
    </w:p>
    <w:p w14:paraId="60982E46" w14:textId="1467C0DE" w:rsidR="005F5319" w:rsidRPr="006B0727" w:rsidRDefault="005F5319" w:rsidP="00862573">
      <w:pPr>
        <w:keepNext/>
        <w:keepLines/>
        <w:widowControl w:val="0"/>
        <w:spacing w:before="240"/>
        <w:rPr>
          <w:snapToGrid w:val="0"/>
          <w:szCs w:val="28"/>
        </w:rPr>
      </w:pPr>
      <w:r w:rsidRPr="006B0727">
        <w:rPr>
          <w:snapToGrid w:val="0"/>
          <w:szCs w:val="28"/>
        </w:rPr>
        <w:t xml:space="preserve">A </w:t>
      </w:r>
      <w:r w:rsidR="005A5C04" w:rsidRPr="006B0727">
        <w:rPr>
          <w:snapToGrid w:val="0"/>
          <w:szCs w:val="28"/>
        </w:rPr>
        <w:t>continuación,</w:t>
      </w:r>
      <w:r w:rsidRPr="006B0727">
        <w:rPr>
          <w:snapToGrid w:val="0"/>
          <w:szCs w:val="28"/>
        </w:rPr>
        <w:t xml:space="preserve"> se muestra el </w:t>
      </w:r>
      <w:r w:rsidRPr="006B0727">
        <w:rPr>
          <w:smallCaps/>
          <w:snapToGrid w:val="0"/>
          <w:szCs w:val="28"/>
        </w:rPr>
        <w:t>ice</w:t>
      </w:r>
      <w:r w:rsidRPr="006B0727">
        <w:rPr>
          <w:snapToGrid w:val="0"/>
          <w:szCs w:val="28"/>
        </w:rPr>
        <w:t xml:space="preserve"> por sector y por </w:t>
      </w:r>
      <w:r w:rsidR="00F5146D" w:rsidRPr="006B0727">
        <w:rPr>
          <w:snapToGrid w:val="0"/>
          <w:szCs w:val="28"/>
        </w:rPr>
        <w:t>dominios</w:t>
      </w:r>
      <w:r w:rsidRPr="006B0727">
        <w:rPr>
          <w:snapToGrid w:val="0"/>
          <w:szCs w:val="28"/>
        </w:rPr>
        <w:t xml:space="preserve"> de actividad, </w:t>
      </w:r>
      <w:r w:rsidR="00656894" w:rsidRPr="006B0727">
        <w:rPr>
          <w:snapToGrid w:val="0"/>
          <w:szCs w:val="28"/>
        </w:rPr>
        <w:t>p</w:t>
      </w:r>
      <w:r w:rsidRPr="006B0727">
        <w:rPr>
          <w:snapToGrid w:val="0"/>
          <w:szCs w:val="28"/>
        </w:rPr>
        <w:t>a</w:t>
      </w:r>
      <w:r w:rsidR="00656894" w:rsidRPr="006B0727">
        <w:rPr>
          <w:snapToGrid w:val="0"/>
          <w:szCs w:val="28"/>
        </w:rPr>
        <w:t>ra</w:t>
      </w:r>
      <w:r w:rsidRPr="006B0727">
        <w:rPr>
          <w:snapToGrid w:val="0"/>
          <w:szCs w:val="28"/>
        </w:rPr>
        <w:t xml:space="preserve"> </w:t>
      </w:r>
      <w:r w:rsidR="0069616B" w:rsidRPr="006B0727">
        <w:rPr>
          <w:snapToGrid w:val="0"/>
          <w:szCs w:val="28"/>
        </w:rPr>
        <w:t>octu</w:t>
      </w:r>
      <w:r w:rsidR="008A7F45" w:rsidRPr="006B0727">
        <w:rPr>
          <w:snapToGrid w:val="0"/>
          <w:szCs w:val="28"/>
        </w:rPr>
        <w:t>bre</w:t>
      </w:r>
      <w:r w:rsidRPr="006B0727">
        <w:rPr>
          <w:snapToGrid w:val="0"/>
          <w:szCs w:val="28"/>
        </w:rPr>
        <w:t xml:space="preserve"> de </w:t>
      </w:r>
      <w:r w:rsidR="00656894" w:rsidRPr="006B0727">
        <w:rPr>
          <w:snapToGrid w:val="0"/>
          <w:szCs w:val="28"/>
        </w:rPr>
        <w:t>2024</w:t>
      </w:r>
      <w:r w:rsidR="004230E3" w:rsidRPr="006B0727">
        <w:rPr>
          <w:snapToGrid w:val="0"/>
          <w:szCs w:val="28"/>
        </w:rPr>
        <w:t> </w:t>
      </w:r>
      <w:r w:rsidR="00656894" w:rsidRPr="006B0727">
        <w:rPr>
          <w:snapToGrid w:val="0"/>
          <w:szCs w:val="28"/>
        </w:rPr>
        <w:t>y</w:t>
      </w:r>
      <w:r w:rsidR="004230E3" w:rsidRPr="006B0727">
        <w:rPr>
          <w:snapToGrid w:val="0"/>
          <w:szCs w:val="28"/>
        </w:rPr>
        <w:t> </w:t>
      </w:r>
      <w:r w:rsidR="00656894" w:rsidRPr="006B0727">
        <w:rPr>
          <w:snapToGrid w:val="0"/>
          <w:szCs w:val="28"/>
        </w:rPr>
        <w:t>2025</w:t>
      </w:r>
      <w:r w:rsidR="006A7F95" w:rsidRPr="006B0727">
        <w:rPr>
          <w:snapToGrid w:val="0"/>
          <w:szCs w:val="28"/>
        </w:rPr>
        <w:t>.</w:t>
      </w:r>
    </w:p>
    <w:p w14:paraId="5B4053C2" w14:textId="68B92F0C" w:rsidR="0063611E" w:rsidRPr="006B0727" w:rsidRDefault="0063611E" w:rsidP="00862573">
      <w:pPr>
        <w:keepNext/>
        <w:keepLines/>
        <w:widowControl w:val="0"/>
        <w:spacing w:before="240"/>
        <w:jc w:val="center"/>
        <w:rPr>
          <w:snapToGrid w:val="0"/>
          <w:color w:val="4D565E"/>
          <w:sz w:val="20"/>
          <w:szCs w:val="22"/>
        </w:rPr>
      </w:pPr>
      <w:r w:rsidRPr="006B0727">
        <w:rPr>
          <w:snapToGrid w:val="0"/>
          <w:color w:val="4D565E"/>
          <w:sz w:val="20"/>
          <w:szCs w:val="22"/>
        </w:rPr>
        <w:t xml:space="preserve">Cuadro </w:t>
      </w:r>
      <w:r w:rsidR="00FB776F" w:rsidRPr="006B0727">
        <w:rPr>
          <w:snapToGrid w:val="0"/>
          <w:color w:val="4D565E"/>
          <w:sz w:val="20"/>
          <w:szCs w:val="22"/>
        </w:rPr>
        <w:t>5</w:t>
      </w:r>
    </w:p>
    <w:p w14:paraId="46654B15" w14:textId="1E42B5B2" w:rsidR="0063611E" w:rsidRPr="006B0727" w:rsidRDefault="00ED7884" w:rsidP="00714AB5">
      <w:pPr>
        <w:widowControl w:val="0"/>
        <w:jc w:val="center"/>
        <w:rPr>
          <w:b/>
          <w:color w:val="003057"/>
          <w:sz w:val="22"/>
          <w:lang w:val="es-MX"/>
        </w:rPr>
      </w:pPr>
      <w:r w:rsidRPr="006B0727">
        <w:rPr>
          <w:b/>
          <w:color w:val="003057"/>
          <w:spacing w:val="4"/>
          <w:sz w:val="22"/>
          <w:szCs w:val="22"/>
        </w:rPr>
        <w:t xml:space="preserve">Indicador de Confianza Empresarial </w:t>
      </w:r>
      <w:r w:rsidR="0063611E" w:rsidRPr="006B0727">
        <w:rPr>
          <w:b/>
          <w:color w:val="003057"/>
          <w:sz w:val="22"/>
          <w:szCs w:val="22"/>
        </w:rPr>
        <w:t xml:space="preserve">por </w:t>
      </w:r>
      <w:r w:rsidR="00F5146D" w:rsidRPr="006B0727">
        <w:rPr>
          <w:b/>
          <w:color w:val="003057"/>
          <w:sz w:val="22"/>
          <w:szCs w:val="22"/>
        </w:rPr>
        <w:t>sector y dominios</w:t>
      </w:r>
      <w:r w:rsidR="0063611E" w:rsidRPr="006B0727">
        <w:rPr>
          <w:b/>
          <w:color w:val="003057"/>
          <w:sz w:val="22"/>
          <w:szCs w:val="22"/>
        </w:rPr>
        <w:t xml:space="preserve"> </w:t>
      </w:r>
      <w:r w:rsidR="0063611E" w:rsidRPr="006B0727">
        <w:rPr>
          <w:b/>
          <w:color w:val="003057"/>
          <w:sz w:val="22"/>
          <w:lang w:val="es-MX"/>
        </w:rPr>
        <w:t>de actividad</w:t>
      </w:r>
    </w:p>
    <w:p w14:paraId="505FED9B" w14:textId="682E1C28" w:rsidR="00A9578D" w:rsidRPr="006B0727" w:rsidRDefault="00A9578D" w:rsidP="00862573">
      <w:pPr>
        <w:widowControl w:val="0"/>
        <w:jc w:val="center"/>
        <w:rPr>
          <w:bCs/>
          <w:color w:val="27251F"/>
          <w:sz w:val="20"/>
          <w:szCs w:val="20"/>
        </w:rPr>
      </w:pPr>
      <w:r w:rsidRPr="006B0727">
        <w:rPr>
          <w:color w:val="003057"/>
          <w:sz w:val="20"/>
          <w:szCs w:val="20"/>
        </w:rPr>
        <w:t>cifras originales</w:t>
      </w:r>
    </w:p>
    <w:p w14:paraId="36FE4909" w14:textId="33930E2D" w:rsidR="0063611E" w:rsidRPr="006B0727" w:rsidRDefault="0069616B" w:rsidP="00862573">
      <w:pPr>
        <w:widowControl w:val="0"/>
        <w:jc w:val="center"/>
        <w:rPr>
          <w:bCs/>
          <w:color w:val="27251F"/>
          <w:sz w:val="20"/>
          <w:szCs w:val="20"/>
        </w:rPr>
      </w:pPr>
      <w:r w:rsidRPr="006B0727">
        <w:rPr>
          <w:bCs/>
          <w:color w:val="27251F"/>
          <w:sz w:val="20"/>
          <w:szCs w:val="20"/>
        </w:rPr>
        <w:t>octu</w:t>
      </w:r>
      <w:r w:rsidR="008A7F45" w:rsidRPr="006B0727">
        <w:rPr>
          <w:bCs/>
          <w:color w:val="27251F"/>
          <w:sz w:val="20"/>
          <w:szCs w:val="20"/>
        </w:rPr>
        <w:t>bre</w:t>
      </w:r>
      <w:r w:rsidR="0063611E" w:rsidRPr="006B0727">
        <w:rPr>
          <w:bCs/>
          <w:color w:val="27251F"/>
          <w:sz w:val="20"/>
          <w:szCs w:val="20"/>
        </w:rPr>
        <w:t xml:space="preserve"> de 202</w:t>
      </w:r>
      <w:r w:rsidR="00122305" w:rsidRPr="006B0727">
        <w:rPr>
          <w:bCs/>
          <w:color w:val="27251F"/>
          <w:sz w:val="20"/>
          <w:szCs w:val="20"/>
        </w:rPr>
        <w:t>4</w:t>
      </w:r>
      <w:r w:rsidR="0063611E" w:rsidRPr="006B0727">
        <w:rPr>
          <w:bCs/>
          <w:color w:val="27251F"/>
          <w:sz w:val="20"/>
          <w:szCs w:val="20"/>
        </w:rPr>
        <w:t xml:space="preserve"> y 202</w:t>
      </w:r>
      <w:r w:rsidR="00122305" w:rsidRPr="006B0727">
        <w:rPr>
          <w:bCs/>
          <w:color w:val="27251F"/>
          <w:sz w:val="20"/>
          <w:szCs w:val="20"/>
        </w:rPr>
        <w:t>5</w:t>
      </w:r>
    </w:p>
    <w:p w14:paraId="5444A108" w14:textId="77777777" w:rsidR="0063611E" w:rsidRPr="006B0727" w:rsidRDefault="0063611E" w:rsidP="00862573">
      <w:pPr>
        <w:widowControl w:val="0"/>
        <w:jc w:val="center"/>
        <w:rPr>
          <w:bCs/>
          <w:color w:val="27251F"/>
          <w:sz w:val="18"/>
          <w:szCs w:val="18"/>
        </w:rPr>
      </w:pPr>
      <w:r w:rsidRPr="006B0727">
        <w:rPr>
          <w:bCs/>
          <w:color w:val="27251F"/>
          <w:sz w:val="18"/>
          <w:szCs w:val="18"/>
        </w:rPr>
        <w:t>(puntos)</w:t>
      </w:r>
    </w:p>
    <w:tbl>
      <w:tblPr>
        <w:tblW w:w="5000" w:type="pct"/>
        <w:jc w:val="center"/>
        <w:tblBorders>
          <w:top w:val="single" w:sz="4" w:space="0" w:color="FFFFFF" w:themeColor="background1"/>
          <w:left w:val="single" w:sz="4" w:space="0" w:color="FFFFFF" w:themeColor="background1"/>
          <w:bottom w:val="single" w:sz="8" w:space="0" w:color="C0C0C0"/>
          <w:right w:val="single" w:sz="4" w:space="0" w:color="FFFFFF" w:themeColor="background1"/>
          <w:insideH w:val="single" w:sz="4" w:space="0" w:color="FFFFFF" w:themeColor="background1"/>
          <w:insideV w:val="single" w:sz="4" w:space="0" w:color="FFFFFF" w:themeColor="background1"/>
        </w:tblBorders>
        <w:tblLayout w:type="fixed"/>
        <w:tblCellMar>
          <w:left w:w="0" w:type="dxa"/>
          <w:right w:w="0" w:type="dxa"/>
        </w:tblCellMar>
        <w:tblLook w:val="0000" w:firstRow="0" w:lastRow="0" w:firstColumn="0" w:lastColumn="0" w:noHBand="0" w:noVBand="0"/>
      </w:tblPr>
      <w:tblGrid>
        <w:gridCol w:w="6809"/>
        <w:gridCol w:w="1051"/>
        <w:gridCol w:w="1052"/>
        <w:gridCol w:w="1052"/>
      </w:tblGrid>
      <w:tr w:rsidR="00A460A9" w:rsidRPr="006B0727" w14:paraId="4A7EC3E8" w14:textId="77777777" w:rsidTr="004F75D7">
        <w:trPr>
          <w:cantSplit/>
          <w:trHeight w:val="340"/>
          <w:jc w:val="center"/>
        </w:trPr>
        <w:tc>
          <w:tcPr>
            <w:tcW w:w="6809" w:type="dxa"/>
            <w:vMerge w:val="restart"/>
            <w:shd w:val="clear" w:color="auto" w:fill="80DDD7"/>
            <w:vAlign w:val="center"/>
          </w:tcPr>
          <w:p w14:paraId="67E283AD" w14:textId="535E5583" w:rsidR="00A460A9" w:rsidRPr="006B0727" w:rsidRDefault="00A460A9" w:rsidP="00975382">
            <w:pPr>
              <w:widowControl w:val="0"/>
              <w:jc w:val="center"/>
              <w:rPr>
                <w:b/>
                <w:bCs/>
                <w:sz w:val="18"/>
                <w:szCs w:val="18"/>
              </w:rPr>
            </w:pPr>
            <w:bookmarkStart w:id="1" w:name="OLE_LINK4"/>
            <w:bookmarkStart w:id="2" w:name="OLE_LINK5"/>
            <w:r w:rsidRPr="006B0727">
              <w:rPr>
                <w:b/>
                <w:bCs/>
                <w:sz w:val="18"/>
                <w:szCs w:val="18"/>
              </w:rPr>
              <w:t>Indicador y dominios de actividad</w:t>
            </w:r>
          </w:p>
        </w:tc>
        <w:tc>
          <w:tcPr>
            <w:tcW w:w="2103" w:type="dxa"/>
            <w:gridSpan w:val="2"/>
            <w:shd w:val="clear" w:color="auto" w:fill="80DDD7"/>
            <w:vAlign w:val="center"/>
          </w:tcPr>
          <w:p w14:paraId="77E26088" w14:textId="16070D23" w:rsidR="00A460A9" w:rsidRPr="006B0727" w:rsidRDefault="008D674F" w:rsidP="00975382">
            <w:pPr>
              <w:widowControl w:val="0"/>
              <w:spacing w:line="240" w:lineRule="atLeast"/>
              <w:jc w:val="center"/>
              <w:rPr>
                <w:b/>
                <w:bCs/>
                <w:sz w:val="18"/>
                <w:szCs w:val="18"/>
              </w:rPr>
            </w:pPr>
            <w:r w:rsidRPr="006B0727">
              <w:rPr>
                <w:b/>
                <w:bCs/>
                <w:sz w:val="18"/>
                <w:szCs w:val="18"/>
              </w:rPr>
              <w:t xml:space="preserve">Nivel en </w:t>
            </w:r>
            <w:r w:rsidR="0069616B" w:rsidRPr="006B0727">
              <w:rPr>
                <w:b/>
                <w:bCs/>
                <w:sz w:val="18"/>
                <w:szCs w:val="18"/>
              </w:rPr>
              <w:t>octu</w:t>
            </w:r>
            <w:r w:rsidR="008A7F45" w:rsidRPr="006B0727">
              <w:rPr>
                <w:b/>
                <w:bCs/>
                <w:sz w:val="18"/>
                <w:szCs w:val="18"/>
              </w:rPr>
              <w:t>bre</w:t>
            </w:r>
          </w:p>
        </w:tc>
        <w:tc>
          <w:tcPr>
            <w:tcW w:w="1052" w:type="dxa"/>
            <w:vMerge w:val="restart"/>
            <w:shd w:val="clear" w:color="auto" w:fill="80DDD7"/>
            <w:vAlign w:val="center"/>
          </w:tcPr>
          <w:p w14:paraId="429E35B2" w14:textId="7DC9BAB9" w:rsidR="00A460A9" w:rsidRPr="006B0727" w:rsidRDefault="00A460A9" w:rsidP="00975382">
            <w:pPr>
              <w:widowControl w:val="0"/>
              <w:ind w:left="-57" w:right="-45"/>
              <w:jc w:val="center"/>
              <w:rPr>
                <w:b/>
                <w:bCs/>
                <w:sz w:val="18"/>
                <w:szCs w:val="18"/>
              </w:rPr>
            </w:pPr>
            <w:r w:rsidRPr="006B0727">
              <w:rPr>
                <w:b/>
                <w:bCs/>
                <w:sz w:val="18"/>
                <w:szCs w:val="18"/>
              </w:rPr>
              <w:t>Diferencia</w:t>
            </w:r>
            <w:r w:rsidRPr="006B0727">
              <w:rPr>
                <w:b/>
                <w:bCs/>
                <w:sz w:val="18"/>
                <w:szCs w:val="18"/>
              </w:rPr>
              <w:br/>
              <w:t>anual</w:t>
            </w:r>
            <w:r w:rsidRPr="006B0727">
              <w:rPr>
                <w:b/>
                <w:bCs/>
                <w:sz w:val="18"/>
                <w:szCs w:val="18"/>
                <w:vertAlign w:val="superscript"/>
              </w:rPr>
              <w:t>2/</w:t>
            </w:r>
          </w:p>
        </w:tc>
      </w:tr>
      <w:tr w:rsidR="0063611E" w:rsidRPr="006B0727" w14:paraId="250541D0" w14:textId="77777777" w:rsidTr="004F75D7">
        <w:trPr>
          <w:cantSplit/>
          <w:trHeight w:val="340"/>
          <w:jc w:val="center"/>
        </w:trPr>
        <w:tc>
          <w:tcPr>
            <w:tcW w:w="6809" w:type="dxa"/>
            <w:vMerge/>
            <w:vAlign w:val="center"/>
          </w:tcPr>
          <w:p w14:paraId="7C2E77BD" w14:textId="77777777" w:rsidR="0063611E" w:rsidRPr="006B0727" w:rsidRDefault="0063611E" w:rsidP="00975382">
            <w:pPr>
              <w:widowControl w:val="0"/>
              <w:jc w:val="center"/>
              <w:rPr>
                <w:sz w:val="20"/>
                <w:szCs w:val="20"/>
              </w:rPr>
            </w:pPr>
          </w:p>
        </w:tc>
        <w:tc>
          <w:tcPr>
            <w:tcW w:w="1051" w:type="dxa"/>
            <w:shd w:val="clear" w:color="auto" w:fill="BDEDEA"/>
            <w:vAlign w:val="center"/>
          </w:tcPr>
          <w:p w14:paraId="1DB49369" w14:textId="688D3C04" w:rsidR="0063611E" w:rsidRPr="006B0727" w:rsidRDefault="0063611E" w:rsidP="00975382">
            <w:pPr>
              <w:widowControl w:val="0"/>
              <w:ind w:left="-68" w:right="-57"/>
              <w:jc w:val="center"/>
              <w:rPr>
                <w:b/>
                <w:bCs/>
                <w:sz w:val="18"/>
                <w:szCs w:val="18"/>
              </w:rPr>
            </w:pPr>
            <w:r w:rsidRPr="006B0727">
              <w:rPr>
                <w:b/>
                <w:bCs/>
                <w:sz w:val="18"/>
                <w:szCs w:val="18"/>
              </w:rPr>
              <w:t>202</w:t>
            </w:r>
            <w:r w:rsidR="00122305" w:rsidRPr="006B0727">
              <w:rPr>
                <w:b/>
                <w:bCs/>
                <w:sz w:val="18"/>
                <w:szCs w:val="18"/>
              </w:rPr>
              <w:t>4</w:t>
            </w:r>
          </w:p>
        </w:tc>
        <w:tc>
          <w:tcPr>
            <w:tcW w:w="1052" w:type="dxa"/>
            <w:shd w:val="clear" w:color="auto" w:fill="BDEDEA"/>
            <w:vAlign w:val="center"/>
          </w:tcPr>
          <w:p w14:paraId="3387DF77" w14:textId="117E8C6B" w:rsidR="0063611E" w:rsidRPr="006B0727" w:rsidRDefault="0063611E" w:rsidP="00975382">
            <w:pPr>
              <w:widowControl w:val="0"/>
              <w:ind w:left="-68" w:right="-57"/>
              <w:jc w:val="center"/>
              <w:rPr>
                <w:b/>
                <w:bCs/>
                <w:sz w:val="18"/>
                <w:szCs w:val="18"/>
              </w:rPr>
            </w:pPr>
            <w:r w:rsidRPr="006B0727">
              <w:rPr>
                <w:b/>
                <w:bCs/>
                <w:sz w:val="18"/>
                <w:szCs w:val="18"/>
              </w:rPr>
              <w:t>202</w:t>
            </w:r>
            <w:r w:rsidR="00122305" w:rsidRPr="006B0727">
              <w:rPr>
                <w:b/>
                <w:bCs/>
                <w:sz w:val="18"/>
                <w:szCs w:val="18"/>
              </w:rPr>
              <w:t>5</w:t>
            </w:r>
            <w:r w:rsidR="00714AB5" w:rsidRPr="006B0727">
              <w:rPr>
                <w:b/>
                <w:bCs/>
                <w:sz w:val="18"/>
                <w:szCs w:val="18"/>
                <w:vertAlign w:val="superscript"/>
              </w:rPr>
              <w:t>1</w:t>
            </w:r>
            <w:r w:rsidR="00ED7884" w:rsidRPr="006B0727">
              <w:rPr>
                <w:b/>
                <w:bCs/>
                <w:sz w:val="18"/>
                <w:szCs w:val="18"/>
                <w:vertAlign w:val="superscript"/>
              </w:rPr>
              <w:t>/</w:t>
            </w:r>
          </w:p>
        </w:tc>
        <w:tc>
          <w:tcPr>
            <w:tcW w:w="1052" w:type="dxa"/>
            <w:vMerge/>
          </w:tcPr>
          <w:p w14:paraId="7E94942B" w14:textId="77777777" w:rsidR="0063611E" w:rsidRPr="006B0727" w:rsidRDefault="0063611E" w:rsidP="00975382">
            <w:pPr>
              <w:widowControl w:val="0"/>
              <w:jc w:val="center"/>
              <w:rPr>
                <w:sz w:val="20"/>
                <w:szCs w:val="20"/>
              </w:rPr>
            </w:pPr>
          </w:p>
        </w:tc>
      </w:tr>
      <w:tr w:rsidR="00B1602A" w:rsidRPr="006B0727" w14:paraId="65AD459D" w14:textId="77777777" w:rsidTr="00B1602A">
        <w:trPr>
          <w:cantSplit/>
          <w:trHeight w:hRule="exact" w:val="284"/>
          <w:jc w:val="center"/>
        </w:trPr>
        <w:tc>
          <w:tcPr>
            <w:tcW w:w="6809" w:type="dxa"/>
            <w:shd w:val="clear" w:color="auto" w:fill="C0C0C0"/>
            <w:vAlign w:val="center"/>
          </w:tcPr>
          <w:p w14:paraId="55BA9CB5" w14:textId="2844FED8" w:rsidR="00B1602A" w:rsidRPr="006B0727" w:rsidRDefault="00B1602A" w:rsidP="00B1602A">
            <w:pPr>
              <w:widowControl w:val="0"/>
              <w:ind w:left="170"/>
              <w:jc w:val="left"/>
              <w:rPr>
                <w:b/>
                <w:sz w:val="18"/>
                <w:szCs w:val="18"/>
              </w:rPr>
            </w:pPr>
            <w:r w:rsidRPr="006B0727">
              <w:rPr>
                <w:b/>
                <w:bCs/>
                <w:sz w:val="18"/>
                <w:szCs w:val="18"/>
              </w:rPr>
              <w:t>Indicador de Confianza Empresarial de Industrias manufactureras</w:t>
            </w:r>
          </w:p>
        </w:tc>
        <w:tc>
          <w:tcPr>
            <w:tcW w:w="1051" w:type="dxa"/>
            <w:shd w:val="clear" w:color="auto" w:fill="C0C0C0"/>
            <w:vAlign w:val="center"/>
          </w:tcPr>
          <w:p w14:paraId="731AA4EA" w14:textId="006BF428" w:rsidR="00B1602A" w:rsidRPr="006B0727" w:rsidRDefault="00B1602A" w:rsidP="00B1602A">
            <w:pPr>
              <w:tabs>
                <w:tab w:val="decimal" w:pos="535"/>
              </w:tabs>
              <w:jc w:val="left"/>
              <w:rPr>
                <w:b/>
                <w:bCs/>
                <w:sz w:val="18"/>
                <w:szCs w:val="18"/>
              </w:rPr>
            </w:pPr>
            <w:r w:rsidRPr="006B0727">
              <w:rPr>
                <w:b/>
                <w:bCs/>
                <w:sz w:val="18"/>
                <w:szCs w:val="18"/>
              </w:rPr>
              <w:t>52.0</w:t>
            </w:r>
          </w:p>
        </w:tc>
        <w:tc>
          <w:tcPr>
            <w:tcW w:w="1052" w:type="dxa"/>
            <w:shd w:val="clear" w:color="auto" w:fill="C0C0C0"/>
            <w:vAlign w:val="center"/>
          </w:tcPr>
          <w:p w14:paraId="6035AB0E" w14:textId="4D4C83D4" w:rsidR="00B1602A" w:rsidRPr="006B0727" w:rsidRDefault="00B1602A" w:rsidP="00B1602A">
            <w:pPr>
              <w:tabs>
                <w:tab w:val="decimal" w:pos="540"/>
              </w:tabs>
              <w:jc w:val="left"/>
              <w:rPr>
                <w:b/>
                <w:bCs/>
                <w:sz w:val="18"/>
                <w:szCs w:val="18"/>
              </w:rPr>
            </w:pPr>
            <w:r w:rsidRPr="006B0727">
              <w:rPr>
                <w:b/>
                <w:bCs/>
                <w:sz w:val="18"/>
                <w:szCs w:val="18"/>
              </w:rPr>
              <w:t>48.8</w:t>
            </w:r>
          </w:p>
        </w:tc>
        <w:tc>
          <w:tcPr>
            <w:tcW w:w="1052" w:type="dxa"/>
            <w:shd w:val="clear" w:color="auto" w:fill="C0C0C0"/>
            <w:vAlign w:val="center"/>
          </w:tcPr>
          <w:p w14:paraId="05F01048" w14:textId="03EBCC62" w:rsidR="00B1602A" w:rsidRPr="006B0727" w:rsidRDefault="00B1602A" w:rsidP="00B1602A">
            <w:pPr>
              <w:tabs>
                <w:tab w:val="decimal" w:pos="502"/>
              </w:tabs>
              <w:jc w:val="left"/>
              <w:rPr>
                <w:b/>
                <w:bCs/>
                <w:sz w:val="18"/>
                <w:szCs w:val="18"/>
              </w:rPr>
            </w:pPr>
            <w:r w:rsidRPr="006B0727">
              <w:rPr>
                <w:b/>
                <w:bCs/>
                <w:sz w:val="18"/>
                <w:szCs w:val="18"/>
              </w:rPr>
              <w:t>-3.1</w:t>
            </w:r>
          </w:p>
        </w:tc>
      </w:tr>
      <w:tr w:rsidR="00B1602A" w:rsidRPr="006B0727" w14:paraId="672DD4FD" w14:textId="77777777" w:rsidTr="00B1602A">
        <w:trPr>
          <w:cantSplit/>
          <w:trHeight w:hRule="exact" w:val="284"/>
          <w:jc w:val="center"/>
        </w:trPr>
        <w:tc>
          <w:tcPr>
            <w:tcW w:w="6809" w:type="dxa"/>
            <w:vAlign w:val="center"/>
          </w:tcPr>
          <w:p w14:paraId="43547F5D" w14:textId="77777777" w:rsidR="00B1602A" w:rsidRPr="006B0727" w:rsidRDefault="00B1602A" w:rsidP="00B1602A">
            <w:pPr>
              <w:widowControl w:val="0"/>
              <w:ind w:left="170"/>
              <w:jc w:val="left"/>
              <w:rPr>
                <w:sz w:val="18"/>
                <w:szCs w:val="18"/>
              </w:rPr>
            </w:pPr>
            <w:r w:rsidRPr="006B0727">
              <w:rPr>
                <w:sz w:val="18"/>
                <w:szCs w:val="18"/>
              </w:rPr>
              <w:t>Alimentos, bebidas y tabaco</w:t>
            </w:r>
          </w:p>
        </w:tc>
        <w:tc>
          <w:tcPr>
            <w:tcW w:w="1051" w:type="dxa"/>
            <w:vAlign w:val="center"/>
          </w:tcPr>
          <w:p w14:paraId="1BA6D8C5" w14:textId="610CA41A" w:rsidR="00B1602A" w:rsidRPr="006B0727" w:rsidRDefault="00B1602A" w:rsidP="00B1602A">
            <w:pPr>
              <w:tabs>
                <w:tab w:val="decimal" w:pos="535"/>
              </w:tabs>
              <w:jc w:val="left"/>
              <w:rPr>
                <w:sz w:val="18"/>
                <w:szCs w:val="18"/>
              </w:rPr>
            </w:pPr>
            <w:r w:rsidRPr="006B0727">
              <w:rPr>
                <w:sz w:val="18"/>
                <w:szCs w:val="18"/>
              </w:rPr>
              <w:t>52.1</w:t>
            </w:r>
          </w:p>
        </w:tc>
        <w:tc>
          <w:tcPr>
            <w:tcW w:w="1052" w:type="dxa"/>
            <w:vAlign w:val="center"/>
          </w:tcPr>
          <w:p w14:paraId="6AD6CA11" w14:textId="52EC2DA5" w:rsidR="00B1602A" w:rsidRPr="006B0727" w:rsidRDefault="00B1602A" w:rsidP="00B1602A">
            <w:pPr>
              <w:tabs>
                <w:tab w:val="decimal" w:pos="540"/>
              </w:tabs>
              <w:jc w:val="left"/>
              <w:rPr>
                <w:sz w:val="18"/>
                <w:szCs w:val="18"/>
              </w:rPr>
            </w:pPr>
            <w:r w:rsidRPr="006B0727">
              <w:rPr>
                <w:sz w:val="18"/>
                <w:szCs w:val="18"/>
              </w:rPr>
              <w:t>51.1</w:t>
            </w:r>
          </w:p>
        </w:tc>
        <w:tc>
          <w:tcPr>
            <w:tcW w:w="1052" w:type="dxa"/>
            <w:vAlign w:val="center"/>
          </w:tcPr>
          <w:p w14:paraId="4D12D979" w14:textId="17E99F38" w:rsidR="00B1602A" w:rsidRPr="006B0727" w:rsidRDefault="00B1602A" w:rsidP="00B1602A">
            <w:pPr>
              <w:tabs>
                <w:tab w:val="decimal" w:pos="502"/>
              </w:tabs>
              <w:jc w:val="left"/>
              <w:rPr>
                <w:sz w:val="18"/>
                <w:szCs w:val="18"/>
              </w:rPr>
            </w:pPr>
            <w:r w:rsidRPr="006B0727">
              <w:rPr>
                <w:sz w:val="18"/>
                <w:szCs w:val="18"/>
              </w:rPr>
              <w:t>-1.0</w:t>
            </w:r>
          </w:p>
        </w:tc>
      </w:tr>
      <w:tr w:rsidR="00B1602A" w:rsidRPr="006B0727" w14:paraId="1522B4A1" w14:textId="77777777" w:rsidTr="00B1602A">
        <w:trPr>
          <w:cantSplit/>
          <w:trHeight w:hRule="exact" w:val="284"/>
          <w:jc w:val="center"/>
        </w:trPr>
        <w:tc>
          <w:tcPr>
            <w:tcW w:w="6809" w:type="dxa"/>
            <w:shd w:val="clear" w:color="auto" w:fill="F2F2F2"/>
            <w:vAlign w:val="center"/>
          </w:tcPr>
          <w:p w14:paraId="6450EC89" w14:textId="77777777" w:rsidR="00B1602A" w:rsidRPr="006B0727" w:rsidRDefault="00B1602A" w:rsidP="00B1602A">
            <w:pPr>
              <w:widowControl w:val="0"/>
              <w:ind w:left="170"/>
              <w:jc w:val="left"/>
              <w:rPr>
                <w:sz w:val="18"/>
                <w:szCs w:val="18"/>
              </w:rPr>
            </w:pPr>
            <w:r w:rsidRPr="006B0727">
              <w:rPr>
                <w:sz w:val="18"/>
                <w:szCs w:val="18"/>
              </w:rPr>
              <w:t>Derivados del petróleo y del carbón, industria química, del plástico y del hule</w:t>
            </w:r>
          </w:p>
        </w:tc>
        <w:tc>
          <w:tcPr>
            <w:tcW w:w="1051" w:type="dxa"/>
            <w:shd w:val="clear" w:color="auto" w:fill="F2F2F2"/>
            <w:vAlign w:val="center"/>
          </w:tcPr>
          <w:p w14:paraId="0F8F42ED" w14:textId="758656A8" w:rsidR="00B1602A" w:rsidRPr="006B0727" w:rsidRDefault="00B1602A" w:rsidP="00B1602A">
            <w:pPr>
              <w:tabs>
                <w:tab w:val="decimal" w:pos="535"/>
              </w:tabs>
              <w:jc w:val="left"/>
              <w:rPr>
                <w:sz w:val="18"/>
                <w:szCs w:val="18"/>
              </w:rPr>
            </w:pPr>
            <w:r w:rsidRPr="006B0727">
              <w:rPr>
                <w:sz w:val="18"/>
                <w:szCs w:val="18"/>
              </w:rPr>
              <w:t>52.4</w:t>
            </w:r>
          </w:p>
        </w:tc>
        <w:tc>
          <w:tcPr>
            <w:tcW w:w="1052" w:type="dxa"/>
            <w:shd w:val="clear" w:color="auto" w:fill="F2F2F2"/>
            <w:vAlign w:val="center"/>
          </w:tcPr>
          <w:p w14:paraId="06073AF1" w14:textId="3E3849F6" w:rsidR="00B1602A" w:rsidRPr="006B0727" w:rsidRDefault="00B1602A" w:rsidP="00B1602A">
            <w:pPr>
              <w:tabs>
                <w:tab w:val="decimal" w:pos="540"/>
              </w:tabs>
              <w:jc w:val="left"/>
              <w:rPr>
                <w:sz w:val="18"/>
                <w:szCs w:val="18"/>
              </w:rPr>
            </w:pPr>
            <w:r w:rsidRPr="006B0727">
              <w:rPr>
                <w:sz w:val="18"/>
                <w:szCs w:val="18"/>
              </w:rPr>
              <w:t>50.1</w:t>
            </w:r>
          </w:p>
        </w:tc>
        <w:tc>
          <w:tcPr>
            <w:tcW w:w="1052" w:type="dxa"/>
            <w:shd w:val="clear" w:color="auto" w:fill="F2F2F2"/>
            <w:vAlign w:val="center"/>
          </w:tcPr>
          <w:p w14:paraId="5E6CF5E8" w14:textId="3C1132AD" w:rsidR="00B1602A" w:rsidRPr="006B0727" w:rsidRDefault="00B1602A" w:rsidP="00B1602A">
            <w:pPr>
              <w:tabs>
                <w:tab w:val="decimal" w:pos="502"/>
              </w:tabs>
              <w:jc w:val="left"/>
              <w:rPr>
                <w:sz w:val="18"/>
                <w:szCs w:val="18"/>
              </w:rPr>
            </w:pPr>
            <w:r w:rsidRPr="006B0727">
              <w:rPr>
                <w:sz w:val="18"/>
                <w:szCs w:val="18"/>
              </w:rPr>
              <w:t>-2.3</w:t>
            </w:r>
          </w:p>
        </w:tc>
      </w:tr>
      <w:tr w:rsidR="00B1602A" w:rsidRPr="006B0727" w14:paraId="0BFDEABA" w14:textId="77777777" w:rsidTr="00B1602A">
        <w:trPr>
          <w:cantSplit/>
          <w:trHeight w:hRule="exact" w:val="284"/>
          <w:jc w:val="center"/>
        </w:trPr>
        <w:tc>
          <w:tcPr>
            <w:tcW w:w="6809" w:type="dxa"/>
            <w:vAlign w:val="center"/>
          </w:tcPr>
          <w:p w14:paraId="6F7834D1" w14:textId="77777777" w:rsidR="00B1602A" w:rsidRPr="006B0727" w:rsidRDefault="00B1602A" w:rsidP="00B1602A">
            <w:pPr>
              <w:widowControl w:val="0"/>
              <w:ind w:left="170"/>
              <w:jc w:val="left"/>
              <w:rPr>
                <w:sz w:val="18"/>
                <w:szCs w:val="18"/>
              </w:rPr>
            </w:pPr>
            <w:r w:rsidRPr="006B0727">
              <w:rPr>
                <w:sz w:val="18"/>
                <w:szCs w:val="18"/>
              </w:rPr>
              <w:t>Minerales no metálicos y metálicas básicas</w:t>
            </w:r>
          </w:p>
        </w:tc>
        <w:tc>
          <w:tcPr>
            <w:tcW w:w="1051" w:type="dxa"/>
            <w:vAlign w:val="center"/>
          </w:tcPr>
          <w:p w14:paraId="718F15D5" w14:textId="63A3BAC1" w:rsidR="00B1602A" w:rsidRPr="006B0727" w:rsidRDefault="00B1602A" w:rsidP="00B1602A">
            <w:pPr>
              <w:tabs>
                <w:tab w:val="decimal" w:pos="535"/>
              </w:tabs>
              <w:jc w:val="left"/>
              <w:rPr>
                <w:sz w:val="18"/>
                <w:szCs w:val="18"/>
              </w:rPr>
            </w:pPr>
            <w:r w:rsidRPr="006B0727">
              <w:rPr>
                <w:sz w:val="18"/>
                <w:szCs w:val="18"/>
              </w:rPr>
              <w:t>51.7</w:t>
            </w:r>
          </w:p>
        </w:tc>
        <w:tc>
          <w:tcPr>
            <w:tcW w:w="1052" w:type="dxa"/>
            <w:vAlign w:val="center"/>
          </w:tcPr>
          <w:p w14:paraId="19457967" w14:textId="102FE9A8" w:rsidR="00B1602A" w:rsidRPr="006B0727" w:rsidRDefault="00B1602A" w:rsidP="00B1602A">
            <w:pPr>
              <w:tabs>
                <w:tab w:val="decimal" w:pos="540"/>
              </w:tabs>
              <w:jc w:val="left"/>
              <w:rPr>
                <w:sz w:val="18"/>
                <w:szCs w:val="18"/>
              </w:rPr>
            </w:pPr>
            <w:r w:rsidRPr="006B0727">
              <w:rPr>
                <w:sz w:val="18"/>
                <w:szCs w:val="18"/>
              </w:rPr>
              <w:t>49.6</w:t>
            </w:r>
          </w:p>
        </w:tc>
        <w:tc>
          <w:tcPr>
            <w:tcW w:w="1052" w:type="dxa"/>
            <w:vAlign w:val="center"/>
          </w:tcPr>
          <w:p w14:paraId="194F22FC" w14:textId="06913231" w:rsidR="00B1602A" w:rsidRPr="006B0727" w:rsidRDefault="00B1602A" w:rsidP="00B1602A">
            <w:pPr>
              <w:tabs>
                <w:tab w:val="decimal" w:pos="502"/>
              </w:tabs>
              <w:jc w:val="left"/>
              <w:rPr>
                <w:sz w:val="18"/>
                <w:szCs w:val="18"/>
              </w:rPr>
            </w:pPr>
            <w:r w:rsidRPr="006B0727">
              <w:rPr>
                <w:sz w:val="18"/>
                <w:szCs w:val="18"/>
              </w:rPr>
              <w:t>-2.1</w:t>
            </w:r>
          </w:p>
        </w:tc>
      </w:tr>
      <w:tr w:rsidR="00B1602A" w:rsidRPr="006B0727" w14:paraId="75F16456" w14:textId="77777777" w:rsidTr="00B1602A">
        <w:trPr>
          <w:cantSplit/>
          <w:trHeight w:hRule="exact" w:val="284"/>
          <w:jc w:val="center"/>
        </w:trPr>
        <w:tc>
          <w:tcPr>
            <w:tcW w:w="6809" w:type="dxa"/>
            <w:shd w:val="clear" w:color="auto" w:fill="F2F2F2"/>
            <w:vAlign w:val="center"/>
          </w:tcPr>
          <w:p w14:paraId="2722987F" w14:textId="77777777" w:rsidR="00B1602A" w:rsidRPr="006B0727" w:rsidRDefault="00B1602A" w:rsidP="00B1602A">
            <w:pPr>
              <w:widowControl w:val="0"/>
              <w:ind w:left="170"/>
              <w:jc w:val="left"/>
              <w:rPr>
                <w:sz w:val="18"/>
                <w:szCs w:val="18"/>
              </w:rPr>
            </w:pPr>
            <w:r w:rsidRPr="006B0727">
              <w:rPr>
                <w:sz w:val="18"/>
                <w:szCs w:val="18"/>
              </w:rPr>
              <w:t>Equipo de computación, accesorios electrónicos y aparatos eléctricos</w:t>
            </w:r>
          </w:p>
        </w:tc>
        <w:tc>
          <w:tcPr>
            <w:tcW w:w="1051" w:type="dxa"/>
            <w:shd w:val="clear" w:color="auto" w:fill="F2F2F2"/>
            <w:vAlign w:val="center"/>
          </w:tcPr>
          <w:p w14:paraId="7540F914" w14:textId="11144BAD" w:rsidR="00B1602A" w:rsidRPr="006B0727" w:rsidRDefault="00B1602A" w:rsidP="00B1602A">
            <w:pPr>
              <w:tabs>
                <w:tab w:val="decimal" w:pos="535"/>
              </w:tabs>
              <w:jc w:val="left"/>
              <w:rPr>
                <w:sz w:val="18"/>
                <w:szCs w:val="18"/>
              </w:rPr>
            </w:pPr>
            <w:r w:rsidRPr="006B0727">
              <w:rPr>
                <w:sz w:val="18"/>
                <w:szCs w:val="18"/>
              </w:rPr>
              <w:t>50.8</w:t>
            </w:r>
          </w:p>
        </w:tc>
        <w:tc>
          <w:tcPr>
            <w:tcW w:w="1052" w:type="dxa"/>
            <w:shd w:val="clear" w:color="auto" w:fill="F2F2F2"/>
            <w:vAlign w:val="center"/>
          </w:tcPr>
          <w:p w14:paraId="58A07644" w14:textId="10AA5CBD" w:rsidR="00B1602A" w:rsidRPr="006B0727" w:rsidRDefault="00B1602A" w:rsidP="00B1602A">
            <w:pPr>
              <w:tabs>
                <w:tab w:val="decimal" w:pos="540"/>
              </w:tabs>
              <w:jc w:val="left"/>
              <w:rPr>
                <w:sz w:val="18"/>
                <w:szCs w:val="18"/>
              </w:rPr>
            </w:pPr>
            <w:r w:rsidRPr="006B0727">
              <w:rPr>
                <w:sz w:val="18"/>
                <w:szCs w:val="18"/>
              </w:rPr>
              <w:t>48.3</w:t>
            </w:r>
          </w:p>
        </w:tc>
        <w:tc>
          <w:tcPr>
            <w:tcW w:w="1052" w:type="dxa"/>
            <w:shd w:val="clear" w:color="auto" w:fill="F2F2F2"/>
            <w:vAlign w:val="center"/>
          </w:tcPr>
          <w:p w14:paraId="1EE5EE3D" w14:textId="0DBF8F15" w:rsidR="00B1602A" w:rsidRPr="006B0727" w:rsidRDefault="00B1602A" w:rsidP="00B1602A">
            <w:pPr>
              <w:tabs>
                <w:tab w:val="decimal" w:pos="502"/>
              </w:tabs>
              <w:jc w:val="left"/>
              <w:rPr>
                <w:sz w:val="18"/>
                <w:szCs w:val="18"/>
              </w:rPr>
            </w:pPr>
            <w:r w:rsidRPr="006B0727">
              <w:rPr>
                <w:sz w:val="18"/>
                <w:szCs w:val="18"/>
              </w:rPr>
              <w:t>-2.5</w:t>
            </w:r>
          </w:p>
        </w:tc>
      </w:tr>
      <w:tr w:rsidR="00B1602A" w:rsidRPr="006B0727" w14:paraId="1EE409C3" w14:textId="77777777" w:rsidTr="00B1602A">
        <w:trPr>
          <w:cantSplit/>
          <w:trHeight w:hRule="exact" w:val="284"/>
          <w:jc w:val="center"/>
        </w:trPr>
        <w:tc>
          <w:tcPr>
            <w:tcW w:w="6809" w:type="dxa"/>
            <w:vAlign w:val="center"/>
          </w:tcPr>
          <w:p w14:paraId="48A330B3" w14:textId="77777777" w:rsidR="00B1602A" w:rsidRPr="006B0727" w:rsidRDefault="00B1602A" w:rsidP="00B1602A">
            <w:pPr>
              <w:widowControl w:val="0"/>
              <w:ind w:left="170"/>
              <w:jc w:val="left"/>
              <w:rPr>
                <w:sz w:val="18"/>
                <w:szCs w:val="18"/>
              </w:rPr>
            </w:pPr>
            <w:r w:rsidRPr="006B0727">
              <w:rPr>
                <w:sz w:val="18"/>
                <w:szCs w:val="18"/>
              </w:rPr>
              <w:t>Equipo de transporte</w:t>
            </w:r>
          </w:p>
        </w:tc>
        <w:tc>
          <w:tcPr>
            <w:tcW w:w="1051" w:type="dxa"/>
            <w:vAlign w:val="center"/>
          </w:tcPr>
          <w:p w14:paraId="37902DCD" w14:textId="340B6D95" w:rsidR="00B1602A" w:rsidRPr="006B0727" w:rsidRDefault="00B1602A" w:rsidP="00B1602A">
            <w:pPr>
              <w:tabs>
                <w:tab w:val="decimal" w:pos="535"/>
              </w:tabs>
              <w:jc w:val="left"/>
              <w:rPr>
                <w:sz w:val="18"/>
                <w:szCs w:val="18"/>
              </w:rPr>
            </w:pPr>
            <w:r w:rsidRPr="006B0727">
              <w:rPr>
                <w:sz w:val="18"/>
                <w:szCs w:val="18"/>
              </w:rPr>
              <w:t>53.0</w:t>
            </w:r>
          </w:p>
        </w:tc>
        <w:tc>
          <w:tcPr>
            <w:tcW w:w="1052" w:type="dxa"/>
            <w:vAlign w:val="center"/>
          </w:tcPr>
          <w:p w14:paraId="3139E518" w14:textId="4FB422C8" w:rsidR="00B1602A" w:rsidRPr="006B0727" w:rsidRDefault="00B1602A" w:rsidP="00B1602A">
            <w:pPr>
              <w:tabs>
                <w:tab w:val="decimal" w:pos="540"/>
              </w:tabs>
              <w:jc w:val="left"/>
              <w:rPr>
                <w:sz w:val="18"/>
                <w:szCs w:val="18"/>
              </w:rPr>
            </w:pPr>
            <w:r w:rsidRPr="006B0727">
              <w:rPr>
                <w:sz w:val="18"/>
                <w:szCs w:val="18"/>
              </w:rPr>
              <w:t>48.0</w:t>
            </w:r>
          </w:p>
        </w:tc>
        <w:tc>
          <w:tcPr>
            <w:tcW w:w="1052" w:type="dxa"/>
            <w:vAlign w:val="center"/>
          </w:tcPr>
          <w:p w14:paraId="15169879" w14:textId="4576C965" w:rsidR="00B1602A" w:rsidRPr="006B0727" w:rsidRDefault="00B1602A" w:rsidP="00B1602A">
            <w:pPr>
              <w:tabs>
                <w:tab w:val="decimal" w:pos="502"/>
              </w:tabs>
              <w:jc w:val="left"/>
              <w:rPr>
                <w:sz w:val="18"/>
                <w:szCs w:val="18"/>
              </w:rPr>
            </w:pPr>
            <w:r w:rsidRPr="006B0727">
              <w:rPr>
                <w:sz w:val="18"/>
                <w:szCs w:val="18"/>
              </w:rPr>
              <w:t>-5.0</w:t>
            </w:r>
          </w:p>
        </w:tc>
      </w:tr>
      <w:tr w:rsidR="00B1602A" w:rsidRPr="006B0727" w14:paraId="65391A59" w14:textId="77777777" w:rsidTr="00B1602A">
        <w:trPr>
          <w:cantSplit/>
          <w:trHeight w:hRule="exact" w:val="284"/>
          <w:jc w:val="center"/>
        </w:trPr>
        <w:tc>
          <w:tcPr>
            <w:tcW w:w="6809" w:type="dxa"/>
            <w:shd w:val="clear" w:color="auto" w:fill="F2F2F2"/>
            <w:vAlign w:val="center"/>
          </w:tcPr>
          <w:p w14:paraId="2D575356" w14:textId="77777777" w:rsidR="00B1602A" w:rsidRPr="006B0727" w:rsidRDefault="00B1602A" w:rsidP="00B1602A">
            <w:pPr>
              <w:widowControl w:val="0"/>
              <w:ind w:left="170"/>
              <w:jc w:val="left"/>
              <w:rPr>
                <w:sz w:val="18"/>
                <w:szCs w:val="18"/>
              </w:rPr>
            </w:pPr>
            <w:r w:rsidRPr="006B0727">
              <w:rPr>
                <w:sz w:val="18"/>
                <w:szCs w:val="18"/>
              </w:rPr>
              <w:t>Productos metálicos, maquinaria, equipo y muebles</w:t>
            </w:r>
          </w:p>
        </w:tc>
        <w:tc>
          <w:tcPr>
            <w:tcW w:w="1051" w:type="dxa"/>
            <w:shd w:val="clear" w:color="auto" w:fill="F2F2F2"/>
            <w:vAlign w:val="center"/>
          </w:tcPr>
          <w:p w14:paraId="0A24C763" w14:textId="4D7F658C" w:rsidR="00B1602A" w:rsidRPr="006B0727" w:rsidRDefault="00B1602A" w:rsidP="00B1602A">
            <w:pPr>
              <w:tabs>
                <w:tab w:val="decimal" w:pos="535"/>
              </w:tabs>
              <w:jc w:val="left"/>
              <w:rPr>
                <w:sz w:val="18"/>
                <w:szCs w:val="18"/>
              </w:rPr>
            </w:pPr>
            <w:r w:rsidRPr="006B0727">
              <w:rPr>
                <w:sz w:val="18"/>
                <w:szCs w:val="18"/>
              </w:rPr>
              <w:t>53.0</w:t>
            </w:r>
          </w:p>
        </w:tc>
        <w:tc>
          <w:tcPr>
            <w:tcW w:w="1052" w:type="dxa"/>
            <w:shd w:val="clear" w:color="auto" w:fill="F2F2F2"/>
            <w:vAlign w:val="center"/>
          </w:tcPr>
          <w:p w14:paraId="4001DCD5" w14:textId="3C788199" w:rsidR="00B1602A" w:rsidRPr="006B0727" w:rsidRDefault="00B1602A" w:rsidP="00B1602A">
            <w:pPr>
              <w:tabs>
                <w:tab w:val="decimal" w:pos="540"/>
              </w:tabs>
              <w:jc w:val="left"/>
              <w:rPr>
                <w:sz w:val="18"/>
                <w:szCs w:val="18"/>
              </w:rPr>
            </w:pPr>
            <w:r w:rsidRPr="006B0727">
              <w:rPr>
                <w:sz w:val="18"/>
                <w:szCs w:val="18"/>
              </w:rPr>
              <w:t>48.4</w:t>
            </w:r>
          </w:p>
        </w:tc>
        <w:tc>
          <w:tcPr>
            <w:tcW w:w="1052" w:type="dxa"/>
            <w:shd w:val="clear" w:color="auto" w:fill="F2F2F2"/>
            <w:vAlign w:val="center"/>
          </w:tcPr>
          <w:p w14:paraId="2281B63E" w14:textId="76C2DD70" w:rsidR="00B1602A" w:rsidRPr="006B0727" w:rsidRDefault="00B1602A" w:rsidP="00B1602A">
            <w:pPr>
              <w:tabs>
                <w:tab w:val="decimal" w:pos="502"/>
              </w:tabs>
              <w:jc w:val="left"/>
              <w:rPr>
                <w:sz w:val="18"/>
                <w:szCs w:val="18"/>
              </w:rPr>
            </w:pPr>
            <w:r w:rsidRPr="006B0727">
              <w:rPr>
                <w:sz w:val="18"/>
                <w:szCs w:val="18"/>
              </w:rPr>
              <w:t>-4.6</w:t>
            </w:r>
          </w:p>
        </w:tc>
      </w:tr>
      <w:tr w:rsidR="00B1602A" w:rsidRPr="006B0727" w14:paraId="53012110" w14:textId="77777777" w:rsidTr="00B1602A">
        <w:trPr>
          <w:cantSplit/>
          <w:trHeight w:hRule="exact" w:val="284"/>
          <w:jc w:val="center"/>
        </w:trPr>
        <w:tc>
          <w:tcPr>
            <w:tcW w:w="6809" w:type="dxa"/>
            <w:tcBorders>
              <w:bottom w:val="single" w:sz="4" w:space="0" w:color="FFFFFF" w:themeColor="background1"/>
            </w:tcBorders>
            <w:vAlign w:val="center"/>
          </w:tcPr>
          <w:p w14:paraId="5AB4C084" w14:textId="77777777" w:rsidR="00B1602A" w:rsidRPr="006B0727" w:rsidRDefault="00B1602A" w:rsidP="00B1602A">
            <w:pPr>
              <w:widowControl w:val="0"/>
              <w:ind w:left="170"/>
              <w:jc w:val="left"/>
              <w:rPr>
                <w:sz w:val="18"/>
                <w:szCs w:val="18"/>
              </w:rPr>
            </w:pPr>
            <w:r w:rsidRPr="006B0727">
              <w:rPr>
                <w:sz w:val="18"/>
                <w:szCs w:val="18"/>
              </w:rPr>
              <w:t>Textiles, prendas de vestir, cuero y piel, madera, papel y otras industrias</w:t>
            </w:r>
          </w:p>
        </w:tc>
        <w:tc>
          <w:tcPr>
            <w:tcW w:w="1051" w:type="dxa"/>
            <w:tcBorders>
              <w:bottom w:val="single" w:sz="4" w:space="0" w:color="FFFFFF" w:themeColor="background1"/>
            </w:tcBorders>
            <w:vAlign w:val="center"/>
          </w:tcPr>
          <w:p w14:paraId="634A6F47" w14:textId="604C2466" w:rsidR="00B1602A" w:rsidRPr="006B0727" w:rsidRDefault="00B1602A" w:rsidP="00B1602A">
            <w:pPr>
              <w:tabs>
                <w:tab w:val="decimal" w:pos="535"/>
              </w:tabs>
              <w:jc w:val="left"/>
              <w:rPr>
                <w:sz w:val="18"/>
                <w:szCs w:val="18"/>
              </w:rPr>
            </w:pPr>
            <w:r w:rsidRPr="006B0727">
              <w:rPr>
                <w:sz w:val="18"/>
                <w:szCs w:val="18"/>
              </w:rPr>
              <w:t>45.1</w:t>
            </w:r>
          </w:p>
        </w:tc>
        <w:tc>
          <w:tcPr>
            <w:tcW w:w="1052" w:type="dxa"/>
            <w:tcBorders>
              <w:bottom w:val="single" w:sz="4" w:space="0" w:color="FFFFFF" w:themeColor="background1"/>
            </w:tcBorders>
            <w:vAlign w:val="center"/>
          </w:tcPr>
          <w:p w14:paraId="399BE324" w14:textId="54D4A70E" w:rsidR="00B1602A" w:rsidRPr="006B0727" w:rsidRDefault="00B1602A" w:rsidP="00B1602A">
            <w:pPr>
              <w:tabs>
                <w:tab w:val="decimal" w:pos="540"/>
              </w:tabs>
              <w:jc w:val="left"/>
              <w:rPr>
                <w:sz w:val="18"/>
                <w:szCs w:val="18"/>
              </w:rPr>
            </w:pPr>
            <w:r w:rsidRPr="006B0727">
              <w:rPr>
                <w:sz w:val="18"/>
                <w:szCs w:val="18"/>
              </w:rPr>
              <w:t>42.8</w:t>
            </w:r>
          </w:p>
        </w:tc>
        <w:tc>
          <w:tcPr>
            <w:tcW w:w="1052" w:type="dxa"/>
            <w:tcBorders>
              <w:bottom w:val="single" w:sz="4" w:space="0" w:color="FFFFFF" w:themeColor="background1"/>
            </w:tcBorders>
            <w:vAlign w:val="center"/>
          </w:tcPr>
          <w:p w14:paraId="2C65A895" w14:textId="5AA140B5" w:rsidR="00B1602A" w:rsidRPr="006B0727" w:rsidRDefault="00B1602A" w:rsidP="00B1602A">
            <w:pPr>
              <w:tabs>
                <w:tab w:val="decimal" w:pos="502"/>
              </w:tabs>
              <w:jc w:val="left"/>
              <w:rPr>
                <w:sz w:val="18"/>
                <w:szCs w:val="18"/>
              </w:rPr>
            </w:pPr>
            <w:r w:rsidRPr="006B0727">
              <w:rPr>
                <w:sz w:val="18"/>
                <w:szCs w:val="18"/>
              </w:rPr>
              <w:t>-2.3</w:t>
            </w:r>
          </w:p>
        </w:tc>
      </w:tr>
      <w:tr w:rsidR="007F01BE" w:rsidRPr="006B0727" w14:paraId="084E413C" w14:textId="77777777" w:rsidTr="00862573">
        <w:trPr>
          <w:cantSplit/>
          <w:trHeight w:hRule="exact" w:val="170"/>
          <w:jc w:val="center"/>
        </w:trPr>
        <w:tc>
          <w:tcPr>
            <w:tcW w:w="6809" w:type="dxa"/>
            <w:tcBorders>
              <w:bottom w:val="single" w:sz="4" w:space="0" w:color="FFFFFF" w:themeColor="background1"/>
              <w:right w:val="nil"/>
            </w:tcBorders>
            <w:vAlign w:val="center"/>
          </w:tcPr>
          <w:p w14:paraId="5F2A48A2" w14:textId="77777777" w:rsidR="007F01BE" w:rsidRPr="006B0727" w:rsidRDefault="007F01BE" w:rsidP="007F01BE">
            <w:pPr>
              <w:widowControl w:val="0"/>
              <w:ind w:left="170"/>
              <w:jc w:val="left"/>
              <w:rPr>
                <w:b/>
                <w:bCs/>
                <w:spacing w:val="-4"/>
                <w:sz w:val="18"/>
                <w:szCs w:val="18"/>
              </w:rPr>
            </w:pPr>
          </w:p>
        </w:tc>
        <w:tc>
          <w:tcPr>
            <w:tcW w:w="1051" w:type="dxa"/>
            <w:tcBorders>
              <w:left w:val="nil"/>
              <w:bottom w:val="single" w:sz="4" w:space="0" w:color="FFFFFF" w:themeColor="background1"/>
              <w:right w:val="nil"/>
            </w:tcBorders>
            <w:vAlign w:val="center"/>
          </w:tcPr>
          <w:p w14:paraId="74316130" w14:textId="65CF73A3" w:rsidR="007F01BE" w:rsidRPr="006B0727" w:rsidRDefault="007F01BE" w:rsidP="00862573">
            <w:pPr>
              <w:tabs>
                <w:tab w:val="decimal" w:pos="535"/>
              </w:tabs>
              <w:jc w:val="left"/>
              <w:rPr>
                <w:b/>
                <w:bCs/>
                <w:sz w:val="18"/>
                <w:szCs w:val="18"/>
              </w:rPr>
            </w:pPr>
          </w:p>
        </w:tc>
        <w:tc>
          <w:tcPr>
            <w:tcW w:w="1052" w:type="dxa"/>
            <w:tcBorders>
              <w:left w:val="nil"/>
              <w:bottom w:val="single" w:sz="4" w:space="0" w:color="FFFFFF" w:themeColor="background1"/>
              <w:right w:val="nil"/>
            </w:tcBorders>
            <w:vAlign w:val="center"/>
          </w:tcPr>
          <w:p w14:paraId="256A75AF" w14:textId="594FCF45" w:rsidR="007F01BE" w:rsidRPr="006B0727" w:rsidRDefault="007F01BE" w:rsidP="00862573">
            <w:pPr>
              <w:tabs>
                <w:tab w:val="decimal" w:pos="540"/>
              </w:tabs>
              <w:jc w:val="left"/>
              <w:rPr>
                <w:b/>
                <w:bCs/>
                <w:sz w:val="18"/>
                <w:szCs w:val="18"/>
              </w:rPr>
            </w:pPr>
          </w:p>
        </w:tc>
        <w:tc>
          <w:tcPr>
            <w:tcW w:w="1052" w:type="dxa"/>
            <w:tcBorders>
              <w:left w:val="nil"/>
              <w:bottom w:val="single" w:sz="4" w:space="0" w:color="FFFFFF" w:themeColor="background1"/>
            </w:tcBorders>
            <w:vAlign w:val="center"/>
          </w:tcPr>
          <w:p w14:paraId="00318F2C" w14:textId="14E61211" w:rsidR="007F01BE" w:rsidRPr="006B0727" w:rsidRDefault="007F01BE" w:rsidP="00862573">
            <w:pPr>
              <w:tabs>
                <w:tab w:val="decimal" w:pos="502"/>
              </w:tabs>
              <w:jc w:val="left"/>
              <w:rPr>
                <w:b/>
                <w:bCs/>
                <w:sz w:val="18"/>
                <w:szCs w:val="18"/>
              </w:rPr>
            </w:pPr>
          </w:p>
        </w:tc>
      </w:tr>
      <w:tr w:rsidR="00B1602A" w:rsidRPr="006B0727" w14:paraId="34C6F47C" w14:textId="77777777" w:rsidTr="00B1602A">
        <w:trPr>
          <w:cantSplit/>
          <w:trHeight w:hRule="exact" w:val="284"/>
          <w:jc w:val="center"/>
        </w:trPr>
        <w:tc>
          <w:tcPr>
            <w:tcW w:w="6809" w:type="dxa"/>
            <w:tcBorders>
              <w:top w:val="single" w:sz="4" w:space="0" w:color="FFFFFF" w:themeColor="background1"/>
            </w:tcBorders>
            <w:shd w:val="clear" w:color="auto" w:fill="C0C0C0"/>
            <w:vAlign w:val="center"/>
          </w:tcPr>
          <w:p w14:paraId="6D5E40D8" w14:textId="77777777" w:rsidR="00B1602A" w:rsidRPr="006B0727" w:rsidRDefault="00B1602A" w:rsidP="00B1602A">
            <w:pPr>
              <w:widowControl w:val="0"/>
              <w:ind w:left="170"/>
              <w:jc w:val="left"/>
              <w:rPr>
                <w:sz w:val="18"/>
                <w:szCs w:val="18"/>
              </w:rPr>
            </w:pPr>
            <w:r w:rsidRPr="006B0727">
              <w:rPr>
                <w:b/>
                <w:bCs/>
                <w:sz w:val="18"/>
                <w:szCs w:val="18"/>
              </w:rPr>
              <w:t>Indicador de Confianza Empresarial de Comercio</w:t>
            </w:r>
          </w:p>
        </w:tc>
        <w:tc>
          <w:tcPr>
            <w:tcW w:w="1051" w:type="dxa"/>
            <w:tcBorders>
              <w:top w:val="single" w:sz="4" w:space="0" w:color="FFFFFF" w:themeColor="background1"/>
            </w:tcBorders>
            <w:shd w:val="clear" w:color="auto" w:fill="C0C0C0"/>
            <w:vAlign w:val="center"/>
          </w:tcPr>
          <w:p w14:paraId="53EA9D19" w14:textId="5658D08B" w:rsidR="00B1602A" w:rsidRPr="006B0727" w:rsidRDefault="00B1602A" w:rsidP="00B1602A">
            <w:pPr>
              <w:tabs>
                <w:tab w:val="decimal" w:pos="535"/>
              </w:tabs>
              <w:jc w:val="left"/>
              <w:rPr>
                <w:b/>
                <w:bCs/>
                <w:sz w:val="18"/>
                <w:szCs w:val="18"/>
              </w:rPr>
            </w:pPr>
            <w:r w:rsidRPr="006B0727">
              <w:rPr>
                <w:b/>
                <w:bCs/>
                <w:sz w:val="18"/>
                <w:szCs w:val="18"/>
              </w:rPr>
              <w:t>52.3</w:t>
            </w:r>
          </w:p>
        </w:tc>
        <w:tc>
          <w:tcPr>
            <w:tcW w:w="1052" w:type="dxa"/>
            <w:tcBorders>
              <w:top w:val="single" w:sz="4" w:space="0" w:color="FFFFFF" w:themeColor="background1"/>
            </w:tcBorders>
            <w:shd w:val="clear" w:color="auto" w:fill="C0C0C0"/>
            <w:vAlign w:val="center"/>
          </w:tcPr>
          <w:p w14:paraId="6A99A105" w14:textId="07C22963" w:rsidR="00B1602A" w:rsidRPr="006B0727" w:rsidRDefault="00B1602A" w:rsidP="00B1602A">
            <w:pPr>
              <w:tabs>
                <w:tab w:val="decimal" w:pos="540"/>
              </w:tabs>
              <w:jc w:val="left"/>
              <w:rPr>
                <w:b/>
                <w:bCs/>
                <w:sz w:val="18"/>
                <w:szCs w:val="18"/>
              </w:rPr>
            </w:pPr>
            <w:r w:rsidRPr="006B0727">
              <w:rPr>
                <w:b/>
                <w:bCs/>
                <w:sz w:val="18"/>
                <w:szCs w:val="18"/>
              </w:rPr>
              <w:t>47.9</w:t>
            </w:r>
          </w:p>
        </w:tc>
        <w:tc>
          <w:tcPr>
            <w:tcW w:w="1052" w:type="dxa"/>
            <w:tcBorders>
              <w:top w:val="single" w:sz="4" w:space="0" w:color="FFFFFF" w:themeColor="background1"/>
            </w:tcBorders>
            <w:shd w:val="clear" w:color="auto" w:fill="C0C0C0"/>
            <w:vAlign w:val="center"/>
          </w:tcPr>
          <w:p w14:paraId="22C32DF6" w14:textId="1048A0F1" w:rsidR="00B1602A" w:rsidRPr="006B0727" w:rsidRDefault="00B1602A" w:rsidP="00B1602A">
            <w:pPr>
              <w:tabs>
                <w:tab w:val="decimal" w:pos="502"/>
              </w:tabs>
              <w:jc w:val="left"/>
              <w:rPr>
                <w:b/>
                <w:bCs/>
                <w:sz w:val="18"/>
                <w:szCs w:val="18"/>
              </w:rPr>
            </w:pPr>
            <w:r w:rsidRPr="006B0727">
              <w:rPr>
                <w:b/>
                <w:bCs/>
                <w:sz w:val="18"/>
                <w:szCs w:val="18"/>
              </w:rPr>
              <w:t>-4.4</w:t>
            </w:r>
          </w:p>
        </w:tc>
      </w:tr>
      <w:tr w:rsidR="00B1602A" w:rsidRPr="006B0727" w14:paraId="3ECBEE81" w14:textId="77777777" w:rsidTr="00B1602A">
        <w:trPr>
          <w:cantSplit/>
          <w:trHeight w:hRule="exact" w:val="284"/>
          <w:jc w:val="center"/>
        </w:trPr>
        <w:tc>
          <w:tcPr>
            <w:tcW w:w="6809" w:type="dxa"/>
            <w:vAlign w:val="center"/>
          </w:tcPr>
          <w:p w14:paraId="4F9E02C7" w14:textId="77777777" w:rsidR="00B1602A" w:rsidRPr="006B0727" w:rsidRDefault="00B1602A" w:rsidP="00B1602A">
            <w:pPr>
              <w:widowControl w:val="0"/>
              <w:ind w:left="170"/>
              <w:jc w:val="left"/>
              <w:rPr>
                <w:sz w:val="18"/>
                <w:szCs w:val="18"/>
              </w:rPr>
            </w:pPr>
            <w:r w:rsidRPr="006B0727">
              <w:rPr>
                <w:sz w:val="18"/>
                <w:szCs w:val="18"/>
              </w:rPr>
              <w:t>Comercio al por mayor</w:t>
            </w:r>
          </w:p>
        </w:tc>
        <w:tc>
          <w:tcPr>
            <w:tcW w:w="1051" w:type="dxa"/>
            <w:vAlign w:val="center"/>
          </w:tcPr>
          <w:p w14:paraId="7BDD5BF0" w14:textId="04AFEBCB" w:rsidR="00B1602A" w:rsidRPr="006B0727" w:rsidRDefault="00B1602A" w:rsidP="00B1602A">
            <w:pPr>
              <w:tabs>
                <w:tab w:val="decimal" w:pos="535"/>
              </w:tabs>
              <w:jc w:val="left"/>
              <w:rPr>
                <w:sz w:val="18"/>
                <w:szCs w:val="18"/>
              </w:rPr>
            </w:pPr>
            <w:r w:rsidRPr="006B0727">
              <w:rPr>
                <w:sz w:val="18"/>
                <w:szCs w:val="18"/>
              </w:rPr>
              <w:t>50.7</w:t>
            </w:r>
          </w:p>
        </w:tc>
        <w:tc>
          <w:tcPr>
            <w:tcW w:w="1052" w:type="dxa"/>
            <w:vAlign w:val="center"/>
          </w:tcPr>
          <w:p w14:paraId="761D099C" w14:textId="434E8A02" w:rsidR="00B1602A" w:rsidRPr="006B0727" w:rsidRDefault="00B1602A" w:rsidP="00B1602A">
            <w:pPr>
              <w:tabs>
                <w:tab w:val="decimal" w:pos="540"/>
              </w:tabs>
              <w:jc w:val="left"/>
              <w:rPr>
                <w:sz w:val="18"/>
                <w:szCs w:val="18"/>
              </w:rPr>
            </w:pPr>
            <w:r w:rsidRPr="006B0727">
              <w:rPr>
                <w:sz w:val="18"/>
                <w:szCs w:val="18"/>
              </w:rPr>
              <w:t>44.9</w:t>
            </w:r>
          </w:p>
        </w:tc>
        <w:tc>
          <w:tcPr>
            <w:tcW w:w="1052" w:type="dxa"/>
            <w:vAlign w:val="center"/>
          </w:tcPr>
          <w:p w14:paraId="53069697" w14:textId="2EFC9E9F" w:rsidR="00B1602A" w:rsidRPr="006B0727" w:rsidRDefault="00B1602A" w:rsidP="00B1602A">
            <w:pPr>
              <w:tabs>
                <w:tab w:val="decimal" w:pos="502"/>
              </w:tabs>
              <w:jc w:val="left"/>
              <w:rPr>
                <w:sz w:val="18"/>
                <w:szCs w:val="18"/>
              </w:rPr>
            </w:pPr>
            <w:r w:rsidRPr="006B0727">
              <w:rPr>
                <w:sz w:val="18"/>
                <w:szCs w:val="18"/>
              </w:rPr>
              <w:t>-5.8</w:t>
            </w:r>
          </w:p>
        </w:tc>
      </w:tr>
      <w:tr w:rsidR="00B1602A" w:rsidRPr="006B0727" w14:paraId="0F7C5E99" w14:textId="77777777" w:rsidTr="00B1602A">
        <w:trPr>
          <w:cantSplit/>
          <w:trHeight w:hRule="exact" w:val="284"/>
          <w:jc w:val="center"/>
        </w:trPr>
        <w:tc>
          <w:tcPr>
            <w:tcW w:w="6809" w:type="dxa"/>
            <w:tcBorders>
              <w:bottom w:val="single" w:sz="4" w:space="0" w:color="FFFFFF" w:themeColor="background1"/>
            </w:tcBorders>
            <w:shd w:val="clear" w:color="auto" w:fill="F2F2F2"/>
            <w:vAlign w:val="center"/>
          </w:tcPr>
          <w:p w14:paraId="3089A7ED" w14:textId="77777777" w:rsidR="00B1602A" w:rsidRPr="006B0727" w:rsidRDefault="00B1602A" w:rsidP="00B1602A">
            <w:pPr>
              <w:widowControl w:val="0"/>
              <w:ind w:left="170"/>
              <w:jc w:val="left"/>
              <w:rPr>
                <w:sz w:val="18"/>
                <w:szCs w:val="18"/>
              </w:rPr>
            </w:pPr>
            <w:r w:rsidRPr="006B0727">
              <w:rPr>
                <w:sz w:val="18"/>
                <w:szCs w:val="18"/>
              </w:rPr>
              <w:t>Comercio al por menor</w:t>
            </w:r>
          </w:p>
        </w:tc>
        <w:tc>
          <w:tcPr>
            <w:tcW w:w="1051" w:type="dxa"/>
            <w:tcBorders>
              <w:bottom w:val="single" w:sz="4" w:space="0" w:color="FFFFFF" w:themeColor="background1"/>
            </w:tcBorders>
            <w:shd w:val="clear" w:color="auto" w:fill="F2F2F2"/>
            <w:vAlign w:val="center"/>
          </w:tcPr>
          <w:p w14:paraId="2BFBF981" w14:textId="2FCC9080" w:rsidR="00B1602A" w:rsidRPr="006B0727" w:rsidRDefault="00B1602A" w:rsidP="00B1602A">
            <w:pPr>
              <w:tabs>
                <w:tab w:val="decimal" w:pos="535"/>
              </w:tabs>
              <w:jc w:val="left"/>
              <w:rPr>
                <w:sz w:val="18"/>
                <w:szCs w:val="18"/>
              </w:rPr>
            </w:pPr>
            <w:r w:rsidRPr="006B0727">
              <w:rPr>
                <w:sz w:val="18"/>
                <w:szCs w:val="18"/>
              </w:rPr>
              <w:t>54.2</w:t>
            </w:r>
          </w:p>
        </w:tc>
        <w:tc>
          <w:tcPr>
            <w:tcW w:w="1052" w:type="dxa"/>
            <w:tcBorders>
              <w:bottom w:val="single" w:sz="4" w:space="0" w:color="FFFFFF" w:themeColor="background1"/>
            </w:tcBorders>
            <w:shd w:val="clear" w:color="auto" w:fill="F2F2F2"/>
            <w:vAlign w:val="center"/>
          </w:tcPr>
          <w:p w14:paraId="7C9F8B7F" w14:textId="30508787" w:rsidR="00B1602A" w:rsidRPr="006B0727" w:rsidRDefault="00B1602A" w:rsidP="00B1602A">
            <w:pPr>
              <w:tabs>
                <w:tab w:val="decimal" w:pos="540"/>
              </w:tabs>
              <w:jc w:val="left"/>
              <w:rPr>
                <w:sz w:val="18"/>
                <w:szCs w:val="18"/>
              </w:rPr>
            </w:pPr>
            <w:r w:rsidRPr="006B0727">
              <w:rPr>
                <w:sz w:val="18"/>
                <w:szCs w:val="18"/>
              </w:rPr>
              <w:t>51.3</w:t>
            </w:r>
          </w:p>
        </w:tc>
        <w:tc>
          <w:tcPr>
            <w:tcW w:w="1052" w:type="dxa"/>
            <w:tcBorders>
              <w:bottom w:val="single" w:sz="4" w:space="0" w:color="FFFFFF" w:themeColor="background1"/>
            </w:tcBorders>
            <w:shd w:val="clear" w:color="auto" w:fill="F2F2F2"/>
            <w:vAlign w:val="center"/>
          </w:tcPr>
          <w:p w14:paraId="0FB78BD7" w14:textId="77895B61" w:rsidR="00B1602A" w:rsidRPr="006B0727" w:rsidRDefault="00B1602A" w:rsidP="00B1602A">
            <w:pPr>
              <w:tabs>
                <w:tab w:val="decimal" w:pos="502"/>
              </w:tabs>
              <w:jc w:val="left"/>
              <w:rPr>
                <w:sz w:val="18"/>
                <w:szCs w:val="18"/>
              </w:rPr>
            </w:pPr>
            <w:r w:rsidRPr="006B0727">
              <w:rPr>
                <w:sz w:val="18"/>
                <w:szCs w:val="18"/>
              </w:rPr>
              <w:t>-2.9</w:t>
            </w:r>
          </w:p>
        </w:tc>
      </w:tr>
      <w:tr w:rsidR="007F01BE" w:rsidRPr="006B0727" w14:paraId="23BCE7D7" w14:textId="77777777" w:rsidTr="00862573">
        <w:trPr>
          <w:cantSplit/>
          <w:trHeight w:hRule="exact" w:val="170"/>
          <w:jc w:val="center"/>
        </w:trPr>
        <w:tc>
          <w:tcPr>
            <w:tcW w:w="6809" w:type="dxa"/>
            <w:tcBorders>
              <w:bottom w:val="single" w:sz="4" w:space="0" w:color="FFFFFF" w:themeColor="background1"/>
              <w:right w:val="nil"/>
            </w:tcBorders>
            <w:vAlign w:val="center"/>
          </w:tcPr>
          <w:p w14:paraId="4742ECC3" w14:textId="77777777" w:rsidR="007F01BE" w:rsidRPr="006B0727" w:rsidRDefault="007F01BE" w:rsidP="007F01BE">
            <w:pPr>
              <w:widowControl w:val="0"/>
              <w:ind w:left="170"/>
              <w:jc w:val="left"/>
              <w:rPr>
                <w:sz w:val="18"/>
                <w:szCs w:val="18"/>
              </w:rPr>
            </w:pPr>
          </w:p>
        </w:tc>
        <w:tc>
          <w:tcPr>
            <w:tcW w:w="1051" w:type="dxa"/>
            <w:tcBorders>
              <w:left w:val="nil"/>
              <w:bottom w:val="single" w:sz="4" w:space="0" w:color="FFFFFF" w:themeColor="background1"/>
              <w:right w:val="nil"/>
            </w:tcBorders>
            <w:vAlign w:val="center"/>
          </w:tcPr>
          <w:p w14:paraId="6D81E18F" w14:textId="461939B6" w:rsidR="007F01BE" w:rsidRPr="006B0727" w:rsidRDefault="007F01BE" w:rsidP="00862573">
            <w:pPr>
              <w:tabs>
                <w:tab w:val="decimal" w:pos="535"/>
              </w:tabs>
              <w:jc w:val="left"/>
              <w:rPr>
                <w:b/>
                <w:bCs/>
                <w:sz w:val="18"/>
                <w:szCs w:val="18"/>
              </w:rPr>
            </w:pPr>
          </w:p>
        </w:tc>
        <w:tc>
          <w:tcPr>
            <w:tcW w:w="1052" w:type="dxa"/>
            <w:tcBorders>
              <w:left w:val="nil"/>
              <w:bottom w:val="single" w:sz="4" w:space="0" w:color="FFFFFF" w:themeColor="background1"/>
              <w:right w:val="nil"/>
            </w:tcBorders>
            <w:vAlign w:val="center"/>
          </w:tcPr>
          <w:p w14:paraId="2AB71A4B" w14:textId="6A472311" w:rsidR="007F01BE" w:rsidRPr="006B0727" w:rsidRDefault="007F01BE" w:rsidP="00862573">
            <w:pPr>
              <w:tabs>
                <w:tab w:val="decimal" w:pos="540"/>
              </w:tabs>
              <w:jc w:val="left"/>
              <w:rPr>
                <w:b/>
                <w:bCs/>
                <w:sz w:val="18"/>
                <w:szCs w:val="18"/>
              </w:rPr>
            </w:pPr>
          </w:p>
        </w:tc>
        <w:tc>
          <w:tcPr>
            <w:tcW w:w="1052" w:type="dxa"/>
            <w:tcBorders>
              <w:left w:val="nil"/>
              <w:bottom w:val="single" w:sz="4" w:space="0" w:color="FFFFFF" w:themeColor="background1"/>
            </w:tcBorders>
            <w:vAlign w:val="center"/>
          </w:tcPr>
          <w:p w14:paraId="4D788616" w14:textId="629431CB" w:rsidR="007F01BE" w:rsidRPr="006B0727" w:rsidRDefault="007F01BE" w:rsidP="00862573">
            <w:pPr>
              <w:tabs>
                <w:tab w:val="decimal" w:pos="502"/>
              </w:tabs>
              <w:jc w:val="left"/>
              <w:rPr>
                <w:b/>
                <w:bCs/>
                <w:sz w:val="18"/>
                <w:szCs w:val="18"/>
              </w:rPr>
            </w:pPr>
          </w:p>
        </w:tc>
      </w:tr>
      <w:tr w:rsidR="00B1602A" w:rsidRPr="006B0727" w14:paraId="182C3BEB" w14:textId="77777777" w:rsidTr="00B1602A">
        <w:trPr>
          <w:cantSplit/>
          <w:trHeight w:hRule="exact" w:val="284"/>
          <w:jc w:val="center"/>
        </w:trPr>
        <w:tc>
          <w:tcPr>
            <w:tcW w:w="6809" w:type="dxa"/>
            <w:tcBorders>
              <w:top w:val="single" w:sz="4" w:space="0" w:color="FFFFFF" w:themeColor="background1"/>
            </w:tcBorders>
            <w:shd w:val="clear" w:color="auto" w:fill="C0C0C0"/>
            <w:vAlign w:val="center"/>
          </w:tcPr>
          <w:p w14:paraId="3145BC7E" w14:textId="77777777" w:rsidR="00B1602A" w:rsidRPr="006B0727" w:rsidRDefault="00B1602A" w:rsidP="00B1602A">
            <w:pPr>
              <w:widowControl w:val="0"/>
              <w:ind w:left="170"/>
              <w:jc w:val="left"/>
              <w:rPr>
                <w:sz w:val="18"/>
                <w:szCs w:val="18"/>
              </w:rPr>
            </w:pPr>
            <w:r w:rsidRPr="006B0727">
              <w:rPr>
                <w:b/>
                <w:bCs/>
                <w:sz w:val="18"/>
                <w:szCs w:val="18"/>
              </w:rPr>
              <w:t>Indicador de Confianza Empresarial de Servicios privados no financieros</w:t>
            </w:r>
          </w:p>
        </w:tc>
        <w:tc>
          <w:tcPr>
            <w:tcW w:w="1051" w:type="dxa"/>
            <w:tcBorders>
              <w:top w:val="single" w:sz="4" w:space="0" w:color="FFFFFF" w:themeColor="background1"/>
            </w:tcBorders>
            <w:shd w:val="clear" w:color="auto" w:fill="C0C0C0"/>
            <w:vAlign w:val="center"/>
          </w:tcPr>
          <w:p w14:paraId="5B5D0E5B" w14:textId="4F3D51E6" w:rsidR="00B1602A" w:rsidRPr="006B0727" w:rsidRDefault="00B1602A" w:rsidP="00B1602A">
            <w:pPr>
              <w:tabs>
                <w:tab w:val="decimal" w:pos="535"/>
              </w:tabs>
              <w:jc w:val="left"/>
              <w:rPr>
                <w:b/>
                <w:bCs/>
                <w:sz w:val="18"/>
                <w:szCs w:val="18"/>
              </w:rPr>
            </w:pPr>
            <w:r w:rsidRPr="006B0727">
              <w:rPr>
                <w:b/>
                <w:bCs/>
                <w:sz w:val="18"/>
                <w:szCs w:val="18"/>
              </w:rPr>
              <w:t>52.2</w:t>
            </w:r>
          </w:p>
        </w:tc>
        <w:tc>
          <w:tcPr>
            <w:tcW w:w="1052" w:type="dxa"/>
            <w:tcBorders>
              <w:top w:val="single" w:sz="4" w:space="0" w:color="FFFFFF" w:themeColor="background1"/>
            </w:tcBorders>
            <w:shd w:val="clear" w:color="auto" w:fill="C0C0C0"/>
            <w:vAlign w:val="center"/>
          </w:tcPr>
          <w:p w14:paraId="1BFC9812" w14:textId="6F51E2A6" w:rsidR="00B1602A" w:rsidRPr="006B0727" w:rsidRDefault="00B1602A" w:rsidP="00B1602A">
            <w:pPr>
              <w:tabs>
                <w:tab w:val="decimal" w:pos="540"/>
              </w:tabs>
              <w:jc w:val="left"/>
              <w:rPr>
                <w:b/>
                <w:bCs/>
                <w:sz w:val="18"/>
                <w:szCs w:val="18"/>
              </w:rPr>
            </w:pPr>
            <w:r w:rsidRPr="006B0727">
              <w:rPr>
                <w:b/>
                <w:bCs/>
                <w:sz w:val="18"/>
                <w:szCs w:val="18"/>
              </w:rPr>
              <w:t>49.2</w:t>
            </w:r>
          </w:p>
        </w:tc>
        <w:tc>
          <w:tcPr>
            <w:tcW w:w="1052" w:type="dxa"/>
            <w:tcBorders>
              <w:top w:val="single" w:sz="4" w:space="0" w:color="FFFFFF" w:themeColor="background1"/>
            </w:tcBorders>
            <w:shd w:val="clear" w:color="auto" w:fill="C0C0C0"/>
            <w:vAlign w:val="center"/>
          </w:tcPr>
          <w:p w14:paraId="4462AA4E" w14:textId="0DC33BF2" w:rsidR="00B1602A" w:rsidRPr="006B0727" w:rsidRDefault="00B1602A" w:rsidP="00B1602A">
            <w:pPr>
              <w:tabs>
                <w:tab w:val="decimal" w:pos="502"/>
              </w:tabs>
              <w:jc w:val="left"/>
              <w:rPr>
                <w:b/>
                <w:bCs/>
                <w:sz w:val="18"/>
                <w:szCs w:val="18"/>
              </w:rPr>
            </w:pPr>
            <w:r w:rsidRPr="006B0727">
              <w:rPr>
                <w:b/>
                <w:bCs/>
                <w:sz w:val="18"/>
                <w:szCs w:val="18"/>
              </w:rPr>
              <w:t>-3.0</w:t>
            </w:r>
          </w:p>
        </w:tc>
      </w:tr>
      <w:tr w:rsidR="00B1602A" w:rsidRPr="006B0727" w14:paraId="1B36CFF8" w14:textId="77777777" w:rsidTr="00B1602A">
        <w:trPr>
          <w:cantSplit/>
          <w:trHeight w:hRule="exact" w:val="284"/>
          <w:jc w:val="center"/>
        </w:trPr>
        <w:tc>
          <w:tcPr>
            <w:tcW w:w="6809" w:type="dxa"/>
            <w:vAlign w:val="center"/>
          </w:tcPr>
          <w:p w14:paraId="74036815" w14:textId="75C298A8" w:rsidR="00B1602A" w:rsidRPr="006B0727" w:rsidRDefault="00B1602A" w:rsidP="00B1602A">
            <w:pPr>
              <w:widowControl w:val="0"/>
              <w:ind w:left="170"/>
              <w:jc w:val="left"/>
              <w:rPr>
                <w:sz w:val="18"/>
                <w:szCs w:val="18"/>
              </w:rPr>
            </w:pPr>
            <w:r w:rsidRPr="006B0727">
              <w:rPr>
                <w:sz w:val="18"/>
                <w:szCs w:val="18"/>
              </w:rPr>
              <w:t>Transportes, correos y almacenamiento</w:t>
            </w:r>
          </w:p>
        </w:tc>
        <w:tc>
          <w:tcPr>
            <w:tcW w:w="1051" w:type="dxa"/>
            <w:vAlign w:val="center"/>
          </w:tcPr>
          <w:p w14:paraId="41BCD2EF" w14:textId="37BDEC9C" w:rsidR="00B1602A" w:rsidRPr="006B0727" w:rsidRDefault="00B1602A" w:rsidP="00B1602A">
            <w:pPr>
              <w:tabs>
                <w:tab w:val="decimal" w:pos="535"/>
              </w:tabs>
              <w:jc w:val="left"/>
              <w:rPr>
                <w:sz w:val="18"/>
                <w:szCs w:val="18"/>
              </w:rPr>
            </w:pPr>
            <w:r w:rsidRPr="006B0727">
              <w:rPr>
                <w:sz w:val="18"/>
                <w:szCs w:val="18"/>
              </w:rPr>
              <w:t>54.2</w:t>
            </w:r>
          </w:p>
        </w:tc>
        <w:tc>
          <w:tcPr>
            <w:tcW w:w="1052" w:type="dxa"/>
            <w:vAlign w:val="center"/>
          </w:tcPr>
          <w:p w14:paraId="03F4E47C" w14:textId="686DA3AE" w:rsidR="00B1602A" w:rsidRPr="006B0727" w:rsidRDefault="00B1602A" w:rsidP="00B1602A">
            <w:pPr>
              <w:tabs>
                <w:tab w:val="decimal" w:pos="540"/>
              </w:tabs>
              <w:jc w:val="left"/>
              <w:rPr>
                <w:sz w:val="18"/>
                <w:szCs w:val="18"/>
              </w:rPr>
            </w:pPr>
            <w:r w:rsidRPr="006B0727">
              <w:rPr>
                <w:sz w:val="18"/>
                <w:szCs w:val="18"/>
              </w:rPr>
              <w:t>50.3</w:t>
            </w:r>
          </w:p>
        </w:tc>
        <w:tc>
          <w:tcPr>
            <w:tcW w:w="1052" w:type="dxa"/>
            <w:vAlign w:val="center"/>
          </w:tcPr>
          <w:p w14:paraId="64EE0B5D" w14:textId="4FE04973" w:rsidR="00B1602A" w:rsidRPr="006B0727" w:rsidRDefault="00B1602A" w:rsidP="00B1602A">
            <w:pPr>
              <w:tabs>
                <w:tab w:val="decimal" w:pos="502"/>
              </w:tabs>
              <w:jc w:val="left"/>
              <w:rPr>
                <w:sz w:val="18"/>
                <w:szCs w:val="18"/>
              </w:rPr>
            </w:pPr>
            <w:r w:rsidRPr="006B0727">
              <w:rPr>
                <w:sz w:val="18"/>
                <w:szCs w:val="18"/>
              </w:rPr>
              <w:t>-3.9</w:t>
            </w:r>
          </w:p>
        </w:tc>
      </w:tr>
      <w:tr w:rsidR="00B1602A" w:rsidRPr="006B0727" w14:paraId="7E4ECDF5" w14:textId="77777777" w:rsidTr="00B1602A">
        <w:trPr>
          <w:cantSplit/>
          <w:trHeight w:hRule="exact" w:val="284"/>
          <w:jc w:val="center"/>
        </w:trPr>
        <w:tc>
          <w:tcPr>
            <w:tcW w:w="6809" w:type="dxa"/>
            <w:shd w:val="clear" w:color="auto" w:fill="F2F2F2"/>
            <w:vAlign w:val="center"/>
          </w:tcPr>
          <w:p w14:paraId="20D52720" w14:textId="77777777" w:rsidR="00B1602A" w:rsidRPr="006B0727" w:rsidRDefault="00B1602A" w:rsidP="00B1602A">
            <w:pPr>
              <w:widowControl w:val="0"/>
              <w:ind w:left="170"/>
              <w:jc w:val="left"/>
              <w:rPr>
                <w:sz w:val="18"/>
                <w:szCs w:val="18"/>
              </w:rPr>
            </w:pPr>
            <w:r w:rsidRPr="006B0727">
              <w:rPr>
                <w:sz w:val="18"/>
                <w:szCs w:val="18"/>
              </w:rPr>
              <w:t>Información en medios masivos</w:t>
            </w:r>
          </w:p>
        </w:tc>
        <w:tc>
          <w:tcPr>
            <w:tcW w:w="1051" w:type="dxa"/>
            <w:shd w:val="clear" w:color="auto" w:fill="F2F2F2"/>
            <w:vAlign w:val="center"/>
          </w:tcPr>
          <w:p w14:paraId="2C4ABBC9" w14:textId="3025D176" w:rsidR="00B1602A" w:rsidRPr="006B0727" w:rsidRDefault="00B1602A" w:rsidP="00B1602A">
            <w:pPr>
              <w:tabs>
                <w:tab w:val="decimal" w:pos="535"/>
              </w:tabs>
              <w:jc w:val="left"/>
              <w:rPr>
                <w:sz w:val="18"/>
                <w:szCs w:val="18"/>
              </w:rPr>
            </w:pPr>
            <w:r w:rsidRPr="006B0727">
              <w:rPr>
                <w:sz w:val="18"/>
                <w:szCs w:val="18"/>
              </w:rPr>
              <w:t>48.4</w:t>
            </w:r>
          </w:p>
        </w:tc>
        <w:tc>
          <w:tcPr>
            <w:tcW w:w="1052" w:type="dxa"/>
            <w:shd w:val="clear" w:color="auto" w:fill="F2F2F2"/>
            <w:vAlign w:val="center"/>
          </w:tcPr>
          <w:p w14:paraId="4A12DA99" w14:textId="2176C014" w:rsidR="00B1602A" w:rsidRPr="006B0727" w:rsidRDefault="00B1602A" w:rsidP="00B1602A">
            <w:pPr>
              <w:tabs>
                <w:tab w:val="decimal" w:pos="540"/>
              </w:tabs>
              <w:jc w:val="left"/>
              <w:rPr>
                <w:sz w:val="18"/>
                <w:szCs w:val="18"/>
              </w:rPr>
            </w:pPr>
            <w:r w:rsidRPr="006B0727">
              <w:rPr>
                <w:sz w:val="18"/>
                <w:szCs w:val="18"/>
              </w:rPr>
              <w:t>44.4</w:t>
            </w:r>
          </w:p>
        </w:tc>
        <w:tc>
          <w:tcPr>
            <w:tcW w:w="1052" w:type="dxa"/>
            <w:shd w:val="clear" w:color="auto" w:fill="F2F2F2"/>
            <w:vAlign w:val="center"/>
          </w:tcPr>
          <w:p w14:paraId="5058EB7C" w14:textId="7B7E588E" w:rsidR="00B1602A" w:rsidRPr="006B0727" w:rsidRDefault="00B1602A" w:rsidP="00B1602A">
            <w:pPr>
              <w:tabs>
                <w:tab w:val="decimal" w:pos="502"/>
              </w:tabs>
              <w:jc w:val="left"/>
              <w:rPr>
                <w:sz w:val="18"/>
                <w:szCs w:val="18"/>
              </w:rPr>
            </w:pPr>
            <w:r w:rsidRPr="006B0727">
              <w:rPr>
                <w:sz w:val="18"/>
                <w:szCs w:val="18"/>
              </w:rPr>
              <w:t>-4.0</w:t>
            </w:r>
          </w:p>
        </w:tc>
      </w:tr>
      <w:tr w:rsidR="00B1602A" w:rsidRPr="006B0727" w14:paraId="0A7FD745" w14:textId="77777777" w:rsidTr="00B1602A">
        <w:trPr>
          <w:cantSplit/>
          <w:trHeight w:hRule="exact" w:val="454"/>
          <w:jc w:val="center"/>
        </w:trPr>
        <w:tc>
          <w:tcPr>
            <w:tcW w:w="6809" w:type="dxa"/>
            <w:vAlign w:val="center"/>
          </w:tcPr>
          <w:p w14:paraId="30402F02" w14:textId="77777777" w:rsidR="00B1602A" w:rsidRPr="006B0727" w:rsidRDefault="00B1602A" w:rsidP="00B1602A">
            <w:pPr>
              <w:widowControl w:val="0"/>
              <w:ind w:left="170"/>
              <w:jc w:val="left"/>
              <w:rPr>
                <w:sz w:val="18"/>
                <w:szCs w:val="18"/>
              </w:rPr>
            </w:pPr>
            <w:r w:rsidRPr="006B0727">
              <w:rPr>
                <w:sz w:val="18"/>
                <w:szCs w:val="18"/>
              </w:rPr>
              <w:t>Servicios profesionales, científicos y técnicos, y servicios de apoyo a los negocios y manejo de residuos, y servicios de remediación</w:t>
            </w:r>
          </w:p>
        </w:tc>
        <w:tc>
          <w:tcPr>
            <w:tcW w:w="1051" w:type="dxa"/>
            <w:vAlign w:val="center"/>
          </w:tcPr>
          <w:p w14:paraId="29583512" w14:textId="728A97BF" w:rsidR="00B1602A" w:rsidRPr="006B0727" w:rsidRDefault="00B1602A" w:rsidP="00B1602A">
            <w:pPr>
              <w:tabs>
                <w:tab w:val="decimal" w:pos="535"/>
              </w:tabs>
              <w:jc w:val="left"/>
              <w:rPr>
                <w:sz w:val="18"/>
                <w:szCs w:val="18"/>
              </w:rPr>
            </w:pPr>
            <w:r w:rsidRPr="006B0727">
              <w:rPr>
                <w:sz w:val="18"/>
                <w:szCs w:val="18"/>
              </w:rPr>
              <w:t>51.7</w:t>
            </w:r>
          </w:p>
        </w:tc>
        <w:tc>
          <w:tcPr>
            <w:tcW w:w="1052" w:type="dxa"/>
            <w:vAlign w:val="center"/>
          </w:tcPr>
          <w:p w14:paraId="37F8C91C" w14:textId="0C311255" w:rsidR="00B1602A" w:rsidRPr="006B0727" w:rsidRDefault="00B1602A" w:rsidP="00B1602A">
            <w:pPr>
              <w:tabs>
                <w:tab w:val="decimal" w:pos="540"/>
              </w:tabs>
              <w:jc w:val="left"/>
              <w:rPr>
                <w:sz w:val="18"/>
                <w:szCs w:val="18"/>
              </w:rPr>
            </w:pPr>
            <w:r w:rsidRPr="006B0727">
              <w:rPr>
                <w:sz w:val="18"/>
                <w:szCs w:val="18"/>
              </w:rPr>
              <w:t>49.4</w:t>
            </w:r>
          </w:p>
        </w:tc>
        <w:tc>
          <w:tcPr>
            <w:tcW w:w="1052" w:type="dxa"/>
            <w:vAlign w:val="center"/>
          </w:tcPr>
          <w:p w14:paraId="5E47FB48" w14:textId="7658D4C0" w:rsidR="00B1602A" w:rsidRPr="006B0727" w:rsidRDefault="00B1602A" w:rsidP="00B1602A">
            <w:pPr>
              <w:tabs>
                <w:tab w:val="decimal" w:pos="502"/>
              </w:tabs>
              <w:jc w:val="left"/>
              <w:rPr>
                <w:sz w:val="18"/>
                <w:szCs w:val="18"/>
              </w:rPr>
            </w:pPr>
            <w:r w:rsidRPr="006B0727">
              <w:rPr>
                <w:sz w:val="18"/>
                <w:szCs w:val="18"/>
              </w:rPr>
              <w:t>-2.3</w:t>
            </w:r>
          </w:p>
        </w:tc>
      </w:tr>
      <w:tr w:rsidR="00B1602A" w:rsidRPr="006B0727" w14:paraId="3BBC74BF" w14:textId="77777777" w:rsidTr="00B1602A">
        <w:trPr>
          <w:cantSplit/>
          <w:trHeight w:hRule="exact" w:val="284"/>
          <w:jc w:val="center"/>
        </w:trPr>
        <w:tc>
          <w:tcPr>
            <w:tcW w:w="6809" w:type="dxa"/>
            <w:shd w:val="clear" w:color="auto" w:fill="F2F2F2"/>
            <w:vAlign w:val="center"/>
          </w:tcPr>
          <w:p w14:paraId="65722AEF" w14:textId="77777777" w:rsidR="00B1602A" w:rsidRPr="006B0727" w:rsidRDefault="00B1602A" w:rsidP="00B1602A">
            <w:pPr>
              <w:widowControl w:val="0"/>
              <w:ind w:left="170"/>
              <w:jc w:val="left"/>
              <w:rPr>
                <w:sz w:val="18"/>
                <w:szCs w:val="18"/>
              </w:rPr>
            </w:pPr>
            <w:r w:rsidRPr="006B0727">
              <w:rPr>
                <w:sz w:val="18"/>
                <w:szCs w:val="18"/>
              </w:rPr>
              <w:t>Servicios de alojamiento temporal y de preparación de alimentos y bebidas</w:t>
            </w:r>
          </w:p>
        </w:tc>
        <w:tc>
          <w:tcPr>
            <w:tcW w:w="1051" w:type="dxa"/>
            <w:shd w:val="clear" w:color="auto" w:fill="F2F2F2"/>
            <w:vAlign w:val="center"/>
          </w:tcPr>
          <w:p w14:paraId="67E60DDB" w14:textId="5931C390" w:rsidR="00B1602A" w:rsidRPr="006B0727" w:rsidRDefault="00B1602A" w:rsidP="00B1602A">
            <w:pPr>
              <w:tabs>
                <w:tab w:val="decimal" w:pos="535"/>
              </w:tabs>
              <w:jc w:val="left"/>
              <w:rPr>
                <w:sz w:val="18"/>
                <w:szCs w:val="18"/>
              </w:rPr>
            </w:pPr>
            <w:r w:rsidRPr="006B0727">
              <w:rPr>
                <w:sz w:val="18"/>
                <w:szCs w:val="18"/>
              </w:rPr>
              <w:t>53.7</w:t>
            </w:r>
          </w:p>
        </w:tc>
        <w:tc>
          <w:tcPr>
            <w:tcW w:w="1052" w:type="dxa"/>
            <w:shd w:val="clear" w:color="auto" w:fill="F2F2F2"/>
            <w:vAlign w:val="center"/>
          </w:tcPr>
          <w:p w14:paraId="7FAE6E22" w14:textId="5436E33F" w:rsidR="00B1602A" w:rsidRPr="006B0727" w:rsidRDefault="00B1602A" w:rsidP="00B1602A">
            <w:pPr>
              <w:tabs>
                <w:tab w:val="decimal" w:pos="540"/>
              </w:tabs>
              <w:jc w:val="left"/>
              <w:rPr>
                <w:sz w:val="18"/>
                <w:szCs w:val="18"/>
              </w:rPr>
            </w:pPr>
            <w:r w:rsidRPr="006B0727">
              <w:rPr>
                <w:sz w:val="18"/>
                <w:szCs w:val="18"/>
              </w:rPr>
              <w:t>50.7</w:t>
            </w:r>
          </w:p>
        </w:tc>
        <w:tc>
          <w:tcPr>
            <w:tcW w:w="1052" w:type="dxa"/>
            <w:shd w:val="clear" w:color="auto" w:fill="F2F2F2"/>
            <w:vAlign w:val="center"/>
          </w:tcPr>
          <w:p w14:paraId="61C41DEA" w14:textId="42C1B02F" w:rsidR="00B1602A" w:rsidRPr="006B0727" w:rsidRDefault="00B1602A" w:rsidP="00B1602A">
            <w:pPr>
              <w:tabs>
                <w:tab w:val="decimal" w:pos="502"/>
              </w:tabs>
              <w:jc w:val="left"/>
              <w:rPr>
                <w:sz w:val="18"/>
                <w:szCs w:val="18"/>
              </w:rPr>
            </w:pPr>
            <w:r w:rsidRPr="006B0727">
              <w:rPr>
                <w:sz w:val="18"/>
                <w:szCs w:val="18"/>
              </w:rPr>
              <w:t>-3.0</w:t>
            </w:r>
          </w:p>
        </w:tc>
      </w:tr>
      <w:tr w:rsidR="00B1602A" w:rsidRPr="006B0727" w14:paraId="4B2FB3C7" w14:textId="77777777" w:rsidTr="00B1602A">
        <w:trPr>
          <w:cantSplit/>
          <w:trHeight w:hRule="exact" w:val="284"/>
          <w:jc w:val="center"/>
        </w:trPr>
        <w:tc>
          <w:tcPr>
            <w:tcW w:w="6809" w:type="dxa"/>
            <w:vAlign w:val="center"/>
          </w:tcPr>
          <w:p w14:paraId="47D79BF4" w14:textId="4CA4E4E0" w:rsidR="00B1602A" w:rsidRPr="006B0727" w:rsidRDefault="00B1602A" w:rsidP="00B1602A">
            <w:pPr>
              <w:widowControl w:val="0"/>
              <w:ind w:left="170"/>
              <w:jc w:val="left"/>
              <w:rPr>
                <w:sz w:val="18"/>
                <w:szCs w:val="18"/>
              </w:rPr>
            </w:pPr>
            <w:r w:rsidRPr="006B0727">
              <w:rPr>
                <w:sz w:val="18"/>
                <w:szCs w:val="18"/>
              </w:rPr>
              <w:t>Otros servicios</w:t>
            </w:r>
            <w:r w:rsidRPr="006B0727">
              <w:rPr>
                <w:sz w:val="18"/>
                <w:szCs w:val="18"/>
                <w:vertAlign w:val="superscript"/>
              </w:rPr>
              <w:t>3/</w:t>
            </w:r>
          </w:p>
        </w:tc>
        <w:tc>
          <w:tcPr>
            <w:tcW w:w="1051" w:type="dxa"/>
            <w:vAlign w:val="center"/>
          </w:tcPr>
          <w:p w14:paraId="3586ADF1" w14:textId="1BF7A132" w:rsidR="00B1602A" w:rsidRPr="006B0727" w:rsidRDefault="00B1602A" w:rsidP="00B1602A">
            <w:pPr>
              <w:tabs>
                <w:tab w:val="decimal" w:pos="535"/>
              </w:tabs>
              <w:jc w:val="left"/>
              <w:rPr>
                <w:sz w:val="18"/>
                <w:szCs w:val="18"/>
              </w:rPr>
            </w:pPr>
            <w:r w:rsidRPr="006B0727">
              <w:rPr>
                <w:sz w:val="18"/>
                <w:szCs w:val="18"/>
              </w:rPr>
              <w:t>54.6</w:t>
            </w:r>
          </w:p>
        </w:tc>
        <w:tc>
          <w:tcPr>
            <w:tcW w:w="1052" w:type="dxa"/>
            <w:vAlign w:val="center"/>
          </w:tcPr>
          <w:p w14:paraId="0ACBC946" w14:textId="5719FA9A" w:rsidR="00B1602A" w:rsidRPr="006B0727" w:rsidRDefault="00B1602A" w:rsidP="00B1602A">
            <w:pPr>
              <w:tabs>
                <w:tab w:val="decimal" w:pos="540"/>
              </w:tabs>
              <w:jc w:val="left"/>
              <w:rPr>
                <w:sz w:val="18"/>
                <w:szCs w:val="18"/>
              </w:rPr>
            </w:pPr>
            <w:r w:rsidRPr="006B0727">
              <w:rPr>
                <w:sz w:val="18"/>
                <w:szCs w:val="18"/>
              </w:rPr>
              <w:t>53.6</w:t>
            </w:r>
          </w:p>
        </w:tc>
        <w:tc>
          <w:tcPr>
            <w:tcW w:w="1052" w:type="dxa"/>
            <w:vAlign w:val="center"/>
          </w:tcPr>
          <w:p w14:paraId="46F54A49" w14:textId="65F555D1" w:rsidR="00B1602A" w:rsidRPr="006B0727" w:rsidRDefault="00B1602A" w:rsidP="00B1602A">
            <w:pPr>
              <w:tabs>
                <w:tab w:val="decimal" w:pos="502"/>
              </w:tabs>
              <w:jc w:val="left"/>
              <w:rPr>
                <w:sz w:val="18"/>
                <w:szCs w:val="18"/>
              </w:rPr>
            </w:pPr>
            <w:r w:rsidRPr="006B0727">
              <w:rPr>
                <w:sz w:val="18"/>
                <w:szCs w:val="18"/>
              </w:rPr>
              <w:t>-1.0</w:t>
            </w:r>
          </w:p>
        </w:tc>
      </w:tr>
    </w:tbl>
    <w:bookmarkEnd w:id="1"/>
    <w:bookmarkEnd w:id="2"/>
    <w:p w14:paraId="63D2323D" w14:textId="1235AABC" w:rsidR="00714AB5" w:rsidRPr="006B0727" w:rsidRDefault="00714AB5" w:rsidP="00AF4DD7">
      <w:pPr>
        <w:widowControl w:val="0"/>
        <w:ind w:left="771" w:right="85" w:hanging="714"/>
        <w:rPr>
          <w:color w:val="4D565E"/>
          <w:sz w:val="16"/>
          <w:szCs w:val="16"/>
          <w:lang w:val="es-MX"/>
        </w:rPr>
      </w:pPr>
      <w:r w:rsidRPr="006B0727">
        <w:rPr>
          <w:color w:val="4D565E"/>
          <w:sz w:val="16"/>
          <w:szCs w:val="16"/>
          <w:vertAlign w:val="superscript"/>
          <w:lang w:val="es-MX"/>
        </w:rPr>
        <w:t>1</w:t>
      </w:r>
      <w:r w:rsidR="00465729" w:rsidRPr="006B0727">
        <w:rPr>
          <w:color w:val="4D565E"/>
          <w:sz w:val="16"/>
          <w:szCs w:val="16"/>
          <w:vertAlign w:val="superscript"/>
          <w:lang w:val="es-MX"/>
        </w:rPr>
        <w:t>/</w:t>
      </w:r>
      <w:r w:rsidRPr="006B0727">
        <w:rPr>
          <w:color w:val="4D565E"/>
          <w:sz w:val="16"/>
          <w:szCs w:val="16"/>
          <w:lang w:val="es-MX"/>
        </w:rPr>
        <w:tab/>
        <w:t>Dato preliminar.</w:t>
      </w:r>
    </w:p>
    <w:p w14:paraId="1A61C049" w14:textId="6CED3CF7" w:rsidR="0063611E" w:rsidRPr="006B0727" w:rsidRDefault="00714AB5" w:rsidP="00AF4DD7">
      <w:pPr>
        <w:widowControl w:val="0"/>
        <w:ind w:left="771" w:right="85" w:hanging="714"/>
        <w:rPr>
          <w:color w:val="4D565E"/>
          <w:sz w:val="16"/>
          <w:szCs w:val="16"/>
        </w:rPr>
      </w:pPr>
      <w:r w:rsidRPr="006B0727">
        <w:rPr>
          <w:color w:val="4D565E"/>
          <w:sz w:val="16"/>
          <w:szCs w:val="16"/>
          <w:vertAlign w:val="superscript"/>
        </w:rPr>
        <w:t>2</w:t>
      </w:r>
      <w:r w:rsidR="00465729" w:rsidRPr="006B0727">
        <w:rPr>
          <w:color w:val="4D565E"/>
          <w:sz w:val="16"/>
          <w:szCs w:val="16"/>
          <w:vertAlign w:val="superscript"/>
        </w:rPr>
        <w:t>/</w:t>
      </w:r>
      <w:r w:rsidR="0063611E" w:rsidRPr="006B0727">
        <w:rPr>
          <w:color w:val="4D565E"/>
          <w:sz w:val="16"/>
          <w:szCs w:val="16"/>
        </w:rPr>
        <w:tab/>
        <w:t>Las diferencias en puntos se obtienen de los respectivos indicadores considerando todos sus decimales.</w:t>
      </w:r>
    </w:p>
    <w:p w14:paraId="331A7D79" w14:textId="63D6E53E" w:rsidR="0063611E" w:rsidRPr="006B0727" w:rsidRDefault="00714AB5" w:rsidP="00AF4DD7">
      <w:pPr>
        <w:widowControl w:val="0"/>
        <w:ind w:left="771" w:right="85" w:hanging="714"/>
        <w:rPr>
          <w:color w:val="4D565E"/>
          <w:sz w:val="16"/>
          <w:szCs w:val="16"/>
        </w:rPr>
      </w:pPr>
      <w:r w:rsidRPr="006B0727">
        <w:rPr>
          <w:color w:val="4D565E"/>
          <w:sz w:val="16"/>
          <w:szCs w:val="16"/>
          <w:vertAlign w:val="superscript"/>
        </w:rPr>
        <w:t>3</w:t>
      </w:r>
      <w:r w:rsidR="00465729" w:rsidRPr="006B0727">
        <w:rPr>
          <w:color w:val="4D565E"/>
          <w:sz w:val="16"/>
          <w:szCs w:val="16"/>
          <w:vertAlign w:val="superscript"/>
        </w:rPr>
        <w:t>/</w:t>
      </w:r>
      <w:r w:rsidR="0063611E" w:rsidRPr="006B0727">
        <w:rPr>
          <w:color w:val="4D565E"/>
          <w:sz w:val="16"/>
          <w:szCs w:val="16"/>
        </w:rPr>
        <w:tab/>
        <w:t>Incluye los sectores: 53, Servicios inmobiliarios y de alquiler de bienes muebles e intangibles; 61, Servicios educativos; 62, Servicios de salud y de asistencia social</w:t>
      </w:r>
      <w:r w:rsidR="00F02C06" w:rsidRPr="006B0727">
        <w:rPr>
          <w:color w:val="4D565E"/>
          <w:sz w:val="16"/>
          <w:szCs w:val="16"/>
        </w:rPr>
        <w:t>,</w:t>
      </w:r>
      <w:r w:rsidR="0063611E" w:rsidRPr="006B0727">
        <w:rPr>
          <w:color w:val="4D565E"/>
          <w:sz w:val="16"/>
          <w:szCs w:val="16"/>
        </w:rPr>
        <w:t xml:space="preserve"> y 71, Servicios de esparcimiento culturales y deportivos, y otros servicios recreativos.</w:t>
      </w:r>
    </w:p>
    <w:p w14:paraId="32683DBA" w14:textId="79EDC584" w:rsidR="000E37B5" w:rsidRPr="006B0727" w:rsidRDefault="0063611E" w:rsidP="008E0568">
      <w:pPr>
        <w:widowControl w:val="0"/>
        <w:ind w:left="715" w:right="85" w:hanging="658"/>
        <w:rPr>
          <w:color w:val="4D565E"/>
          <w:sz w:val="16"/>
          <w:szCs w:val="16"/>
          <w:lang w:val="es-MX"/>
        </w:rPr>
      </w:pPr>
      <w:r w:rsidRPr="006B0727">
        <w:rPr>
          <w:color w:val="4D565E"/>
          <w:sz w:val="16"/>
          <w:szCs w:val="16"/>
          <w:lang w:val="es-MX"/>
        </w:rPr>
        <w:t>Fuente:</w:t>
      </w:r>
      <w:r w:rsidRPr="006B0727">
        <w:rPr>
          <w:color w:val="4D565E"/>
          <w:sz w:val="16"/>
          <w:szCs w:val="16"/>
          <w:lang w:val="es-MX"/>
        </w:rPr>
        <w:tab/>
      </w:r>
      <w:r w:rsidRPr="006B0727">
        <w:rPr>
          <w:smallCaps/>
          <w:color w:val="4D565E"/>
          <w:sz w:val="16"/>
          <w:szCs w:val="16"/>
          <w:lang w:val="es-MX"/>
        </w:rPr>
        <w:t>inegi.</w:t>
      </w:r>
      <w:r w:rsidRPr="006B0727">
        <w:rPr>
          <w:color w:val="4D565E"/>
          <w:sz w:val="16"/>
          <w:szCs w:val="16"/>
          <w:lang w:val="es-MX"/>
        </w:rPr>
        <w:t xml:space="preserve"> </w:t>
      </w:r>
      <w:r w:rsidR="00CB1B50" w:rsidRPr="006B0727">
        <w:rPr>
          <w:bCs/>
          <w:color w:val="4D565E"/>
          <w:sz w:val="16"/>
          <w:szCs w:val="16"/>
        </w:rPr>
        <w:t>Encuesta Mensual de Opinión Empresarial (</w:t>
      </w:r>
      <w:r w:rsidR="00CB1B50" w:rsidRPr="006B0727">
        <w:rPr>
          <w:smallCaps/>
          <w:color w:val="4D565E"/>
          <w:sz w:val="16"/>
          <w:szCs w:val="16"/>
        </w:rPr>
        <w:t>emoe)</w:t>
      </w:r>
      <w:r w:rsidR="00A9578D" w:rsidRPr="006B0727">
        <w:rPr>
          <w:color w:val="4D565E"/>
          <w:sz w:val="16"/>
          <w:szCs w:val="16"/>
          <w:lang w:val="es-MX"/>
        </w:rPr>
        <w:t xml:space="preserve">, </w:t>
      </w:r>
      <w:r w:rsidRPr="006B0727">
        <w:rPr>
          <w:color w:val="4D565E"/>
          <w:sz w:val="16"/>
          <w:szCs w:val="16"/>
          <w:lang w:val="es-MX"/>
        </w:rPr>
        <w:t>202</w:t>
      </w:r>
      <w:r w:rsidR="00122305" w:rsidRPr="006B0727">
        <w:rPr>
          <w:color w:val="4D565E"/>
          <w:sz w:val="16"/>
          <w:szCs w:val="16"/>
          <w:lang w:val="es-MX"/>
        </w:rPr>
        <w:t>5</w:t>
      </w:r>
      <w:r w:rsidRPr="006B0727">
        <w:rPr>
          <w:color w:val="4D565E"/>
          <w:sz w:val="16"/>
          <w:szCs w:val="16"/>
          <w:lang w:val="es-MX"/>
        </w:rPr>
        <w:t>.</w:t>
      </w:r>
      <w:r w:rsidR="000E37B5" w:rsidRPr="006B0727">
        <w:rPr>
          <w:color w:val="4D565E"/>
          <w:sz w:val="16"/>
          <w:szCs w:val="16"/>
          <w:lang w:val="es-MX"/>
        </w:rPr>
        <w:br w:type="page"/>
      </w:r>
    </w:p>
    <w:p w14:paraId="1FEF7AD9" w14:textId="3189B2F3" w:rsidR="00B730F2" w:rsidRPr="006B0727" w:rsidRDefault="00FB0A4A" w:rsidP="00825F6F">
      <w:pPr>
        <w:pStyle w:val="Prrafodelista"/>
        <w:spacing w:before="240" w:after="120"/>
        <w:ind w:left="227" w:hanging="227"/>
        <w:jc w:val="center"/>
        <w:rPr>
          <w:b/>
          <w:bCs/>
          <w:smallCaps/>
          <w:sz w:val="26"/>
          <w:szCs w:val="26"/>
        </w:rPr>
      </w:pPr>
      <w:r w:rsidRPr="006B0727">
        <w:rPr>
          <w:b/>
          <w:bCs/>
          <w:smallCaps/>
          <w:sz w:val="26"/>
          <w:szCs w:val="26"/>
        </w:rPr>
        <w:t>i</w:t>
      </w:r>
      <w:r w:rsidR="00714AB5" w:rsidRPr="006B0727">
        <w:rPr>
          <w:b/>
          <w:bCs/>
          <w:smallCaps/>
          <w:sz w:val="26"/>
          <w:szCs w:val="26"/>
        </w:rPr>
        <w:t>.</w:t>
      </w:r>
      <w:r w:rsidR="00825F6F" w:rsidRPr="006B0727">
        <w:rPr>
          <w:b/>
          <w:bCs/>
          <w:smallCaps/>
          <w:sz w:val="26"/>
          <w:szCs w:val="26"/>
        </w:rPr>
        <w:tab/>
      </w:r>
      <w:r w:rsidR="00727A5D" w:rsidRPr="006B0727">
        <w:rPr>
          <w:b/>
          <w:bCs/>
          <w:smallCaps/>
          <w:sz w:val="26"/>
          <w:szCs w:val="26"/>
        </w:rPr>
        <w:t xml:space="preserve">ficha </w:t>
      </w:r>
      <w:r w:rsidR="00405167" w:rsidRPr="006B0727">
        <w:rPr>
          <w:b/>
          <w:bCs/>
          <w:smallCaps/>
          <w:sz w:val="26"/>
          <w:szCs w:val="26"/>
        </w:rPr>
        <w:t>metodológic</w:t>
      </w:r>
      <w:r w:rsidR="00727A5D" w:rsidRPr="006B0727">
        <w:rPr>
          <w:b/>
          <w:bCs/>
          <w:smallCaps/>
          <w:sz w:val="26"/>
          <w:szCs w:val="26"/>
        </w:rPr>
        <w:t>a</w:t>
      </w:r>
    </w:p>
    <w:tbl>
      <w:tblPr>
        <w:tblStyle w:val="Tablaconcuadrcula"/>
        <w:tblW w:w="5000" w:type="pct"/>
        <w:jc w:val="center"/>
        <w:tblBorders>
          <w:top w:val="single" w:sz="4" w:space="0" w:color="F2F2F2"/>
          <w:left w:val="single" w:sz="4" w:space="0" w:color="F2F2F2"/>
          <w:bottom w:val="single" w:sz="4" w:space="0" w:color="F2F2F2"/>
          <w:right w:val="single" w:sz="4" w:space="0" w:color="F2F2F2"/>
          <w:insideH w:val="single" w:sz="4" w:space="0" w:color="F2F2F2"/>
          <w:insideV w:val="single" w:sz="4" w:space="0" w:color="F2F2F2"/>
        </w:tblBorders>
        <w:tblCellMar>
          <w:left w:w="0" w:type="dxa"/>
          <w:right w:w="0" w:type="dxa"/>
        </w:tblCellMar>
        <w:tblLook w:val="04A0" w:firstRow="1" w:lastRow="0" w:firstColumn="1" w:lastColumn="0" w:noHBand="0" w:noVBand="1"/>
      </w:tblPr>
      <w:tblGrid>
        <w:gridCol w:w="2270"/>
        <w:gridCol w:w="7694"/>
      </w:tblGrid>
      <w:tr w:rsidR="00ED3CCA" w:rsidRPr="006B0727" w14:paraId="17034D65" w14:textId="77777777" w:rsidTr="004E0BD7">
        <w:trPr>
          <w:jc w:val="center"/>
        </w:trPr>
        <w:tc>
          <w:tcPr>
            <w:tcW w:w="2268" w:type="dxa"/>
            <w:vAlign w:val="center"/>
          </w:tcPr>
          <w:p w14:paraId="5462EF10" w14:textId="77777777" w:rsidR="00ED3CCA" w:rsidRPr="006B0727" w:rsidRDefault="00ED3CCA" w:rsidP="004E0BD7">
            <w:pPr>
              <w:pStyle w:val="Textoindependiente"/>
              <w:kinsoku w:val="0"/>
              <w:overflowPunct w:val="0"/>
              <w:spacing w:before="0"/>
              <w:ind w:left="142" w:right="142"/>
              <w:jc w:val="right"/>
              <w:rPr>
                <w:b/>
                <w:bCs/>
                <w:color w:val="auto"/>
                <w:spacing w:val="-1"/>
                <w:sz w:val="16"/>
                <w:szCs w:val="16"/>
              </w:rPr>
            </w:pPr>
            <w:r w:rsidRPr="006B0727">
              <w:rPr>
                <w:b/>
                <w:bCs/>
                <w:color w:val="auto"/>
                <w:spacing w:val="-1"/>
                <w:sz w:val="16"/>
                <w:szCs w:val="16"/>
              </w:rPr>
              <w:t>Antecedentes</w:t>
            </w:r>
          </w:p>
        </w:tc>
        <w:tc>
          <w:tcPr>
            <w:tcW w:w="7689" w:type="dxa"/>
            <w:vAlign w:val="center"/>
          </w:tcPr>
          <w:p w14:paraId="727A08D5" w14:textId="1BDFF8C9" w:rsidR="00ED3CCA" w:rsidRPr="006B0727" w:rsidRDefault="00F85337" w:rsidP="004E0BD7">
            <w:pPr>
              <w:pStyle w:val="Default"/>
              <w:ind w:left="142" w:right="142"/>
              <w:jc w:val="both"/>
              <w:rPr>
                <w:sz w:val="16"/>
                <w:szCs w:val="16"/>
              </w:rPr>
            </w:pPr>
            <w:r w:rsidRPr="006B0727">
              <w:rPr>
                <w:sz w:val="16"/>
                <w:szCs w:val="16"/>
              </w:rPr>
              <w:t xml:space="preserve">La </w:t>
            </w:r>
            <w:r w:rsidR="00DB4B0F" w:rsidRPr="006B0727">
              <w:rPr>
                <w:sz w:val="16"/>
                <w:szCs w:val="16"/>
              </w:rPr>
              <w:t>Encuesta Mensual de Opinión Empresarial</w:t>
            </w:r>
            <w:r w:rsidR="00DB4B0F" w:rsidRPr="006B0727">
              <w:rPr>
                <w:smallCaps/>
                <w:sz w:val="16"/>
                <w:szCs w:val="16"/>
              </w:rPr>
              <w:t xml:space="preserve"> (</w:t>
            </w:r>
            <w:r w:rsidRPr="006B0727">
              <w:rPr>
                <w:smallCaps/>
                <w:sz w:val="16"/>
                <w:szCs w:val="16"/>
              </w:rPr>
              <w:t>emoe</w:t>
            </w:r>
            <w:r w:rsidR="00DB4B0F" w:rsidRPr="006B0727">
              <w:rPr>
                <w:smallCaps/>
                <w:sz w:val="16"/>
                <w:szCs w:val="16"/>
              </w:rPr>
              <w:t>)</w:t>
            </w:r>
            <w:r w:rsidRPr="006B0727">
              <w:rPr>
                <w:sz w:val="16"/>
                <w:szCs w:val="16"/>
                <w:lang w:val="es-ES_tradnl"/>
              </w:rPr>
              <w:t xml:space="preserve"> se originó en 1977 a partir de la </w:t>
            </w:r>
            <w:r w:rsidRPr="006B0727">
              <w:rPr>
                <w:sz w:val="16"/>
                <w:szCs w:val="16"/>
              </w:rPr>
              <w:t>Encuesta Trimestral sobre la Actividad Económica Empresarial (</w:t>
            </w:r>
            <w:proofErr w:type="spellStart"/>
            <w:r w:rsidRPr="006B0727">
              <w:rPr>
                <w:smallCaps/>
                <w:sz w:val="16"/>
                <w:szCs w:val="16"/>
              </w:rPr>
              <w:t>etsaee</w:t>
            </w:r>
            <w:proofErr w:type="spellEnd"/>
            <w:r w:rsidRPr="006B0727">
              <w:rPr>
                <w:sz w:val="16"/>
                <w:szCs w:val="16"/>
              </w:rPr>
              <w:t>), con cobertura nacional. En 2008, la encuesta se amplió para cubrir siete dominios que son un agregado de subsectores manufactureros. En 2011, se integraron los sectores de Comercio y Construcción. En 2018, se incorporaron los Servicios privados no financieros e inició la generación de los indicadores globales.</w:t>
            </w:r>
            <w:r w:rsidR="0095774B" w:rsidRPr="006B0727">
              <w:rPr>
                <w:sz w:val="16"/>
                <w:szCs w:val="16"/>
              </w:rPr>
              <w:t xml:space="preserve"> </w:t>
            </w:r>
            <w:r w:rsidRPr="006B0727">
              <w:rPr>
                <w:sz w:val="16"/>
                <w:szCs w:val="16"/>
              </w:rPr>
              <w:t xml:space="preserve">En 2018 y 2023 la </w:t>
            </w:r>
            <w:r w:rsidRPr="006B0727">
              <w:rPr>
                <w:smallCaps/>
                <w:sz w:val="16"/>
                <w:szCs w:val="16"/>
              </w:rPr>
              <w:t>emoe</w:t>
            </w:r>
            <w:r w:rsidRPr="006B0727">
              <w:rPr>
                <w:sz w:val="16"/>
                <w:szCs w:val="16"/>
              </w:rPr>
              <w:t xml:space="preserve"> se actualizó, junto con el cambio de año base de las Encuestas Económicas Nacionales</w:t>
            </w:r>
            <w:r w:rsidR="009F0276" w:rsidRPr="006B0727">
              <w:rPr>
                <w:sz w:val="16"/>
                <w:szCs w:val="16"/>
              </w:rPr>
              <w:t xml:space="preserve"> (</w:t>
            </w:r>
            <w:proofErr w:type="spellStart"/>
            <w:r w:rsidR="009F0276" w:rsidRPr="006B0727">
              <w:rPr>
                <w:smallCaps/>
                <w:sz w:val="16"/>
                <w:szCs w:val="16"/>
              </w:rPr>
              <w:t>een</w:t>
            </w:r>
            <w:proofErr w:type="spellEnd"/>
            <w:r w:rsidR="009F0276" w:rsidRPr="006B0727">
              <w:rPr>
                <w:sz w:val="16"/>
                <w:szCs w:val="16"/>
              </w:rPr>
              <w:t>)</w:t>
            </w:r>
            <w:r w:rsidRPr="006B0727">
              <w:rPr>
                <w:sz w:val="16"/>
                <w:szCs w:val="16"/>
              </w:rPr>
              <w:t xml:space="preserve">, a 2013 y 2018, respectivamente. El 24 de diciembre de 2021, la Junta de Gobierno del </w:t>
            </w:r>
            <w:r w:rsidRPr="006B0727">
              <w:rPr>
                <w:smallCaps/>
                <w:sz w:val="16"/>
                <w:szCs w:val="16"/>
              </w:rPr>
              <w:t>inegi</w:t>
            </w:r>
            <w:r w:rsidRPr="006B0727">
              <w:rPr>
                <w:sz w:val="16"/>
                <w:szCs w:val="16"/>
              </w:rPr>
              <w:t xml:space="preserve"> determinó esta encuesta como Información de Interés Nacional (</w:t>
            </w:r>
            <w:proofErr w:type="spellStart"/>
            <w:r w:rsidRPr="006B0727">
              <w:rPr>
                <w:smallCaps/>
                <w:sz w:val="16"/>
                <w:szCs w:val="16"/>
              </w:rPr>
              <w:t>iin</w:t>
            </w:r>
            <w:proofErr w:type="spellEnd"/>
            <w:r w:rsidRPr="006B0727">
              <w:rPr>
                <w:sz w:val="16"/>
                <w:szCs w:val="16"/>
              </w:rPr>
              <w:t>)</w:t>
            </w:r>
            <w:r w:rsidR="00ED3CCA" w:rsidRPr="006B0727">
              <w:rPr>
                <w:sz w:val="16"/>
                <w:szCs w:val="16"/>
              </w:rPr>
              <w:t>.</w:t>
            </w:r>
          </w:p>
          <w:p w14:paraId="4EB1D348" w14:textId="2C5FB9E0" w:rsidR="00ED3CCA" w:rsidRPr="006B0727" w:rsidRDefault="00F85337" w:rsidP="004E0BD7">
            <w:pPr>
              <w:pStyle w:val="Default"/>
              <w:ind w:left="142" w:right="142"/>
              <w:jc w:val="both"/>
              <w:rPr>
                <w:sz w:val="16"/>
                <w:szCs w:val="16"/>
              </w:rPr>
            </w:pPr>
            <w:r w:rsidRPr="006B0727">
              <w:rPr>
                <w:sz w:val="16"/>
                <w:szCs w:val="16"/>
              </w:rPr>
              <w:t xml:space="preserve">El </w:t>
            </w:r>
            <w:r w:rsidR="00DB4B0F" w:rsidRPr="006B0727">
              <w:rPr>
                <w:sz w:val="16"/>
                <w:szCs w:val="16"/>
              </w:rPr>
              <w:t>Indicador de Confianza Empresarial</w:t>
            </w:r>
            <w:r w:rsidR="00DB4B0F" w:rsidRPr="006B0727">
              <w:rPr>
                <w:smallCaps/>
                <w:snapToGrid w:val="0"/>
                <w:sz w:val="16"/>
                <w:szCs w:val="16"/>
              </w:rPr>
              <w:t xml:space="preserve"> (</w:t>
            </w:r>
            <w:r w:rsidRPr="006B0727">
              <w:rPr>
                <w:smallCaps/>
                <w:snapToGrid w:val="0"/>
                <w:sz w:val="16"/>
                <w:szCs w:val="16"/>
              </w:rPr>
              <w:t>ice</w:t>
            </w:r>
            <w:r w:rsidR="00DB4B0F" w:rsidRPr="006B0727">
              <w:rPr>
                <w:smallCaps/>
                <w:snapToGrid w:val="0"/>
                <w:sz w:val="16"/>
                <w:szCs w:val="16"/>
              </w:rPr>
              <w:t>)</w:t>
            </w:r>
            <w:r w:rsidRPr="006B0727">
              <w:rPr>
                <w:snapToGrid w:val="0"/>
                <w:sz w:val="16"/>
                <w:szCs w:val="16"/>
              </w:rPr>
              <w:t xml:space="preserve"> </w:t>
            </w:r>
            <w:r w:rsidRPr="006B0727">
              <w:rPr>
                <w:sz w:val="16"/>
                <w:szCs w:val="16"/>
              </w:rPr>
              <w:t xml:space="preserve">y el </w:t>
            </w:r>
            <w:r w:rsidR="00DB4B0F" w:rsidRPr="006B0727">
              <w:rPr>
                <w:sz w:val="16"/>
                <w:szCs w:val="16"/>
              </w:rPr>
              <w:t>Indicador Global de Opinión Empresarial de Confianza</w:t>
            </w:r>
            <w:r w:rsidR="00DB4B0F" w:rsidRPr="006B0727">
              <w:rPr>
                <w:smallCaps/>
                <w:snapToGrid w:val="0"/>
                <w:sz w:val="16"/>
                <w:szCs w:val="16"/>
              </w:rPr>
              <w:t xml:space="preserve"> (</w:t>
            </w:r>
            <w:r w:rsidRPr="006B0727">
              <w:rPr>
                <w:smallCaps/>
                <w:snapToGrid w:val="0"/>
                <w:sz w:val="16"/>
                <w:szCs w:val="16"/>
              </w:rPr>
              <w:t>igoec</w:t>
            </w:r>
            <w:r w:rsidR="00DB4B0F" w:rsidRPr="006B0727">
              <w:rPr>
                <w:smallCaps/>
                <w:snapToGrid w:val="0"/>
                <w:sz w:val="16"/>
                <w:szCs w:val="16"/>
              </w:rPr>
              <w:t>)</w:t>
            </w:r>
            <w:r w:rsidRPr="006B0727">
              <w:rPr>
                <w:smallCaps/>
                <w:snapToGrid w:val="0"/>
                <w:sz w:val="16"/>
                <w:szCs w:val="16"/>
              </w:rPr>
              <w:t xml:space="preserve"> </w:t>
            </w:r>
            <w:r w:rsidRPr="006B0727">
              <w:rPr>
                <w:sz w:val="16"/>
                <w:szCs w:val="16"/>
              </w:rPr>
              <w:t>permiten conocer, casi inmediatamente después de terminado el mes de referencia, la percepción de las y los directivos empresariales sobre variables específicas relevantes de los sectores Industrias manufactureras, Construcción, Comercio y Servicios privados no financieros</w:t>
            </w:r>
            <w:r w:rsidR="00ED3CCA" w:rsidRPr="006B0727">
              <w:rPr>
                <w:sz w:val="16"/>
                <w:szCs w:val="16"/>
              </w:rPr>
              <w:t>.</w:t>
            </w:r>
          </w:p>
        </w:tc>
      </w:tr>
      <w:tr w:rsidR="00ED3CCA" w:rsidRPr="006B0727" w14:paraId="098BF126" w14:textId="77777777" w:rsidTr="004E0BD7">
        <w:trPr>
          <w:jc w:val="center"/>
        </w:trPr>
        <w:tc>
          <w:tcPr>
            <w:tcW w:w="2268" w:type="dxa"/>
            <w:vAlign w:val="center"/>
          </w:tcPr>
          <w:p w14:paraId="74BCE62B" w14:textId="77777777" w:rsidR="00ED3CCA" w:rsidRPr="006B0727" w:rsidRDefault="00ED3CCA" w:rsidP="004E0BD7">
            <w:pPr>
              <w:pStyle w:val="Textoindependiente"/>
              <w:kinsoku w:val="0"/>
              <w:overflowPunct w:val="0"/>
              <w:spacing w:before="0"/>
              <w:ind w:left="142" w:right="142"/>
              <w:jc w:val="right"/>
              <w:rPr>
                <w:b/>
                <w:bCs/>
                <w:color w:val="auto"/>
                <w:spacing w:val="-1"/>
                <w:sz w:val="16"/>
                <w:szCs w:val="16"/>
              </w:rPr>
            </w:pPr>
            <w:r w:rsidRPr="006B0727">
              <w:rPr>
                <w:b/>
                <w:bCs/>
                <w:color w:val="auto"/>
                <w:spacing w:val="-1"/>
                <w:sz w:val="16"/>
                <w:szCs w:val="16"/>
              </w:rPr>
              <w:t>Periodo de base</w:t>
            </w:r>
          </w:p>
        </w:tc>
        <w:tc>
          <w:tcPr>
            <w:tcW w:w="7689" w:type="dxa"/>
            <w:vAlign w:val="center"/>
          </w:tcPr>
          <w:p w14:paraId="0DD6EE98" w14:textId="1EB72A3C" w:rsidR="00ED3CCA" w:rsidRPr="006B0727" w:rsidRDefault="00F85337" w:rsidP="004E0BD7">
            <w:pPr>
              <w:pStyle w:val="Texto"/>
              <w:widowControl w:val="0"/>
              <w:autoSpaceDE w:val="0"/>
              <w:autoSpaceDN w:val="0"/>
              <w:adjustRightInd w:val="0"/>
              <w:spacing w:after="0" w:line="240" w:lineRule="auto"/>
              <w:ind w:left="142" w:right="142" w:firstLine="0"/>
              <w:rPr>
                <w:color w:val="000000" w:themeColor="text1"/>
                <w:sz w:val="16"/>
                <w:szCs w:val="16"/>
                <w:lang w:val="es-ES_tradnl"/>
              </w:rPr>
            </w:pPr>
            <w:r w:rsidRPr="006B0727">
              <w:rPr>
                <w:sz w:val="16"/>
                <w:szCs w:val="16"/>
                <w:lang w:val="es-ES_tradnl"/>
              </w:rPr>
              <w:t xml:space="preserve">El </w:t>
            </w:r>
            <w:r w:rsidRPr="006B0727">
              <w:rPr>
                <w:smallCaps/>
                <w:sz w:val="16"/>
                <w:szCs w:val="16"/>
                <w:lang w:val="es-ES_tradnl"/>
              </w:rPr>
              <w:t>ice</w:t>
            </w:r>
            <w:r w:rsidRPr="006B0727">
              <w:rPr>
                <w:sz w:val="16"/>
                <w:szCs w:val="16"/>
                <w:lang w:val="es-ES_tradnl"/>
              </w:rPr>
              <w:t xml:space="preserve"> se construye como un indicador centrado en 50</w:t>
            </w:r>
            <w:r w:rsidR="004230E3" w:rsidRPr="006B0727">
              <w:rPr>
                <w:sz w:val="16"/>
                <w:szCs w:val="16"/>
                <w:lang w:val="es-ES_tradnl"/>
              </w:rPr>
              <w:t> </w:t>
            </w:r>
            <w:r w:rsidRPr="006B0727">
              <w:rPr>
                <w:sz w:val="16"/>
                <w:szCs w:val="16"/>
                <w:lang w:val="es-ES_tradnl"/>
              </w:rPr>
              <w:t>puntos. La tendencia sobre dicho nivel representa optimismo, mientras que, por debajo de ese umbral, refleja una expectativa contraria o menos favorable del componente o tema referido</w:t>
            </w:r>
            <w:r w:rsidR="00ED3CCA" w:rsidRPr="006B0727">
              <w:rPr>
                <w:sz w:val="16"/>
                <w:szCs w:val="16"/>
              </w:rPr>
              <w:t>.</w:t>
            </w:r>
          </w:p>
        </w:tc>
      </w:tr>
      <w:tr w:rsidR="00ED3CCA" w:rsidRPr="006B0727" w14:paraId="6F0FF328" w14:textId="77777777" w:rsidTr="004E0BD7">
        <w:trPr>
          <w:jc w:val="center"/>
        </w:trPr>
        <w:tc>
          <w:tcPr>
            <w:tcW w:w="2268" w:type="dxa"/>
            <w:vAlign w:val="center"/>
          </w:tcPr>
          <w:p w14:paraId="58AEED8F" w14:textId="1A2C30AF" w:rsidR="00ED3CCA" w:rsidRPr="006B0727" w:rsidRDefault="00ED3CCA" w:rsidP="004E0BD7">
            <w:pPr>
              <w:pStyle w:val="Textoindependiente"/>
              <w:kinsoku w:val="0"/>
              <w:overflowPunct w:val="0"/>
              <w:spacing w:before="0"/>
              <w:ind w:left="142" w:right="142"/>
              <w:jc w:val="right"/>
              <w:rPr>
                <w:b/>
                <w:bCs/>
                <w:color w:val="auto"/>
                <w:spacing w:val="-1"/>
                <w:sz w:val="16"/>
                <w:szCs w:val="16"/>
              </w:rPr>
            </w:pPr>
            <w:r w:rsidRPr="006B0727">
              <w:rPr>
                <w:b/>
                <w:bCs/>
                <w:color w:val="auto"/>
                <w:spacing w:val="-1"/>
                <w:sz w:val="16"/>
                <w:szCs w:val="16"/>
              </w:rPr>
              <w:t xml:space="preserve">Componentes del </w:t>
            </w:r>
            <w:r w:rsidRPr="006B0727">
              <w:rPr>
                <w:b/>
                <w:bCs/>
                <w:smallCaps/>
                <w:color w:val="auto"/>
                <w:spacing w:val="-1"/>
                <w:sz w:val="16"/>
                <w:szCs w:val="16"/>
              </w:rPr>
              <w:t>i</w:t>
            </w:r>
            <w:r w:rsidR="00F85337" w:rsidRPr="006B0727">
              <w:rPr>
                <w:b/>
                <w:bCs/>
                <w:smallCaps/>
                <w:color w:val="auto"/>
                <w:spacing w:val="-1"/>
                <w:sz w:val="16"/>
                <w:szCs w:val="16"/>
              </w:rPr>
              <w:t>ce</w:t>
            </w:r>
          </w:p>
        </w:tc>
        <w:tc>
          <w:tcPr>
            <w:tcW w:w="7689" w:type="dxa"/>
            <w:vAlign w:val="center"/>
          </w:tcPr>
          <w:p w14:paraId="6C227F65" w14:textId="5EA95A84" w:rsidR="00F85337" w:rsidRPr="006B0727" w:rsidRDefault="00F85337" w:rsidP="00F85337">
            <w:pPr>
              <w:pStyle w:val="Texto"/>
              <w:keepNext/>
              <w:keepLines/>
              <w:widowControl w:val="0"/>
              <w:numPr>
                <w:ilvl w:val="0"/>
                <w:numId w:val="25"/>
              </w:numPr>
              <w:autoSpaceDE w:val="0"/>
              <w:autoSpaceDN w:val="0"/>
              <w:adjustRightInd w:val="0"/>
              <w:spacing w:before="20" w:after="20" w:line="240" w:lineRule="auto"/>
              <w:ind w:left="369" w:hanging="227"/>
              <w:contextualSpacing/>
              <w:rPr>
                <w:sz w:val="16"/>
                <w:szCs w:val="16"/>
                <w:lang w:val="es-MX"/>
              </w:rPr>
            </w:pPr>
            <w:r w:rsidRPr="006B0727">
              <w:rPr>
                <w:sz w:val="16"/>
                <w:szCs w:val="16"/>
              </w:rPr>
              <w:t>Momento adecuado para invertir en el país y la empresa</w:t>
            </w:r>
          </w:p>
          <w:p w14:paraId="027E2767" w14:textId="22025FB5" w:rsidR="00F85337" w:rsidRPr="006B0727" w:rsidRDefault="00F85337" w:rsidP="00F85337">
            <w:pPr>
              <w:pStyle w:val="Texto"/>
              <w:keepNext/>
              <w:keepLines/>
              <w:widowControl w:val="0"/>
              <w:numPr>
                <w:ilvl w:val="0"/>
                <w:numId w:val="25"/>
              </w:numPr>
              <w:autoSpaceDE w:val="0"/>
              <w:autoSpaceDN w:val="0"/>
              <w:adjustRightInd w:val="0"/>
              <w:spacing w:before="20" w:after="20" w:line="240" w:lineRule="auto"/>
              <w:ind w:left="369" w:hanging="227"/>
              <w:contextualSpacing/>
              <w:rPr>
                <w:sz w:val="16"/>
                <w:szCs w:val="16"/>
                <w:lang w:val="es-MX"/>
              </w:rPr>
            </w:pPr>
            <w:r w:rsidRPr="006B0727">
              <w:rPr>
                <w:sz w:val="16"/>
                <w:szCs w:val="16"/>
              </w:rPr>
              <w:t>Situación económica presente del país</w:t>
            </w:r>
          </w:p>
          <w:p w14:paraId="3CBA4880" w14:textId="501E6FDB" w:rsidR="00F85337" w:rsidRPr="006B0727" w:rsidRDefault="00F85337" w:rsidP="00F85337">
            <w:pPr>
              <w:pStyle w:val="Texto"/>
              <w:keepNext/>
              <w:keepLines/>
              <w:widowControl w:val="0"/>
              <w:numPr>
                <w:ilvl w:val="0"/>
                <w:numId w:val="25"/>
              </w:numPr>
              <w:autoSpaceDE w:val="0"/>
              <w:autoSpaceDN w:val="0"/>
              <w:adjustRightInd w:val="0"/>
              <w:spacing w:before="20" w:after="20" w:line="240" w:lineRule="auto"/>
              <w:ind w:left="369" w:hanging="227"/>
              <w:contextualSpacing/>
              <w:rPr>
                <w:sz w:val="16"/>
                <w:szCs w:val="16"/>
                <w:lang w:val="es-MX"/>
              </w:rPr>
            </w:pPr>
            <w:r w:rsidRPr="006B0727">
              <w:rPr>
                <w:sz w:val="16"/>
                <w:szCs w:val="16"/>
              </w:rPr>
              <w:t>Situación económica futura del país</w:t>
            </w:r>
          </w:p>
          <w:p w14:paraId="517C252D" w14:textId="3AB5FAE0" w:rsidR="00F85337" w:rsidRPr="006B0727" w:rsidRDefault="00F85337" w:rsidP="00F85337">
            <w:pPr>
              <w:pStyle w:val="Texto"/>
              <w:keepNext/>
              <w:keepLines/>
              <w:widowControl w:val="0"/>
              <w:numPr>
                <w:ilvl w:val="0"/>
                <w:numId w:val="25"/>
              </w:numPr>
              <w:autoSpaceDE w:val="0"/>
              <w:autoSpaceDN w:val="0"/>
              <w:adjustRightInd w:val="0"/>
              <w:spacing w:before="20" w:after="20" w:line="240" w:lineRule="auto"/>
              <w:ind w:left="369" w:hanging="227"/>
              <w:contextualSpacing/>
              <w:rPr>
                <w:sz w:val="16"/>
                <w:szCs w:val="16"/>
                <w:lang w:val="es-MX"/>
              </w:rPr>
            </w:pPr>
            <w:r w:rsidRPr="006B0727">
              <w:rPr>
                <w:sz w:val="16"/>
                <w:szCs w:val="16"/>
              </w:rPr>
              <w:t>Situación económica presente de la empresa</w:t>
            </w:r>
          </w:p>
          <w:p w14:paraId="1504AA8F" w14:textId="726646CD" w:rsidR="00ED3CCA" w:rsidRPr="006B0727" w:rsidRDefault="00F85337" w:rsidP="00F85337">
            <w:pPr>
              <w:pStyle w:val="Texto"/>
              <w:keepNext/>
              <w:keepLines/>
              <w:widowControl w:val="0"/>
              <w:numPr>
                <w:ilvl w:val="0"/>
                <w:numId w:val="25"/>
              </w:numPr>
              <w:autoSpaceDE w:val="0"/>
              <w:autoSpaceDN w:val="0"/>
              <w:adjustRightInd w:val="0"/>
              <w:spacing w:after="0" w:line="240" w:lineRule="auto"/>
              <w:ind w:left="369" w:right="142" w:hanging="227"/>
              <w:rPr>
                <w:sz w:val="16"/>
                <w:szCs w:val="16"/>
                <w:lang w:val="es-ES_tradnl"/>
              </w:rPr>
            </w:pPr>
            <w:r w:rsidRPr="006B0727">
              <w:rPr>
                <w:sz w:val="16"/>
                <w:szCs w:val="16"/>
              </w:rPr>
              <w:t>Situación económica futura de la empresa</w:t>
            </w:r>
          </w:p>
        </w:tc>
      </w:tr>
      <w:tr w:rsidR="00ED3CCA" w:rsidRPr="006B0727" w14:paraId="2E9A9F50" w14:textId="77777777" w:rsidTr="004E0BD7">
        <w:trPr>
          <w:jc w:val="center"/>
        </w:trPr>
        <w:tc>
          <w:tcPr>
            <w:tcW w:w="2268" w:type="dxa"/>
            <w:vAlign w:val="center"/>
          </w:tcPr>
          <w:p w14:paraId="51F0431C" w14:textId="77777777" w:rsidR="00ED3CCA" w:rsidRPr="006B0727" w:rsidRDefault="00ED3CCA" w:rsidP="004E0BD7">
            <w:pPr>
              <w:pStyle w:val="Textoindependiente"/>
              <w:kinsoku w:val="0"/>
              <w:overflowPunct w:val="0"/>
              <w:spacing w:before="0"/>
              <w:ind w:left="142" w:right="142"/>
              <w:jc w:val="right"/>
              <w:rPr>
                <w:b/>
                <w:bCs/>
                <w:color w:val="auto"/>
                <w:spacing w:val="-1"/>
                <w:sz w:val="16"/>
                <w:szCs w:val="16"/>
              </w:rPr>
            </w:pPr>
            <w:r w:rsidRPr="006B0727">
              <w:rPr>
                <w:b/>
                <w:bCs/>
                <w:color w:val="auto"/>
                <w:spacing w:val="-1"/>
                <w:sz w:val="16"/>
                <w:szCs w:val="16"/>
              </w:rPr>
              <w:t>Dominios de estudio</w:t>
            </w:r>
          </w:p>
        </w:tc>
        <w:tc>
          <w:tcPr>
            <w:tcW w:w="7689" w:type="dxa"/>
            <w:vAlign w:val="center"/>
          </w:tcPr>
          <w:p w14:paraId="094B7380" w14:textId="5E64DB23" w:rsidR="00ED3CCA" w:rsidRPr="006B0727" w:rsidRDefault="00DB4B0F" w:rsidP="004E0BD7">
            <w:pPr>
              <w:pStyle w:val="Texto"/>
              <w:keepNext/>
              <w:keepLines/>
              <w:widowControl w:val="0"/>
              <w:autoSpaceDE w:val="0"/>
              <w:autoSpaceDN w:val="0"/>
              <w:adjustRightInd w:val="0"/>
              <w:spacing w:after="0" w:line="240" w:lineRule="auto"/>
              <w:ind w:left="142" w:right="142" w:firstLine="0"/>
              <w:rPr>
                <w:sz w:val="16"/>
                <w:szCs w:val="16"/>
              </w:rPr>
            </w:pPr>
            <w:r w:rsidRPr="006B0727">
              <w:rPr>
                <w:color w:val="000000" w:themeColor="text1"/>
                <w:sz w:val="16"/>
                <w:szCs w:val="16"/>
                <w:lang w:val="es-ES_tradnl"/>
              </w:rPr>
              <w:t>En Industrias manufactureras se cuenta con un diseño estadístico para siete grupos de subsectores del Sistema de Clasificación Industrial de América del Norte</w:t>
            </w:r>
            <w:r w:rsidRPr="006B0727">
              <w:rPr>
                <w:smallCaps/>
                <w:color w:val="000000" w:themeColor="text1"/>
                <w:sz w:val="16"/>
                <w:szCs w:val="16"/>
                <w:lang w:val="es-ES_tradnl"/>
              </w:rPr>
              <w:t xml:space="preserve"> (scian)</w:t>
            </w:r>
            <w:r w:rsidRPr="006B0727">
              <w:rPr>
                <w:color w:val="000000" w:themeColor="text1"/>
                <w:sz w:val="16"/>
                <w:szCs w:val="16"/>
                <w:lang w:val="es-ES_tradnl"/>
              </w:rPr>
              <w:t xml:space="preserve"> 2018. Para Construcción solo es un sector; en Comercio se estudian los sectores Comercio al por mayor y Comercio al por menor, y en Servicios privados no financieros, el cálculo se realiza para cinco grupos de sectores</w:t>
            </w:r>
            <w:r w:rsidR="00ED3CCA" w:rsidRPr="006B0727">
              <w:rPr>
                <w:sz w:val="16"/>
                <w:szCs w:val="16"/>
              </w:rPr>
              <w:t>.</w:t>
            </w:r>
          </w:p>
        </w:tc>
      </w:tr>
      <w:tr w:rsidR="00ED3CCA" w:rsidRPr="006B0727" w14:paraId="67CF6E53" w14:textId="77777777" w:rsidTr="004E0BD7">
        <w:trPr>
          <w:jc w:val="center"/>
        </w:trPr>
        <w:tc>
          <w:tcPr>
            <w:tcW w:w="2268" w:type="dxa"/>
            <w:vAlign w:val="center"/>
          </w:tcPr>
          <w:p w14:paraId="7CDE812C" w14:textId="77777777" w:rsidR="00ED3CCA" w:rsidRPr="006B0727" w:rsidRDefault="00ED3CCA" w:rsidP="004E0BD7">
            <w:pPr>
              <w:pStyle w:val="Textoindependiente"/>
              <w:kinsoku w:val="0"/>
              <w:overflowPunct w:val="0"/>
              <w:spacing w:before="0"/>
              <w:ind w:left="142" w:right="142"/>
              <w:jc w:val="right"/>
              <w:rPr>
                <w:b/>
                <w:bCs/>
                <w:color w:val="auto"/>
                <w:spacing w:val="-1"/>
                <w:sz w:val="16"/>
                <w:szCs w:val="16"/>
              </w:rPr>
            </w:pPr>
            <w:r w:rsidRPr="006B0727">
              <w:rPr>
                <w:b/>
                <w:bCs/>
                <w:color w:val="auto"/>
                <w:spacing w:val="-1"/>
                <w:sz w:val="16"/>
                <w:szCs w:val="16"/>
              </w:rPr>
              <w:t>Unidad de observación</w:t>
            </w:r>
          </w:p>
        </w:tc>
        <w:tc>
          <w:tcPr>
            <w:tcW w:w="7689" w:type="dxa"/>
            <w:vAlign w:val="center"/>
          </w:tcPr>
          <w:p w14:paraId="7F0E6F44" w14:textId="7D08ACB2" w:rsidR="00ED3CCA" w:rsidRPr="006B0727" w:rsidRDefault="00DB4B0F" w:rsidP="004E0BD7">
            <w:pPr>
              <w:pStyle w:val="Texto"/>
              <w:keepNext/>
              <w:keepLines/>
              <w:widowControl w:val="0"/>
              <w:autoSpaceDE w:val="0"/>
              <w:autoSpaceDN w:val="0"/>
              <w:adjustRightInd w:val="0"/>
              <w:spacing w:after="0" w:line="240" w:lineRule="auto"/>
              <w:ind w:left="142" w:right="142" w:firstLine="0"/>
              <w:rPr>
                <w:sz w:val="16"/>
                <w:szCs w:val="16"/>
                <w:lang w:val="es-ES_tradnl"/>
              </w:rPr>
            </w:pPr>
            <w:r w:rsidRPr="006B0727">
              <w:rPr>
                <w:sz w:val="16"/>
                <w:szCs w:val="16"/>
                <w:lang w:val="es-MX"/>
              </w:rPr>
              <w:t xml:space="preserve">La unidad de observación de la </w:t>
            </w:r>
            <w:r w:rsidRPr="006B0727">
              <w:rPr>
                <w:smallCaps/>
                <w:sz w:val="16"/>
                <w:szCs w:val="16"/>
                <w:lang w:val="es-MX"/>
              </w:rPr>
              <w:t>emoe</w:t>
            </w:r>
            <w:r w:rsidRPr="006B0727">
              <w:rPr>
                <w:sz w:val="16"/>
                <w:szCs w:val="16"/>
                <w:lang w:val="es-MX"/>
              </w:rPr>
              <w:t xml:space="preserve"> es la empresa que </w:t>
            </w:r>
            <w:r w:rsidRPr="006B0727">
              <w:rPr>
                <w:sz w:val="16"/>
                <w:szCs w:val="16"/>
              </w:rPr>
              <w:t>ocupa a 101 y más personas para el desarrollo de sus actividades económicas</w:t>
            </w:r>
            <w:r w:rsidR="00ED3CCA" w:rsidRPr="006B0727">
              <w:rPr>
                <w:sz w:val="16"/>
                <w:szCs w:val="16"/>
              </w:rPr>
              <w:t>.</w:t>
            </w:r>
          </w:p>
        </w:tc>
      </w:tr>
      <w:tr w:rsidR="00ED3CCA" w:rsidRPr="006B0727" w14:paraId="4CEC3EA0" w14:textId="77777777" w:rsidTr="004E0BD7">
        <w:trPr>
          <w:jc w:val="center"/>
        </w:trPr>
        <w:tc>
          <w:tcPr>
            <w:tcW w:w="2268" w:type="dxa"/>
            <w:vAlign w:val="center"/>
          </w:tcPr>
          <w:p w14:paraId="1BC85247" w14:textId="77777777" w:rsidR="00ED3CCA" w:rsidRPr="006B0727" w:rsidRDefault="00ED3CCA" w:rsidP="004E0BD7">
            <w:pPr>
              <w:pStyle w:val="Textoindependiente"/>
              <w:kinsoku w:val="0"/>
              <w:overflowPunct w:val="0"/>
              <w:spacing w:before="0"/>
              <w:ind w:left="142" w:right="142"/>
              <w:jc w:val="right"/>
              <w:rPr>
                <w:b/>
                <w:bCs/>
                <w:color w:val="auto"/>
                <w:spacing w:val="-1"/>
                <w:sz w:val="16"/>
                <w:szCs w:val="16"/>
              </w:rPr>
            </w:pPr>
            <w:r w:rsidRPr="006B0727">
              <w:rPr>
                <w:b/>
                <w:bCs/>
                <w:color w:val="auto"/>
                <w:spacing w:val="-1"/>
                <w:sz w:val="16"/>
                <w:szCs w:val="16"/>
              </w:rPr>
              <w:t>Tamaño de muestra</w:t>
            </w:r>
          </w:p>
        </w:tc>
        <w:tc>
          <w:tcPr>
            <w:tcW w:w="7689" w:type="dxa"/>
            <w:vAlign w:val="center"/>
          </w:tcPr>
          <w:p w14:paraId="6F092563" w14:textId="12A66C30" w:rsidR="00ED3CCA" w:rsidRPr="006B0727" w:rsidRDefault="00DB4B0F" w:rsidP="004E0BD7">
            <w:pPr>
              <w:ind w:left="142" w:right="142"/>
              <w:rPr>
                <w:sz w:val="16"/>
                <w:szCs w:val="16"/>
              </w:rPr>
            </w:pPr>
            <w:r w:rsidRPr="006B0727">
              <w:rPr>
                <w:sz w:val="16"/>
                <w:szCs w:val="16"/>
                <w:lang w:val="es-MX"/>
              </w:rPr>
              <w:t xml:space="preserve">El marco poblacional se conforma por el </w:t>
            </w:r>
            <w:r w:rsidRPr="006B0727">
              <w:rPr>
                <w:sz w:val="16"/>
                <w:szCs w:val="16"/>
              </w:rPr>
              <w:t xml:space="preserve">directorio de empresas del </w:t>
            </w:r>
            <w:r w:rsidRPr="006B0727">
              <w:rPr>
                <w:sz w:val="16"/>
                <w:szCs w:val="16"/>
                <w:lang w:val="es-MX"/>
              </w:rPr>
              <w:t>Registro Estadístico de Negocios de México</w:t>
            </w:r>
            <w:r w:rsidRPr="006B0727">
              <w:rPr>
                <w:smallCaps/>
                <w:sz w:val="16"/>
                <w:szCs w:val="16"/>
                <w:lang w:val="es-MX"/>
              </w:rPr>
              <w:t xml:space="preserve"> (renem), </w:t>
            </w:r>
            <w:r w:rsidRPr="006B0727">
              <w:rPr>
                <w:sz w:val="16"/>
                <w:szCs w:val="16"/>
                <w:lang w:val="es-MX"/>
              </w:rPr>
              <w:t>que</w:t>
            </w:r>
            <w:r w:rsidRPr="006B0727">
              <w:rPr>
                <w:smallCaps/>
                <w:sz w:val="16"/>
                <w:szCs w:val="16"/>
                <w:lang w:val="es-MX"/>
              </w:rPr>
              <w:t xml:space="preserve"> </w:t>
            </w:r>
            <w:r w:rsidRPr="006B0727">
              <w:rPr>
                <w:sz w:val="16"/>
                <w:szCs w:val="16"/>
                <w:lang w:val="es-MX"/>
              </w:rPr>
              <w:t xml:space="preserve">se actualiza anualmente. Cada muestra se diseña de manera independiente para generar resultados mediante el método probabilístico y estratificado, con base en el personal ocupado, mediante selección aleatoria, sin reemplazo e independiente para cada dominio-estrato. Se incluyen con certeza las empresas con más de mil personas ocupadas. </w:t>
            </w:r>
            <w:r w:rsidR="00636977" w:rsidRPr="006B0727">
              <w:rPr>
                <w:sz w:val="16"/>
                <w:szCs w:val="16"/>
              </w:rPr>
              <w:t>El marco muestral actualizado a 2025 lo integran 19</w:t>
            </w:r>
            <w:r w:rsidR="00E679A5" w:rsidRPr="006B0727">
              <w:rPr>
                <w:sz w:val="16"/>
                <w:szCs w:val="16"/>
              </w:rPr>
              <w:t> </w:t>
            </w:r>
            <w:r w:rsidR="00636977" w:rsidRPr="006B0727">
              <w:rPr>
                <w:sz w:val="16"/>
                <w:szCs w:val="16"/>
              </w:rPr>
              <w:t>916 empresas, mientras que la muestra asciende a 3</w:t>
            </w:r>
            <w:r w:rsidR="00E679A5" w:rsidRPr="006B0727">
              <w:rPr>
                <w:sz w:val="16"/>
                <w:szCs w:val="16"/>
              </w:rPr>
              <w:t> </w:t>
            </w:r>
            <w:r w:rsidR="00636977" w:rsidRPr="006B0727">
              <w:rPr>
                <w:sz w:val="16"/>
                <w:szCs w:val="16"/>
              </w:rPr>
              <w:t>138 unidades.</w:t>
            </w:r>
            <w:r w:rsidR="00ED3CCA" w:rsidRPr="006B0727">
              <w:rPr>
                <w:sz w:val="16"/>
                <w:szCs w:val="16"/>
                <w:lang w:val="es-ES"/>
              </w:rPr>
              <w:t xml:space="preserve"> </w:t>
            </w:r>
          </w:p>
        </w:tc>
      </w:tr>
      <w:tr w:rsidR="00ED3CCA" w:rsidRPr="006B0727" w14:paraId="111FEA38" w14:textId="77777777" w:rsidTr="004E0BD7">
        <w:trPr>
          <w:jc w:val="center"/>
        </w:trPr>
        <w:tc>
          <w:tcPr>
            <w:tcW w:w="2268" w:type="dxa"/>
            <w:vAlign w:val="center"/>
          </w:tcPr>
          <w:p w14:paraId="1E2B5D1D" w14:textId="77777777" w:rsidR="00ED3CCA" w:rsidRPr="006B0727" w:rsidRDefault="00ED3CCA" w:rsidP="004E0BD7">
            <w:pPr>
              <w:pStyle w:val="Textoindependiente"/>
              <w:kinsoku w:val="0"/>
              <w:overflowPunct w:val="0"/>
              <w:spacing w:before="0"/>
              <w:ind w:left="142" w:right="142"/>
              <w:jc w:val="right"/>
              <w:rPr>
                <w:b/>
                <w:bCs/>
                <w:color w:val="auto"/>
                <w:spacing w:val="-1"/>
                <w:sz w:val="16"/>
                <w:szCs w:val="16"/>
              </w:rPr>
            </w:pPr>
            <w:r w:rsidRPr="006B0727">
              <w:rPr>
                <w:b/>
                <w:bCs/>
                <w:color w:val="auto"/>
                <w:spacing w:val="-1"/>
                <w:sz w:val="16"/>
                <w:szCs w:val="16"/>
              </w:rPr>
              <w:t>Cobertura geográfica</w:t>
            </w:r>
          </w:p>
        </w:tc>
        <w:tc>
          <w:tcPr>
            <w:tcW w:w="7689" w:type="dxa"/>
            <w:vAlign w:val="center"/>
          </w:tcPr>
          <w:p w14:paraId="009FE4FA" w14:textId="4C40C323" w:rsidR="00ED3CCA" w:rsidRPr="006B0727" w:rsidRDefault="00DB4B0F" w:rsidP="004E0BD7">
            <w:pPr>
              <w:pStyle w:val="Texto"/>
              <w:keepNext/>
              <w:keepLines/>
              <w:autoSpaceDE w:val="0"/>
              <w:autoSpaceDN w:val="0"/>
              <w:adjustRightInd w:val="0"/>
              <w:spacing w:after="0" w:line="240" w:lineRule="auto"/>
              <w:ind w:left="142" w:right="142" w:firstLine="0"/>
              <w:rPr>
                <w:sz w:val="16"/>
                <w:szCs w:val="16"/>
              </w:rPr>
            </w:pPr>
            <w:r w:rsidRPr="006B0727">
              <w:rPr>
                <w:sz w:val="16"/>
                <w:szCs w:val="16"/>
                <w:lang w:val="es-ES_tradnl"/>
              </w:rPr>
              <w:t xml:space="preserve">La </w:t>
            </w:r>
            <w:r w:rsidRPr="006B0727">
              <w:rPr>
                <w:smallCaps/>
                <w:sz w:val="16"/>
                <w:szCs w:val="16"/>
                <w:lang w:val="es-MX"/>
              </w:rPr>
              <w:t>emoe</w:t>
            </w:r>
            <w:r w:rsidRPr="006B0727">
              <w:rPr>
                <w:sz w:val="16"/>
                <w:szCs w:val="16"/>
                <w:lang w:val="es-ES_tradnl"/>
              </w:rPr>
              <w:t xml:space="preserve"> ofrece indicadores de cobertura nacional</w:t>
            </w:r>
            <w:r w:rsidR="00ED3CCA" w:rsidRPr="006B0727">
              <w:rPr>
                <w:sz w:val="16"/>
                <w:szCs w:val="16"/>
              </w:rPr>
              <w:t>.</w:t>
            </w:r>
          </w:p>
        </w:tc>
      </w:tr>
      <w:tr w:rsidR="00ED3CCA" w:rsidRPr="006B0727" w14:paraId="60F1D8E4" w14:textId="77777777" w:rsidTr="004E0BD7">
        <w:trPr>
          <w:trHeight w:val="227"/>
          <w:jc w:val="center"/>
        </w:trPr>
        <w:tc>
          <w:tcPr>
            <w:tcW w:w="2268" w:type="dxa"/>
            <w:vAlign w:val="center"/>
          </w:tcPr>
          <w:p w14:paraId="10691DF2" w14:textId="1C7C2046" w:rsidR="00ED3CCA" w:rsidRPr="006B0727" w:rsidRDefault="00ED3CCA" w:rsidP="004E0BD7">
            <w:pPr>
              <w:pStyle w:val="Textoindependiente"/>
              <w:kinsoku w:val="0"/>
              <w:overflowPunct w:val="0"/>
              <w:spacing w:before="0"/>
              <w:ind w:left="142" w:right="142"/>
              <w:jc w:val="right"/>
              <w:rPr>
                <w:b/>
                <w:bCs/>
                <w:color w:val="auto"/>
                <w:spacing w:val="-1"/>
                <w:sz w:val="16"/>
                <w:szCs w:val="16"/>
                <w:lang w:val="pt-PT"/>
              </w:rPr>
            </w:pPr>
            <w:r w:rsidRPr="006B0727">
              <w:rPr>
                <w:b/>
                <w:bCs/>
                <w:color w:val="auto"/>
                <w:spacing w:val="-1"/>
                <w:sz w:val="16"/>
                <w:szCs w:val="16"/>
                <w:lang w:val="pt-PT"/>
              </w:rPr>
              <w:t xml:space="preserve">Cálculo </w:t>
            </w:r>
            <w:r w:rsidR="00DB4B0F" w:rsidRPr="006B0727">
              <w:rPr>
                <w:b/>
                <w:bCs/>
                <w:color w:val="auto"/>
                <w:spacing w:val="-1"/>
                <w:sz w:val="16"/>
                <w:szCs w:val="16"/>
                <w:lang w:val="pt-PT"/>
              </w:rPr>
              <w:t xml:space="preserve">del </w:t>
            </w:r>
            <w:r w:rsidR="00DB4B0F" w:rsidRPr="006B0727">
              <w:rPr>
                <w:b/>
                <w:bCs/>
                <w:smallCaps/>
                <w:color w:val="auto"/>
                <w:spacing w:val="-1"/>
                <w:sz w:val="16"/>
                <w:szCs w:val="16"/>
                <w:lang w:val="pt-PT"/>
              </w:rPr>
              <w:t xml:space="preserve">ice </w:t>
            </w:r>
            <w:r w:rsidR="00DB4B0F" w:rsidRPr="006B0727">
              <w:rPr>
                <w:b/>
                <w:bCs/>
                <w:color w:val="auto"/>
                <w:spacing w:val="-1"/>
                <w:sz w:val="16"/>
                <w:szCs w:val="16"/>
                <w:lang w:val="pt-PT"/>
              </w:rPr>
              <w:t>e</w:t>
            </w:r>
            <w:r w:rsidR="00DB4B0F" w:rsidRPr="006B0727">
              <w:rPr>
                <w:b/>
                <w:bCs/>
                <w:smallCaps/>
                <w:color w:val="auto"/>
                <w:spacing w:val="-1"/>
                <w:sz w:val="16"/>
                <w:szCs w:val="16"/>
                <w:lang w:val="pt-PT"/>
              </w:rPr>
              <w:t xml:space="preserve"> igoec</w:t>
            </w:r>
          </w:p>
        </w:tc>
        <w:tc>
          <w:tcPr>
            <w:tcW w:w="7689" w:type="dxa"/>
            <w:vAlign w:val="center"/>
          </w:tcPr>
          <w:p w14:paraId="2BAE835A" w14:textId="73DC03C1" w:rsidR="00ED3CCA" w:rsidRPr="006B0727" w:rsidRDefault="00DB4B0F" w:rsidP="004E0BD7">
            <w:pPr>
              <w:pStyle w:val="Texto"/>
              <w:keepNext/>
              <w:keepLines/>
              <w:autoSpaceDE w:val="0"/>
              <w:autoSpaceDN w:val="0"/>
              <w:adjustRightInd w:val="0"/>
              <w:spacing w:after="0" w:line="240" w:lineRule="auto"/>
              <w:ind w:left="142" w:right="142" w:firstLine="0"/>
              <w:rPr>
                <w:sz w:val="16"/>
                <w:szCs w:val="16"/>
              </w:rPr>
            </w:pPr>
            <w:r w:rsidRPr="006B0727">
              <w:rPr>
                <w:sz w:val="16"/>
                <w:szCs w:val="16"/>
                <w:lang w:val="es-MX"/>
              </w:rPr>
              <w:t xml:space="preserve">El </w:t>
            </w:r>
            <w:r w:rsidRPr="006B0727">
              <w:rPr>
                <w:smallCaps/>
                <w:sz w:val="16"/>
                <w:szCs w:val="16"/>
                <w:lang w:val="es-MX"/>
              </w:rPr>
              <w:t xml:space="preserve">ice </w:t>
            </w:r>
            <w:r w:rsidRPr="006B0727">
              <w:rPr>
                <w:sz w:val="16"/>
                <w:szCs w:val="16"/>
                <w:lang w:val="es-MX"/>
              </w:rPr>
              <w:t xml:space="preserve">se calcula a partir de la generación de indicadores de cada componente y dominio de estudio. </w:t>
            </w:r>
            <w:r w:rsidR="0095774B" w:rsidRPr="006B0727">
              <w:rPr>
                <w:sz w:val="16"/>
                <w:szCs w:val="16"/>
                <w:lang w:val="es-MX"/>
              </w:rPr>
              <w:t xml:space="preserve">       </w:t>
            </w:r>
            <w:r w:rsidRPr="006B0727">
              <w:rPr>
                <w:sz w:val="16"/>
                <w:szCs w:val="16"/>
                <w:lang w:val="es-MX"/>
              </w:rPr>
              <w:t xml:space="preserve">En cada dominio, las empresas tienen un peso específico de acuerdo con su factor de expansión (inverso de la probabilidad de selección). Los anteriores se promedian de forma ponderada, según la participación de cada dominio de estudio en el sector. Para el </w:t>
            </w:r>
            <w:r w:rsidRPr="006B0727">
              <w:rPr>
                <w:smallCaps/>
                <w:sz w:val="16"/>
                <w:szCs w:val="16"/>
                <w:lang w:val="es-MX"/>
              </w:rPr>
              <w:t>igoec,</w:t>
            </w:r>
            <w:r w:rsidRPr="006B0727">
              <w:rPr>
                <w:sz w:val="16"/>
                <w:szCs w:val="16"/>
                <w:lang w:val="es-MX"/>
              </w:rPr>
              <w:t xml:space="preserve"> la ponderación se calcula de acuerdo con la participación de cada sector en el Producto Interno Bruto (</w:t>
            </w:r>
            <w:r w:rsidRPr="006B0727">
              <w:rPr>
                <w:smallCaps/>
                <w:sz w:val="16"/>
                <w:szCs w:val="16"/>
                <w:lang w:val="es-MX"/>
              </w:rPr>
              <w:t>pib)</w:t>
            </w:r>
            <w:r w:rsidR="00ED3CCA" w:rsidRPr="006B0727">
              <w:rPr>
                <w:sz w:val="16"/>
                <w:szCs w:val="16"/>
              </w:rPr>
              <w:t>.</w:t>
            </w:r>
          </w:p>
        </w:tc>
      </w:tr>
      <w:tr w:rsidR="00ED3CCA" w:rsidRPr="006B0727" w14:paraId="5B7CA036" w14:textId="77777777" w:rsidTr="004E0BD7">
        <w:trPr>
          <w:trHeight w:val="227"/>
          <w:jc w:val="center"/>
        </w:trPr>
        <w:tc>
          <w:tcPr>
            <w:tcW w:w="2268" w:type="dxa"/>
            <w:vAlign w:val="center"/>
          </w:tcPr>
          <w:p w14:paraId="391A8612" w14:textId="77777777" w:rsidR="00ED3CCA" w:rsidRPr="006B0727" w:rsidRDefault="00ED3CCA" w:rsidP="004E0BD7">
            <w:pPr>
              <w:pStyle w:val="Textoindependiente"/>
              <w:kinsoku w:val="0"/>
              <w:overflowPunct w:val="0"/>
              <w:spacing w:before="0"/>
              <w:ind w:left="142" w:right="142"/>
              <w:jc w:val="right"/>
              <w:rPr>
                <w:b/>
                <w:bCs/>
                <w:color w:val="auto"/>
                <w:spacing w:val="-1"/>
                <w:sz w:val="16"/>
                <w:szCs w:val="16"/>
              </w:rPr>
            </w:pPr>
            <w:r w:rsidRPr="006B0727">
              <w:rPr>
                <w:b/>
                <w:bCs/>
                <w:color w:val="auto"/>
                <w:spacing w:val="-1"/>
                <w:sz w:val="16"/>
                <w:szCs w:val="16"/>
              </w:rPr>
              <w:t>Ajuste estacional y modelos</w:t>
            </w:r>
          </w:p>
        </w:tc>
        <w:tc>
          <w:tcPr>
            <w:tcW w:w="7689" w:type="dxa"/>
            <w:vAlign w:val="center"/>
          </w:tcPr>
          <w:p w14:paraId="49963D9A" w14:textId="5A88F9A6" w:rsidR="00ED3CCA" w:rsidRPr="006B0727" w:rsidRDefault="00ED3CCA" w:rsidP="004E0BD7">
            <w:pPr>
              <w:pStyle w:val="Texto"/>
              <w:autoSpaceDE w:val="0"/>
              <w:autoSpaceDN w:val="0"/>
              <w:adjustRightInd w:val="0"/>
              <w:spacing w:after="0" w:line="240" w:lineRule="auto"/>
              <w:ind w:left="142" w:right="142" w:firstLine="0"/>
              <w:rPr>
                <w:sz w:val="16"/>
                <w:szCs w:val="16"/>
              </w:rPr>
            </w:pPr>
            <w:r w:rsidRPr="006B0727">
              <w:rPr>
                <w:sz w:val="16"/>
                <w:szCs w:val="16"/>
              </w:rPr>
              <w:t>Las series originales se ajustan estacionalmente mediante el paquete estadístico X-13ARIMA-SEATS. Para conocer la metodología, consúltese la siguiente liga:</w:t>
            </w:r>
          </w:p>
          <w:p w14:paraId="23C6075A" w14:textId="77777777" w:rsidR="00ED3CCA" w:rsidRPr="006B0727" w:rsidRDefault="00ED3CCA" w:rsidP="004E0BD7">
            <w:pPr>
              <w:pStyle w:val="Texto"/>
              <w:autoSpaceDE w:val="0"/>
              <w:autoSpaceDN w:val="0"/>
              <w:adjustRightInd w:val="0"/>
              <w:spacing w:after="0" w:line="240" w:lineRule="auto"/>
              <w:ind w:left="142" w:right="142" w:firstLine="0"/>
            </w:pPr>
            <w:hyperlink r:id="rId18" w:history="1">
              <w:r w:rsidRPr="006B0727">
                <w:rPr>
                  <w:rStyle w:val="Hipervnculo"/>
                  <w:sz w:val="16"/>
                  <w:szCs w:val="16"/>
                </w:rPr>
                <w:t>https://www.inegi.org.mx/app/biblioteca/ficha.html?upc=702825099060</w:t>
              </w:r>
            </w:hyperlink>
          </w:p>
          <w:p w14:paraId="6D2172DC" w14:textId="3A88DE32" w:rsidR="00DB4B0F" w:rsidRPr="006B0727" w:rsidRDefault="00DB4B0F" w:rsidP="004E0BD7">
            <w:pPr>
              <w:pStyle w:val="Texto"/>
              <w:autoSpaceDE w:val="0"/>
              <w:autoSpaceDN w:val="0"/>
              <w:adjustRightInd w:val="0"/>
              <w:spacing w:after="0" w:line="240" w:lineRule="auto"/>
              <w:ind w:left="142" w:right="142" w:firstLine="0"/>
              <w:rPr>
                <w:rStyle w:val="Hipervnculo"/>
                <w:color w:val="auto"/>
                <w:sz w:val="16"/>
                <w:szCs w:val="18"/>
                <w:u w:val="none"/>
              </w:rPr>
            </w:pPr>
            <w:r w:rsidRPr="006B0727">
              <w:rPr>
                <w:sz w:val="16"/>
                <w:szCs w:val="16"/>
              </w:rPr>
              <w:t xml:space="preserve">Por lo general, los indicadores de opinión no requieren ajuste estacional. En el caso del </w:t>
            </w:r>
            <w:r w:rsidRPr="006B0727">
              <w:rPr>
                <w:smallCaps/>
                <w:sz w:val="16"/>
                <w:szCs w:val="16"/>
                <w:lang w:val="es-MX"/>
              </w:rPr>
              <w:t xml:space="preserve">ice, </w:t>
            </w:r>
            <w:r w:rsidRPr="006B0727">
              <w:rPr>
                <w:sz w:val="16"/>
                <w:szCs w:val="16"/>
              </w:rPr>
              <w:t>solamente algunos componentes del indicador de los sectores Industrias manufactureras y Construcción muestran un patrón de estacionalidad definido, por lo que sí se presenta el ajuste.</w:t>
            </w:r>
          </w:p>
          <w:p w14:paraId="7F14C954" w14:textId="331E51C2" w:rsidR="00ED3CCA" w:rsidRPr="006B0727" w:rsidRDefault="00ED3CCA" w:rsidP="004E0BD7">
            <w:pPr>
              <w:pStyle w:val="Texto"/>
              <w:keepNext/>
              <w:keepLines/>
              <w:autoSpaceDE w:val="0"/>
              <w:autoSpaceDN w:val="0"/>
              <w:adjustRightInd w:val="0"/>
              <w:spacing w:after="0" w:line="240" w:lineRule="auto"/>
              <w:ind w:left="142" w:right="142" w:firstLine="0"/>
              <w:rPr>
                <w:sz w:val="16"/>
                <w:szCs w:val="16"/>
              </w:rPr>
            </w:pPr>
            <w:r w:rsidRPr="006B0727">
              <w:rPr>
                <w:sz w:val="16"/>
                <w:szCs w:val="16"/>
              </w:rPr>
              <w:t>Las especificaciones de los modelos están disponibles en el Banco de Información Económica (</w:t>
            </w:r>
            <w:r w:rsidRPr="006B0727">
              <w:rPr>
                <w:smallCaps/>
                <w:sz w:val="16"/>
                <w:szCs w:val="16"/>
              </w:rPr>
              <w:t>bie</w:t>
            </w:r>
            <w:r w:rsidRPr="006B0727">
              <w:rPr>
                <w:sz w:val="16"/>
                <w:szCs w:val="16"/>
              </w:rPr>
              <w:t>). Seleccione «Indicadores económicos de coyuntura, Encuesta Mensual de Opinión Empresarial» y vaya al icono de información correspondiente a las «series desestacionalizadas y</w:t>
            </w:r>
            <w:r w:rsidR="00975797" w:rsidRPr="006B0727">
              <w:rPr>
                <w:sz w:val="16"/>
                <w:szCs w:val="16"/>
              </w:rPr>
              <w:t xml:space="preserve"> </w:t>
            </w:r>
            <w:r w:rsidRPr="006B0727">
              <w:rPr>
                <w:sz w:val="16"/>
                <w:szCs w:val="16"/>
              </w:rPr>
              <w:t>tendencia-ciclo».</w:t>
            </w:r>
          </w:p>
        </w:tc>
      </w:tr>
      <w:tr w:rsidR="00ED3CCA" w:rsidRPr="006B0727" w14:paraId="26153C41" w14:textId="77777777" w:rsidTr="004E0BD7">
        <w:trPr>
          <w:trHeight w:val="227"/>
          <w:jc w:val="center"/>
        </w:trPr>
        <w:tc>
          <w:tcPr>
            <w:tcW w:w="2268" w:type="dxa"/>
            <w:vAlign w:val="center"/>
          </w:tcPr>
          <w:p w14:paraId="571B2BD4" w14:textId="77777777" w:rsidR="00ED3CCA" w:rsidRPr="006B0727" w:rsidRDefault="00ED3CCA" w:rsidP="004E0BD7">
            <w:pPr>
              <w:pStyle w:val="Textoindependiente"/>
              <w:kinsoku w:val="0"/>
              <w:overflowPunct w:val="0"/>
              <w:spacing w:before="0"/>
              <w:ind w:left="142" w:right="142"/>
              <w:jc w:val="right"/>
              <w:rPr>
                <w:b/>
                <w:bCs/>
                <w:color w:val="auto"/>
                <w:spacing w:val="-1"/>
                <w:sz w:val="16"/>
                <w:szCs w:val="16"/>
              </w:rPr>
            </w:pPr>
            <w:r w:rsidRPr="006B0727">
              <w:rPr>
                <w:b/>
                <w:bCs/>
                <w:color w:val="auto"/>
                <w:spacing w:val="-1"/>
                <w:sz w:val="16"/>
                <w:szCs w:val="16"/>
              </w:rPr>
              <w:t>Publicación de resultados</w:t>
            </w:r>
          </w:p>
        </w:tc>
        <w:tc>
          <w:tcPr>
            <w:tcW w:w="7689" w:type="dxa"/>
            <w:vAlign w:val="center"/>
          </w:tcPr>
          <w:p w14:paraId="486D59A7" w14:textId="24F03323" w:rsidR="00ED3CCA" w:rsidRPr="006B0727" w:rsidRDefault="00DB4B0F" w:rsidP="004E0BD7">
            <w:pPr>
              <w:pStyle w:val="Texto"/>
              <w:keepNext/>
              <w:keepLines/>
              <w:autoSpaceDE w:val="0"/>
              <w:autoSpaceDN w:val="0"/>
              <w:adjustRightInd w:val="0"/>
              <w:spacing w:after="0" w:line="240" w:lineRule="auto"/>
              <w:ind w:left="142" w:right="142" w:firstLine="0"/>
              <w:rPr>
                <w:sz w:val="16"/>
                <w:szCs w:val="16"/>
              </w:rPr>
            </w:pPr>
            <w:r w:rsidRPr="006B0727">
              <w:rPr>
                <w:sz w:val="16"/>
                <w:szCs w:val="16"/>
              </w:rPr>
              <w:t>Los primeros días de cada mes conforme al Calendario de Difusión de Información Estadística y Geográfica y de Interés Nacional</w:t>
            </w:r>
            <w:r w:rsidR="00ED3CCA" w:rsidRPr="006B0727">
              <w:rPr>
                <w:sz w:val="16"/>
                <w:szCs w:val="16"/>
              </w:rPr>
              <w:t>.</w:t>
            </w:r>
          </w:p>
        </w:tc>
      </w:tr>
      <w:tr w:rsidR="00ED3CCA" w:rsidRPr="006B0727" w14:paraId="35F8030B" w14:textId="77777777" w:rsidTr="004E0BD7">
        <w:trPr>
          <w:trHeight w:val="227"/>
          <w:jc w:val="center"/>
        </w:trPr>
        <w:tc>
          <w:tcPr>
            <w:tcW w:w="2268" w:type="dxa"/>
            <w:vAlign w:val="center"/>
          </w:tcPr>
          <w:p w14:paraId="17B54243" w14:textId="77777777" w:rsidR="00ED3CCA" w:rsidRPr="006B0727" w:rsidRDefault="00ED3CCA" w:rsidP="004E0BD7">
            <w:pPr>
              <w:pStyle w:val="Textoindependiente"/>
              <w:kinsoku w:val="0"/>
              <w:overflowPunct w:val="0"/>
              <w:spacing w:before="0"/>
              <w:ind w:left="142" w:right="142"/>
              <w:jc w:val="right"/>
              <w:rPr>
                <w:b/>
                <w:bCs/>
                <w:color w:val="auto"/>
                <w:spacing w:val="-1"/>
                <w:sz w:val="16"/>
                <w:szCs w:val="16"/>
              </w:rPr>
            </w:pPr>
            <w:r w:rsidRPr="006B0727">
              <w:rPr>
                <w:b/>
                <w:bCs/>
                <w:color w:val="auto"/>
                <w:spacing w:val="-1"/>
                <w:sz w:val="16"/>
                <w:szCs w:val="16"/>
              </w:rPr>
              <w:t>Nota al usuario</w:t>
            </w:r>
          </w:p>
        </w:tc>
        <w:tc>
          <w:tcPr>
            <w:tcW w:w="7689" w:type="dxa"/>
            <w:vAlign w:val="center"/>
          </w:tcPr>
          <w:p w14:paraId="015F0964" w14:textId="1A16807D" w:rsidR="00ED3CCA" w:rsidRPr="006B0727" w:rsidRDefault="00DB4B0F" w:rsidP="004E0BD7">
            <w:pPr>
              <w:spacing w:after="40"/>
              <w:ind w:left="142" w:right="142"/>
              <w:rPr>
                <w:color w:val="0000FF"/>
                <w:sz w:val="16"/>
                <w:szCs w:val="16"/>
                <w:u w:val="single"/>
              </w:rPr>
            </w:pPr>
            <w:r w:rsidRPr="006B0727">
              <w:rPr>
                <w:sz w:val="16"/>
                <w:szCs w:val="16"/>
              </w:rPr>
              <w:t xml:space="preserve">El </w:t>
            </w:r>
            <w:r w:rsidRPr="006B0727">
              <w:rPr>
                <w:smallCaps/>
                <w:sz w:val="16"/>
                <w:szCs w:val="16"/>
              </w:rPr>
              <w:t>inegi</w:t>
            </w:r>
            <w:r w:rsidRPr="006B0727">
              <w:rPr>
                <w:sz w:val="16"/>
                <w:szCs w:val="16"/>
              </w:rPr>
              <w:t xml:space="preserve"> invita a conocer y usar la documentación para el análisis y entendimiento del </w:t>
            </w:r>
            <w:r w:rsidRPr="006B0727">
              <w:rPr>
                <w:smallCaps/>
                <w:sz w:val="16"/>
                <w:szCs w:val="16"/>
                <w:lang w:val="es-MX"/>
              </w:rPr>
              <w:t xml:space="preserve">igoec </w:t>
            </w:r>
            <w:r w:rsidRPr="006B0727">
              <w:rPr>
                <w:sz w:val="16"/>
                <w:szCs w:val="16"/>
                <w:lang w:val="es-MX"/>
              </w:rPr>
              <w:t xml:space="preserve">e </w:t>
            </w:r>
            <w:r w:rsidRPr="006B0727">
              <w:rPr>
                <w:smallCaps/>
                <w:sz w:val="16"/>
                <w:szCs w:val="16"/>
                <w:lang w:val="es-MX"/>
              </w:rPr>
              <w:t xml:space="preserve">ice </w:t>
            </w:r>
            <w:r w:rsidRPr="006B0727">
              <w:rPr>
                <w:sz w:val="16"/>
                <w:szCs w:val="16"/>
                <w:lang w:val="es-MX"/>
              </w:rPr>
              <w:t>en</w:t>
            </w:r>
            <w:r w:rsidRPr="006B0727">
              <w:rPr>
                <w:spacing w:val="-2"/>
                <w:sz w:val="16"/>
                <w:szCs w:val="16"/>
              </w:rPr>
              <w:t xml:space="preserve">: </w:t>
            </w:r>
            <w:hyperlink r:id="rId19" w:history="1">
              <w:r w:rsidRPr="006B0727">
                <w:rPr>
                  <w:rStyle w:val="Hipervnculo"/>
                  <w:sz w:val="16"/>
                  <w:szCs w:val="16"/>
                  <w:lang w:val="es-ES"/>
                </w:rPr>
                <w:t>https://www.inegi.org.mx/programas/emoe/2018/</w:t>
              </w:r>
            </w:hyperlink>
          </w:p>
        </w:tc>
      </w:tr>
    </w:tbl>
    <w:p w14:paraId="07EA3EEE" w14:textId="1946DACF" w:rsidR="00AA037A" w:rsidRPr="006B0727" w:rsidRDefault="00AA037A" w:rsidP="00405167">
      <w:pPr>
        <w:pStyle w:val="NormalWeb"/>
        <w:spacing w:before="60" w:beforeAutospacing="0" w:after="0" w:afterAutospacing="0"/>
        <w:contextualSpacing/>
        <w:jc w:val="center"/>
        <w:rPr>
          <w:rFonts w:ascii="Arial" w:hAnsi="Arial" w:cs="Arial"/>
          <w:i/>
          <w:iCs/>
          <w:color w:val="404040" w:themeColor="text1" w:themeTint="BF"/>
          <w:sz w:val="20"/>
          <w:szCs w:val="20"/>
          <w:lang w:val="es-ES_tradnl"/>
        </w:rPr>
      </w:pPr>
      <w:r w:rsidRPr="006B0727">
        <w:rPr>
          <w:rFonts w:ascii="Arial" w:hAnsi="Arial" w:cs="Arial"/>
          <w:i/>
          <w:iCs/>
          <w:color w:val="404040" w:themeColor="text1" w:themeTint="BF"/>
          <w:sz w:val="20"/>
          <w:szCs w:val="20"/>
          <w:lang w:val="es-ES_tradnl"/>
        </w:rPr>
        <w:t xml:space="preserve">La información estadística y geográfica que genera el </w:t>
      </w:r>
      <w:r w:rsidR="002261C9" w:rsidRPr="006B0727">
        <w:rPr>
          <w:rFonts w:ascii="Arial" w:hAnsi="Arial" w:cs="Arial"/>
          <w:i/>
          <w:iCs/>
          <w:smallCaps/>
          <w:color w:val="404040" w:themeColor="text1" w:themeTint="BF"/>
          <w:sz w:val="20"/>
          <w:szCs w:val="20"/>
          <w:lang w:val="es-ES_tradnl"/>
        </w:rPr>
        <w:t>inegi</w:t>
      </w:r>
      <w:r w:rsidRPr="006B0727">
        <w:rPr>
          <w:rFonts w:ascii="Arial" w:hAnsi="Arial" w:cs="Arial"/>
          <w:i/>
          <w:iCs/>
          <w:color w:val="404040" w:themeColor="text1" w:themeTint="BF"/>
          <w:sz w:val="20"/>
          <w:szCs w:val="20"/>
          <w:lang w:val="es-ES_tradnl"/>
        </w:rPr>
        <w:t xml:space="preserve"> es un bien público y nos permite </w:t>
      </w:r>
    </w:p>
    <w:p w14:paraId="407CEC42" w14:textId="77777777" w:rsidR="00AA037A" w:rsidRPr="006B0727" w:rsidRDefault="00AA037A" w:rsidP="002261C9">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6B0727">
        <w:rPr>
          <w:rFonts w:ascii="Arial" w:hAnsi="Arial" w:cs="Arial"/>
          <w:i/>
          <w:iCs/>
          <w:color w:val="404040" w:themeColor="text1" w:themeTint="BF"/>
          <w:sz w:val="20"/>
          <w:szCs w:val="20"/>
          <w:lang w:val="es-ES_tradnl"/>
        </w:rPr>
        <w:t>a todas y a todos tomar mejores decisiones. ¡Conócela, úsala y compártela!</w:t>
      </w:r>
    </w:p>
    <w:p w14:paraId="690ACEE7" w14:textId="631A2311" w:rsidR="00A62AC7" w:rsidRPr="006B0727" w:rsidRDefault="00AA037A" w:rsidP="001F1279">
      <w:pPr>
        <w:spacing w:before="120"/>
        <w:contextualSpacing/>
        <w:jc w:val="center"/>
        <w:rPr>
          <w:i/>
          <w:iCs/>
          <w:smallCaps/>
        </w:rPr>
      </w:pPr>
      <w:r w:rsidRPr="006B0727">
        <w:rPr>
          <w:noProof/>
        </w:rPr>
        <w:drawing>
          <wp:inline distT="0" distB="0" distL="0" distR="0" wp14:anchorId="4035BA76" wp14:editId="4B608273">
            <wp:extent cx="229711" cy="222140"/>
            <wp:effectExtent l="0" t="0" r="0" b="6985"/>
            <wp:docPr id="21" name="Imagen 21" descr="Icono&#10;&#10;Descripción generada automáticamente">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cono&#10;&#10;Descripción generada automáticamente">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rcRect t="1648" b="1648"/>
                    <a:stretch>
                      <a:fillRect/>
                    </a:stretch>
                  </pic:blipFill>
                  <pic:spPr bwMode="auto">
                    <a:xfrm>
                      <a:off x="0" y="0"/>
                      <a:ext cx="252970" cy="244632"/>
                    </a:xfrm>
                    <a:prstGeom prst="rect">
                      <a:avLst/>
                    </a:prstGeom>
                    <a:noFill/>
                    <a:ln>
                      <a:noFill/>
                    </a:ln>
                    <a:extLst>
                      <a:ext uri="{53640926-AAD7-44D8-BBD7-CCE9431645EC}">
                        <a14:shadowObscured xmlns:a14="http://schemas.microsoft.com/office/drawing/2010/main"/>
                      </a:ext>
                    </a:extLst>
                  </pic:spPr>
                </pic:pic>
              </a:graphicData>
            </a:graphic>
          </wp:inline>
        </w:drawing>
      </w:r>
      <w:r w:rsidRPr="006B0727">
        <w:rPr>
          <w:noProof/>
        </w:rPr>
        <w:t xml:space="preserve"> </w:t>
      </w:r>
      <w:r w:rsidRPr="006B0727">
        <w:rPr>
          <w:noProof/>
        </w:rPr>
        <w:drawing>
          <wp:inline distT="0" distB="0" distL="0" distR="0" wp14:anchorId="567D941C" wp14:editId="2AA7CA18">
            <wp:extent cx="234725" cy="234725"/>
            <wp:effectExtent l="0" t="0" r="0" b="0"/>
            <wp:docPr id="2097748279" name="Imagen 2097748279" descr="Icono&#10;&#10;Descripción generada automáticamente">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8279" name="Imagen 2097748279" descr="Icono&#10;&#10;Descripción generada automáticamente">
                      <a:hlinkClick r:id="rId22"/>
                    </pic:cNvPr>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242886" cy="242886"/>
                    </a:xfrm>
                    <a:prstGeom prst="rect">
                      <a:avLst/>
                    </a:prstGeom>
                    <a:noFill/>
                    <a:ln>
                      <a:noFill/>
                    </a:ln>
                  </pic:spPr>
                </pic:pic>
              </a:graphicData>
            </a:graphic>
          </wp:inline>
        </w:drawing>
      </w:r>
      <w:r w:rsidRPr="006B0727">
        <w:rPr>
          <w:noProof/>
        </w:rPr>
        <w:t xml:space="preserve"> </w:t>
      </w:r>
      <w:r w:rsidRPr="006B0727">
        <w:rPr>
          <w:noProof/>
        </w:rPr>
        <w:drawing>
          <wp:inline distT="0" distB="0" distL="0" distR="0" wp14:anchorId="0200BEFC" wp14:editId="71AB68DD">
            <wp:extent cx="237490" cy="237490"/>
            <wp:effectExtent l="0" t="0" r="0" b="0"/>
            <wp:docPr id="384343980" name="Imagen 384343980" descr="Imagen que contiene objeto, reloj&#10;&#10;Descripción generada automáticamente">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3980" name="Imagen 384343980" descr="Imagen que contiene objeto, reloj&#10;&#10;Descripción generada automáticamente">
                      <a:hlinkClick r:id="rId24"/>
                    </pic:cNvPr>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241202" cy="241202"/>
                    </a:xfrm>
                    <a:prstGeom prst="rect">
                      <a:avLst/>
                    </a:prstGeom>
                    <a:noFill/>
                    <a:ln>
                      <a:noFill/>
                    </a:ln>
                  </pic:spPr>
                </pic:pic>
              </a:graphicData>
            </a:graphic>
          </wp:inline>
        </w:drawing>
      </w:r>
      <w:r w:rsidRPr="006B0727">
        <w:rPr>
          <w:noProof/>
        </w:rPr>
        <w:t xml:space="preserve"> </w:t>
      </w:r>
      <w:r w:rsidRPr="006B0727">
        <w:rPr>
          <w:noProof/>
        </w:rPr>
        <w:drawing>
          <wp:inline distT="0" distB="0" distL="0" distR="0" wp14:anchorId="57E2E3A4" wp14:editId="3643F700">
            <wp:extent cx="233654" cy="233654"/>
            <wp:effectExtent l="0" t="0" r="0" b="0"/>
            <wp:docPr id="22" name="Imagen 22" descr="Logotipo&#10;&#10;Descripción generada automáticamente">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a:hlinkClick r:id="rId26"/>
                    </pic:cNvPr>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240777" cy="240777"/>
                    </a:xfrm>
                    <a:prstGeom prst="rect">
                      <a:avLst/>
                    </a:prstGeom>
                    <a:noFill/>
                    <a:ln>
                      <a:noFill/>
                    </a:ln>
                  </pic:spPr>
                </pic:pic>
              </a:graphicData>
            </a:graphic>
          </wp:inline>
        </w:drawing>
      </w:r>
      <w:r w:rsidRPr="006B0727">
        <w:rPr>
          <w:noProof/>
        </w:rPr>
        <w:t xml:space="preserve">     </w:t>
      </w:r>
      <w:r w:rsidRPr="006B0727">
        <w:rPr>
          <w:noProof/>
        </w:rPr>
        <w:drawing>
          <wp:inline distT="0" distB="0" distL="0" distR="0" wp14:anchorId="68678E78" wp14:editId="47C58559">
            <wp:extent cx="1436914" cy="152592"/>
            <wp:effectExtent l="0" t="0" r="0" b="0"/>
            <wp:docPr id="1297389716" name="Imagen 1297389716" descr="Icono&#10;&#10;Descripción generada automáticamente">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cono&#10;&#10;Descripción generada automáticamente">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1436914" cy="152592"/>
                    </a:xfrm>
                    <a:prstGeom prst="rect">
                      <a:avLst/>
                    </a:prstGeom>
                    <a:noFill/>
                    <a:ln>
                      <a:noFill/>
                    </a:ln>
                  </pic:spPr>
                </pic:pic>
              </a:graphicData>
            </a:graphic>
          </wp:inline>
        </w:drawing>
      </w:r>
    </w:p>
    <w:sectPr w:rsidR="00A62AC7" w:rsidRPr="006B0727" w:rsidSect="00772253">
      <w:headerReference w:type="default" r:id="rId30"/>
      <w:headerReference w:type="first" r:id="rId31"/>
      <w:pgSz w:w="12242" w:h="15842" w:code="1"/>
      <w:pgMar w:top="2268" w:right="1134" w:bottom="1418" w:left="1134" w:header="284" w:footer="0" w:gutter="0"/>
      <w:paperSrc w:first="7" w:other="7"/>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FFD68A" w14:textId="77777777" w:rsidR="002743FC" w:rsidRDefault="002743FC">
      <w:r>
        <w:separator/>
      </w:r>
    </w:p>
  </w:endnote>
  <w:endnote w:type="continuationSeparator" w:id="0">
    <w:p w14:paraId="3B22D9DF" w14:textId="77777777" w:rsidR="002743FC" w:rsidRDefault="002743FC">
      <w:r>
        <w:continuationSeparator/>
      </w:r>
    </w:p>
  </w:endnote>
  <w:endnote w:type="continuationNotice" w:id="1">
    <w:p w14:paraId="6732C28C" w14:textId="77777777" w:rsidR="002743FC" w:rsidRDefault="002743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0A2C5" w14:textId="77777777" w:rsidR="002743FC" w:rsidRDefault="002743FC">
      <w:r>
        <w:separator/>
      </w:r>
    </w:p>
  </w:footnote>
  <w:footnote w:type="continuationSeparator" w:id="0">
    <w:p w14:paraId="4C9DAEBF" w14:textId="77777777" w:rsidR="002743FC" w:rsidRDefault="002743FC">
      <w:r>
        <w:continuationSeparator/>
      </w:r>
    </w:p>
  </w:footnote>
  <w:footnote w:type="continuationNotice" w:id="1">
    <w:p w14:paraId="0531EC4E" w14:textId="77777777" w:rsidR="002743FC" w:rsidRDefault="002743FC"/>
  </w:footnote>
  <w:footnote w:id="2">
    <w:p w14:paraId="1C500C41" w14:textId="07BEEDDE" w:rsidR="002F0E36" w:rsidRDefault="002F0E36" w:rsidP="002F0E36">
      <w:pPr>
        <w:pStyle w:val="Textonotapie"/>
        <w:ind w:left="170" w:hanging="170"/>
        <w:rPr>
          <w:sz w:val="16"/>
          <w:szCs w:val="16"/>
        </w:rPr>
      </w:pPr>
      <w:r w:rsidRPr="00AF4DD7">
        <w:rPr>
          <w:rStyle w:val="Refdenotaalpie"/>
          <w:sz w:val="16"/>
          <w:szCs w:val="16"/>
        </w:rPr>
        <w:footnoteRef/>
      </w:r>
      <w:r w:rsidRPr="00147EB9">
        <w:rPr>
          <w:sz w:val="14"/>
          <w:szCs w:val="14"/>
        </w:rPr>
        <w:tab/>
      </w:r>
      <w:r w:rsidRPr="002F0E36">
        <w:rPr>
          <w:sz w:val="16"/>
          <w:szCs w:val="16"/>
        </w:rPr>
        <w:t>La mayoría de las series económicas se ve afectada por factores estacionales y de calendario. El ajuste de los datos por dichos factores permite obtener las cifras desestacionalizadas.</w:t>
      </w:r>
    </w:p>
    <w:p w14:paraId="7D2E375F" w14:textId="45DBBDAB" w:rsidR="002F0E36" w:rsidRPr="002F0E36" w:rsidRDefault="000C33D2" w:rsidP="00975382">
      <w:pPr>
        <w:pStyle w:val="Textonotapie"/>
        <w:ind w:left="170" w:hanging="170"/>
        <w:rPr>
          <w:sz w:val="16"/>
          <w:szCs w:val="16"/>
        </w:rPr>
      </w:pPr>
      <w:r>
        <w:rPr>
          <w:sz w:val="16"/>
          <w:szCs w:val="16"/>
        </w:rPr>
        <w:tab/>
      </w:r>
      <w:r w:rsidR="002A1A3C">
        <w:rPr>
          <w:sz w:val="16"/>
          <w:szCs w:val="16"/>
        </w:rPr>
        <w:t>L</w:t>
      </w:r>
      <w:r w:rsidR="002F0E36" w:rsidRPr="002F0E36">
        <w:rPr>
          <w:sz w:val="16"/>
          <w:szCs w:val="16"/>
        </w:rPr>
        <w:t xml:space="preserve">a </w:t>
      </w:r>
      <w:r w:rsidR="00382E5D">
        <w:rPr>
          <w:sz w:val="16"/>
          <w:szCs w:val="16"/>
        </w:rPr>
        <w:t>t</w:t>
      </w:r>
      <w:r w:rsidR="002F0E36" w:rsidRPr="002F0E36">
        <w:rPr>
          <w:sz w:val="16"/>
          <w:szCs w:val="16"/>
        </w:rPr>
        <w:t>endencia-ciclo es la combinación de los componentes de tendencia y ciclo. La tendencia se refiere a la evolución de largo plazo de la serie de tiempo, y el ciclo, a las desviaciones alrededor de la tendencia. Así, el análisis de las series ajustadas ayuda a realizar un mejor diagnóstico de la evolución de las variables.</w:t>
      </w:r>
    </w:p>
  </w:footnote>
  <w:footnote w:id="3">
    <w:p w14:paraId="77C98B4A" w14:textId="05620956" w:rsidR="00304E4B" w:rsidRPr="00957BAF" w:rsidRDefault="00304E4B" w:rsidP="00AF4DD7">
      <w:pPr>
        <w:pStyle w:val="Textonotapie"/>
        <w:ind w:left="170" w:hanging="170"/>
        <w:rPr>
          <w:sz w:val="16"/>
          <w:szCs w:val="16"/>
        </w:rPr>
      </w:pPr>
      <w:r w:rsidRPr="00AF4DD7">
        <w:rPr>
          <w:rStyle w:val="Refdenotaalpie"/>
          <w:sz w:val="16"/>
          <w:szCs w:val="16"/>
        </w:rPr>
        <w:footnoteRef/>
      </w:r>
      <w:r w:rsidRPr="00AF4DD7">
        <w:rPr>
          <w:sz w:val="16"/>
          <w:szCs w:val="16"/>
        </w:rPr>
        <w:tab/>
      </w:r>
      <w:r w:rsidRPr="001B7EF3">
        <w:rPr>
          <w:sz w:val="16"/>
          <w:szCs w:val="16"/>
        </w:rPr>
        <w:t xml:space="preserve">Con la información disponible a la fecha, </w:t>
      </w:r>
      <w:r w:rsidRPr="00AE39C9">
        <w:rPr>
          <w:sz w:val="16"/>
          <w:szCs w:val="16"/>
        </w:rPr>
        <w:t xml:space="preserve">el </w:t>
      </w:r>
      <w:r w:rsidRPr="00355E8D">
        <w:rPr>
          <w:smallCaps/>
          <w:sz w:val="16"/>
          <w:szCs w:val="16"/>
        </w:rPr>
        <w:t>ice</w:t>
      </w:r>
      <w:r w:rsidRPr="00AE39C9">
        <w:rPr>
          <w:sz w:val="16"/>
          <w:szCs w:val="16"/>
        </w:rPr>
        <w:t xml:space="preserve"> de</w:t>
      </w:r>
      <w:r w:rsidRPr="001B7EF3">
        <w:rPr>
          <w:sz w:val="16"/>
          <w:szCs w:val="16"/>
        </w:rPr>
        <w:t xml:space="preserve"> Construcción y los componentes relativos a la situación económica presente y futura del país, y a la situación económica presente y futura de la empresa</w:t>
      </w:r>
      <w:r>
        <w:rPr>
          <w:sz w:val="16"/>
          <w:szCs w:val="16"/>
        </w:rPr>
        <w:t>,</w:t>
      </w:r>
      <w:r w:rsidRPr="001B7EF3">
        <w:rPr>
          <w:sz w:val="16"/>
          <w:szCs w:val="16"/>
        </w:rPr>
        <w:t xml:space="preserve"> no muestran un patrón de estacionalidad definido</w:t>
      </w:r>
      <w:r w:rsidR="009F5C11">
        <w:rPr>
          <w:sz w:val="16"/>
          <w:szCs w:val="16"/>
        </w:rPr>
        <w:t xml:space="preserve">. Así, </w:t>
      </w:r>
      <w:r w:rsidRPr="001B7EF3">
        <w:rPr>
          <w:sz w:val="16"/>
          <w:szCs w:val="16"/>
        </w:rPr>
        <w:t xml:space="preserve">no se realiza el ajuste por </w:t>
      </w:r>
      <w:r>
        <w:rPr>
          <w:sz w:val="16"/>
          <w:szCs w:val="16"/>
        </w:rPr>
        <w:t>tal</w:t>
      </w:r>
      <w:r w:rsidRPr="001B7EF3">
        <w:rPr>
          <w:sz w:val="16"/>
          <w:szCs w:val="16"/>
        </w:rPr>
        <w:t xml:space="preserve"> efecto y se utiliza la serie original. En la medida en que se cuente con un mayor número de observaciones y</w:t>
      </w:r>
      <w:r>
        <w:rPr>
          <w:sz w:val="16"/>
          <w:szCs w:val="16"/>
        </w:rPr>
        <w:t>,</w:t>
      </w:r>
      <w:r w:rsidRPr="001B7EF3">
        <w:rPr>
          <w:sz w:val="16"/>
          <w:szCs w:val="16"/>
        </w:rPr>
        <w:t xml:space="preserve"> eventualmente</w:t>
      </w:r>
      <w:r>
        <w:rPr>
          <w:sz w:val="16"/>
          <w:szCs w:val="16"/>
        </w:rPr>
        <w:t>,</w:t>
      </w:r>
      <w:r w:rsidRPr="001B7EF3">
        <w:rPr>
          <w:sz w:val="16"/>
          <w:szCs w:val="16"/>
        </w:rPr>
        <w:t xml:space="preserve"> se detecte un patrón estacional, estas variables se reportarán en dicho formato.</w:t>
      </w:r>
    </w:p>
  </w:footnote>
  <w:footnote w:id="4">
    <w:p w14:paraId="09F183BB" w14:textId="738EB651" w:rsidR="00304E4B" w:rsidRPr="009C6AF2" w:rsidRDefault="00304E4B" w:rsidP="00AF4DD7">
      <w:pPr>
        <w:pStyle w:val="Textonotapie"/>
        <w:ind w:left="170" w:hanging="170"/>
        <w:rPr>
          <w:sz w:val="16"/>
          <w:szCs w:val="16"/>
          <w:lang w:val="es-MX"/>
        </w:rPr>
      </w:pPr>
      <w:r w:rsidRPr="00977CE4">
        <w:rPr>
          <w:rStyle w:val="Refdenotaalpie"/>
          <w:sz w:val="16"/>
          <w:szCs w:val="16"/>
        </w:rPr>
        <w:footnoteRef/>
      </w:r>
      <w:r>
        <w:rPr>
          <w:sz w:val="14"/>
          <w:szCs w:val="14"/>
        </w:rPr>
        <w:tab/>
      </w:r>
      <w:r w:rsidRPr="009C6AF2">
        <w:rPr>
          <w:sz w:val="16"/>
          <w:szCs w:val="16"/>
        </w:rPr>
        <w:t xml:space="preserve">Con la información disponible a la fecha, el </w:t>
      </w:r>
      <w:r w:rsidRPr="00CD1A5F">
        <w:rPr>
          <w:smallCaps/>
          <w:sz w:val="16"/>
          <w:szCs w:val="16"/>
        </w:rPr>
        <w:t>ice</w:t>
      </w:r>
      <w:r w:rsidRPr="009C6AF2">
        <w:rPr>
          <w:sz w:val="16"/>
          <w:szCs w:val="16"/>
        </w:rPr>
        <w:t xml:space="preserve"> de Comercio y sus componentes no muestran un patrón de estacionalidad definido</w:t>
      </w:r>
      <w:r w:rsidR="00A32C4F">
        <w:rPr>
          <w:sz w:val="16"/>
          <w:szCs w:val="16"/>
        </w:rPr>
        <w:t xml:space="preserve">. </w:t>
      </w:r>
      <w:r w:rsidR="00AF13A4">
        <w:rPr>
          <w:sz w:val="16"/>
          <w:szCs w:val="16"/>
        </w:rPr>
        <w:br/>
      </w:r>
      <w:r w:rsidR="00A32C4F">
        <w:rPr>
          <w:sz w:val="16"/>
          <w:szCs w:val="16"/>
        </w:rPr>
        <w:t xml:space="preserve">Así, no </w:t>
      </w:r>
      <w:r w:rsidRPr="009C6AF2">
        <w:rPr>
          <w:sz w:val="16"/>
          <w:szCs w:val="16"/>
        </w:rPr>
        <w:t xml:space="preserve">se realiza el ajuste por </w:t>
      </w:r>
      <w:r>
        <w:rPr>
          <w:sz w:val="16"/>
          <w:szCs w:val="16"/>
        </w:rPr>
        <w:t>tal</w:t>
      </w:r>
      <w:r w:rsidRPr="009C6AF2">
        <w:rPr>
          <w:sz w:val="16"/>
          <w:szCs w:val="16"/>
        </w:rPr>
        <w:t xml:space="preserve"> efecto y se utiliza la serie original. En la medida en que se cuente con un mayor número de observaciones y</w:t>
      </w:r>
      <w:r>
        <w:rPr>
          <w:sz w:val="16"/>
          <w:szCs w:val="16"/>
        </w:rPr>
        <w:t>,</w:t>
      </w:r>
      <w:r w:rsidRPr="009C6AF2">
        <w:rPr>
          <w:sz w:val="16"/>
          <w:szCs w:val="16"/>
        </w:rPr>
        <w:t xml:space="preserve"> eventualmente</w:t>
      </w:r>
      <w:r>
        <w:rPr>
          <w:sz w:val="16"/>
          <w:szCs w:val="16"/>
        </w:rPr>
        <w:t>,</w:t>
      </w:r>
      <w:r w:rsidRPr="009C6AF2">
        <w:rPr>
          <w:sz w:val="16"/>
          <w:szCs w:val="16"/>
        </w:rPr>
        <w:t xml:space="preserve"> se detecte un patrón estacional, estas variables se reportarán en dicho formato.</w:t>
      </w:r>
    </w:p>
  </w:footnote>
  <w:footnote w:id="5">
    <w:p w14:paraId="11575B80" w14:textId="4CCBF13D" w:rsidR="00304E4B" w:rsidRPr="009C6AF2" w:rsidRDefault="00304E4B" w:rsidP="00AF4DD7">
      <w:pPr>
        <w:pStyle w:val="Textonotapie"/>
        <w:ind w:left="170" w:hanging="170"/>
        <w:rPr>
          <w:sz w:val="16"/>
          <w:szCs w:val="16"/>
          <w:lang w:val="es-MX"/>
        </w:rPr>
      </w:pPr>
      <w:r w:rsidRPr="00977CE4">
        <w:rPr>
          <w:rStyle w:val="Refdenotaalpie"/>
          <w:sz w:val="16"/>
          <w:szCs w:val="16"/>
        </w:rPr>
        <w:footnoteRef/>
      </w:r>
      <w:r w:rsidRPr="000738E1">
        <w:rPr>
          <w:sz w:val="14"/>
          <w:szCs w:val="14"/>
        </w:rPr>
        <w:tab/>
      </w:r>
      <w:r w:rsidRPr="000738E1">
        <w:rPr>
          <w:sz w:val="16"/>
          <w:szCs w:val="16"/>
        </w:rPr>
        <w:t xml:space="preserve">Con la información disponible a la fecha, el </w:t>
      </w:r>
      <w:r w:rsidRPr="00B25EDD">
        <w:rPr>
          <w:smallCaps/>
          <w:sz w:val="16"/>
          <w:szCs w:val="16"/>
        </w:rPr>
        <w:t>ice</w:t>
      </w:r>
      <w:r>
        <w:rPr>
          <w:sz w:val="16"/>
          <w:szCs w:val="16"/>
        </w:rPr>
        <w:t xml:space="preserve"> </w:t>
      </w:r>
      <w:r w:rsidRPr="000738E1">
        <w:rPr>
          <w:sz w:val="16"/>
          <w:szCs w:val="16"/>
        </w:rPr>
        <w:t xml:space="preserve">de Servicios </w:t>
      </w:r>
      <w:r>
        <w:rPr>
          <w:sz w:val="16"/>
          <w:szCs w:val="16"/>
        </w:rPr>
        <w:t>p</w:t>
      </w:r>
      <w:r w:rsidRPr="000738E1">
        <w:rPr>
          <w:sz w:val="16"/>
          <w:szCs w:val="16"/>
        </w:rPr>
        <w:t xml:space="preserve">rivados no </w:t>
      </w:r>
      <w:r>
        <w:rPr>
          <w:sz w:val="16"/>
          <w:szCs w:val="16"/>
        </w:rPr>
        <w:t>f</w:t>
      </w:r>
      <w:r w:rsidRPr="000738E1">
        <w:rPr>
          <w:sz w:val="16"/>
          <w:szCs w:val="16"/>
        </w:rPr>
        <w:t>inancieros y sus componentes no muestran un patrón de estacionalidad definido</w:t>
      </w:r>
      <w:r w:rsidR="00E62B47">
        <w:rPr>
          <w:sz w:val="16"/>
          <w:szCs w:val="16"/>
        </w:rPr>
        <w:t xml:space="preserve">. Así, </w:t>
      </w:r>
      <w:r w:rsidRPr="000738E1">
        <w:rPr>
          <w:sz w:val="16"/>
          <w:szCs w:val="16"/>
        </w:rPr>
        <w:t xml:space="preserve">no se realiza el ajuste por </w:t>
      </w:r>
      <w:r>
        <w:rPr>
          <w:sz w:val="16"/>
          <w:szCs w:val="16"/>
        </w:rPr>
        <w:t>tal</w:t>
      </w:r>
      <w:r w:rsidRPr="000738E1">
        <w:rPr>
          <w:sz w:val="16"/>
          <w:szCs w:val="16"/>
        </w:rPr>
        <w:t xml:space="preserve"> efecto y se utiliza la serie original. En la medida en que se cuente con un mayor número de observaciones y</w:t>
      </w:r>
      <w:r>
        <w:rPr>
          <w:sz w:val="16"/>
          <w:szCs w:val="16"/>
        </w:rPr>
        <w:t>,</w:t>
      </w:r>
      <w:r w:rsidRPr="000738E1">
        <w:rPr>
          <w:sz w:val="16"/>
          <w:szCs w:val="16"/>
        </w:rPr>
        <w:t xml:space="preserve"> eventualmente</w:t>
      </w:r>
      <w:r>
        <w:rPr>
          <w:sz w:val="16"/>
          <w:szCs w:val="16"/>
        </w:rPr>
        <w:t>,</w:t>
      </w:r>
      <w:r w:rsidRPr="000738E1">
        <w:rPr>
          <w:sz w:val="16"/>
          <w:szCs w:val="16"/>
        </w:rPr>
        <w:t xml:space="preserve"> se detecte un patrón estacional, estas variables se reportarán en dicho formato.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82391" w14:textId="2FA9EC82" w:rsidR="009D653F" w:rsidRPr="00354409" w:rsidRDefault="00596ADB" w:rsidP="002F38F3">
    <w:pPr>
      <w:pStyle w:val="Encabezado"/>
      <w:jc w:val="right"/>
      <w:rPr>
        <w:rFonts w:ascii="Arial Black" w:hAnsi="Arial Black"/>
        <w:b/>
        <w:color w:val="07BFBA"/>
      </w:rPr>
    </w:pPr>
    <w:r w:rsidRPr="00975382">
      <w:rPr>
        <w:rFonts w:ascii="Arial Black" w:hAnsi="Arial Black"/>
        <w:b/>
        <w:noProof/>
        <w:color w:val="07BFBA"/>
      </w:rPr>
      <mc:AlternateContent>
        <mc:Choice Requires="wpg">
          <w:drawing>
            <wp:anchor distT="0" distB="0" distL="114300" distR="114300" simplePos="0" relativeHeight="251658240" behindDoc="1" locked="0" layoutInCell="1" allowOverlap="0" wp14:anchorId="262B1E75" wp14:editId="41F22CB6">
              <wp:simplePos x="0" y="0"/>
              <wp:positionH relativeFrom="page">
                <wp:align>right</wp:align>
              </wp:positionH>
              <wp:positionV relativeFrom="page">
                <wp:align>top</wp:align>
              </wp:positionV>
              <wp:extent cx="7768590" cy="1296063"/>
              <wp:effectExtent l="0" t="0" r="3810" b="0"/>
              <wp:wrapNone/>
              <wp:docPr id="1169522154" name="Grupo 4"/>
              <wp:cNvGraphicFramePr/>
              <a:graphic xmlns:a="http://schemas.openxmlformats.org/drawingml/2006/main">
                <a:graphicData uri="http://schemas.microsoft.com/office/word/2010/wordprocessingGroup">
                  <wpg:wgp>
                    <wpg:cNvGrpSpPr/>
                    <wpg:grpSpPr>
                      <a:xfrm>
                        <a:off x="0" y="0"/>
                        <a:ext cx="7768590" cy="1296063"/>
                        <a:chOff x="0" y="0"/>
                        <a:chExt cx="7768590" cy="1227455"/>
                      </a:xfrm>
                    </wpg:grpSpPr>
                    <pic:pic xmlns:pic="http://schemas.openxmlformats.org/drawingml/2006/picture">
                      <pic:nvPicPr>
                        <pic:cNvPr id="113484212" name="Imagen 1" descr="Gráfico, Icono&#10;&#10;Descripción generada automáticamente"/>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8590" cy="1227455"/>
                        </a:xfrm>
                        <a:prstGeom prst="rect">
                          <a:avLst/>
                        </a:prstGeom>
                        <a:noFill/>
                        <a:ln>
                          <a:noFill/>
                        </a:ln>
                      </pic:spPr>
                    </pic:pic>
                    <pic:pic xmlns:pic="http://schemas.openxmlformats.org/drawingml/2006/picture">
                      <pic:nvPicPr>
                        <pic:cNvPr id="765098514" name="Imagen 277445007"/>
                        <pic:cNvPicPr>
                          <a:picLocks noChangeAspect="1"/>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719667" y="457200"/>
                          <a:ext cx="1590675" cy="30924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7678D24A" id="Grupo 4" o:spid="_x0000_s1026" style="position:absolute;margin-left:560.5pt;margin-top:0;width:611.7pt;height:102.05pt;z-index:-251658240;mso-position-horizontal:right;mso-position-horizontal-relative:page;mso-position-vertical:top;mso-position-vertical-relative:page;mso-width-relative:margin;mso-height-relative:margin" coordsize="77685,1227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DkcLueL4eLgA5HC7ni+Hi4AORwu54vh4uADkcLueL&#10;4eLgA5HC7ni+Hi4AORwu54vh4uADkcLueL4eLgA5HC7ni+Hi4AO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" o:allowoverlap="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alt="Gráfico, Icono&#10;&#10;Descripción generada automáticamente" style="position:absolute;width:77685;height:12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">
                <v:imagedata r:id="rId3" o:title="Gráfico, Icono&#10;&#10;Descripción generada automáticamente"/>
              </v:shape>
              <v:shape id="Imagen 277445007" o:spid="_x0000_s1028" type="#_x0000_t75" style="position:absolute;left:7196;top:4572;width:15907;height:3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">
                <v:imagedata r:id="rId4" o:title="" croptop="1051f" cropbottom="1051f"/>
              </v:shape>
              <w10:wrap anchorx="page" anchory="page"/>
            </v:group>
          </w:pict>
        </mc:Fallback>
      </mc:AlternateContent>
    </w:r>
    <w:r w:rsidR="009D653F" w:rsidRPr="00975382">
      <w:rPr>
        <w:rFonts w:ascii="Arial Black" w:hAnsi="Arial Black"/>
        <w:b/>
        <w:color w:val="07BFBA"/>
      </w:rPr>
      <w:t>BOLETÍN DE INDICADOR</w:t>
    </w:r>
    <w:r w:rsidR="00CB3536">
      <w:rPr>
        <w:rFonts w:ascii="Arial Black" w:hAnsi="Arial Black"/>
        <w:b/>
        <w:color w:val="07BFBA"/>
      </w:rPr>
      <w:t xml:space="preserve"> 606/25</w:t>
    </w:r>
  </w:p>
  <w:p w14:paraId="03B7DDCE" w14:textId="488F7A11" w:rsidR="00040193" w:rsidRDefault="00040193" w:rsidP="00A520FE">
    <w:pPr>
      <w:pStyle w:val="Encabezado"/>
      <w:tabs>
        <w:tab w:val="left" w:pos="2700"/>
      </w:tabs>
      <w:jc w:val="right"/>
      <w:rPr>
        <w:noProof/>
        <w:color w:val="404040"/>
      </w:rPr>
    </w:pPr>
  </w:p>
  <w:p w14:paraId="2FC7018B" w14:textId="7EC67E7A" w:rsidR="00040193" w:rsidRPr="00040193" w:rsidRDefault="00040193" w:rsidP="00040193">
    <w:pPr>
      <w:pStyle w:val="Encabezado"/>
      <w:jc w:val="right"/>
      <w:rPr>
        <w:noProof/>
        <w:color w:val="404040"/>
      </w:rPr>
    </w:pPr>
    <w:r w:rsidRPr="00040193">
      <w:rPr>
        <w:noProof/>
        <w:color w:val="404040"/>
      </w:rPr>
      <w:t>ENCUESTA MENSUAL DE OPINIÓN</w:t>
    </w:r>
  </w:p>
  <w:p w14:paraId="0092EC3E" w14:textId="77777777" w:rsidR="00040193" w:rsidRPr="00040193" w:rsidRDefault="00040193" w:rsidP="00040193">
    <w:pPr>
      <w:pStyle w:val="Encabezado"/>
      <w:jc w:val="right"/>
      <w:rPr>
        <w:noProof/>
        <w:color w:val="404040"/>
      </w:rPr>
    </w:pPr>
    <w:r w:rsidRPr="00040193">
      <w:rPr>
        <w:noProof/>
        <w:color w:val="404040"/>
      </w:rPr>
      <w:t>EMPRESARIAL (EMOE)</w:t>
    </w:r>
  </w:p>
  <w:p w14:paraId="1F7DC996" w14:textId="5F9AA1A7" w:rsidR="00040193" w:rsidRPr="00040193" w:rsidRDefault="00040193" w:rsidP="00040193">
    <w:pPr>
      <w:pStyle w:val="Encabezado"/>
      <w:jc w:val="right"/>
      <w:rPr>
        <w:b/>
        <w:bCs/>
        <w:noProof/>
        <w:color w:val="404040"/>
      </w:rPr>
    </w:pPr>
    <w:r w:rsidRPr="00040193">
      <w:rPr>
        <w:b/>
        <w:bCs/>
        <w:noProof/>
        <w:color w:val="404040"/>
      </w:rPr>
      <w:t>INDICADOR</w:t>
    </w:r>
    <w:r w:rsidR="00A40C1D">
      <w:rPr>
        <w:b/>
        <w:bCs/>
        <w:noProof/>
        <w:color w:val="404040"/>
      </w:rPr>
      <w:t>ES</w:t>
    </w:r>
    <w:r w:rsidRPr="00040193">
      <w:rPr>
        <w:b/>
        <w:bCs/>
        <w:noProof/>
        <w:color w:val="404040"/>
      </w:rPr>
      <w:t xml:space="preserve"> DE CONFIANZA EMPRESARIAL</w:t>
    </w:r>
  </w:p>
  <w:p w14:paraId="37AB48C6" w14:textId="2A5EECD3" w:rsidR="00040193" w:rsidRDefault="008C41D5" w:rsidP="00040193">
    <w:pPr>
      <w:pStyle w:val="Encabezado"/>
      <w:jc w:val="right"/>
      <w:rPr>
        <w:noProof/>
        <w:color w:val="404040"/>
      </w:rPr>
    </w:pPr>
    <w:r>
      <w:rPr>
        <w:noProof/>
        <w:color w:val="404040"/>
      </w:rPr>
      <w:t>3</w:t>
    </w:r>
    <w:r w:rsidR="00040193">
      <w:rPr>
        <w:noProof/>
        <w:color w:val="404040"/>
      </w:rPr>
      <w:t xml:space="preserve"> de </w:t>
    </w:r>
    <w:r>
      <w:rPr>
        <w:noProof/>
        <w:color w:val="404040"/>
      </w:rPr>
      <w:t>noviem</w:t>
    </w:r>
    <w:r w:rsidR="00670144">
      <w:rPr>
        <w:noProof/>
        <w:color w:val="404040"/>
      </w:rPr>
      <w:t>bre</w:t>
    </w:r>
    <w:r w:rsidR="00040193">
      <w:rPr>
        <w:noProof/>
        <w:color w:val="404040"/>
      </w:rPr>
      <w:t xml:space="preserve"> de 2025</w:t>
    </w:r>
  </w:p>
  <w:p w14:paraId="7024DFF3" w14:textId="22F74D25" w:rsidR="00E03FB3" w:rsidRPr="00040193" w:rsidRDefault="00040193" w:rsidP="00040193">
    <w:pPr>
      <w:pStyle w:val="Encabezado"/>
      <w:jc w:val="right"/>
      <w:rPr>
        <w:bCs/>
        <w:color w:val="404040"/>
      </w:rPr>
    </w:pPr>
    <w:r w:rsidRPr="00040193">
      <w:rPr>
        <w:bCs/>
        <w:color w:val="404040"/>
      </w:rPr>
      <w:t xml:space="preserve">Página </w:t>
    </w:r>
    <w:r w:rsidRPr="00040193">
      <w:rPr>
        <w:bCs/>
        <w:color w:val="404040"/>
      </w:rPr>
      <w:fldChar w:fldCharType="begin"/>
    </w:r>
    <w:r w:rsidRPr="00040193">
      <w:rPr>
        <w:bCs/>
        <w:color w:val="404040"/>
      </w:rPr>
      <w:instrText xml:space="preserve"> PAGE  \* Arabic </w:instrText>
    </w:r>
    <w:r w:rsidRPr="00040193">
      <w:rPr>
        <w:bCs/>
        <w:color w:val="404040"/>
      </w:rPr>
      <w:fldChar w:fldCharType="separate"/>
    </w:r>
    <w:r>
      <w:rPr>
        <w:bCs/>
        <w:color w:val="404040"/>
      </w:rPr>
      <w:t>1</w:t>
    </w:r>
    <w:r w:rsidRPr="00040193">
      <w:rPr>
        <w:bCs/>
        <w:color w:val="404040"/>
      </w:rPr>
      <w:fldChar w:fldCharType="end"/>
    </w:r>
    <w:r w:rsidRPr="00040193">
      <w:rPr>
        <w:bCs/>
        <w:color w:val="404040"/>
      </w:rPr>
      <w:t>/</w:t>
    </w:r>
    <w:r w:rsidR="00445D9D">
      <w:rPr>
        <w:bCs/>
        <w:color w:val="404040"/>
      </w:rPr>
      <w:t>7</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39AD3" w14:textId="5E3A27E6" w:rsidR="00537060" w:rsidRPr="001D4042" w:rsidRDefault="00537060" w:rsidP="007A555A">
    <w:pPr>
      <w:pStyle w:val="Encabezado"/>
      <w:jc w:val="right"/>
      <w:rPr>
        <w:rFonts w:ascii="Arial Black" w:hAnsi="Arial Black"/>
        <w:b/>
        <w:color w:val="00BFB3"/>
      </w:rPr>
    </w:pPr>
  </w:p>
  <w:p w14:paraId="6A3D3868" w14:textId="77777777" w:rsidR="00040193" w:rsidRDefault="00040193" w:rsidP="00040193">
    <w:pPr>
      <w:pStyle w:val="Encabezado"/>
      <w:jc w:val="right"/>
      <w:rPr>
        <w:noProof/>
        <w:color w:val="404040" w:themeColor="text1" w:themeTint="BF"/>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10803B4A"/>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04A30FE9"/>
    <w:multiLevelType w:val="hybridMultilevel"/>
    <w:tmpl w:val="C48A7938"/>
    <w:lvl w:ilvl="0" w:tplc="080A0017">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2D1B45"/>
    <w:multiLevelType w:val="hybridMultilevel"/>
    <w:tmpl w:val="C8F2AA1C"/>
    <w:lvl w:ilvl="0" w:tplc="5CF495A6">
      <w:start w:val="1"/>
      <w:numFmt w:val="lowerLetter"/>
      <w:lvlText w:val="%1)"/>
      <w:lvlJc w:val="left"/>
      <w:pPr>
        <w:tabs>
          <w:tab w:val="num" w:pos="1080"/>
        </w:tabs>
        <w:ind w:left="1080" w:hanging="360"/>
      </w:pPr>
      <w:rPr>
        <w:rFonts w:ascii="Arial" w:hAnsi="Arial" w:hint="default"/>
        <w:b w:val="0"/>
        <w:i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E2A00D1"/>
    <w:multiLevelType w:val="hybridMultilevel"/>
    <w:tmpl w:val="3C142B7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3642671"/>
    <w:multiLevelType w:val="hybridMultilevel"/>
    <w:tmpl w:val="3C142B7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3746B60"/>
    <w:multiLevelType w:val="hybridMultilevel"/>
    <w:tmpl w:val="24B6BE84"/>
    <w:lvl w:ilvl="0" w:tplc="080A0017">
      <w:start w:val="1"/>
      <w:numFmt w:val="lowerLetter"/>
      <w:lvlText w:val="%1)"/>
      <w:lvlJc w:val="left"/>
      <w:pPr>
        <w:ind w:left="1041" w:hanging="360"/>
      </w:pPr>
    </w:lvl>
    <w:lvl w:ilvl="1" w:tplc="080A0019" w:tentative="1">
      <w:start w:val="1"/>
      <w:numFmt w:val="lowerLetter"/>
      <w:lvlText w:val="%2."/>
      <w:lvlJc w:val="left"/>
      <w:pPr>
        <w:ind w:left="1761" w:hanging="360"/>
      </w:pPr>
    </w:lvl>
    <w:lvl w:ilvl="2" w:tplc="080A001B" w:tentative="1">
      <w:start w:val="1"/>
      <w:numFmt w:val="lowerRoman"/>
      <w:lvlText w:val="%3."/>
      <w:lvlJc w:val="right"/>
      <w:pPr>
        <w:ind w:left="2481" w:hanging="180"/>
      </w:pPr>
    </w:lvl>
    <w:lvl w:ilvl="3" w:tplc="080A000F" w:tentative="1">
      <w:start w:val="1"/>
      <w:numFmt w:val="decimal"/>
      <w:lvlText w:val="%4."/>
      <w:lvlJc w:val="left"/>
      <w:pPr>
        <w:ind w:left="3201" w:hanging="360"/>
      </w:pPr>
    </w:lvl>
    <w:lvl w:ilvl="4" w:tplc="080A0019" w:tentative="1">
      <w:start w:val="1"/>
      <w:numFmt w:val="lowerLetter"/>
      <w:lvlText w:val="%5."/>
      <w:lvlJc w:val="left"/>
      <w:pPr>
        <w:ind w:left="3921" w:hanging="360"/>
      </w:pPr>
    </w:lvl>
    <w:lvl w:ilvl="5" w:tplc="080A001B" w:tentative="1">
      <w:start w:val="1"/>
      <w:numFmt w:val="lowerRoman"/>
      <w:lvlText w:val="%6."/>
      <w:lvlJc w:val="right"/>
      <w:pPr>
        <w:ind w:left="4641" w:hanging="180"/>
      </w:pPr>
    </w:lvl>
    <w:lvl w:ilvl="6" w:tplc="080A000F" w:tentative="1">
      <w:start w:val="1"/>
      <w:numFmt w:val="decimal"/>
      <w:lvlText w:val="%7."/>
      <w:lvlJc w:val="left"/>
      <w:pPr>
        <w:ind w:left="5361" w:hanging="360"/>
      </w:pPr>
    </w:lvl>
    <w:lvl w:ilvl="7" w:tplc="080A0019" w:tentative="1">
      <w:start w:val="1"/>
      <w:numFmt w:val="lowerLetter"/>
      <w:lvlText w:val="%8."/>
      <w:lvlJc w:val="left"/>
      <w:pPr>
        <w:ind w:left="6081" w:hanging="360"/>
      </w:pPr>
    </w:lvl>
    <w:lvl w:ilvl="8" w:tplc="080A001B" w:tentative="1">
      <w:start w:val="1"/>
      <w:numFmt w:val="lowerRoman"/>
      <w:lvlText w:val="%9."/>
      <w:lvlJc w:val="right"/>
      <w:pPr>
        <w:ind w:left="6801" w:hanging="180"/>
      </w:pPr>
    </w:lvl>
  </w:abstractNum>
  <w:abstractNum w:abstractNumId="6" w15:restartNumberingAfterBreak="0">
    <w:nsid w:val="138F1ADE"/>
    <w:multiLevelType w:val="hybridMultilevel"/>
    <w:tmpl w:val="3CEC9B9A"/>
    <w:lvl w:ilvl="0" w:tplc="080A0017">
      <w:start w:val="1"/>
      <w:numFmt w:val="lowerLetter"/>
      <w:lvlText w:val="%1)"/>
      <w:lvlJc w:val="left"/>
      <w:pPr>
        <w:ind w:left="27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3AC7059"/>
    <w:multiLevelType w:val="hybridMultilevel"/>
    <w:tmpl w:val="A5181A78"/>
    <w:lvl w:ilvl="0" w:tplc="C5FA8082">
      <w:start w:val="1"/>
      <w:numFmt w:val="upperRoman"/>
      <w:lvlText w:val="%1."/>
      <w:lvlJc w:val="right"/>
      <w:pPr>
        <w:ind w:left="1020" w:hanging="360"/>
      </w:pPr>
    </w:lvl>
    <w:lvl w:ilvl="1" w:tplc="706C64C4">
      <w:start w:val="1"/>
      <w:numFmt w:val="upperRoman"/>
      <w:lvlText w:val="%2."/>
      <w:lvlJc w:val="right"/>
      <w:pPr>
        <w:ind w:left="1020" w:hanging="360"/>
      </w:pPr>
    </w:lvl>
    <w:lvl w:ilvl="2" w:tplc="27AAEF3C">
      <w:start w:val="1"/>
      <w:numFmt w:val="upperRoman"/>
      <w:lvlText w:val="%3."/>
      <w:lvlJc w:val="right"/>
      <w:pPr>
        <w:ind w:left="1020" w:hanging="360"/>
      </w:pPr>
    </w:lvl>
    <w:lvl w:ilvl="3" w:tplc="5DF4F04C">
      <w:start w:val="1"/>
      <w:numFmt w:val="upperRoman"/>
      <w:lvlText w:val="%4."/>
      <w:lvlJc w:val="right"/>
      <w:pPr>
        <w:ind w:left="1020" w:hanging="360"/>
      </w:pPr>
    </w:lvl>
    <w:lvl w:ilvl="4" w:tplc="2D7C3A92">
      <w:start w:val="1"/>
      <w:numFmt w:val="upperRoman"/>
      <w:lvlText w:val="%5."/>
      <w:lvlJc w:val="right"/>
      <w:pPr>
        <w:ind w:left="1020" w:hanging="360"/>
      </w:pPr>
    </w:lvl>
    <w:lvl w:ilvl="5" w:tplc="532AF9BE">
      <w:start w:val="1"/>
      <w:numFmt w:val="upperRoman"/>
      <w:lvlText w:val="%6."/>
      <w:lvlJc w:val="right"/>
      <w:pPr>
        <w:ind w:left="1020" w:hanging="360"/>
      </w:pPr>
    </w:lvl>
    <w:lvl w:ilvl="6" w:tplc="862E391C">
      <w:start w:val="1"/>
      <w:numFmt w:val="upperRoman"/>
      <w:lvlText w:val="%7."/>
      <w:lvlJc w:val="right"/>
      <w:pPr>
        <w:ind w:left="1020" w:hanging="360"/>
      </w:pPr>
    </w:lvl>
    <w:lvl w:ilvl="7" w:tplc="43349596">
      <w:start w:val="1"/>
      <w:numFmt w:val="upperRoman"/>
      <w:lvlText w:val="%8."/>
      <w:lvlJc w:val="right"/>
      <w:pPr>
        <w:ind w:left="1020" w:hanging="360"/>
      </w:pPr>
    </w:lvl>
    <w:lvl w:ilvl="8" w:tplc="03124C90">
      <w:start w:val="1"/>
      <w:numFmt w:val="upperRoman"/>
      <w:lvlText w:val="%9."/>
      <w:lvlJc w:val="right"/>
      <w:pPr>
        <w:ind w:left="1020" w:hanging="360"/>
      </w:pPr>
    </w:lvl>
  </w:abstractNum>
  <w:abstractNum w:abstractNumId="8" w15:restartNumberingAfterBreak="0">
    <w:nsid w:val="256B28BC"/>
    <w:multiLevelType w:val="hybridMultilevel"/>
    <w:tmpl w:val="D3DC1B7E"/>
    <w:lvl w:ilvl="0" w:tplc="B3CC19F6">
      <w:start w:val="1"/>
      <w:numFmt w:val="lowerLetter"/>
      <w:lvlText w:val="%1)"/>
      <w:lvlJc w:val="left"/>
      <w:pPr>
        <w:tabs>
          <w:tab w:val="num" w:pos="1080"/>
        </w:tabs>
        <w:ind w:left="1080" w:hanging="360"/>
      </w:pPr>
      <w:rPr>
        <w:rFonts w:ascii="Arial" w:hAnsi="Arial" w:hint="default"/>
        <w:b w:val="0"/>
        <w:i w:val="0"/>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8963FE3"/>
    <w:multiLevelType w:val="hybridMultilevel"/>
    <w:tmpl w:val="3C142B7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BB02845"/>
    <w:multiLevelType w:val="hybridMultilevel"/>
    <w:tmpl w:val="2E0837D8"/>
    <w:lvl w:ilvl="0" w:tplc="DD7EA782">
      <w:start w:val="1"/>
      <w:numFmt w:val="upperRoman"/>
      <w:lvlText w:val="%1."/>
      <w:lvlJc w:val="right"/>
      <w:pPr>
        <w:ind w:left="1020" w:hanging="360"/>
      </w:pPr>
    </w:lvl>
    <w:lvl w:ilvl="1" w:tplc="D4E4AC12">
      <w:start w:val="1"/>
      <w:numFmt w:val="upperRoman"/>
      <w:lvlText w:val="%2."/>
      <w:lvlJc w:val="right"/>
      <w:pPr>
        <w:ind w:left="1020" w:hanging="360"/>
      </w:pPr>
    </w:lvl>
    <w:lvl w:ilvl="2" w:tplc="9A8C8B6E">
      <w:start w:val="1"/>
      <w:numFmt w:val="upperRoman"/>
      <w:lvlText w:val="%3."/>
      <w:lvlJc w:val="right"/>
      <w:pPr>
        <w:ind w:left="1020" w:hanging="360"/>
      </w:pPr>
    </w:lvl>
    <w:lvl w:ilvl="3" w:tplc="75BACB20">
      <w:start w:val="1"/>
      <w:numFmt w:val="upperRoman"/>
      <w:lvlText w:val="%4."/>
      <w:lvlJc w:val="right"/>
      <w:pPr>
        <w:ind w:left="1020" w:hanging="360"/>
      </w:pPr>
    </w:lvl>
    <w:lvl w:ilvl="4" w:tplc="2CE6BAAC">
      <w:start w:val="1"/>
      <w:numFmt w:val="upperRoman"/>
      <w:lvlText w:val="%5."/>
      <w:lvlJc w:val="right"/>
      <w:pPr>
        <w:ind w:left="1020" w:hanging="360"/>
      </w:pPr>
    </w:lvl>
    <w:lvl w:ilvl="5" w:tplc="093EFFFC">
      <w:start w:val="1"/>
      <w:numFmt w:val="upperRoman"/>
      <w:lvlText w:val="%6."/>
      <w:lvlJc w:val="right"/>
      <w:pPr>
        <w:ind w:left="1020" w:hanging="360"/>
      </w:pPr>
    </w:lvl>
    <w:lvl w:ilvl="6" w:tplc="09DA6736">
      <w:start w:val="1"/>
      <w:numFmt w:val="upperRoman"/>
      <w:lvlText w:val="%7."/>
      <w:lvlJc w:val="right"/>
      <w:pPr>
        <w:ind w:left="1020" w:hanging="360"/>
      </w:pPr>
    </w:lvl>
    <w:lvl w:ilvl="7" w:tplc="1408E796">
      <w:start w:val="1"/>
      <w:numFmt w:val="upperRoman"/>
      <w:lvlText w:val="%8."/>
      <w:lvlJc w:val="right"/>
      <w:pPr>
        <w:ind w:left="1020" w:hanging="360"/>
      </w:pPr>
    </w:lvl>
    <w:lvl w:ilvl="8" w:tplc="E74AB656">
      <w:start w:val="1"/>
      <w:numFmt w:val="upperRoman"/>
      <w:lvlText w:val="%9."/>
      <w:lvlJc w:val="right"/>
      <w:pPr>
        <w:ind w:left="1020" w:hanging="360"/>
      </w:pPr>
    </w:lvl>
  </w:abstractNum>
  <w:abstractNum w:abstractNumId="11" w15:restartNumberingAfterBreak="0">
    <w:nsid w:val="3F1C4E7C"/>
    <w:multiLevelType w:val="hybridMultilevel"/>
    <w:tmpl w:val="6FB622B8"/>
    <w:lvl w:ilvl="0" w:tplc="080A0017">
      <w:start w:val="1"/>
      <w:numFmt w:val="lowerLetter"/>
      <w:lvlText w:val="%1)"/>
      <w:lvlJc w:val="left"/>
      <w:pPr>
        <w:ind w:left="1041" w:hanging="360"/>
      </w:pPr>
    </w:lvl>
    <w:lvl w:ilvl="1" w:tplc="080A0019" w:tentative="1">
      <w:start w:val="1"/>
      <w:numFmt w:val="lowerLetter"/>
      <w:lvlText w:val="%2."/>
      <w:lvlJc w:val="left"/>
      <w:pPr>
        <w:ind w:left="1761" w:hanging="360"/>
      </w:pPr>
    </w:lvl>
    <w:lvl w:ilvl="2" w:tplc="080A001B" w:tentative="1">
      <w:start w:val="1"/>
      <w:numFmt w:val="lowerRoman"/>
      <w:lvlText w:val="%3."/>
      <w:lvlJc w:val="right"/>
      <w:pPr>
        <w:ind w:left="2481" w:hanging="180"/>
      </w:pPr>
    </w:lvl>
    <w:lvl w:ilvl="3" w:tplc="080A000F" w:tentative="1">
      <w:start w:val="1"/>
      <w:numFmt w:val="decimal"/>
      <w:lvlText w:val="%4."/>
      <w:lvlJc w:val="left"/>
      <w:pPr>
        <w:ind w:left="3201" w:hanging="360"/>
      </w:pPr>
    </w:lvl>
    <w:lvl w:ilvl="4" w:tplc="080A0019" w:tentative="1">
      <w:start w:val="1"/>
      <w:numFmt w:val="lowerLetter"/>
      <w:lvlText w:val="%5."/>
      <w:lvlJc w:val="left"/>
      <w:pPr>
        <w:ind w:left="3921" w:hanging="360"/>
      </w:pPr>
    </w:lvl>
    <w:lvl w:ilvl="5" w:tplc="080A001B" w:tentative="1">
      <w:start w:val="1"/>
      <w:numFmt w:val="lowerRoman"/>
      <w:lvlText w:val="%6."/>
      <w:lvlJc w:val="right"/>
      <w:pPr>
        <w:ind w:left="4641" w:hanging="180"/>
      </w:pPr>
    </w:lvl>
    <w:lvl w:ilvl="6" w:tplc="080A000F" w:tentative="1">
      <w:start w:val="1"/>
      <w:numFmt w:val="decimal"/>
      <w:lvlText w:val="%7."/>
      <w:lvlJc w:val="left"/>
      <w:pPr>
        <w:ind w:left="5361" w:hanging="360"/>
      </w:pPr>
    </w:lvl>
    <w:lvl w:ilvl="7" w:tplc="080A0019" w:tentative="1">
      <w:start w:val="1"/>
      <w:numFmt w:val="lowerLetter"/>
      <w:lvlText w:val="%8."/>
      <w:lvlJc w:val="left"/>
      <w:pPr>
        <w:ind w:left="6081" w:hanging="360"/>
      </w:pPr>
    </w:lvl>
    <w:lvl w:ilvl="8" w:tplc="080A001B" w:tentative="1">
      <w:start w:val="1"/>
      <w:numFmt w:val="lowerRoman"/>
      <w:lvlText w:val="%9."/>
      <w:lvlJc w:val="right"/>
      <w:pPr>
        <w:ind w:left="6801" w:hanging="180"/>
      </w:pPr>
    </w:lvl>
  </w:abstractNum>
  <w:abstractNum w:abstractNumId="12" w15:restartNumberingAfterBreak="0">
    <w:nsid w:val="3F4F0CA7"/>
    <w:multiLevelType w:val="hybridMultilevel"/>
    <w:tmpl w:val="07E060A0"/>
    <w:lvl w:ilvl="0" w:tplc="A75037BC">
      <w:start w:val="1"/>
      <w:numFmt w:val="upperRoman"/>
      <w:lvlText w:val="%1."/>
      <w:lvlJc w:val="center"/>
      <w:pPr>
        <w:ind w:left="720" w:hanging="360"/>
      </w:pPr>
      <w:rPr>
        <w:rFonts w:ascii="Arial" w:hAnsi="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4B475F2"/>
    <w:multiLevelType w:val="hybridMultilevel"/>
    <w:tmpl w:val="09CA004E"/>
    <w:lvl w:ilvl="0" w:tplc="56E4E974">
      <w:start w:val="1"/>
      <w:numFmt w:val="lowerLetter"/>
      <w:lvlText w:val="%1)"/>
      <w:lvlJc w:val="left"/>
      <w:pPr>
        <w:tabs>
          <w:tab w:val="num" w:pos="1080"/>
        </w:tabs>
        <w:ind w:left="1080" w:hanging="360"/>
      </w:pPr>
      <w:rPr>
        <w:rFonts w:ascii="Arial" w:hAnsi="Arial" w:hint="default"/>
        <w:b w:val="0"/>
        <w:i w:val="0"/>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8582D2C"/>
    <w:multiLevelType w:val="hybridMultilevel"/>
    <w:tmpl w:val="720248AE"/>
    <w:lvl w:ilvl="0" w:tplc="080A0017">
      <w:start w:val="1"/>
      <w:numFmt w:val="lowerLetter"/>
      <w:lvlText w:val="%1)"/>
      <w:lvlJc w:val="left"/>
      <w:pPr>
        <w:ind w:left="1041" w:hanging="360"/>
      </w:pPr>
    </w:lvl>
    <w:lvl w:ilvl="1" w:tplc="080A0019" w:tentative="1">
      <w:start w:val="1"/>
      <w:numFmt w:val="lowerLetter"/>
      <w:lvlText w:val="%2."/>
      <w:lvlJc w:val="left"/>
      <w:pPr>
        <w:ind w:left="1761" w:hanging="360"/>
      </w:pPr>
    </w:lvl>
    <w:lvl w:ilvl="2" w:tplc="080A001B" w:tentative="1">
      <w:start w:val="1"/>
      <w:numFmt w:val="lowerRoman"/>
      <w:lvlText w:val="%3."/>
      <w:lvlJc w:val="right"/>
      <w:pPr>
        <w:ind w:left="2481" w:hanging="180"/>
      </w:pPr>
    </w:lvl>
    <w:lvl w:ilvl="3" w:tplc="080A000F" w:tentative="1">
      <w:start w:val="1"/>
      <w:numFmt w:val="decimal"/>
      <w:lvlText w:val="%4."/>
      <w:lvlJc w:val="left"/>
      <w:pPr>
        <w:ind w:left="3201" w:hanging="360"/>
      </w:pPr>
    </w:lvl>
    <w:lvl w:ilvl="4" w:tplc="080A0019" w:tentative="1">
      <w:start w:val="1"/>
      <w:numFmt w:val="lowerLetter"/>
      <w:lvlText w:val="%5."/>
      <w:lvlJc w:val="left"/>
      <w:pPr>
        <w:ind w:left="3921" w:hanging="360"/>
      </w:pPr>
    </w:lvl>
    <w:lvl w:ilvl="5" w:tplc="080A001B" w:tentative="1">
      <w:start w:val="1"/>
      <w:numFmt w:val="lowerRoman"/>
      <w:lvlText w:val="%6."/>
      <w:lvlJc w:val="right"/>
      <w:pPr>
        <w:ind w:left="4641" w:hanging="180"/>
      </w:pPr>
    </w:lvl>
    <w:lvl w:ilvl="6" w:tplc="080A000F" w:tentative="1">
      <w:start w:val="1"/>
      <w:numFmt w:val="decimal"/>
      <w:lvlText w:val="%7."/>
      <w:lvlJc w:val="left"/>
      <w:pPr>
        <w:ind w:left="5361" w:hanging="360"/>
      </w:pPr>
    </w:lvl>
    <w:lvl w:ilvl="7" w:tplc="080A0019" w:tentative="1">
      <w:start w:val="1"/>
      <w:numFmt w:val="lowerLetter"/>
      <w:lvlText w:val="%8."/>
      <w:lvlJc w:val="left"/>
      <w:pPr>
        <w:ind w:left="6081" w:hanging="360"/>
      </w:pPr>
    </w:lvl>
    <w:lvl w:ilvl="8" w:tplc="080A001B" w:tentative="1">
      <w:start w:val="1"/>
      <w:numFmt w:val="lowerRoman"/>
      <w:lvlText w:val="%9."/>
      <w:lvlJc w:val="right"/>
      <w:pPr>
        <w:ind w:left="6801" w:hanging="180"/>
      </w:pPr>
    </w:lvl>
  </w:abstractNum>
  <w:abstractNum w:abstractNumId="15" w15:restartNumberingAfterBreak="0">
    <w:nsid w:val="4C5E6CC1"/>
    <w:multiLevelType w:val="hybridMultilevel"/>
    <w:tmpl w:val="C8F2AA1C"/>
    <w:lvl w:ilvl="0" w:tplc="5CF495A6">
      <w:start w:val="1"/>
      <w:numFmt w:val="lowerLetter"/>
      <w:lvlText w:val="%1)"/>
      <w:lvlJc w:val="left"/>
      <w:pPr>
        <w:tabs>
          <w:tab w:val="num" w:pos="1080"/>
        </w:tabs>
        <w:ind w:left="1080" w:hanging="360"/>
      </w:pPr>
      <w:rPr>
        <w:rFonts w:ascii="Arial" w:hAnsi="Arial" w:hint="default"/>
        <w:b w:val="0"/>
        <w:i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51F9018A"/>
    <w:multiLevelType w:val="hybridMultilevel"/>
    <w:tmpl w:val="62909E9E"/>
    <w:lvl w:ilvl="0" w:tplc="CCB83306">
      <w:start w:val="1"/>
      <w:numFmt w:val="upperRoman"/>
      <w:lvlText w:val="%1I."/>
      <w:lvlJc w:val="center"/>
      <w:pPr>
        <w:ind w:left="4188" w:hanging="360"/>
      </w:pPr>
      <w:rPr>
        <w:rFonts w:ascii="Arial" w:hAnsi="Arial" w:hint="default"/>
      </w:rPr>
    </w:lvl>
    <w:lvl w:ilvl="1" w:tplc="080A0019" w:tentative="1">
      <w:start w:val="1"/>
      <w:numFmt w:val="lowerLetter"/>
      <w:lvlText w:val="%2."/>
      <w:lvlJc w:val="left"/>
      <w:pPr>
        <w:ind w:left="4908" w:hanging="360"/>
      </w:pPr>
    </w:lvl>
    <w:lvl w:ilvl="2" w:tplc="080A001B" w:tentative="1">
      <w:start w:val="1"/>
      <w:numFmt w:val="lowerRoman"/>
      <w:lvlText w:val="%3."/>
      <w:lvlJc w:val="right"/>
      <w:pPr>
        <w:ind w:left="5628" w:hanging="180"/>
      </w:pPr>
    </w:lvl>
    <w:lvl w:ilvl="3" w:tplc="080A000F" w:tentative="1">
      <w:start w:val="1"/>
      <w:numFmt w:val="decimal"/>
      <w:lvlText w:val="%4."/>
      <w:lvlJc w:val="left"/>
      <w:pPr>
        <w:ind w:left="6348" w:hanging="360"/>
      </w:pPr>
    </w:lvl>
    <w:lvl w:ilvl="4" w:tplc="080A0019" w:tentative="1">
      <w:start w:val="1"/>
      <w:numFmt w:val="lowerLetter"/>
      <w:lvlText w:val="%5."/>
      <w:lvlJc w:val="left"/>
      <w:pPr>
        <w:ind w:left="7068" w:hanging="360"/>
      </w:pPr>
    </w:lvl>
    <w:lvl w:ilvl="5" w:tplc="080A001B" w:tentative="1">
      <w:start w:val="1"/>
      <w:numFmt w:val="lowerRoman"/>
      <w:lvlText w:val="%6."/>
      <w:lvlJc w:val="right"/>
      <w:pPr>
        <w:ind w:left="7788" w:hanging="180"/>
      </w:pPr>
    </w:lvl>
    <w:lvl w:ilvl="6" w:tplc="080A000F" w:tentative="1">
      <w:start w:val="1"/>
      <w:numFmt w:val="decimal"/>
      <w:lvlText w:val="%7."/>
      <w:lvlJc w:val="left"/>
      <w:pPr>
        <w:ind w:left="8508" w:hanging="360"/>
      </w:pPr>
    </w:lvl>
    <w:lvl w:ilvl="7" w:tplc="080A0019" w:tentative="1">
      <w:start w:val="1"/>
      <w:numFmt w:val="lowerLetter"/>
      <w:lvlText w:val="%8."/>
      <w:lvlJc w:val="left"/>
      <w:pPr>
        <w:ind w:left="9228" w:hanging="360"/>
      </w:pPr>
    </w:lvl>
    <w:lvl w:ilvl="8" w:tplc="080A001B" w:tentative="1">
      <w:start w:val="1"/>
      <w:numFmt w:val="lowerRoman"/>
      <w:lvlText w:val="%9."/>
      <w:lvlJc w:val="right"/>
      <w:pPr>
        <w:ind w:left="9948" w:hanging="180"/>
      </w:pPr>
    </w:lvl>
  </w:abstractNum>
  <w:abstractNum w:abstractNumId="17" w15:restartNumberingAfterBreak="0">
    <w:nsid w:val="52F25B32"/>
    <w:multiLevelType w:val="hybridMultilevel"/>
    <w:tmpl w:val="3C142B7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5C81CCA"/>
    <w:multiLevelType w:val="hybridMultilevel"/>
    <w:tmpl w:val="C8F2AA1C"/>
    <w:lvl w:ilvl="0" w:tplc="5CF495A6">
      <w:start w:val="1"/>
      <w:numFmt w:val="lowerLetter"/>
      <w:lvlText w:val="%1)"/>
      <w:lvlJc w:val="left"/>
      <w:pPr>
        <w:tabs>
          <w:tab w:val="num" w:pos="1080"/>
        </w:tabs>
        <w:ind w:left="1080" w:hanging="360"/>
      </w:pPr>
      <w:rPr>
        <w:rFonts w:ascii="Arial" w:hAnsi="Arial" w:hint="default"/>
        <w:b w:val="0"/>
        <w:i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627A1B87"/>
    <w:multiLevelType w:val="hybridMultilevel"/>
    <w:tmpl w:val="BD90EC74"/>
    <w:lvl w:ilvl="0" w:tplc="C1E60DB8">
      <w:start w:val="1"/>
      <w:numFmt w:val="upperRoman"/>
      <w:lvlText w:val="%1."/>
      <w:lvlJc w:val="left"/>
      <w:pPr>
        <w:ind w:left="3981" w:hanging="720"/>
      </w:pPr>
      <w:rPr>
        <w:rFonts w:hint="default"/>
      </w:rPr>
    </w:lvl>
    <w:lvl w:ilvl="1" w:tplc="080A0019" w:tentative="1">
      <w:start w:val="1"/>
      <w:numFmt w:val="lowerLetter"/>
      <w:lvlText w:val="%2."/>
      <w:lvlJc w:val="left"/>
      <w:pPr>
        <w:ind w:left="4341" w:hanging="360"/>
      </w:pPr>
    </w:lvl>
    <w:lvl w:ilvl="2" w:tplc="080A001B" w:tentative="1">
      <w:start w:val="1"/>
      <w:numFmt w:val="lowerRoman"/>
      <w:lvlText w:val="%3."/>
      <w:lvlJc w:val="right"/>
      <w:pPr>
        <w:ind w:left="5061" w:hanging="180"/>
      </w:pPr>
    </w:lvl>
    <w:lvl w:ilvl="3" w:tplc="080A000F" w:tentative="1">
      <w:start w:val="1"/>
      <w:numFmt w:val="decimal"/>
      <w:lvlText w:val="%4."/>
      <w:lvlJc w:val="left"/>
      <w:pPr>
        <w:ind w:left="5781" w:hanging="360"/>
      </w:pPr>
    </w:lvl>
    <w:lvl w:ilvl="4" w:tplc="080A0019" w:tentative="1">
      <w:start w:val="1"/>
      <w:numFmt w:val="lowerLetter"/>
      <w:lvlText w:val="%5."/>
      <w:lvlJc w:val="left"/>
      <w:pPr>
        <w:ind w:left="6501" w:hanging="360"/>
      </w:pPr>
    </w:lvl>
    <w:lvl w:ilvl="5" w:tplc="080A001B" w:tentative="1">
      <w:start w:val="1"/>
      <w:numFmt w:val="lowerRoman"/>
      <w:lvlText w:val="%6."/>
      <w:lvlJc w:val="right"/>
      <w:pPr>
        <w:ind w:left="7221" w:hanging="180"/>
      </w:pPr>
    </w:lvl>
    <w:lvl w:ilvl="6" w:tplc="080A000F" w:tentative="1">
      <w:start w:val="1"/>
      <w:numFmt w:val="decimal"/>
      <w:lvlText w:val="%7."/>
      <w:lvlJc w:val="left"/>
      <w:pPr>
        <w:ind w:left="7941" w:hanging="360"/>
      </w:pPr>
    </w:lvl>
    <w:lvl w:ilvl="7" w:tplc="080A0019" w:tentative="1">
      <w:start w:val="1"/>
      <w:numFmt w:val="lowerLetter"/>
      <w:lvlText w:val="%8."/>
      <w:lvlJc w:val="left"/>
      <w:pPr>
        <w:ind w:left="8661" w:hanging="360"/>
      </w:pPr>
    </w:lvl>
    <w:lvl w:ilvl="8" w:tplc="080A001B" w:tentative="1">
      <w:start w:val="1"/>
      <w:numFmt w:val="lowerRoman"/>
      <w:lvlText w:val="%9."/>
      <w:lvlJc w:val="right"/>
      <w:pPr>
        <w:ind w:left="9381" w:hanging="180"/>
      </w:pPr>
    </w:lvl>
  </w:abstractNum>
  <w:abstractNum w:abstractNumId="20" w15:restartNumberingAfterBreak="0">
    <w:nsid w:val="627A2FA6"/>
    <w:multiLevelType w:val="hybridMultilevel"/>
    <w:tmpl w:val="B5D6510E"/>
    <w:lvl w:ilvl="0" w:tplc="FC5AA21E">
      <w:start w:val="1"/>
      <w:numFmt w:val="lowerLetter"/>
      <w:lvlText w:val="%1)"/>
      <w:lvlJc w:val="left"/>
      <w:pPr>
        <w:ind w:left="720" w:hanging="360"/>
      </w:pPr>
      <w:rPr>
        <w:rFonts w:ascii="Arial" w:eastAsia="SimSun"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77F3762C"/>
    <w:multiLevelType w:val="hybridMultilevel"/>
    <w:tmpl w:val="E9B8F99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8313AF2"/>
    <w:multiLevelType w:val="hybridMultilevel"/>
    <w:tmpl w:val="2786A34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C77344B"/>
    <w:multiLevelType w:val="hybridMultilevel"/>
    <w:tmpl w:val="C764CACC"/>
    <w:lvl w:ilvl="0" w:tplc="F9CE02A4">
      <w:start w:val="1"/>
      <w:numFmt w:val="lowerLetter"/>
      <w:lvlText w:val="%1)"/>
      <w:lvlJc w:val="left"/>
      <w:pPr>
        <w:tabs>
          <w:tab w:val="num" w:pos="609"/>
        </w:tabs>
        <w:ind w:left="609" w:hanging="360"/>
      </w:pPr>
      <w:rPr>
        <w:rFonts w:ascii="Arial" w:hAnsi="Arial" w:hint="default"/>
        <w:b w:val="0"/>
        <w:i w:val="0"/>
        <w:sz w:val="18"/>
        <w:szCs w:val="18"/>
      </w:rPr>
    </w:lvl>
    <w:lvl w:ilvl="1" w:tplc="0C0A0019" w:tentative="1">
      <w:start w:val="1"/>
      <w:numFmt w:val="lowerLetter"/>
      <w:lvlText w:val="%2."/>
      <w:lvlJc w:val="left"/>
      <w:pPr>
        <w:tabs>
          <w:tab w:val="num" w:pos="969"/>
        </w:tabs>
        <w:ind w:left="969" w:hanging="360"/>
      </w:pPr>
    </w:lvl>
    <w:lvl w:ilvl="2" w:tplc="0C0A001B" w:tentative="1">
      <w:start w:val="1"/>
      <w:numFmt w:val="lowerRoman"/>
      <w:lvlText w:val="%3."/>
      <w:lvlJc w:val="right"/>
      <w:pPr>
        <w:tabs>
          <w:tab w:val="num" w:pos="1689"/>
        </w:tabs>
        <w:ind w:left="1689" w:hanging="180"/>
      </w:pPr>
    </w:lvl>
    <w:lvl w:ilvl="3" w:tplc="0C0A000F" w:tentative="1">
      <w:start w:val="1"/>
      <w:numFmt w:val="decimal"/>
      <w:lvlText w:val="%4."/>
      <w:lvlJc w:val="left"/>
      <w:pPr>
        <w:tabs>
          <w:tab w:val="num" w:pos="2409"/>
        </w:tabs>
        <w:ind w:left="2409" w:hanging="360"/>
      </w:pPr>
    </w:lvl>
    <w:lvl w:ilvl="4" w:tplc="0C0A0019" w:tentative="1">
      <w:start w:val="1"/>
      <w:numFmt w:val="lowerLetter"/>
      <w:lvlText w:val="%5."/>
      <w:lvlJc w:val="left"/>
      <w:pPr>
        <w:tabs>
          <w:tab w:val="num" w:pos="3129"/>
        </w:tabs>
        <w:ind w:left="3129" w:hanging="360"/>
      </w:pPr>
    </w:lvl>
    <w:lvl w:ilvl="5" w:tplc="0C0A001B" w:tentative="1">
      <w:start w:val="1"/>
      <w:numFmt w:val="lowerRoman"/>
      <w:lvlText w:val="%6."/>
      <w:lvlJc w:val="right"/>
      <w:pPr>
        <w:tabs>
          <w:tab w:val="num" w:pos="3849"/>
        </w:tabs>
        <w:ind w:left="3849" w:hanging="180"/>
      </w:pPr>
    </w:lvl>
    <w:lvl w:ilvl="6" w:tplc="0C0A000F" w:tentative="1">
      <w:start w:val="1"/>
      <w:numFmt w:val="decimal"/>
      <w:lvlText w:val="%7."/>
      <w:lvlJc w:val="left"/>
      <w:pPr>
        <w:tabs>
          <w:tab w:val="num" w:pos="4569"/>
        </w:tabs>
        <w:ind w:left="4569" w:hanging="360"/>
      </w:pPr>
    </w:lvl>
    <w:lvl w:ilvl="7" w:tplc="0C0A0019" w:tentative="1">
      <w:start w:val="1"/>
      <w:numFmt w:val="lowerLetter"/>
      <w:lvlText w:val="%8."/>
      <w:lvlJc w:val="left"/>
      <w:pPr>
        <w:tabs>
          <w:tab w:val="num" w:pos="5289"/>
        </w:tabs>
        <w:ind w:left="5289" w:hanging="360"/>
      </w:pPr>
    </w:lvl>
    <w:lvl w:ilvl="8" w:tplc="0C0A001B" w:tentative="1">
      <w:start w:val="1"/>
      <w:numFmt w:val="lowerRoman"/>
      <w:lvlText w:val="%9."/>
      <w:lvlJc w:val="right"/>
      <w:pPr>
        <w:tabs>
          <w:tab w:val="num" w:pos="6009"/>
        </w:tabs>
        <w:ind w:left="6009" w:hanging="180"/>
      </w:pPr>
    </w:lvl>
  </w:abstractNum>
  <w:abstractNum w:abstractNumId="24" w15:restartNumberingAfterBreak="0">
    <w:nsid w:val="7DBA0C88"/>
    <w:multiLevelType w:val="hybridMultilevel"/>
    <w:tmpl w:val="C8588224"/>
    <w:lvl w:ilvl="0" w:tplc="F9CE02A4">
      <w:start w:val="1"/>
      <w:numFmt w:val="lowerLetter"/>
      <w:lvlText w:val="%1)"/>
      <w:lvlJc w:val="left"/>
      <w:pPr>
        <w:tabs>
          <w:tab w:val="num" w:pos="609"/>
        </w:tabs>
        <w:ind w:left="609" w:hanging="360"/>
      </w:pPr>
      <w:rPr>
        <w:rFonts w:ascii="Arial" w:hAnsi="Arial" w:hint="default"/>
        <w:b w:val="0"/>
        <w:i w:val="0"/>
        <w:sz w:val="18"/>
        <w:szCs w:val="18"/>
      </w:rPr>
    </w:lvl>
    <w:lvl w:ilvl="1" w:tplc="0C0A0019" w:tentative="1">
      <w:start w:val="1"/>
      <w:numFmt w:val="lowerLetter"/>
      <w:lvlText w:val="%2."/>
      <w:lvlJc w:val="left"/>
      <w:pPr>
        <w:tabs>
          <w:tab w:val="num" w:pos="969"/>
        </w:tabs>
        <w:ind w:left="969" w:hanging="360"/>
      </w:pPr>
    </w:lvl>
    <w:lvl w:ilvl="2" w:tplc="0C0A001B" w:tentative="1">
      <w:start w:val="1"/>
      <w:numFmt w:val="lowerRoman"/>
      <w:lvlText w:val="%3."/>
      <w:lvlJc w:val="right"/>
      <w:pPr>
        <w:tabs>
          <w:tab w:val="num" w:pos="1689"/>
        </w:tabs>
        <w:ind w:left="1689" w:hanging="180"/>
      </w:pPr>
    </w:lvl>
    <w:lvl w:ilvl="3" w:tplc="0C0A000F" w:tentative="1">
      <w:start w:val="1"/>
      <w:numFmt w:val="decimal"/>
      <w:lvlText w:val="%4."/>
      <w:lvlJc w:val="left"/>
      <w:pPr>
        <w:tabs>
          <w:tab w:val="num" w:pos="2409"/>
        </w:tabs>
        <w:ind w:left="2409" w:hanging="360"/>
      </w:pPr>
    </w:lvl>
    <w:lvl w:ilvl="4" w:tplc="0C0A0019" w:tentative="1">
      <w:start w:val="1"/>
      <w:numFmt w:val="lowerLetter"/>
      <w:lvlText w:val="%5."/>
      <w:lvlJc w:val="left"/>
      <w:pPr>
        <w:tabs>
          <w:tab w:val="num" w:pos="3129"/>
        </w:tabs>
        <w:ind w:left="3129" w:hanging="360"/>
      </w:pPr>
    </w:lvl>
    <w:lvl w:ilvl="5" w:tplc="0C0A001B" w:tentative="1">
      <w:start w:val="1"/>
      <w:numFmt w:val="lowerRoman"/>
      <w:lvlText w:val="%6."/>
      <w:lvlJc w:val="right"/>
      <w:pPr>
        <w:tabs>
          <w:tab w:val="num" w:pos="3849"/>
        </w:tabs>
        <w:ind w:left="3849" w:hanging="180"/>
      </w:pPr>
    </w:lvl>
    <w:lvl w:ilvl="6" w:tplc="0C0A000F" w:tentative="1">
      <w:start w:val="1"/>
      <w:numFmt w:val="decimal"/>
      <w:lvlText w:val="%7."/>
      <w:lvlJc w:val="left"/>
      <w:pPr>
        <w:tabs>
          <w:tab w:val="num" w:pos="4569"/>
        </w:tabs>
        <w:ind w:left="4569" w:hanging="360"/>
      </w:pPr>
    </w:lvl>
    <w:lvl w:ilvl="7" w:tplc="0C0A0019" w:tentative="1">
      <w:start w:val="1"/>
      <w:numFmt w:val="lowerLetter"/>
      <w:lvlText w:val="%8."/>
      <w:lvlJc w:val="left"/>
      <w:pPr>
        <w:tabs>
          <w:tab w:val="num" w:pos="5289"/>
        </w:tabs>
        <w:ind w:left="5289" w:hanging="360"/>
      </w:pPr>
    </w:lvl>
    <w:lvl w:ilvl="8" w:tplc="0C0A001B" w:tentative="1">
      <w:start w:val="1"/>
      <w:numFmt w:val="lowerRoman"/>
      <w:lvlText w:val="%9."/>
      <w:lvlJc w:val="right"/>
      <w:pPr>
        <w:tabs>
          <w:tab w:val="num" w:pos="6009"/>
        </w:tabs>
        <w:ind w:left="6009" w:hanging="180"/>
      </w:pPr>
    </w:lvl>
  </w:abstractNum>
  <w:num w:numId="1" w16cid:durableId="1931036205">
    <w:abstractNumId w:val="0"/>
  </w:num>
  <w:num w:numId="2" w16cid:durableId="1379206759">
    <w:abstractNumId w:val="24"/>
  </w:num>
  <w:num w:numId="3" w16cid:durableId="499271919">
    <w:abstractNumId w:val="13"/>
  </w:num>
  <w:num w:numId="4" w16cid:durableId="1110471655">
    <w:abstractNumId w:val="8"/>
  </w:num>
  <w:num w:numId="5" w16cid:durableId="379868459">
    <w:abstractNumId w:val="23"/>
  </w:num>
  <w:num w:numId="6" w16cid:durableId="782304541">
    <w:abstractNumId w:val="19"/>
  </w:num>
  <w:num w:numId="7" w16cid:durableId="1856729440">
    <w:abstractNumId w:val="14"/>
  </w:num>
  <w:num w:numId="8" w16cid:durableId="881092894">
    <w:abstractNumId w:val="21"/>
  </w:num>
  <w:num w:numId="9" w16cid:durableId="869345234">
    <w:abstractNumId w:val="16"/>
  </w:num>
  <w:num w:numId="10" w16cid:durableId="1474323076">
    <w:abstractNumId w:val="15"/>
  </w:num>
  <w:num w:numId="11" w16cid:durableId="1747848345">
    <w:abstractNumId w:val="2"/>
  </w:num>
  <w:num w:numId="12" w16cid:durableId="396056016">
    <w:abstractNumId w:val="18"/>
  </w:num>
  <w:num w:numId="13" w16cid:durableId="349182667">
    <w:abstractNumId w:val="22"/>
  </w:num>
  <w:num w:numId="14" w16cid:durableId="184641968">
    <w:abstractNumId w:val="1"/>
  </w:num>
  <w:num w:numId="15" w16cid:durableId="472328402">
    <w:abstractNumId w:val="9"/>
  </w:num>
  <w:num w:numId="16" w16cid:durableId="1486623029">
    <w:abstractNumId w:val="11"/>
  </w:num>
  <w:num w:numId="17" w16cid:durableId="1758403799">
    <w:abstractNumId w:val="5"/>
  </w:num>
  <w:num w:numId="18" w16cid:durableId="788356250">
    <w:abstractNumId w:val="12"/>
  </w:num>
  <w:num w:numId="19" w16cid:durableId="1414626722">
    <w:abstractNumId w:val="10"/>
  </w:num>
  <w:num w:numId="20" w16cid:durableId="1521318556">
    <w:abstractNumId w:val="7"/>
  </w:num>
  <w:num w:numId="21" w16cid:durableId="205416749">
    <w:abstractNumId w:val="3"/>
  </w:num>
  <w:num w:numId="22" w16cid:durableId="1789157236">
    <w:abstractNumId w:val="4"/>
  </w:num>
  <w:num w:numId="23" w16cid:durableId="1306623835">
    <w:abstractNumId w:val="17"/>
  </w:num>
  <w:num w:numId="24" w16cid:durableId="1009524478">
    <w:abstractNumId w:val="6"/>
  </w:num>
  <w:num w:numId="25" w16cid:durableId="83954567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activeWritingStyle w:appName="MSWord" w:lang="en-U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pt-BR" w:vendorID="64" w:dllVersion="0" w:nlCheck="1" w:checkStyle="0"/>
  <w:activeWritingStyle w:appName="MSWord" w:lang="es-ES_tradnl" w:vendorID="64" w:dllVersion="4096" w:nlCheck="1" w:checkStyle="0"/>
  <w:activeWritingStyle w:appName="MSWord" w:lang="es-MX" w:vendorID="64" w:dllVersion="4096"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8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F7A"/>
    <w:rsid w:val="000001B0"/>
    <w:rsid w:val="0000043F"/>
    <w:rsid w:val="0000076D"/>
    <w:rsid w:val="00000BEA"/>
    <w:rsid w:val="0000180F"/>
    <w:rsid w:val="00001FB3"/>
    <w:rsid w:val="00002466"/>
    <w:rsid w:val="00002605"/>
    <w:rsid w:val="00002665"/>
    <w:rsid w:val="000027BD"/>
    <w:rsid w:val="00002B26"/>
    <w:rsid w:val="00003B70"/>
    <w:rsid w:val="00003C25"/>
    <w:rsid w:val="00003C68"/>
    <w:rsid w:val="00004291"/>
    <w:rsid w:val="000042CB"/>
    <w:rsid w:val="0000458A"/>
    <w:rsid w:val="00004D58"/>
    <w:rsid w:val="000050C6"/>
    <w:rsid w:val="00005940"/>
    <w:rsid w:val="00005EB0"/>
    <w:rsid w:val="00006358"/>
    <w:rsid w:val="000067CD"/>
    <w:rsid w:val="00006B5A"/>
    <w:rsid w:val="00006DE4"/>
    <w:rsid w:val="000076D4"/>
    <w:rsid w:val="000078B1"/>
    <w:rsid w:val="00007A1A"/>
    <w:rsid w:val="000108ED"/>
    <w:rsid w:val="00010A59"/>
    <w:rsid w:val="00011082"/>
    <w:rsid w:val="00011151"/>
    <w:rsid w:val="000112A7"/>
    <w:rsid w:val="0001151F"/>
    <w:rsid w:val="00011734"/>
    <w:rsid w:val="00011840"/>
    <w:rsid w:val="00011AC0"/>
    <w:rsid w:val="00011BD3"/>
    <w:rsid w:val="00011F53"/>
    <w:rsid w:val="00012278"/>
    <w:rsid w:val="00012A27"/>
    <w:rsid w:val="00012E16"/>
    <w:rsid w:val="0001302A"/>
    <w:rsid w:val="000132A4"/>
    <w:rsid w:val="00013319"/>
    <w:rsid w:val="00013BF2"/>
    <w:rsid w:val="00013E55"/>
    <w:rsid w:val="0001447E"/>
    <w:rsid w:val="000144BA"/>
    <w:rsid w:val="000144ED"/>
    <w:rsid w:val="000146B2"/>
    <w:rsid w:val="00014BA2"/>
    <w:rsid w:val="00014FBD"/>
    <w:rsid w:val="00015137"/>
    <w:rsid w:val="00015302"/>
    <w:rsid w:val="00015A5A"/>
    <w:rsid w:val="00016590"/>
    <w:rsid w:val="0001686F"/>
    <w:rsid w:val="00016B4E"/>
    <w:rsid w:val="00016CD6"/>
    <w:rsid w:val="00016D3A"/>
    <w:rsid w:val="0001718D"/>
    <w:rsid w:val="000176AC"/>
    <w:rsid w:val="00017B51"/>
    <w:rsid w:val="00017DF3"/>
    <w:rsid w:val="00020C72"/>
    <w:rsid w:val="00021432"/>
    <w:rsid w:val="00021492"/>
    <w:rsid w:val="000216A3"/>
    <w:rsid w:val="00021926"/>
    <w:rsid w:val="00021E31"/>
    <w:rsid w:val="00022563"/>
    <w:rsid w:val="000228C4"/>
    <w:rsid w:val="00022C2F"/>
    <w:rsid w:val="00022CA3"/>
    <w:rsid w:val="0002526D"/>
    <w:rsid w:val="0002581E"/>
    <w:rsid w:val="000260EE"/>
    <w:rsid w:val="00026698"/>
    <w:rsid w:val="0002696A"/>
    <w:rsid w:val="00026B3C"/>
    <w:rsid w:val="00026B52"/>
    <w:rsid w:val="00026F8D"/>
    <w:rsid w:val="000274DB"/>
    <w:rsid w:val="00027D1F"/>
    <w:rsid w:val="00027EBA"/>
    <w:rsid w:val="00030480"/>
    <w:rsid w:val="0003065F"/>
    <w:rsid w:val="000308BA"/>
    <w:rsid w:val="00030D10"/>
    <w:rsid w:val="0003119F"/>
    <w:rsid w:val="00031231"/>
    <w:rsid w:val="000314D3"/>
    <w:rsid w:val="00031BCF"/>
    <w:rsid w:val="00031CEA"/>
    <w:rsid w:val="00031F45"/>
    <w:rsid w:val="000320C6"/>
    <w:rsid w:val="00032714"/>
    <w:rsid w:val="00032891"/>
    <w:rsid w:val="00032B16"/>
    <w:rsid w:val="00033603"/>
    <w:rsid w:val="00033A14"/>
    <w:rsid w:val="0003447A"/>
    <w:rsid w:val="00034BC3"/>
    <w:rsid w:val="000353F3"/>
    <w:rsid w:val="00035600"/>
    <w:rsid w:val="000357CC"/>
    <w:rsid w:val="00035A45"/>
    <w:rsid w:val="00035B2D"/>
    <w:rsid w:val="00035DA7"/>
    <w:rsid w:val="00036196"/>
    <w:rsid w:val="00036599"/>
    <w:rsid w:val="00036D72"/>
    <w:rsid w:val="00037089"/>
    <w:rsid w:val="00037177"/>
    <w:rsid w:val="00037381"/>
    <w:rsid w:val="000374B7"/>
    <w:rsid w:val="00037CC4"/>
    <w:rsid w:val="00040193"/>
    <w:rsid w:val="00040351"/>
    <w:rsid w:val="0004066E"/>
    <w:rsid w:val="00040766"/>
    <w:rsid w:val="00040F75"/>
    <w:rsid w:val="00041E29"/>
    <w:rsid w:val="00041FF7"/>
    <w:rsid w:val="0004225C"/>
    <w:rsid w:val="00042A47"/>
    <w:rsid w:val="00042E89"/>
    <w:rsid w:val="00043535"/>
    <w:rsid w:val="00043B32"/>
    <w:rsid w:val="00043E2B"/>
    <w:rsid w:val="00044296"/>
    <w:rsid w:val="00044699"/>
    <w:rsid w:val="00044700"/>
    <w:rsid w:val="00044C5E"/>
    <w:rsid w:val="00044C90"/>
    <w:rsid w:val="00044F7F"/>
    <w:rsid w:val="00044FA9"/>
    <w:rsid w:val="0004500F"/>
    <w:rsid w:val="000450E9"/>
    <w:rsid w:val="0004529C"/>
    <w:rsid w:val="0004596A"/>
    <w:rsid w:val="00045AF1"/>
    <w:rsid w:val="00045E9B"/>
    <w:rsid w:val="00046139"/>
    <w:rsid w:val="000465BF"/>
    <w:rsid w:val="00046822"/>
    <w:rsid w:val="00046AB6"/>
    <w:rsid w:val="00046D06"/>
    <w:rsid w:val="000471CD"/>
    <w:rsid w:val="0004735D"/>
    <w:rsid w:val="0004744D"/>
    <w:rsid w:val="0004777C"/>
    <w:rsid w:val="00047DF3"/>
    <w:rsid w:val="00047F21"/>
    <w:rsid w:val="000501E0"/>
    <w:rsid w:val="000507D2"/>
    <w:rsid w:val="00050934"/>
    <w:rsid w:val="00050BB0"/>
    <w:rsid w:val="00050FB5"/>
    <w:rsid w:val="000517E4"/>
    <w:rsid w:val="00051C72"/>
    <w:rsid w:val="00051D1C"/>
    <w:rsid w:val="00051D9E"/>
    <w:rsid w:val="00052784"/>
    <w:rsid w:val="00052F04"/>
    <w:rsid w:val="00052F1E"/>
    <w:rsid w:val="000536D2"/>
    <w:rsid w:val="00053B2C"/>
    <w:rsid w:val="00053D27"/>
    <w:rsid w:val="00053EB7"/>
    <w:rsid w:val="00053FEE"/>
    <w:rsid w:val="00054A4F"/>
    <w:rsid w:val="00054BE5"/>
    <w:rsid w:val="0005501E"/>
    <w:rsid w:val="00055047"/>
    <w:rsid w:val="00055B54"/>
    <w:rsid w:val="00056182"/>
    <w:rsid w:val="0005680F"/>
    <w:rsid w:val="00056F51"/>
    <w:rsid w:val="000573F5"/>
    <w:rsid w:val="00057F37"/>
    <w:rsid w:val="000601FF"/>
    <w:rsid w:val="000602B0"/>
    <w:rsid w:val="0006045B"/>
    <w:rsid w:val="0006056C"/>
    <w:rsid w:val="0006228A"/>
    <w:rsid w:val="00062784"/>
    <w:rsid w:val="00063614"/>
    <w:rsid w:val="00063838"/>
    <w:rsid w:val="000640F9"/>
    <w:rsid w:val="0006433F"/>
    <w:rsid w:val="000646BA"/>
    <w:rsid w:val="00064BBC"/>
    <w:rsid w:val="00064E9D"/>
    <w:rsid w:val="00064FDB"/>
    <w:rsid w:val="00065106"/>
    <w:rsid w:val="000651F1"/>
    <w:rsid w:val="00065708"/>
    <w:rsid w:val="00065A07"/>
    <w:rsid w:val="00065BC1"/>
    <w:rsid w:val="0006634F"/>
    <w:rsid w:val="00066638"/>
    <w:rsid w:val="00066EA7"/>
    <w:rsid w:val="00066F41"/>
    <w:rsid w:val="00067112"/>
    <w:rsid w:val="0006782D"/>
    <w:rsid w:val="00067FCA"/>
    <w:rsid w:val="0007012A"/>
    <w:rsid w:val="0007017F"/>
    <w:rsid w:val="00070431"/>
    <w:rsid w:val="00070669"/>
    <w:rsid w:val="000707FF"/>
    <w:rsid w:val="00070864"/>
    <w:rsid w:val="00071143"/>
    <w:rsid w:val="0007145A"/>
    <w:rsid w:val="000716DB"/>
    <w:rsid w:val="00071F0D"/>
    <w:rsid w:val="00071F33"/>
    <w:rsid w:val="000725AC"/>
    <w:rsid w:val="00072B18"/>
    <w:rsid w:val="000730F3"/>
    <w:rsid w:val="00073491"/>
    <w:rsid w:val="000736E5"/>
    <w:rsid w:val="000739D2"/>
    <w:rsid w:val="00073DE1"/>
    <w:rsid w:val="00073E58"/>
    <w:rsid w:val="00073EF4"/>
    <w:rsid w:val="000748B1"/>
    <w:rsid w:val="000753EC"/>
    <w:rsid w:val="0007567F"/>
    <w:rsid w:val="00075B3A"/>
    <w:rsid w:val="00075DEC"/>
    <w:rsid w:val="00076234"/>
    <w:rsid w:val="000767F7"/>
    <w:rsid w:val="00076EE9"/>
    <w:rsid w:val="00076FA1"/>
    <w:rsid w:val="00077545"/>
    <w:rsid w:val="000775F7"/>
    <w:rsid w:val="00077763"/>
    <w:rsid w:val="00077C46"/>
    <w:rsid w:val="00077ECE"/>
    <w:rsid w:val="0008027F"/>
    <w:rsid w:val="0008084D"/>
    <w:rsid w:val="000809B5"/>
    <w:rsid w:val="00080A5D"/>
    <w:rsid w:val="00080D54"/>
    <w:rsid w:val="00080DC3"/>
    <w:rsid w:val="00081417"/>
    <w:rsid w:val="000814ED"/>
    <w:rsid w:val="0008175A"/>
    <w:rsid w:val="0008195B"/>
    <w:rsid w:val="000826F7"/>
    <w:rsid w:val="00082AE3"/>
    <w:rsid w:val="00082F11"/>
    <w:rsid w:val="0008325D"/>
    <w:rsid w:val="000834DD"/>
    <w:rsid w:val="000834F9"/>
    <w:rsid w:val="000838EB"/>
    <w:rsid w:val="00083FB5"/>
    <w:rsid w:val="0008417A"/>
    <w:rsid w:val="000843D7"/>
    <w:rsid w:val="00084687"/>
    <w:rsid w:val="00084A57"/>
    <w:rsid w:val="00084B97"/>
    <w:rsid w:val="00084BED"/>
    <w:rsid w:val="00084EDB"/>
    <w:rsid w:val="00084FF2"/>
    <w:rsid w:val="000850FA"/>
    <w:rsid w:val="000851B7"/>
    <w:rsid w:val="0008524D"/>
    <w:rsid w:val="000856E9"/>
    <w:rsid w:val="000857E4"/>
    <w:rsid w:val="00085CF4"/>
    <w:rsid w:val="00085F5E"/>
    <w:rsid w:val="00086295"/>
    <w:rsid w:val="00086506"/>
    <w:rsid w:val="00086E0D"/>
    <w:rsid w:val="00086EDE"/>
    <w:rsid w:val="0008756B"/>
    <w:rsid w:val="0008782E"/>
    <w:rsid w:val="00087CFE"/>
    <w:rsid w:val="00087D27"/>
    <w:rsid w:val="00087DB7"/>
    <w:rsid w:val="00087E2D"/>
    <w:rsid w:val="0009025D"/>
    <w:rsid w:val="00090B52"/>
    <w:rsid w:val="00090B9C"/>
    <w:rsid w:val="00090D7B"/>
    <w:rsid w:val="00091474"/>
    <w:rsid w:val="000915F7"/>
    <w:rsid w:val="00091EEF"/>
    <w:rsid w:val="000923D8"/>
    <w:rsid w:val="00092764"/>
    <w:rsid w:val="0009292F"/>
    <w:rsid w:val="00092C02"/>
    <w:rsid w:val="00092F4C"/>
    <w:rsid w:val="00093502"/>
    <w:rsid w:val="000939F8"/>
    <w:rsid w:val="0009421A"/>
    <w:rsid w:val="000943D5"/>
    <w:rsid w:val="00094496"/>
    <w:rsid w:val="000945F5"/>
    <w:rsid w:val="00094838"/>
    <w:rsid w:val="000950E7"/>
    <w:rsid w:val="00095360"/>
    <w:rsid w:val="000954A2"/>
    <w:rsid w:val="000955AA"/>
    <w:rsid w:val="00095781"/>
    <w:rsid w:val="000957BC"/>
    <w:rsid w:val="00095A6A"/>
    <w:rsid w:val="00095BAC"/>
    <w:rsid w:val="00095EA0"/>
    <w:rsid w:val="00096737"/>
    <w:rsid w:val="00096F5B"/>
    <w:rsid w:val="00097AEA"/>
    <w:rsid w:val="00097C0A"/>
    <w:rsid w:val="00097C29"/>
    <w:rsid w:val="00097C41"/>
    <w:rsid w:val="00097FE0"/>
    <w:rsid w:val="000A0344"/>
    <w:rsid w:val="000A0823"/>
    <w:rsid w:val="000A086F"/>
    <w:rsid w:val="000A0B84"/>
    <w:rsid w:val="000A0BDD"/>
    <w:rsid w:val="000A0EF3"/>
    <w:rsid w:val="000A1322"/>
    <w:rsid w:val="000A1F9D"/>
    <w:rsid w:val="000A207E"/>
    <w:rsid w:val="000A21D6"/>
    <w:rsid w:val="000A260D"/>
    <w:rsid w:val="000A2F4F"/>
    <w:rsid w:val="000A31EF"/>
    <w:rsid w:val="000A3354"/>
    <w:rsid w:val="000A3733"/>
    <w:rsid w:val="000A43B0"/>
    <w:rsid w:val="000A45F0"/>
    <w:rsid w:val="000A4D4C"/>
    <w:rsid w:val="000A4FEA"/>
    <w:rsid w:val="000A53E6"/>
    <w:rsid w:val="000A5727"/>
    <w:rsid w:val="000A574B"/>
    <w:rsid w:val="000A5B04"/>
    <w:rsid w:val="000A5E2A"/>
    <w:rsid w:val="000A6416"/>
    <w:rsid w:val="000A643B"/>
    <w:rsid w:val="000A682B"/>
    <w:rsid w:val="000A707A"/>
    <w:rsid w:val="000A78BA"/>
    <w:rsid w:val="000A7BB9"/>
    <w:rsid w:val="000B0288"/>
    <w:rsid w:val="000B0710"/>
    <w:rsid w:val="000B0E46"/>
    <w:rsid w:val="000B1790"/>
    <w:rsid w:val="000B1C11"/>
    <w:rsid w:val="000B1D13"/>
    <w:rsid w:val="000B29B8"/>
    <w:rsid w:val="000B2A27"/>
    <w:rsid w:val="000B2C54"/>
    <w:rsid w:val="000B380F"/>
    <w:rsid w:val="000B3F0D"/>
    <w:rsid w:val="000B4292"/>
    <w:rsid w:val="000B4815"/>
    <w:rsid w:val="000B4A6A"/>
    <w:rsid w:val="000B50FB"/>
    <w:rsid w:val="000B515D"/>
    <w:rsid w:val="000B5A74"/>
    <w:rsid w:val="000B5C4E"/>
    <w:rsid w:val="000B5FA3"/>
    <w:rsid w:val="000B60F2"/>
    <w:rsid w:val="000B6AF6"/>
    <w:rsid w:val="000B7D77"/>
    <w:rsid w:val="000B7FF2"/>
    <w:rsid w:val="000C1051"/>
    <w:rsid w:val="000C1F04"/>
    <w:rsid w:val="000C2892"/>
    <w:rsid w:val="000C2B3C"/>
    <w:rsid w:val="000C2D4D"/>
    <w:rsid w:val="000C305A"/>
    <w:rsid w:val="000C30D7"/>
    <w:rsid w:val="000C3105"/>
    <w:rsid w:val="000C33D2"/>
    <w:rsid w:val="000C34DD"/>
    <w:rsid w:val="000C37BC"/>
    <w:rsid w:val="000C3B6E"/>
    <w:rsid w:val="000C482F"/>
    <w:rsid w:val="000C4992"/>
    <w:rsid w:val="000C4FA1"/>
    <w:rsid w:val="000C5299"/>
    <w:rsid w:val="000C5468"/>
    <w:rsid w:val="000C55CC"/>
    <w:rsid w:val="000C561D"/>
    <w:rsid w:val="000C5852"/>
    <w:rsid w:val="000C5D0E"/>
    <w:rsid w:val="000C6081"/>
    <w:rsid w:val="000C60C9"/>
    <w:rsid w:val="000C6A4A"/>
    <w:rsid w:val="000C6AFD"/>
    <w:rsid w:val="000C702C"/>
    <w:rsid w:val="000D06FA"/>
    <w:rsid w:val="000D0B60"/>
    <w:rsid w:val="000D0DDA"/>
    <w:rsid w:val="000D0ED5"/>
    <w:rsid w:val="000D113E"/>
    <w:rsid w:val="000D1169"/>
    <w:rsid w:val="000D15C5"/>
    <w:rsid w:val="000D1687"/>
    <w:rsid w:val="000D1DAF"/>
    <w:rsid w:val="000D28A5"/>
    <w:rsid w:val="000D31C1"/>
    <w:rsid w:val="000D36B2"/>
    <w:rsid w:val="000D36BF"/>
    <w:rsid w:val="000D39FD"/>
    <w:rsid w:val="000D3E10"/>
    <w:rsid w:val="000D4833"/>
    <w:rsid w:val="000D49D2"/>
    <w:rsid w:val="000D4A88"/>
    <w:rsid w:val="000D4BBC"/>
    <w:rsid w:val="000D4D90"/>
    <w:rsid w:val="000D4E26"/>
    <w:rsid w:val="000D4F00"/>
    <w:rsid w:val="000D5000"/>
    <w:rsid w:val="000D5176"/>
    <w:rsid w:val="000D53D2"/>
    <w:rsid w:val="000D5EDB"/>
    <w:rsid w:val="000D6C0F"/>
    <w:rsid w:val="000D6F1E"/>
    <w:rsid w:val="000D7A95"/>
    <w:rsid w:val="000D7BBD"/>
    <w:rsid w:val="000D7F2A"/>
    <w:rsid w:val="000E039A"/>
    <w:rsid w:val="000E03C0"/>
    <w:rsid w:val="000E0654"/>
    <w:rsid w:val="000E13AF"/>
    <w:rsid w:val="000E19B3"/>
    <w:rsid w:val="000E1A40"/>
    <w:rsid w:val="000E1CA2"/>
    <w:rsid w:val="000E2722"/>
    <w:rsid w:val="000E28E2"/>
    <w:rsid w:val="000E2970"/>
    <w:rsid w:val="000E2B40"/>
    <w:rsid w:val="000E35A3"/>
    <w:rsid w:val="000E369A"/>
    <w:rsid w:val="000E37B5"/>
    <w:rsid w:val="000E3CC1"/>
    <w:rsid w:val="000E49B2"/>
    <w:rsid w:val="000E4AF8"/>
    <w:rsid w:val="000E5331"/>
    <w:rsid w:val="000E535E"/>
    <w:rsid w:val="000E5526"/>
    <w:rsid w:val="000E59FC"/>
    <w:rsid w:val="000E5A5A"/>
    <w:rsid w:val="000E5C6A"/>
    <w:rsid w:val="000E5D6B"/>
    <w:rsid w:val="000E5FE0"/>
    <w:rsid w:val="000E62DF"/>
    <w:rsid w:val="000E686B"/>
    <w:rsid w:val="000E6D5D"/>
    <w:rsid w:val="000E70D1"/>
    <w:rsid w:val="000E7168"/>
    <w:rsid w:val="000E79A1"/>
    <w:rsid w:val="000F0242"/>
    <w:rsid w:val="000F04CC"/>
    <w:rsid w:val="000F05D5"/>
    <w:rsid w:val="000F1C59"/>
    <w:rsid w:val="000F1DEB"/>
    <w:rsid w:val="000F1F7A"/>
    <w:rsid w:val="000F202E"/>
    <w:rsid w:val="000F2407"/>
    <w:rsid w:val="000F2E77"/>
    <w:rsid w:val="000F3025"/>
    <w:rsid w:val="000F3491"/>
    <w:rsid w:val="000F3986"/>
    <w:rsid w:val="000F3C45"/>
    <w:rsid w:val="000F3DE6"/>
    <w:rsid w:val="000F448C"/>
    <w:rsid w:val="000F44E7"/>
    <w:rsid w:val="000F49F1"/>
    <w:rsid w:val="000F4A5C"/>
    <w:rsid w:val="000F4C41"/>
    <w:rsid w:val="000F4FA7"/>
    <w:rsid w:val="000F50B5"/>
    <w:rsid w:val="000F52D1"/>
    <w:rsid w:val="000F536A"/>
    <w:rsid w:val="000F541D"/>
    <w:rsid w:val="000F5AD1"/>
    <w:rsid w:val="000F5C8B"/>
    <w:rsid w:val="000F6336"/>
    <w:rsid w:val="000F64D7"/>
    <w:rsid w:val="000F69FA"/>
    <w:rsid w:val="000F7054"/>
    <w:rsid w:val="000F7577"/>
    <w:rsid w:val="000F7974"/>
    <w:rsid w:val="000F7ECD"/>
    <w:rsid w:val="000F7F0E"/>
    <w:rsid w:val="000F7F38"/>
    <w:rsid w:val="000F7FB5"/>
    <w:rsid w:val="00100317"/>
    <w:rsid w:val="001004C1"/>
    <w:rsid w:val="001004EE"/>
    <w:rsid w:val="001006DC"/>
    <w:rsid w:val="00100E16"/>
    <w:rsid w:val="001011EC"/>
    <w:rsid w:val="001017C1"/>
    <w:rsid w:val="00101A86"/>
    <w:rsid w:val="00101E92"/>
    <w:rsid w:val="00101F40"/>
    <w:rsid w:val="00102298"/>
    <w:rsid w:val="00102C79"/>
    <w:rsid w:val="00102EC2"/>
    <w:rsid w:val="00103847"/>
    <w:rsid w:val="00103913"/>
    <w:rsid w:val="00105234"/>
    <w:rsid w:val="00105316"/>
    <w:rsid w:val="001057E1"/>
    <w:rsid w:val="00105E16"/>
    <w:rsid w:val="00105E2B"/>
    <w:rsid w:val="00105F91"/>
    <w:rsid w:val="0010619C"/>
    <w:rsid w:val="0010664D"/>
    <w:rsid w:val="00106A20"/>
    <w:rsid w:val="00106D16"/>
    <w:rsid w:val="00107B62"/>
    <w:rsid w:val="00110510"/>
    <w:rsid w:val="0011076D"/>
    <w:rsid w:val="00110BF5"/>
    <w:rsid w:val="00110DB1"/>
    <w:rsid w:val="00110DF0"/>
    <w:rsid w:val="0011149E"/>
    <w:rsid w:val="001114D0"/>
    <w:rsid w:val="00111703"/>
    <w:rsid w:val="001119D9"/>
    <w:rsid w:val="00111AA3"/>
    <w:rsid w:val="00111F29"/>
    <w:rsid w:val="00111F40"/>
    <w:rsid w:val="001124C5"/>
    <w:rsid w:val="00112688"/>
    <w:rsid w:val="001132FC"/>
    <w:rsid w:val="00113348"/>
    <w:rsid w:val="00113404"/>
    <w:rsid w:val="001134B4"/>
    <w:rsid w:val="00113DE8"/>
    <w:rsid w:val="0011424C"/>
    <w:rsid w:val="0011478A"/>
    <w:rsid w:val="001149C9"/>
    <w:rsid w:val="00114B56"/>
    <w:rsid w:val="00114B96"/>
    <w:rsid w:val="00114E47"/>
    <w:rsid w:val="00114E4F"/>
    <w:rsid w:val="00115123"/>
    <w:rsid w:val="00115757"/>
    <w:rsid w:val="00115A20"/>
    <w:rsid w:val="00115F66"/>
    <w:rsid w:val="00116647"/>
    <w:rsid w:val="00116A85"/>
    <w:rsid w:val="00116CA9"/>
    <w:rsid w:val="00116EC0"/>
    <w:rsid w:val="00116F84"/>
    <w:rsid w:val="00117BB9"/>
    <w:rsid w:val="00117D38"/>
    <w:rsid w:val="00117D7A"/>
    <w:rsid w:val="00120112"/>
    <w:rsid w:val="001201B0"/>
    <w:rsid w:val="0012081E"/>
    <w:rsid w:val="00120871"/>
    <w:rsid w:val="00120EA1"/>
    <w:rsid w:val="00121789"/>
    <w:rsid w:val="0012181E"/>
    <w:rsid w:val="00122048"/>
    <w:rsid w:val="00122305"/>
    <w:rsid w:val="001228A0"/>
    <w:rsid w:val="00122B1D"/>
    <w:rsid w:val="00122B7D"/>
    <w:rsid w:val="00122DEA"/>
    <w:rsid w:val="00123C48"/>
    <w:rsid w:val="00123EFF"/>
    <w:rsid w:val="001241F7"/>
    <w:rsid w:val="00124D1A"/>
    <w:rsid w:val="001251AF"/>
    <w:rsid w:val="0012554D"/>
    <w:rsid w:val="00125654"/>
    <w:rsid w:val="00125D0D"/>
    <w:rsid w:val="00125D9D"/>
    <w:rsid w:val="00125DC1"/>
    <w:rsid w:val="001263E8"/>
    <w:rsid w:val="0012651E"/>
    <w:rsid w:val="00126815"/>
    <w:rsid w:val="00127810"/>
    <w:rsid w:val="0012798A"/>
    <w:rsid w:val="00130055"/>
    <w:rsid w:val="001300A8"/>
    <w:rsid w:val="001301E6"/>
    <w:rsid w:val="001304F2"/>
    <w:rsid w:val="00130C4C"/>
    <w:rsid w:val="00130F93"/>
    <w:rsid w:val="001313EB"/>
    <w:rsid w:val="00131CCF"/>
    <w:rsid w:val="00131E80"/>
    <w:rsid w:val="0013222E"/>
    <w:rsid w:val="00132284"/>
    <w:rsid w:val="001322B2"/>
    <w:rsid w:val="001328D2"/>
    <w:rsid w:val="00132B44"/>
    <w:rsid w:val="00133CE6"/>
    <w:rsid w:val="00134904"/>
    <w:rsid w:val="001349AB"/>
    <w:rsid w:val="00134F4E"/>
    <w:rsid w:val="00134FB0"/>
    <w:rsid w:val="001350AC"/>
    <w:rsid w:val="001352EC"/>
    <w:rsid w:val="0013543B"/>
    <w:rsid w:val="00135A2E"/>
    <w:rsid w:val="00135E0B"/>
    <w:rsid w:val="001361A8"/>
    <w:rsid w:val="001362EC"/>
    <w:rsid w:val="001365A5"/>
    <w:rsid w:val="001368CC"/>
    <w:rsid w:val="00136AB1"/>
    <w:rsid w:val="001372CA"/>
    <w:rsid w:val="00137AFD"/>
    <w:rsid w:val="00137EBB"/>
    <w:rsid w:val="0014012A"/>
    <w:rsid w:val="001405D6"/>
    <w:rsid w:val="00140AD8"/>
    <w:rsid w:val="00140BE4"/>
    <w:rsid w:val="00141130"/>
    <w:rsid w:val="001411DE"/>
    <w:rsid w:val="00141399"/>
    <w:rsid w:val="00141962"/>
    <w:rsid w:val="00141A0B"/>
    <w:rsid w:val="00141AF4"/>
    <w:rsid w:val="00141F00"/>
    <w:rsid w:val="00142241"/>
    <w:rsid w:val="00142D7E"/>
    <w:rsid w:val="00142E09"/>
    <w:rsid w:val="00142F1B"/>
    <w:rsid w:val="0014377B"/>
    <w:rsid w:val="0014392C"/>
    <w:rsid w:val="00143D3A"/>
    <w:rsid w:val="00144D09"/>
    <w:rsid w:val="00145808"/>
    <w:rsid w:val="00145F65"/>
    <w:rsid w:val="001460E0"/>
    <w:rsid w:val="00146902"/>
    <w:rsid w:val="00146DFA"/>
    <w:rsid w:val="00147B68"/>
    <w:rsid w:val="00147BB3"/>
    <w:rsid w:val="00147EF0"/>
    <w:rsid w:val="0015018D"/>
    <w:rsid w:val="00150228"/>
    <w:rsid w:val="001502C3"/>
    <w:rsid w:val="001504E8"/>
    <w:rsid w:val="00150536"/>
    <w:rsid w:val="00151A6E"/>
    <w:rsid w:val="00151ADE"/>
    <w:rsid w:val="00152D63"/>
    <w:rsid w:val="00152DCD"/>
    <w:rsid w:val="001533B2"/>
    <w:rsid w:val="001534CA"/>
    <w:rsid w:val="0015369A"/>
    <w:rsid w:val="0015386A"/>
    <w:rsid w:val="00153E85"/>
    <w:rsid w:val="00153F82"/>
    <w:rsid w:val="001540F9"/>
    <w:rsid w:val="00154777"/>
    <w:rsid w:val="00154E90"/>
    <w:rsid w:val="001553D8"/>
    <w:rsid w:val="001557A9"/>
    <w:rsid w:val="00155878"/>
    <w:rsid w:val="0015599D"/>
    <w:rsid w:val="00155A36"/>
    <w:rsid w:val="001564E4"/>
    <w:rsid w:val="001569A5"/>
    <w:rsid w:val="001572AC"/>
    <w:rsid w:val="001573F1"/>
    <w:rsid w:val="0015755C"/>
    <w:rsid w:val="001600C9"/>
    <w:rsid w:val="00160308"/>
    <w:rsid w:val="001604E1"/>
    <w:rsid w:val="0016052B"/>
    <w:rsid w:val="00160957"/>
    <w:rsid w:val="00160B56"/>
    <w:rsid w:val="0016159C"/>
    <w:rsid w:val="00161833"/>
    <w:rsid w:val="00161D12"/>
    <w:rsid w:val="00161E62"/>
    <w:rsid w:val="00161F05"/>
    <w:rsid w:val="00162797"/>
    <w:rsid w:val="00162A20"/>
    <w:rsid w:val="00162AAA"/>
    <w:rsid w:val="00162C49"/>
    <w:rsid w:val="00163025"/>
    <w:rsid w:val="0016370B"/>
    <w:rsid w:val="001637A6"/>
    <w:rsid w:val="001637F4"/>
    <w:rsid w:val="0016487E"/>
    <w:rsid w:val="00164CD1"/>
    <w:rsid w:val="001650AC"/>
    <w:rsid w:val="001655BD"/>
    <w:rsid w:val="00165810"/>
    <w:rsid w:val="00165A24"/>
    <w:rsid w:val="00165E36"/>
    <w:rsid w:val="0016614B"/>
    <w:rsid w:val="001665FD"/>
    <w:rsid w:val="0016686D"/>
    <w:rsid w:val="00166D6D"/>
    <w:rsid w:val="00167104"/>
    <w:rsid w:val="00167A72"/>
    <w:rsid w:val="00167EE9"/>
    <w:rsid w:val="0017080F"/>
    <w:rsid w:val="00170972"/>
    <w:rsid w:val="00170BD4"/>
    <w:rsid w:val="001711E3"/>
    <w:rsid w:val="00171AFA"/>
    <w:rsid w:val="00171F36"/>
    <w:rsid w:val="00172464"/>
    <w:rsid w:val="00172600"/>
    <w:rsid w:val="00172614"/>
    <w:rsid w:val="00172672"/>
    <w:rsid w:val="00172AA4"/>
    <w:rsid w:val="0017308E"/>
    <w:rsid w:val="00173309"/>
    <w:rsid w:val="0017357E"/>
    <w:rsid w:val="001735A8"/>
    <w:rsid w:val="00173881"/>
    <w:rsid w:val="001740E5"/>
    <w:rsid w:val="001741F4"/>
    <w:rsid w:val="00174587"/>
    <w:rsid w:val="00174633"/>
    <w:rsid w:val="0017474C"/>
    <w:rsid w:val="00174783"/>
    <w:rsid w:val="00175CF4"/>
    <w:rsid w:val="001763FA"/>
    <w:rsid w:val="001763FC"/>
    <w:rsid w:val="00176592"/>
    <w:rsid w:val="001768FD"/>
    <w:rsid w:val="00176A27"/>
    <w:rsid w:val="00176A60"/>
    <w:rsid w:val="00176B20"/>
    <w:rsid w:val="00176E7D"/>
    <w:rsid w:val="00177026"/>
    <w:rsid w:val="00177147"/>
    <w:rsid w:val="00177187"/>
    <w:rsid w:val="001773BC"/>
    <w:rsid w:val="001774E6"/>
    <w:rsid w:val="00177F98"/>
    <w:rsid w:val="00180887"/>
    <w:rsid w:val="00180A83"/>
    <w:rsid w:val="00180D65"/>
    <w:rsid w:val="001813AB"/>
    <w:rsid w:val="001819C6"/>
    <w:rsid w:val="00181B78"/>
    <w:rsid w:val="0018211C"/>
    <w:rsid w:val="001821F8"/>
    <w:rsid w:val="0018246A"/>
    <w:rsid w:val="00182CBE"/>
    <w:rsid w:val="00182EBE"/>
    <w:rsid w:val="001831B3"/>
    <w:rsid w:val="00183319"/>
    <w:rsid w:val="0018334A"/>
    <w:rsid w:val="0018392C"/>
    <w:rsid w:val="0018396A"/>
    <w:rsid w:val="001845FA"/>
    <w:rsid w:val="0018521A"/>
    <w:rsid w:val="0018522B"/>
    <w:rsid w:val="00185425"/>
    <w:rsid w:val="00185457"/>
    <w:rsid w:val="001854A8"/>
    <w:rsid w:val="001854BC"/>
    <w:rsid w:val="00185D40"/>
    <w:rsid w:val="001865D3"/>
    <w:rsid w:val="00186C17"/>
    <w:rsid w:val="00187284"/>
    <w:rsid w:val="0018761A"/>
    <w:rsid w:val="0018787A"/>
    <w:rsid w:val="00187A73"/>
    <w:rsid w:val="00187CD4"/>
    <w:rsid w:val="00187FD1"/>
    <w:rsid w:val="00190180"/>
    <w:rsid w:val="00190644"/>
    <w:rsid w:val="001908C1"/>
    <w:rsid w:val="00190A43"/>
    <w:rsid w:val="00190D0B"/>
    <w:rsid w:val="001912FB"/>
    <w:rsid w:val="00191608"/>
    <w:rsid w:val="00191664"/>
    <w:rsid w:val="00192065"/>
    <w:rsid w:val="00193CAD"/>
    <w:rsid w:val="00194085"/>
    <w:rsid w:val="001941AA"/>
    <w:rsid w:val="00194562"/>
    <w:rsid w:val="00194F73"/>
    <w:rsid w:val="001951D5"/>
    <w:rsid w:val="00195EC2"/>
    <w:rsid w:val="00195F99"/>
    <w:rsid w:val="001963BE"/>
    <w:rsid w:val="001965A8"/>
    <w:rsid w:val="00196BF1"/>
    <w:rsid w:val="00197041"/>
    <w:rsid w:val="001A016C"/>
    <w:rsid w:val="001A0422"/>
    <w:rsid w:val="001A05C4"/>
    <w:rsid w:val="001A0923"/>
    <w:rsid w:val="001A0BEE"/>
    <w:rsid w:val="001A102F"/>
    <w:rsid w:val="001A1A27"/>
    <w:rsid w:val="001A1A61"/>
    <w:rsid w:val="001A1ED0"/>
    <w:rsid w:val="001A1EFA"/>
    <w:rsid w:val="001A1FAC"/>
    <w:rsid w:val="001A1FC1"/>
    <w:rsid w:val="001A2543"/>
    <w:rsid w:val="001A27EE"/>
    <w:rsid w:val="001A35A6"/>
    <w:rsid w:val="001A368A"/>
    <w:rsid w:val="001A3819"/>
    <w:rsid w:val="001A3963"/>
    <w:rsid w:val="001A3BD3"/>
    <w:rsid w:val="001A3DF1"/>
    <w:rsid w:val="001A41DF"/>
    <w:rsid w:val="001A43F5"/>
    <w:rsid w:val="001A48ED"/>
    <w:rsid w:val="001A4B66"/>
    <w:rsid w:val="001A4CA5"/>
    <w:rsid w:val="001A4E0E"/>
    <w:rsid w:val="001A4E8C"/>
    <w:rsid w:val="001A4EF7"/>
    <w:rsid w:val="001A4F6E"/>
    <w:rsid w:val="001A5A21"/>
    <w:rsid w:val="001A5A62"/>
    <w:rsid w:val="001A5ABD"/>
    <w:rsid w:val="001A5CE0"/>
    <w:rsid w:val="001A5CF7"/>
    <w:rsid w:val="001A60E2"/>
    <w:rsid w:val="001A69F0"/>
    <w:rsid w:val="001A75E7"/>
    <w:rsid w:val="001A79AA"/>
    <w:rsid w:val="001A7ACF"/>
    <w:rsid w:val="001A7C06"/>
    <w:rsid w:val="001A7C3B"/>
    <w:rsid w:val="001A7F95"/>
    <w:rsid w:val="001B07B0"/>
    <w:rsid w:val="001B0992"/>
    <w:rsid w:val="001B0AC4"/>
    <w:rsid w:val="001B0E89"/>
    <w:rsid w:val="001B109A"/>
    <w:rsid w:val="001B1120"/>
    <w:rsid w:val="001B15E2"/>
    <w:rsid w:val="001B163A"/>
    <w:rsid w:val="001B22AA"/>
    <w:rsid w:val="001B253D"/>
    <w:rsid w:val="001B277C"/>
    <w:rsid w:val="001B277F"/>
    <w:rsid w:val="001B2C6A"/>
    <w:rsid w:val="001B2F19"/>
    <w:rsid w:val="001B35B2"/>
    <w:rsid w:val="001B35ED"/>
    <w:rsid w:val="001B369D"/>
    <w:rsid w:val="001B4355"/>
    <w:rsid w:val="001B450E"/>
    <w:rsid w:val="001B46DB"/>
    <w:rsid w:val="001B4F75"/>
    <w:rsid w:val="001B517A"/>
    <w:rsid w:val="001B5DDB"/>
    <w:rsid w:val="001B62D3"/>
    <w:rsid w:val="001B6640"/>
    <w:rsid w:val="001B7087"/>
    <w:rsid w:val="001B70F8"/>
    <w:rsid w:val="001B74F4"/>
    <w:rsid w:val="001B75DC"/>
    <w:rsid w:val="001B7B83"/>
    <w:rsid w:val="001C0136"/>
    <w:rsid w:val="001C0A10"/>
    <w:rsid w:val="001C0A6E"/>
    <w:rsid w:val="001C0AD1"/>
    <w:rsid w:val="001C0BCC"/>
    <w:rsid w:val="001C117D"/>
    <w:rsid w:val="001C120F"/>
    <w:rsid w:val="001C151F"/>
    <w:rsid w:val="001C1F9C"/>
    <w:rsid w:val="001C226A"/>
    <w:rsid w:val="001C236E"/>
    <w:rsid w:val="001C24AC"/>
    <w:rsid w:val="001C29E7"/>
    <w:rsid w:val="001C3119"/>
    <w:rsid w:val="001C32C6"/>
    <w:rsid w:val="001C352D"/>
    <w:rsid w:val="001C3E2D"/>
    <w:rsid w:val="001C48C7"/>
    <w:rsid w:val="001C4A9E"/>
    <w:rsid w:val="001C5F84"/>
    <w:rsid w:val="001C674A"/>
    <w:rsid w:val="001C6CAB"/>
    <w:rsid w:val="001C6CC1"/>
    <w:rsid w:val="001C6EDD"/>
    <w:rsid w:val="001C6FB6"/>
    <w:rsid w:val="001C7130"/>
    <w:rsid w:val="001C720F"/>
    <w:rsid w:val="001C72FC"/>
    <w:rsid w:val="001C7B74"/>
    <w:rsid w:val="001C7E70"/>
    <w:rsid w:val="001D0023"/>
    <w:rsid w:val="001D0068"/>
    <w:rsid w:val="001D01C6"/>
    <w:rsid w:val="001D092F"/>
    <w:rsid w:val="001D1AEF"/>
    <w:rsid w:val="001D244E"/>
    <w:rsid w:val="001D24F1"/>
    <w:rsid w:val="001D286C"/>
    <w:rsid w:val="001D3031"/>
    <w:rsid w:val="001D33B8"/>
    <w:rsid w:val="001D3734"/>
    <w:rsid w:val="001D3897"/>
    <w:rsid w:val="001D3AD1"/>
    <w:rsid w:val="001D45D2"/>
    <w:rsid w:val="001D478B"/>
    <w:rsid w:val="001D4816"/>
    <w:rsid w:val="001D4970"/>
    <w:rsid w:val="001D4ACB"/>
    <w:rsid w:val="001D5F02"/>
    <w:rsid w:val="001D6178"/>
    <w:rsid w:val="001D6186"/>
    <w:rsid w:val="001D62AF"/>
    <w:rsid w:val="001D62CE"/>
    <w:rsid w:val="001D637E"/>
    <w:rsid w:val="001D6652"/>
    <w:rsid w:val="001D69E5"/>
    <w:rsid w:val="001D6B3D"/>
    <w:rsid w:val="001D6ED5"/>
    <w:rsid w:val="001D7104"/>
    <w:rsid w:val="001D765D"/>
    <w:rsid w:val="001D7B10"/>
    <w:rsid w:val="001E00CD"/>
    <w:rsid w:val="001E0360"/>
    <w:rsid w:val="001E075F"/>
    <w:rsid w:val="001E0933"/>
    <w:rsid w:val="001E0C45"/>
    <w:rsid w:val="001E0E13"/>
    <w:rsid w:val="001E1057"/>
    <w:rsid w:val="001E1330"/>
    <w:rsid w:val="001E14CB"/>
    <w:rsid w:val="001E14E8"/>
    <w:rsid w:val="001E1627"/>
    <w:rsid w:val="001E18BD"/>
    <w:rsid w:val="001E1A7C"/>
    <w:rsid w:val="001E1DBA"/>
    <w:rsid w:val="001E1EF2"/>
    <w:rsid w:val="001E290B"/>
    <w:rsid w:val="001E2B8F"/>
    <w:rsid w:val="001E2FA9"/>
    <w:rsid w:val="001E385F"/>
    <w:rsid w:val="001E39E4"/>
    <w:rsid w:val="001E3E9A"/>
    <w:rsid w:val="001E45E7"/>
    <w:rsid w:val="001E48C8"/>
    <w:rsid w:val="001E490C"/>
    <w:rsid w:val="001E4B87"/>
    <w:rsid w:val="001E4C68"/>
    <w:rsid w:val="001E4D25"/>
    <w:rsid w:val="001E50FD"/>
    <w:rsid w:val="001E5310"/>
    <w:rsid w:val="001E5920"/>
    <w:rsid w:val="001E59DC"/>
    <w:rsid w:val="001E5DD7"/>
    <w:rsid w:val="001E5EEE"/>
    <w:rsid w:val="001E5F4A"/>
    <w:rsid w:val="001E6553"/>
    <w:rsid w:val="001E7358"/>
    <w:rsid w:val="001E76C3"/>
    <w:rsid w:val="001E7964"/>
    <w:rsid w:val="001E7C72"/>
    <w:rsid w:val="001E7EDD"/>
    <w:rsid w:val="001F02CD"/>
    <w:rsid w:val="001F0B7F"/>
    <w:rsid w:val="001F0CD0"/>
    <w:rsid w:val="001F0F71"/>
    <w:rsid w:val="001F1279"/>
    <w:rsid w:val="001F1592"/>
    <w:rsid w:val="001F15B1"/>
    <w:rsid w:val="001F19D1"/>
    <w:rsid w:val="001F1B69"/>
    <w:rsid w:val="001F1C8F"/>
    <w:rsid w:val="001F1D9A"/>
    <w:rsid w:val="001F2740"/>
    <w:rsid w:val="001F2C3A"/>
    <w:rsid w:val="001F2C6B"/>
    <w:rsid w:val="001F3531"/>
    <w:rsid w:val="001F3696"/>
    <w:rsid w:val="001F39FF"/>
    <w:rsid w:val="001F3F85"/>
    <w:rsid w:val="001F40FA"/>
    <w:rsid w:val="001F42FF"/>
    <w:rsid w:val="001F44B4"/>
    <w:rsid w:val="001F44D3"/>
    <w:rsid w:val="001F4510"/>
    <w:rsid w:val="001F4BA5"/>
    <w:rsid w:val="001F5533"/>
    <w:rsid w:val="001F58D3"/>
    <w:rsid w:val="001F59C6"/>
    <w:rsid w:val="001F5DB7"/>
    <w:rsid w:val="001F60DA"/>
    <w:rsid w:val="001F65A4"/>
    <w:rsid w:val="001F65E0"/>
    <w:rsid w:val="001F6B53"/>
    <w:rsid w:val="001F6EE3"/>
    <w:rsid w:val="001F7362"/>
    <w:rsid w:val="001F7AE9"/>
    <w:rsid w:val="001F7CBF"/>
    <w:rsid w:val="001F7CFD"/>
    <w:rsid w:val="0020084F"/>
    <w:rsid w:val="002011D5"/>
    <w:rsid w:val="00201C2D"/>
    <w:rsid w:val="0020233B"/>
    <w:rsid w:val="002025F9"/>
    <w:rsid w:val="00202843"/>
    <w:rsid w:val="00202E6B"/>
    <w:rsid w:val="00203367"/>
    <w:rsid w:val="00203C06"/>
    <w:rsid w:val="00204438"/>
    <w:rsid w:val="00204508"/>
    <w:rsid w:val="00204A44"/>
    <w:rsid w:val="00204BFC"/>
    <w:rsid w:val="00204F6E"/>
    <w:rsid w:val="002054AD"/>
    <w:rsid w:val="00205A82"/>
    <w:rsid w:val="00206147"/>
    <w:rsid w:val="002064F3"/>
    <w:rsid w:val="002069A8"/>
    <w:rsid w:val="00206B2B"/>
    <w:rsid w:val="00206C70"/>
    <w:rsid w:val="00206EE7"/>
    <w:rsid w:val="0020789A"/>
    <w:rsid w:val="00207C83"/>
    <w:rsid w:val="00210869"/>
    <w:rsid w:val="00211661"/>
    <w:rsid w:val="002116AD"/>
    <w:rsid w:val="00211999"/>
    <w:rsid w:val="002119E9"/>
    <w:rsid w:val="00211B44"/>
    <w:rsid w:val="00212012"/>
    <w:rsid w:val="002120A6"/>
    <w:rsid w:val="002122B8"/>
    <w:rsid w:val="002123A4"/>
    <w:rsid w:val="002126CD"/>
    <w:rsid w:val="00212A54"/>
    <w:rsid w:val="00212EC9"/>
    <w:rsid w:val="00213773"/>
    <w:rsid w:val="00213B0E"/>
    <w:rsid w:val="00213CBC"/>
    <w:rsid w:val="00213F63"/>
    <w:rsid w:val="002141FB"/>
    <w:rsid w:val="00214447"/>
    <w:rsid w:val="002146CA"/>
    <w:rsid w:val="002147D6"/>
    <w:rsid w:val="00214A2A"/>
    <w:rsid w:val="00214BEB"/>
    <w:rsid w:val="002154C2"/>
    <w:rsid w:val="0021575B"/>
    <w:rsid w:val="00215783"/>
    <w:rsid w:val="0021582D"/>
    <w:rsid w:val="0021669B"/>
    <w:rsid w:val="002166C7"/>
    <w:rsid w:val="00216876"/>
    <w:rsid w:val="002168C9"/>
    <w:rsid w:val="00217451"/>
    <w:rsid w:val="002200D2"/>
    <w:rsid w:val="0022018A"/>
    <w:rsid w:val="00220ADA"/>
    <w:rsid w:val="00220B7B"/>
    <w:rsid w:val="0022180E"/>
    <w:rsid w:val="00221B60"/>
    <w:rsid w:val="002220BA"/>
    <w:rsid w:val="00222546"/>
    <w:rsid w:val="00222732"/>
    <w:rsid w:val="00222796"/>
    <w:rsid w:val="002227B3"/>
    <w:rsid w:val="002227F5"/>
    <w:rsid w:val="00222CE3"/>
    <w:rsid w:val="002235D7"/>
    <w:rsid w:val="002239C4"/>
    <w:rsid w:val="002242F9"/>
    <w:rsid w:val="00224617"/>
    <w:rsid w:val="00225591"/>
    <w:rsid w:val="00225690"/>
    <w:rsid w:val="0022574F"/>
    <w:rsid w:val="00225910"/>
    <w:rsid w:val="0022593A"/>
    <w:rsid w:val="00225B52"/>
    <w:rsid w:val="00225CE3"/>
    <w:rsid w:val="00225D3F"/>
    <w:rsid w:val="00226013"/>
    <w:rsid w:val="002260D7"/>
    <w:rsid w:val="002261C9"/>
    <w:rsid w:val="0022646C"/>
    <w:rsid w:val="00226496"/>
    <w:rsid w:val="00226B17"/>
    <w:rsid w:val="0022712B"/>
    <w:rsid w:val="002273DB"/>
    <w:rsid w:val="0022740B"/>
    <w:rsid w:val="002276A4"/>
    <w:rsid w:val="00227843"/>
    <w:rsid w:val="00227A99"/>
    <w:rsid w:val="00227B29"/>
    <w:rsid w:val="00227C8B"/>
    <w:rsid w:val="002306FD"/>
    <w:rsid w:val="00230A44"/>
    <w:rsid w:val="00230A52"/>
    <w:rsid w:val="00230C46"/>
    <w:rsid w:val="00230FA5"/>
    <w:rsid w:val="00231131"/>
    <w:rsid w:val="00231342"/>
    <w:rsid w:val="0023170E"/>
    <w:rsid w:val="00231741"/>
    <w:rsid w:val="00231839"/>
    <w:rsid w:val="00232371"/>
    <w:rsid w:val="00232423"/>
    <w:rsid w:val="0023262B"/>
    <w:rsid w:val="002328B9"/>
    <w:rsid w:val="00232A4E"/>
    <w:rsid w:val="0023307F"/>
    <w:rsid w:val="00233553"/>
    <w:rsid w:val="00233A7D"/>
    <w:rsid w:val="00234035"/>
    <w:rsid w:val="00234413"/>
    <w:rsid w:val="002346C6"/>
    <w:rsid w:val="0023476D"/>
    <w:rsid w:val="0023482B"/>
    <w:rsid w:val="0023482C"/>
    <w:rsid w:val="00234AA4"/>
    <w:rsid w:val="00234C7F"/>
    <w:rsid w:val="00234E62"/>
    <w:rsid w:val="00234F8F"/>
    <w:rsid w:val="00235AD3"/>
    <w:rsid w:val="0023658F"/>
    <w:rsid w:val="00236872"/>
    <w:rsid w:val="00236890"/>
    <w:rsid w:val="002368C0"/>
    <w:rsid w:val="00236AA1"/>
    <w:rsid w:val="00236AC0"/>
    <w:rsid w:val="00236CC2"/>
    <w:rsid w:val="00236CDE"/>
    <w:rsid w:val="0023763A"/>
    <w:rsid w:val="00237D7D"/>
    <w:rsid w:val="002404D1"/>
    <w:rsid w:val="002405C8"/>
    <w:rsid w:val="00240ECB"/>
    <w:rsid w:val="002415DA"/>
    <w:rsid w:val="00241857"/>
    <w:rsid w:val="00242563"/>
    <w:rsid w:val="0024285E"/>
    <w:rsid w:val="00242997"/>
    <w:rsid w:val="00242F79"/>
    <w:rsid w:val="00242FA8"/>
    <w:rsid w:val="0024307E"/>
    <w:rsid w:val="0024310E"/>
    <w:rsid w:val="00243161"/>
    <w:rsid w:val="002431DF"/>
    <w:rsid w:val="00243204"/>
    <w:rsid w:val="0024393A"/>
    <w:rsid w:val="00243AC5"/>
    <w:rsid w:val="00243F11"/>
    <w:rsid w:val="0024405D"/>
    <w:rsid w:val="00244317"/>
    <w:rsid w:val="00244516"/>
    <w:rsid w:val="00244745"/>
    <w:rsid w:val="00244A0C"/>
    <w:rsid w:val="00244CF8"/>
    <w:rsid w:val="002454F0"/>
    <w:rsid w:val="002456C9"/>
    <w:rsid w:val="002456FB"/>
    <w:rsid w:val="00245B9E"/>
    <w:rsid w:val="00245C66"/>
    <w:rsid w:val="00246049"/>
    <w:rsid w:val="002465AC"/>
    <w:rsid w:val="002465EC"/>
    <w:rsid w:val="00246614"/>
    <w:rsid w:val="00246907"/>
    <w:rsid w:val="00246A93"/>
    <w:rsid w:val="00246B4B"/>
    <w:rsid w:val="00246C0E"/>
    <w:rsid w:val="00246C85"/>
    <w:rsid w:val="00246EC9"/>
    <w:rsid w:val="00246FE9"/>
    <w:rsid w:val="00247130"/>
    <w:rsid w:val="0024723E"/>
    <w:rsid w:val="00247670"/>
    <w:rsid w:val="00247760"/>
    <w:rsid w:val="002477A7"/>
    <w:rsid w:val="00247C53"/>
    <w:rsid w:val="00247D26"/>
    <w:rsid w:val="00247E6F"/>
    <w:rsid w:val="00247FD9"/>
    <w:rsid w:val="0025003A"/>
    <w:rsid w:val="00250260"/>
    <w:rsid w:val="00250FD5"/>
    <w:rsid w:val="00251167"/>
    <w:rsid w:val="002511BA"/>
    <w:rsid w:val="00251A55"/>
    <w:rsid w:val="0025224B"/>
    <w:rsid w:val="00252682"/>
    <w:rsid w:val="002526B9"/>
    <w:rsid w:val="00252DD3"/>
    <w:rsid w:val="0025338F"/>
    <w:rsid w:val="0025394F"/>
    <w:rsid w:val="002539AA"/>
    <w:rsid w:val="00253B15"/>
    <w:rsid w:val="00253B97"/>
    <w:rsid w:val="002544CB"/>
    <w:rsid w:val="00254724"/>
    <w:rsid w:val="00255BAA"/>
    <w:rsid w:val="00255D8E"/>
    <w:rsid w:val="0025607F"/>
    <w:rsid w:val="0025646F"/>
    <w:rsid w:val="00256584"/>
    <w:rsid w:val="00256958"/>
    <w:rsid w:val="00256C48"/>
    <w:rsid w:val="00256D20"/>
    <w:rsid w:val="00256ED6"/>
    <w:rsid w:val="00256EF8"/>
    <w:rsid w:val="002570D5"/>
    <w:rsid w:val="00257177"/>
    <w:rsid w:val="00257305"/>
    <w:rsid w:val="00257730"/>
    <w:rsid w:val="00257803"/>
    <w:rsid w:val="00257B74"/>
    <w:rsid w:val="00257CD8"/>
    <w:rsid w:val="002604FD"/>
    <w:rsid w:val="00260F56"/>
    <w:rsid w:val="002610D8"/>
    <w:rsid w:val="00261A6C"/>
    <w:rsid w:val="002629E2"/>
    <w:rsid w:val="00262BA8"/>
    <w:rsid w:val="00262BC8"/>
    <w:rsid w:val="00262E0C"/>
    <w:rsid w:val="002636D4"/>
    <w:rsid w:val="002641D9"/>
    <w:rsid w:val="002643C5"/>
    <w:rsid w:val="00264917"/>
    <w:rsid w:val="00264D97"/>
    <w:rsid w:val="002651EC"/>
    <w:rsid w:val="00265DC2"/>
    <w:rsid w:val="002660A9"/>
    <w:rsid w:val="0026638C"/>
    <w:rsid w:val="00266979"/>
    <w:rsid w:val="00266F00"/>
    <w:rsid w:val="002670EF"/>
    <w:rsid w:val="002671A2"/>
    <w:rsid w:val="00267493"/>
    <w:rsid w:val="00267A38"/>
    <w:rsid w:val="00267EE2"/>
    <w:rsid w:val="00267F5F"/>
    <w:rsid w:val="002702F4"/>
    <w:rsid w:val="00270965"/>
    <w:rsid w:val="00270A01"/>
    <w:rsid w:val="00270EC6"/>
    <w:rsid w:val="002719B5"/>
    <w:rsid w:val="00271E5D"/>
    <w:rsid w:val="00272082"/>
    <w:rsid w:val="002720FE"/>
    <w:rsid w:val="00272C8F"/>
    <w:rsid w:val="002731BB"/>
    <w:rsid w:val="0027349D"/>
    <w:rsid w:val="00273516"/>
    <w:rsid w:val="00273985"/>
    <w:rsid w:val="00273B82"/>
    <w:rsid w:val="00273E7A"/>
    <w:rsid w:val="00274372"/>
    <w:rsid w:val="002743FC"/>
    <w:rsid w:val="0027475A"/>
    <w:rsid w:val="00274E9A"/>
    <w:rsid w:val="00274F5F"/>
    <w:rsid w:val="0027559C"/>
    <w:rsid w:val="00275BD3"/>
    <w:rsid w:val="00275F56"/>
    <w:rsid w:val="002765B7"/>
    <w:rsid w:val="00276EAA"/>
    <w:rsid w:val="0027735F"/>
    <w:rsid w:val="00277713"/>
    <w:rsid w:val="00277DBC"/>
    <w:rsid w:val="00277F64"/>
    <w:rsid w:val="00280550"/>
    <w:rsid w:val="00281063"/>
    <w:rsid w:val="00281676"/>
    <w:rsid w:val="00281C41"/>
    <w:rsid w:val="00281E32"/>
    <w:rsid w:val="0028227D"/>
    <w:rsid w:val="002823B9"/>
    <w:rsid w:val="00282479"/>
    <w:rsid w:val="0028276E"/>
    <w:rsid w:val="002827F3"/>
    <w:rsid w:val="002829BD"/>
    <w:rsid w:val="00282B3E"/>
    <w:rsid w:val="00282C1F"/>
    <w:rsid w:val="00282C6C"/>
    <w:rsid w:val="00283B7F"/>
    <w:rsid w:val="00283E32"/>
    <w:rsid w:val="0028468D"/>
    <w:rsid w:val="0028470C"/>
    <w:rsid w:val="00284B5F"/>
    <w:rsid w:val="00284EAE"/>
    <w:rsid w:val="0028560C"/>
    <w:rsid w:val="00285879"/>
    <w:rsid w:val="0028596B"/>
    <w:rsid w:val="00285FB9"/>
    <w:rsid w:val="00286219"/>
    <w:rsid w:val="00286579"/>
    <w:rsid w:val="00286A03"/>
    <w:rsid w:val="00287442"/>
    <w:rsid w:val="00287514"/>
    <w:rsid w:val="00287676"/>
    <w:rsid w:val="0028784F"/>
    <w:rsid w:val="0028791B"/>
    <w:rsid w:val="00287C57"/>
    <w:rsid w:val="00287E44"/>
    <w:rsid w:val="00287F79"/>
    <w:rsid w:val="00290044"/>
    <w:rsid w:val="002900A9"/>
    <w:rsid w:val="00290C43"/>
    <w:rsid w:val="00290C90"/>
    <w:rsid w:val="00290D0A"/>
    <w:rsid w:val="00291260"/>
    <w:rsid w:val="002916DB"/>
    <w:rsid w:val="0029190A"/>
    <w:rsid w:val="00292220"/>
    <w:rsid w:val="00293047"/>
    <w:rsid w:val="00293271"/>
    <w:rsid w:val="00293422"/>
    <w:rsid w:val="00293587"/>
    <w:rsid w:val="00293896"/>
    <w:rsid w:val="00293C63"/>
    <w:rsid w:val="00293D08"/>
    <w:rsid w:val="00293ED1"/>
    <w:rsid w:val="00294214"/>
    <w:rsid w:val="002945FC"/>
    <w:rsid w:val="002949F6"/>
    <w:rsid w:val="00294A06"/>
    <w:rsid w:val="00294FFB"/>
    <w:rsid w:val="002954FD"/>
    <w:rsid w:val="002958FA"/>
    <w:rsid w:val="00296242"/>
    <w:rsid w:val="0029627F"/>
    <w:rsid w:val="002963EC"/>
    <w:rsid w:val="00296CE6"/>
    <w:rsid w:val="00296FF6"/>
    <w:rsid w:val="002973DF"/>
    <w:rsid w:val="00297D6A"/>
    <w:rsid w:val="002A0190"/>
    <w:rsid w:val="002A0983"/>
    <w:rsid w:val="002A0BF5"/>
    <w:rsid w:val="002A1128"/>
    <w:rsid w:val="002A158C"/>
    <w:rsid w:val="002A1739"/>
    <w:rsid w:val="002A1A3C"/>
    <w:rsid w:val="002A1C9E"/>
    <w:rsid w:val="002A24EB"/>
    <w:rsid w:val="002A2C5E"/>
    <w:rsid w:val="002A2D66"/>
    <w:rsid w:val="002A4206"/>
    <w:rsid w:val="002A428E"/>
    <w:rsid w:val="002A432F"/>
    <w:rsid w:val="002A46FA"/>
    <w:rsid w:val="002A4916"/>
    <w:rsid w:val="002A5227"/>
    <w:rsid w:val="002A53C5"/>
    <w:rsid w:val="002A57BC"/>
    <w:rsid w:val="002A581C"/>
    <w:rsid w:val="002A74E2"/>
    <w:rsid w:val="002A79A8"/>
    <w:rsid w:val="002B00FE"/>
    <w:rsid w:val="002B0E27"/>
    <w:rsid w:val="002B10B6"/>
    <w:rsid w:val="002B10D3"/>
    <w:rsid w:val="002B1113"/>
    <w:rsid w:val="002B143C"/>
    <w:rsid w:val="002B1867"/>
    <w:rsid w:val="002B1BD1"/>
    <w:rsid w:val="002B1EA3"/>
    <w:rsid w:val="002B2828"/>
    <w:rsid w:val="002B2A55"/>
    <w:rsid w:val="002B2B94"/>
    <w:rsid w:val="002B2DA9"/>
    <w:rsid w:val="002B2F07"/>
    <w:rsid w:val="002B30C8"/>
    <w:rsid w:val="002B31FA"/>
    <w:rsid w:val="002B33D5"/>
    <w:rsid w:val="002B3434"/>
    <w:rsid w:val="002B3A06"/>
    <w:rsid w:val="002B44DC"/>
    <w:rsid w:val="002B4552"/>
    <w:rsid w:val="002B4C84"/>
    <w:rsid w:val="002B50E3"/>
    <w:rsid w:val="002B55DA"/>
    <w:rsid w:val="002B5746"/>
    <w:rsid w:val="002B5F21"/>
    <w:rsid w:val="002B63D3"/>
    <w:rsid w:val="002B6815"/>
    <w:rsid w:val="002B6AB1"/>
    <w:rsid w:val="002B6CB8"/>
    <w:rsid w:val="002B71D1"/>
    <w:rsid w:val="002B78CF"/>
    <w:rsid w:val="002B7ECC"/>
    <w:rsid w:val="002C0144"/>
    <w:rsid w:val="002C0CAC"/>
    <w:rsid w:val="002C1475"/>
    <w:rsid w:val="002C1F28"/>
    <w:rsid w:val="002C23CF"/>
    <w:rsid w:val="002C254B"/>
    <w:rsid w:val="002C25DE"/>
    <w:rsid w:val="002C27E8"/>
    <w:rsid w:val="002C2AB7"/>
    <w:rsid w:val="002C2ACB"/>
    <w:rsid w:val="002C2B6E"/>
    <w:rsid w:val="002C2F60"/>
    <w:rsid w:val="002C373F"/>
    <w:rsid w:val="002C3B17"/>
    <w:rsid w:val="002C41CB"/>
    <w:rsid w:val="002C47E2"/>
    <w:rsid w:val="002C4A3A"/>
    <w:rsid w:val="002C4F41"/>
    <w:rsid w:val="002C5C58"/>
    <w:rsid w:val="002C61B5"/>
    <w:rsid w:val="002C6A1A"/>
    <w:rsid w:val="002C6B67"/>
    <w:rsid w:val="002C73EE"/>
    <w:rsid w:val="002C7660"/>
    <w:rsid w:val="002C7718"/>
    <w:rsid w:val="002C77DB"/>
    <w:rsid w:val="002C77F7"/>
    <w:rsid w:val="002C7CD4"/>
    <w:rsid w:val="002D0321"/>
    <w:rsid w:val="002D06A5"/>
    <w:rsid w:val="002D0E7A"/>
    <w:rsid w:val="002D155B"/>
    <w:rsid w:val="002D1AD3"/>
    <w:rsid w:val="002D34B6"/>
    <w:rsid w:val="002D37EE"/>
    <w:rsid w:val="002D3BD1"/>
    <w:rsid w:val="002D40A5"/>
    <w:rsid w:val="002D4721"/>
    <w:rsid w:val="002D47E5"/>
    <w:rsid w:val="002D48E1"/>
    <w:rsid w:val="002D4999"/>
    <w:rsid w:val="002D4AF7"/>
    <w:rsid w:val="002D4DF7"/>
    <w:rsid w:val="002D5847"/>
    <w:rsid w:val="002D61C8"/>
    <w:rsid w:val="002D629E"/>
    <w:rsid w:val="002D6E9A"/>
    <w:rsid w:val="002D6F57"/>
    <w:rsid w:val="002D726B"/>
    <w:rsid w:val="002D75DB"/>
    <w:rsid w:val="002D77FD"/>
    <w:rsid w:val="002D7F19"/>
    <w:rsid w:val="002E0067"/>
    <w:rsid w:val="002E02D0"/>
    <w:rsid w:val="002E0489"/>
    <w:rsid w:val="002E04C0"/>
    <w:rsid w:val="002E0544"/>
    <w:rsid w:val="002E16D1"/>
    <w:rsid w:val="002E1DF4"/>
    <w:rsid w:val="002E2C3B"/>
    <w:rsid w:val="002E3C37"/>
    <w:rsid w:val="002E3CD0"/>
    <w:rsid w:val="002E3EA0"/>
    <w:rsid w:val="002E4BA7"/>
    <w:rsid w:val="002E4D3D"/>
    <w:rsid w:val="002E4DD1"/>
    <w:rsid w:val="002E57C0"/>
    <w:rsid w:val="002E5CA7"/>
    <w:rsid w:val="002E6377"/>
    <w:rsid w:val="002E64C3"/>
    <w:rsid w:val="002E668B"/>
    <w:rsid w:val="002E6D47"/>
    <w:rsid w:val="002E7113"/>
    <w:rsid w:val="002E7235"/>
    <w:rsid w:val="002E7822"/>
    <w:rsid w:val="002E7C80"/>
    <w:rsid w:val="002E7DEA"/>
    <w:rsid w:val="002F01B0"/>
    <w:rsid w:val="002F024B"/>
    <w:rsid w:val="002F0276"/>
    <w:rsid w:val="002F039E"/>
    <w:rsid w:val="002F0E36"/>
    <w:rsid w:val="002F10E7"/>
    <w:rsid w:val="002F11F9"/>
    <w:rsid w:val="002F1274"/>
    <w:rsid w:val="002F13E0"/>
    <w:rsid w:val="002F16CB"/>
    <w:rsid w:val="002F1742"/>
    <w:rsid w:val="002F197C"/>
    <w:rsid w:val="002F1AB0"/>
    <w:rsid w:val="002F238B"/>
    <w:rsid w:val="002F2626"/>
    <w:rsid w:val="002F276D"/>
    <w:rsid w:val="002F2799"/>
    <w:rsid w:val="002F3038"/>
    <w:rsid w:val="002F38F3"/>
    <w:rsid w:val="002F3C64"/>
    <w:rsid w:val="002F4255"/>
    <w:rsid w:val="002F4431"/>
    <w:rsid w:val="002F4687"/>
    <w:rsid w:val="002F47E7"/>
    <w:rsid w:val="002F510D"/>
    <w:rsid w:val="002F5F61"/>
    <w:rsid w:val="002F612A"/>
    <w:rsid w:val="002F63E6"/>
    <w:rsid w:val="002F7729"/>
    <w:rsid w:val="002F794D"/>
    <w:rsid w:val="00300081"/>
    <w:rsid w:val="0030023E"/>
    <w:rsid w:val="0030059B"/>
    <w:rsid w:val="00300812"/>
    <w:rsid w:val="0030094D"/>
    <w:rsid w:val="00300D44"/>
    <w:rsid w:val="00300FC5"/>
    <w:rsid w:val="00301277"/>
    <w:rsid w:val="00301837"/>
    <w:rsid w:val="003019CD"/>
    <w:rsid w:val="00302DA3"/>
    <w:rsid w:val="0030341B"/>
    <w:rsid w:val="003034D2"/>
    <w:rsid w:val="0030373E"/>
    <w:rsid w:val="00303A1B"/>
    <w:rsid w:val="003045BE"/>
    <w:rsid w:val="00304749"/>
    <w:rsid w:val="00304E4B"/>
    <w:rsid w:val="00304E8C"/>
    <w:rsid w:val="00305204"/>
    <w:rsid w:val="003054E0"/>
    <w:rsid w:val="00305F09"/>
    <w:rsid w:val="00305F53"/>
    <w:rsid w:val="003060F3"/>
    <w:rsid w:val="0030612A"/>
    <w:rsid w:val="003068EC"/>
    <w:rsid w:val="00306C01"/>
    <w:rsid w:val="0030759B"/>
    <w:rsid w:val="003076C4"/>
    <w:rsid w:val="003077EA"/>
    <w:rsid w:val="003079A6"/>
    <w:rsid w:val="003100D9"/>
    <w:rsid w:val="003106C8"/>
    <w:rsid w:val="00310A1B"/>
    <w:rsid w:val="00310E3F"/>
    <w:rsid w:val="00311270"/>
    <w:rsid w:val="0031175D"/>
    <w:rsid w:val="00311800"/>
    <w:rsid w:val="003119DD"/>
    <w:rsid w:val="00312297"/>
    <w:rsid w:val="003124C8"/>
    <w:rsid w:val="00312DB7"/>
    <w:rsid w:val="00313367"/>
    <w:rsid w:val="0031354F"/>
    <w:rsid w:val="00313857"/>
    <w:rsid w:val="0031429B"/>
    <w:rsid w:val="003145F2"/>
    <w:rsid w:val="00314614"/>
    <w:rsid w:val="00314739"/>
    <w:rsid w:val="00314773"/>
    <w:rsid w:val="003149C2"/>
    <w:rsid w:val="00314F8A"/>
    <w:rsid w:val="003151F3"/>
    <w:rsid w:val="003152FA"/>
    <w:rsid w:val="003154DB"/>
    <w:rsid w:val="003156BC"/>
    <w:rsid w:val="00315D12"/>
    <w:rsid w:val="00316198"/>
    <w:rsid w:val="00316779"/>
    <w:rsid w:val="00316979"/>
    <w:rsid w:val="00316A45"/>
    <w:rsid w:val="00316C18"/>
    <w:rsid w:val="00316C5F"/>
    <w:rsid w:val="00316C7C"/>
    <w:rsid w:val="00316E46"/>
    <w:rsid w:val="00317AB7"/>
    <w:rsid w:val="00317DA5"/>
    <w:rsid w:val="003201D0"/>
    <w:rsid w:val="003205E0"/>
    <w:rsid w:val="003209DF"/>
    <w:rsid w:val="003210A2"/>
    <w:rsid w:val="00321386"/>
    <w:rsid w:val="00321788"/>
    <w:rsid w:val="00321848"/>
    <w:rsid w:val="00321A64"/>
    <w:rsid w:val="00321AF7"/>
    <w:rsid w:val="00321CB3"/>
    <w:rsid w:val="00322341"/>
    <w:rsid w:val="00322484"/>
    <w:rsid w:val="0032287F"/>
    <w:rsid w:val="0032345B"/>
    <w:rsid w:val="003235FE"/>
    <w:rsid w:val="00324FF5"/>
    <w:rsid w:val="003256A0"/>
    <w:rsid w:val="00325BAB"/>
    <w:rsid w:val="00325F05"/>
    <w:rsid w:val="003265DE"/>
    <w:rsid w:val="00326A08"/>
    <w:rsid w:val="003273D2"/>
    <w:rsid w:val="0032753E"/>
    <w:rsid w:val="003275D6"/>
    <w:rsid w:val="0032761B"/>
    <w:rsid w:val="00327626"/>
    <w:rsid w:val="0032767E"/>
    <w:rsid w:val="003277C6"/>
    <w:rsid w:val="00327845"/>
    <w:rsid w:val="0032788D"/>
    <w:rsid w:val="00327B0E"/>
    <w:rsid w:val="003302CF"/>
    <w:rsid w:val="003302EC"/>
    <w:rsid w:val="00330559"/>
    <w:rsid w:val="00330B86"/>
    <w:rsid w:val="00330C75"/>
    <w:rsid w:val="00330DB5"/>
    <w:rsid w:val="00331306"/>
    <w:rsid w:val="00331659"/>
    <w:rsid w:val="003319C5"/>
    <w:rsid w:val="00331A58"/>
    <w:rsid w:val="003320F9"/>
    <w:rsid w:val="0033252C"/>
    <w:rsid w:val="0033269A"/>
    <w:rsid w:val="003327BD"/>
    <w:rsid w:val="00332CD4"/>
    <w:rsid w:val="003338EB"/>
    <w:rsid w:val="00333D21"/>
    <w:rsid w:val="00334446"/>
    <w:rsid w:val="0033444C"/>
    <w:rsid w:val="00334725"/>
    <w:rsid w:val="00334739"/>
    <w:rsid w:val="00334A38"/>
    <w:rsid w:val="00334AF1"/>
    <w:rsid w:val="003353D5"/>
    <w:rsid w:val="003354CA"/>
    <w:rsid w:val="00335A53"/>
    <w:rsid w:val="00337311"/>
    <w:rsid w:val="003379A4"/>
    <w:rsid w:val="00337BB0"/>
    <w:rsid w:val="00337CB6"/>
    <w:rsid w:val="003403AE"/>
    <w:rsid w:val="003405B9"/>
    <w:rsid w:val="00340913"/>
    <w:rsid w:val="003409BD"/>
    <w:rsid w:val="00340F65"/>
    <w:rsid w:val="00341008"/>
    <w:rsid w:val="0034111B"/>
    <w:rsid w:val="00342559"/>
    <w:rsid w:val="00342D1A"/>
    <w:rsid w:val="0034339B"/>
    <w:rsid w:val="00343860"/>
    <w:rsid w:val="00343AB5"/>
    <w:rsid w:val="00343CCF"/>
    <w:rsid w:val="003441C0"/>
    <w:rsid w:val="0034438F"/>
    <w:rsid w:val="0034457F"/>
    <w:rsid w:val="00344BD5"/>
    <w:rsid w:val="00344CEF"/>
    <w:rsid w:val="00344F44"/>
    <w:rsid w:val="0034511C"/>
    <w:rsid w:val="00345191"/>
    <w:rsid w:val="0034550A"/>
    <w:rsid w:val="0034558E"/>
    <w:rsid w:val="00345B23"/>
    <w:rsid w:val="00345B7B"/>
    <w:rsid w:val="00345C93"/>
    <w:rsid w:val="0034620C"/>
    <w:rsid w:val="00346579"/>
    <w:rsid w:val="00346C50"/>
    <w:rsid w:val="00347188"/>
    <w:rsid w:val="003474B3"/>
    <w:rsid w:val="003475BA"/>
    <w:rsid w:val="00347A1B"/>
    <w:rsid w:val="00347CA3"/>
    <w:rsid w:val="00347F9F"/>
    <w:rsid w:val="00351032"/>
    <w:rsid w:val="0035149A"/>
    <w:rsid w:val="00351668"/>
    <w:rsid w:val="00352775"/>
    <w:rsid w:val="00352F14"/>
    <w:rsid w:val="003530B3"/>
    <w:rsid w:val="003532DF"/>
    <w:rsid w:val="00353F13"/>
    <w:rsid w:val="00354409"/>
    <w:rsid w:val="003549E9"/>
    <w:rsid w:val="0035546F"/>
    <w:rsid w:val="003554BD"/>
    <w:rsid w:val="003554CE"/>
    <w:rsid w:val="00355A25"/>
    <w:rsid w:val="00355E8D"/>
    <w:rsid w:val="00356328"/>
    <w:rsid w:val="00356586"/>
    <w:rsid w:val="00356792"/>
    <w:rsid w:val="00356C59"/>
    <w:rsid w:val="00356DA5"/>
    <w:rsid w:val="003571E2"/>
    <w:rsid w:val="00360107"/>
    <w:rsid w:val="00360545"/>
    <w:rsid w:val="00360A82"/>
    <w:rsid w:val="00361062"/>
    <w:rsid w:val="003610F5"/>
    <w:rsid w:val="003612CD"/>
    <w:rsid w:val="00361596"/>
    <w:rsid w:val="003616F4"/>
    <w:rsid w:val="00361C9A"/>
    <w:rsid w:val="00361DE0"/>
    <w:rsid w:val="003628E9"/>
    <w:rsid w:val="00362B5E"/>
    <w:rsid w:val="00362FFF"/>
    <w:rsid w:val="003638E9"/>
    <w:rsid w:val="003641CC"/>
    <w:rsid w:val="003643A5"/>
    <w:rsid w:val="0036443D"/>
    <w:rsid w:val="003644CA"/>
    <w:rsid w:val="003646D4"/>
    <w:rsid w:val="00364D97"/>
    <w:rsid w:val="00365043"/>
    <w:rsid w:val="003652A3"/>
    <w:rsid w:val="0036533F"/>
    <w:rsid w:val="00365370"/>
    <w:rsid w:val="0036537D"/>
    <w:rsid w:val="003661C9"/>
    <w:rsid w:val="0036693A"/>
    <w:rsid w:val="00366AFA"/>
    <w:rsid w:val="00366C31"/>
    <w:rsid w:val="00366E4E"/>
    <w:rsid w:val="003676E5"/>
    <w:rsid w:val="003676EA"/>
    <w:rsid w:val="0036785A"/>
    <w:rsid w:val="00367886"/>
    <w:rsid w:val="00367AD9"/>
    <w:rsid w:val="00367CC7"/>
    <w:rsid w:val="00370219"/>
    <w:rsid w:val="00370464"/>
    <w:rsid w:val="0037051E"/>
    <w:rsid w:val="00370859"/>
    <w:rsid w:val="00370DE5"/>
    <w:rsid w:val="00371208"/>
    <w:rsid w:val="003718D9"/>
    <w:rsid w:val="0037207D"/>
    <w:rsid w:val="00372389"/>
    <w:rsid w:val="00372564"/>
    <w:rsid w:val="00372644"/>
    <w:rsid w:val="0037334A"/>
    <w:rsid w:val="003734B3"/>
    <w:rsid w:val="00373D8A"/>
    <w:rsid w:val="0037443B"/>
    <w:rsid w:val="00374D3E"/>
    <w:rsid w:val="0037525E"/>
    <w:rsid w:val="00375820"/>
    <w:rsid w:val="00375B14"/>
    <w:rsid w:val="00375D85"/>
    <w:rsid w:val="00375E50"/>
    <w:rsid w:val="0037608C"/>
    <w:rsid w:val="003760FD"/>
    <w:rsid w:val="003769D5"/>
    <w:rsid w:val="00376A9C"/>
    <w:rsid w:val="00377475"/>
    <w:rsid w:val="00377A8C"/>
    <w:rsid w:val="00377C35"/>
    <w:rsid w:val="00380027"/>
    <w:rsid w:val="0038034E"/>
    <w:rsid w:val="0038053C"/>
    <w:rsid w:val="0038054C"/>
    <w:rsid w:val="0038061C"/>
    <w:rsid w:val="0038112E"/>
    <w:rsid w:val="00381137"/>
    <w:rsid w:val="00381168"/>
    <w:rsid w:val="00381BE5"/>
    <w:rsid w:val="00381E3D"/>
    <w:rsid w:val="003820DA"/>
    <w:rsid w:val="003825F4"/>
    <w:rsid w:val="00382E5D"/>
    <w:rsid w:val="00383110"/>
    <w:rsid w:val="00383181"/>
    <w:rsid w:val="003831C2"/>
    <w:rsid w:val="00383338"/>
    <w:rsid w:val="0038339B"/>
    <w:rsid w:val="0038369B"/>
    <w:rsid w:val="00383701"/>
    <w:rsid w:val="003837F6"/>
    <w:rsid w:val="00383BC1"/>
    <w:rsid w:val="003840B4"/>
    <w:rsid w:val="00384187"/>
    <w:rsid w:val="0038458A"/>
    <w:rsid w:val="00384701"/>
    <w:rsid w:val="00384744"/>
    <w:rsid w:val="00384900"/>
    <w:rsid w:val="00384D8F"/>
    <w:rsid w:val="00384DCE"/>
    <w:rsid w:val="00384EF8"/>
    <w:rsid w:val="00385547"/>
    <w:rsid w:val="003865E7"/>
    <w:rsid w:val="00386891"/>
    <w:rsid w:val="00386A21"/>
    <w:rsid w:val="00386A6B"/>
    <w:rsid w:val="0038735C"/>
    <w:rsid w:val="003874B4"/>
    <w:rsid w:val="00387631"/>
    <w:rsid w:val="00387823"/>
    <w:rsid w:val="00387954"/>
    <w:rsid w:val="00390044"/>
    <w:rsid w:val="003900F5"/>
    <w:rsid w:val="003903FB"/>
    <w:rsid w:val="00390644"/>
    <w:rsid w:val="0039066F"/>
    <w:rsid w:val="003907CA"/>
    <w:rsid w:val="00390D50"/>
    <w:rsid w:val="00390EAD"/>
    <w:rsid w:val="00390EAF"/>
    <w:rsid w:val="00391B86"/>
    <w:rsid w:val="00391C03"/>
    <w:rsid w:val="00391CBB"/>
    <w:rsid w:val="00391D90"/>
    <w:rsid w:val="00391DDE"/>
    <w:rsid w:val="0039208E"/>
    <w:rsid w:val="003923A6"/>
    <w:rsid w:val="0039257A"/>
    <w:rsid w:val="0039290C"/>
    <w:rsid w:val="00393231"/>
    <w:rsid w:val="0039372B"/>
    <w:rsid w:val="0039383D"/>
    <w:rsid w:val="00393B42"/>
    <w:rsid w:val="0039433B"/>
    <w:rsid w:val="003946B9"/>
    <w:rsid w:val="00394888"/>
    <w:rsid w:val="00394917"/>
    <w:rsid w:val="00394FE8"/>
    <w:rsid w:val="00395069"/>
    <w:rsid w:val="003955AD"/>
    <w:rsid w:val="00395A0A"/>
    <w:rsid w:val="00396911"/>
    <w:rsid w:val="00396943"/>
    <w:rsid w:val="00396C46"/>
    <w:rsid w:val="00397BC5"/>
    <w:rsid w:val="00397BF1"/>
    <w:rsid w:val="003A0756"/>
    <w:rsid w:val="003A0A67"/>
    <w:rsid w:val="003A0E1D"/>
    <w:rsid w:val="003A1273"/>
    <w:rsid w:val="003A1596"/>
    <w:rsid w:val="003A1C56"/>
    <w:rsid w:val="003A1F73"/>
    <w:rsid w:val="003A1FEA"/>
    <w:rsid w:val="003A24A7"/>
    <w:rsid w:val="003A2DAC"/>
    <w:rsid w:val="003A2E86"/>
    <w:rsid w:val="003A344A"/>
    <w:rsid w:val="003A3622"/>
    <w:rsid w:val="003A36D4"/>
    <w:rsid w:val="003A3C3F"/>
    <w:rsid w:val="003A3D37"/>
    <w:rsid w:val="003A4139"/>
    <w:rsid w:val="003A4409"/>
    <w:rsid w:val="003A47C1"/>
    <w:rsid w:val="003A495B"/>
    <w:rsid w:val="003A4B2F"/>
    <w:rsid w:val="003A4C4A"/>
    <w:rsid w:val="003A4F9E"/>
    <w:rsid w:val="003A5033"/>
    <w:rsid w:val="003A53AA"/>
    <w:rsid w:val="003A54CF"/>
    <w:rsid w:val="003A5A21"/>
    <w:rsid w:val="003A5AFD"/>
    <w:rsid w:val="003A5CD9"/>
    <w:rsid w:val="003A5E50"/>
    <w:rsid w:val="003A5EEB"/>
    <w:rsid w:val="003A5F81"/>
    <w:rsid w:val="003A6FFB"/>
    <w:rsid w:val="003A701E"/>
    <w:rsid w:val="003A7161"/>
    <w:rsid w:val="003A7200"/>
    <w:rsid w:val="003A75C6"/>
    <w:rsid w:val="003A79FF"/>
    <w:rsid w:val="003A7B9B"/>
    <w:rsid w:val="003A7DFF"/>
    <w:rsid w:val="003A7E72"/>
    <w:rsid w:val="003B00E9"/>
    <w:rsid w:val="003B02DF"/>
    <w:rsid w:val="003B0A8B"/>
    <w:rsid w:val="003B1083"/>
    <w:rsid w:val="003B12DB"/>
    <w:rsid w:val="003B1346"/>
    <w:rsid w:val="003B1C5D"/>
    <w:rsid w:val="003B1DA1"/>
    <w:rsid w:val="003B1EAD"/>
    <w:rsid w:val="003B1F1C"/>
    <w:rsid w:val="003B23A8"/>
    <w:rsid w:val="003B24DD"/>
    <w:rsid w:val="003B2BCD"/>
    <w:rsid w:val="003B32BE"/>
    <w:rsid w:val="003B3822"/>
    <w:rsid w:val="003B3BAD"/>
    <w:rsid w:val="003B3F02"/>
    <w:rsid w:val="003B3F64"/>
    <w:rsid w:val="003B4312"/>
    <w:rsid w:val="003B4644"/>
    <w:rsid w:val="003B49D4"/>
    <w:rsid w:val="003B4B26"/>
    <w:rsid w:val="003B4E29"/>
    <w:rsid w:val="003B5306"/>
    <w:rsid w:val="003B5757"/>
    <w:rsid w:val="003B59A4"/>
    <w:rsid w:val="003B5E92"/>
    <w:rsid w:val="003B5F7C"/>
    <w:rsid w:val="003B6179"/>
    <w:rsid w:val="003B69D0"/>
    <w:rsid w:val="003B7AA6"/>
    <w:rsid w:val="003B7B4D"/>
    <w:rsid w:val="003C0125"/>
    <w:rsid w:val="003C03F7"/>
    <w:rsid w:val="003C05CD"/>
    <w:rsid w:val="003C0FE5"/>
    <w:rsid w:val="003C14B6"/>
    <w:rsid w:val="003C1CAF"/>
    <w:rsid w:val="003C22D4"/>
    <w:rsid w:val="003C29AF"/>
    <w:rsid w:val="003C2E73"/>
    <w:rsid w:val="003C36B1"/>
    <w:rsid w:val="003C3984"/>
    <w:rsid w:val="003C3BC5"/>
    <w:rsid w:val="003C3F73"/>
    <w:rsid w:val="003C40A2"/>
    <w:rsid w:val="003C4560"/>
    <w:rsid w:val="003C5428"/>
    <w:rsid w:val="003C5519"/>
    <w:rsid w:val="003C5A97"/>
    <w:rsid w:val="003C5D0F"/>
    <w:rsid w:val="003C616B"/>
    <w:rsid w:val="003C681D"/>
    <w:rsid w:val="003C6A4E"/>
    <w:rsid w:val="003C6BED"/>
    <w:rsid w:val="003C76F4"/>
    <w:rsid w:val="003C7965"/>
    <w:rsid w:val="003C7B7E"/>
    <w:rsid w:val="003C7D06"/>
    <w:rsid w:val="003C7EF7"/>
    <w:rsid w:val="003D0E1F"/>
    <w:rsid w:val="003D113B"/>
    <w:rsid w:val="003D1182"/>
    <w:rsid w:val="003D1AE0"/>
    <w:rsid w:val="003D22DA"/>
    <w:rsid w:val="003D2A32"/>
    <w:rsid w:val="003D31BC"/>
    <w:rsid w:val="003D358C"/>
    <w:rsid w:val="003D3779"/>
    <w:rsid w:val="003D3968"/>
    <w:rsid w:val="003D3B8B"/>
    <w:rsid w:val="003D3CB3"/>
    <w:rsid w:val="003D4254"/>
    <w:rsid w:val="003D425A"/>
    <w:rsid w:val="003D4866"/>
    <w:rsid w:val="003D507A"/>
    <w:rsid w:val="003D554B"/>
    <w:rsid w:val="003D5BC4"/>
    <w:rsid w:val="003D5CC2"/>
    <w:rsid w:val="003D5F76"/>
    <w:rsid w:val="003D6280"/>
    <w:rsid w:val="003D66CB"/>
    <w:rsid w:val="003D687A"/>
    <w:rsid w:val="003D6E45"/>
    <w:rsid w:val="003D7125"/>
    <w:rsid w:val="003D7449"/>
    <w:rsid w:val="003D7A2D"/>
    <w:rsid w:val="003D7C91"/>
    <w:rsid w:val="003E0227"/>
    <w:rsid w:val="003E043F"/>
    <w:rsid w:val="003E07F1"/>
    <w:rsid w:val="003E08BE"/>
    <w:rsid w:val="003E0E8C"/>
    <w:rsid w:val="003E113F"/>
    <w:rsid w:val="003E1418"/>
    <w:rsid w:val="003E17AF"/>
    <w:rsid w:val="003E1867"/>
    <w:rsid w:val="003E1ABA"/>
    <w:rsid w:val="003E20CB"/>
    <w:rsid w:val="003E2169"/>
    <w:rsid w:val="003E22AD"/>
    <w:rsid w:val="003E23B1"/>
    <w:rsid w:val="003E26DE"/>
    <w:rsid w:val="003E2E74"/>
    <w:rsid w:val="003E3238"/>
    <w:rsid w:val="003E41E2"/>
    <w:rsid w:val="003E4979"/>
    <w:rsid w:val="003E4B79"/>
    <w:rsid w:val="003E4B85"/>
    <w:rsid w:val="003E5764"/>
    <w:rsid w:val="003E581F"/>
    <w:rsid w:val="003E59A3"/>
    <w:rsid w:val="003E5F16"/>
    <w:rsid w:val="003E634D"/>
    <w:rsid w:val="003E644F"/>
    <w:rsid w:val="003E64BB"/>
    <w:rsid w:val="003E6AC1"/>
    <w:rsid w:val="003E6B73"/>
    <w:rsid w:val="003E7051"/>
    <w:rsid w:val="003E7EEA"/>
    <w:rsid w:val="003F00D8"/>
    <w:rsid w:val="003F01E7"/>
    <w:rsid w:val="003F0534"/>
    <w:rsid w:val="003F0AEA"/>
    <w:rsid w:val="003F18CF"/>
    <w:rsid w:val="003F1B53"/>
    <w:rsid w:val="003F2BFE"/>
    <w:rsid w:val="003F33D6"/>
    <w:rsid w:val="003F3A44"/>
    <w:rsid w:val="003F3B3F"/>
    <w:rsid w:val="003F3E27"/>
    <w:rsid w:val="003F508E"/>
    <w:rsid w:val="003F5636"/>
    <w:rsid w:val="003F5732"/>
    <w:rsid w:val="003F5A5B"/>
    <w:rsid w:val="003F5F0A"/>
    <w:rsid w:val="003F603A"/>
    <w:rsid w:val="003F6DF4"/>
    <w:rsid w:val="003F7022"/>
    <w:rsid w:val="003F7263"/>
    <w:rsid w:val="003F7D77"/>
    <w:rsid w:val="00400626"/>
    <w:rsid w:val="00400A5E"/>
    <w:rsid w:val="00400CDB"/>
    <w:rsid w:val="00400F1D"/>
    <w:rsid w:val="00401089"/>
    <w:rsid w:val="004015B0"/>
    <w:rsid w:val="004016AD"/>
    <w:rsid w:val="00401A15"/>
    <w:rsid w:val="00401C5B"/>
    <w:rsid w:val="00401DB1"/>
    <w:rsid w:val="00401E78"/>
    <w:rsid w:val="00402089"/>
    <w:rsid w:val="004020FB"/>
    <w:rsid w:val="0040230D"/>
    <w:rsid w:val="004024C2"/>
    <w:rsid w:val="00402603"/>
    <w:rsid w:val="004028D0"/>
    <w:rsid w:val="00402940"/>
    <w:rsid w:val="00403226"/>
    <w:rsid w:val="0040342B"/>
    <w:rsid w:val="00403827"/>
    <w:rsid w:val="004040E3"/>
    <w:rsid w:val="00404D4D"/>
    <w:rsid w:val="00405167"/>
    <w:rsid w:val="004068A2"/>
    <w:rsid w:val="00407731"/>
    <w:rsid w:val="00407CDA"/>
    <w:rsid w:val="00407F71"/>
    <w:rsid w:val="004100FD"/>
    <w:rsid w:val="0041029D"/>
    <w:rsid w:val="00410347"/>
    <w:rsid w:val="004104BF"/>
    <w:rsid w:val="0041068A"/>
    <w:rsid w:val="00410DEC"/>
    <w:rsid w:val="0041138F"/>
    <w:rsid w:val="004118D5"/>
    <w:rsid w:val="00411E2F"/>
    <w:rsid w:val="0041209E"/>
    <w:rsid w:val="00412EF3"/>
    <w:rsid w:val="00413162"/>
    <w:rsid w:val="00413357"/>
    <w:rsid w:val="004133CD"/>
    <w:rsid w:val="00413549"/>
    <w:rsid w:val="00413FCD"/>
    <w:rsid w:val="0041439E"/>
    <w:rsid w:val="00414538"/>
    <w:rsid w:val="00414647"/>
    <w:rsid w:val="0041479C"/>
    <w:rsid w:val="00414F3F"/>
    <w:rsid w:val="00414F9A"/>
    <w:rsid w:val="00415ECC"/>
    <w:rsid w:val="00415EF5"/>
    <w:rsid w:val="00416787"/>
    <w:rsid w:val="00416DCE"/>
    <w:rsid w:val="004170FC"/>
    <w:rsid w:val="00417F13"/>
    <w:rsid w:val="004203CA"/>
    <w:rsid w:val="004208D7"/>
    <w:rsid w:val="00420961"/>
    <w:rsid w:val="00420CA2"/>
    <w:rsid w:val="004215BD"/>
    <w:rsid w:val="00421878"/>
    <w:rsid w:val="004219C1"/>
    <w:rsid w:val="004228EE"/>
    <w:rsid w:val="00422BB1"/>
    <w:rsid w:val="00422D87"/>
    <w:rsid w:val="004230E3"/>
    <w:rsid w:val="0042325A"/>
    <w:rsid w:val="0042336F"/>
    <w:rsid w:val="004234EF"/>
    <w:rsid w:val="00423CA0"/>
    <w:rsid w:val="004242F2"/>
    <w:rsid w:val="004249DB"/>
    <w:rsid w:val="00424C6D"/>
    <w:rsid w:val="00424C76"/>
    <w:rsid w:val="004253F2"/>
    <w:rsid w:val="00425554"/>
    <w:rsid w:val="0042556A"/>
    <w:rsid w:val="00425B68"/>
    <w:rsid w:val="00425C4A"/>
    <w:rsid w:val="00425C52"/>
    <w:rsid w:val="00425C9F"/>
    <w:rsid w:val="004268A5"/>
    <w:rsid w:val="0042695F"/>
    <w:rsid w:val="00426F4F"/>
    <w:rsid w:val="0042776F"/>
    <w:rsid w:val="00427D02"/>
    <w:rsid w:val="004300E1"/>
    <w:rsid w:val="00430294"/>
    <w:rsid w:val="004307CD"/>
    <w:rsid w:val="004309BA"/>
    <w:rsid w:val="004309CF"/>
    <w:rsid w:val="00430B44"/>
    <w:rsid w:val="00430F27"/>
    <w:rsid w:val="0043104B"/>
    <w:rsid w:val="0043181D"/>
    <w:rsid w:val="00431AE7"/>
    <w:rsid w:val="00431DC7"/>
    <w:rsid w:val="004325BF"/>
    <w:rsid w:val="0043282E"/>
    <w:rsid w:val="004328E4"/>
    <w:rsid w:val="00432937"/>
    <w:rsid w:val="00433460"/>
    <w:rsid w:val="00433550"/>
    <w:rsid w:val="00433D87"/>
    <w:rsid w:val="00433E32"/>
    <w:rsid w:val="00433ECE"/>
    <w:rsid w:val="00434370"/>
    <w:rsid w:val="004344F6"/>
    <w:rsid w:val="004347A7"/>
    <w:rsid w:val="00434800"/>
    <w:rsid w:val="00434B3D"/>
    <w:rsid w:val="00434F9C"/>
    <w:rsid w:val="004355FA"/>
    <w:rsid w:val="00435F09"/>
    <w:rsid w:val="00435F6F"/>
    <w:rsid w:val="00436225"/>
    <w:rsid w:val="00436548"/>
    <w:rsid w:val="00436C20"/>
    <w:rsid w:val="004373A1"/>
    <w:rsid w:val="00437C2A"/>
    <w:rsid w:val="00440392"/>
    <w:rsid w:val="00440396"/>
    <w:rsid w:val="00440502"/>
    <w:rsid w:val="0044058F"/>
    <w:rsid w:val="004412E5"/>
    <w:rsid w:val="004415FC"/>
    <w:rsid w:val="00441989"/>
    <w:rsid w:val="00441BF6"/>
    <w:rsid w:val="00442112"/>
    <w:rsid w:val="0044237C"/>
    <w:rsid w:val="00442822"/>
    <w:rsid w:val="00442B37"/>
    <w:rsid w:val="00442FA9"/>
    <w:rsid w:val="0044347B"/>
    <w:rsid w:val="004437F3"/>
    <w:rsid w:val="00443866"/>
    <w:rsid w:val="00443A3A"/>
    <w:rsid w:val="00443AE0"/>
    <w:rsid w:val="00443D1A"/>
    <w:rsid w:val="004442B1"/>
    <w:rsid w:val="004443D8"/>
    <w:rsid w:val="004443FB"/>
    <w:rsid w:val="0044476D"/>
    <w:rsid w:val="004449A7"/>
    <w:rsid w:val="00445064"/>
    <w:rsid w:val="00445172"/>
    <w:rsid w:val="00445472"/>
    <w:rsid w:val="00445C7A"/>
    <w:rsid w:val="00445D9D"/>
    <w:rsid w:val="004464C3"/>
    <w:rsid w:val="00446B2F"/>
    <w:rsid w:val="00447603"/>
    <w:rsid w:val="00447999"/>
    <w:rsid w:val="00447AC5"/>
    <w:rsid w:val="00447BDB"/>
    <w:rsid w:val="00447EAD"/>
    <w:rsid w:val="004504A7"/>
    <w:rsid w:val="004504E7"/>
    <w:rsid w:val="00450899"/>
    <w:rsid w:val="004508B7"/>
    <w:rsid w:val="00450FE9"/>
    <w:rsid w:val="004513E2"/>
    <w:rsid w:val="00451A7B"/>
    <w:rsid w:val="00452262"/>
    <w:rsid w:val="004522A6"/>
    <w:rsid w:val="00452870"/>
    <w:rsid w:val="0045291E"/>
    <w:rsid w:val="0045294B"/>
    <w:rsid w:val="004529D7"/>
    <w:rsid w:val="00452A11"/>
    <w:rsid w:val="00452BD5"/>
    <w:rsid w:val="00452E98"/>
    <w:rsid w:val="004537C0"/>
    <w:rsid w:val="00453BF4"/>
    <w:rsid w:val="00453D89"/>
    <w:rsid w:val="00453E34"/>
    <w:rsid w:val="004541EE"/>
    <w:rsid w:val="00454571"/>
    <w:rsid w:val="0045592A"/>
    <w:rsid w:val="00455AFA"/>
    <w:rsid w:val="0045625E"/>
    <w:rsid w:val="00456308"/>
    <w:rsid w:val="004566BE"/>
    <w:rsid w:val="0045682E"/>
    <w:rsid w:val="004568B4"/>
    <w:rsid w:val="00456D60"/>
    <w:rsid w:val="004570B9"/>
    <w:rsid w:val="00457142"/>
    <w:rsid w:val="004573A4"/>
    <w:rsid w:val="00457493"/>
    <w:rsid w:val="00457958"/>
    <w:rsid w:val="004605F4"/>
    <w:rsid w:val="0046115F"/>
    <w:rsid w:val="0046148D"/>
    <w:rsid w:val="00461535"/>
    <w:rsid w:val="0046203B"/>
    <w:rsid w:val="00462496"/>
    <w:rsid w:val="004625A3"/>
    <w:rsid w:val="004627CF"/>
    <w:rsid w:val="004628E6"/>
    <w:rsid w:val="004628EF"/>
    <w:rsid w:val="00462977"/>
    <w:rsid w:val="00462CBE"/>
    <w:rsid w:val="00462DBA"/>
    <w:rsid w:val="004631FA"/>
    <w:rsid w:val="004635B7"/>
    <w:rsid w:val="0046365B"/>
    <w:rsid w:val="00463750"/>
    <w:rsid w:val="00463C5A"/>
    <w:rsid w:val="00464027"/>
    <w:rsid w:val="004641CB"/>
    <w:rsid w:val="0046443B"/>
    <w:rsid w:val="004644DA"/>
    <w:rsid w:val="004647D8"/>
    <w:rsid w:val="00464BC7"/>
    <w:rsid w:val="00464EDE"/>
    <w:rsid w:val="00465196"/>
    <w:rsid w:val="004651B8"/>
    <w:rsid w:val="00465580"/>
    <w:rsid w:val="00465729"/>
    <w:rsid w:val="00465972"/>
    <w:rsid w:val="00465B80"/>
    <w:rsid w:val="00465E7E"/>
    <w:rsid w:val="0046695A"/>
    <w:rsid w:val="00466BB5"/>
    <w:rsid w:val="004672E8"/>
    <w:rsid w:val="0046758F"/>
    <w:rsid w:val="004677E9"/>
    <w:rsid w:val="00470535"/>
    <w:rsid w:val="00471183"/>
    <w:rsid w:val="0047123C"/>
    <w:rsid w:val="004714F6"/>
    <w:rsid w:val="00471E38"/>
    <w:rsid w:val="00472390"/>
    <w:rsid w:val="0047289C"/>
    <w:rsid w:val="00472E22"/>
    <w:rsid w:val="00472F67"/>
    <w:rsid w:val="00473625"/>
    <w:rsid w:val="004739A1"/>
    <w:rsid w:val="00473CB2"/>
    <w:rsid w:val="00474254"/>
    <w:rsid w:val="004742B5"/>
    <w:rsid w:val="0047430D"/>
    <w:rsid w:val="00474EA6"/>
    <w:rsid w:val="00474FDF"/>
    <w:rsid w:val="00475688"/>
    <w:rsid w:val="004758F6"/>
    <w:rsid w:val="004759E3"/>
    <w:rsid w:val="00475C51"/>
    <w:rsid w:val="00476161"/>
    <w:rsid w:val="00476658"/>
    <w:rsid w:val="00476814"/>
    <w:rsid w:val="00476E34"/>
    <w:rsid w:val="00476EE1"/>
    <w:rsid w:val="00477163"/>
    <w:rsid w:val="00477898"/>
    <w:rsid w:val="00477B0E"/>
    <w:rsid w:val="0048009B"/>
    <w:rsid w:val="00480195"/>
    <w:rsid w:val="00480921"/>
    <w:rsid w:val="00480EBC"/>
    <w:rsid w:val="004812FD"/>
    <w:rsid w:val="00481688"/>
    <w:rsid w:val="00481CC8"/>
    <w:rsid w:val="004820E0"/>
    <w:rsid w:val="004822CA"/>
    <w:rsid w:val="0048261A"/>
    <w:rsid w:val="00482779"/>
    <w:rsid w:val="00482A1F"/>
    <w:rsid w:val="00483270"/>
    <w:rsid w:val="0048385A"/>
    <w:rsid w:val="00483A8E"/>
    <w:rsid w:val="00483F7C"/>
    <w:rsid w:val="00483F95"/>
    <w:rsid w:val="00484D20"/>
    <w:rsid w:val="00484F16"/>
    <w:rsid w:val="004850C1"/>
    <w:rsid w:val="004865B3"/>
    <w:rsid w:val="00486F54"/>
    <w:rsid w:val="00487038"/>
    <w:rsid w:val="004871B4"/>
    <w:rsid w:val="004876DD"/>
    <w:rsid w:val="00487D79"/>
    <w:rsid w:val="0049132A"/>
    <w:rsid w:val="004915E6"/>
    <w:rsid w:val="0049178A"/>
    <w:rsid w:val="004917FC"/>
    <w:rsid w:val="00491C1D"/>
    <w:rsid w:val="00491DF1"/>
    <w:rsid w:val="00491FE1"/>
    <w:rsid w:val="00491FF1"/>
    <w:rsid w:val="00492535"/>
    <w:rsid w:val="00492DC1"/>
    <w:rsid w:val="00492EBB"/>
    <w:rsid w:val="00493435"/>
    <w:rsid w:val="004937CB"/>
    <w:rsid w:val="00494B28"/>
    <w:rsid w:val="0049527B"/>
    <w:rsid w:val="004955A9"/>
    <w:rsid w:val="004959BB"/>
    <w:rsid w:val="00495CF9"/>
    <w:rsid w:val="00495EAF"/>
    <w:rsid w:val="00495FFF"/>
    <w:rsid w:val="0049613A"/>
    <w:rsid w:val="00496198"/>
    <w:rsid w:val="00496705"/>
    <w:rsid w:val="00496A9F"/>
    <w:rsid w:val="00497270"/>
    <w:rsid w:val="00497358"/>
    <w:rsid w:val="00497AC9"/>
    <w:rsid w:val="00497D6F"/>
    <w:rsid w:val="00497FA5"/>
    <w:rsid w:val="004A0036"/>
    <w:rsid w:val="004A03B3"/>
    <w:rsid w:val="004A04D5"/>
    <w:rsid w:val="004A0792"/>
    <w:rsid w:val="004A1387"/>
    <w:rsid w:val="004A1B07"/>
    <w:rsid w:val="004A1E94"/>
    <w:rsid w:val="004A21D8"/>
    <w:rsid w:val="004A2D29"/>
    <w:rsid w:val="004A2DE9"/>
    <w:rsid w:val="004A2E04"/>
    <w:rsid w:val="004A2F43"/>
    <w:rsid w:val="004A3226"/>
    <w:rsid w:val="004A399F"/>
    <w:rsid w:val="004A3F8D"/>
    <w:rsid w:val="004A4096"/>
    <w:rsid w:val="004A40C1"/>
    <w:rsid w:val="004A4692"/>
    <w:rsid w:val="004A502C"/>
    <w:rsid w:val="004A5582"/>
    <w:rsid w:val="004A56B7"/>
    <w:rsid w:val="004A655D"/>
    <w:rsid w:val="004A669F"/>
    <w:rsid w:val="004A6842"/>
    <w:rsid w:val="004A718C"/>
    <w:rsid w:val="004A7D0B"/>
    <w:rsid w:val="004A7DBE"/>
    <w:rsid w:val="004A7F94"/>
    <w:rsid w:val="004B0209"/>
    <w:rsid w:val="004B08AC"/>
    <w:rsid w:val="004B0B18"/>
    <w:rsid w:val="004B0B22"/>
    <w:rsid w:val="004B0D88"/>
    <w:rsid w:val="004B0E03"/>
    <w:rsid w:val="004B0FF1"/>
    <w:rsid w:val="004B14D9"/>
    <w:rsid w:val="004B1574"/>
    <w:rsid w:val="004B1C5B"/>
    <w:rsid w:val="004B2056"/>
    <w:rsid w:val="004B206E"/>
    <w:rsid w:val="004B229E"/>
    <w:rsid w:val="004B271B"/>
    <w:rsid w:val="004B29C2"/>
    <w:rsid w:val="004B29E1"/>
    <w:rsid w:val="004B2C52"/>
    <w:rsid w:val="004B2F46"/>
    <w:rsid w:val="004B395D"/>
    <w:rsid w:val="004B3D50"/>
    <w:rsid w:val="004B4194"/>
    <w:rsid w:val="004B457E"/>
    <w:rsid w:val="004B5447"/>
    <w:rsid w:val="004B55F0"/>
    <w:rsid w:val="004B56C3"/>
    <w:rsid w:val="004B5E0F"/>
    <w:rsid w:val="004B6377"/>
    <w:rsid w:val="004B656C"/>
    <w:rsid w:val="004B6928"/>
    <w:rsid w:val="004B6AA6"/>
    <w:rsid w:val="004B6C9D"/>
    <w:rsid w:val="004B754D"/>
    <w:rsid w:val="004B79FA"/>
    <w:rsid w:val="004B7AED"/>
    <w:rsid w:val="004B7D94"/>
    <w:rsid w:val="004C0FB7"/>
    <w:rsid w:val="004C104B"/>
    <w:rsid w:val="004C1084"/>
    <w:rsid w:val="004C12B2"/>
    <w:rsid w:val="004C164A"/>
    <w:rsid w:val="004C17F1"/>
    <w:rsid w:val="004C239A"/>
    <w:rsid w:val="004C2C65"/>
    <w:rsid w:val="004C2E14"/>
    <w:rsid w:val="004C2FE3"/>
    <w:rsid w:val="004C305A"/>
    <w:rsid w:val="004C31B4"/>
    <w:rsid w:val="004C333D"/>
    <w:rsid w:val="004C35EF"/>
    <w:rsid w:val="004C37ED"/>
    <w:rsid w:val="004C3BCF"/>
    <w:rsid w:val="004C45B3"/>
    <w:rsid w:val="004C4829"/>
    <w:rsid w:val="004C4D30"/>
    <w:rsid w:val="004C4EAB"/>
    <w:rsid w:val="004C4F4F"/>
    <w:rsid w:val="004C5570"/>
    <w:rsid w:val="004C5BD0"/>
    <w:rsid w:val="004C5D52"/>
    <w:rsid w:val="004C5DB0"/>
    <w:rsid w:val="004C60D8"/>
    <w:rsid w:val="004C62EE"/>
    <w:rsid w:val="004C6A0D"/>
    <w:rsid w:val="004D0C1E"/>
    <w:rsid w:val="004D0FCC"/>
    <w:rsid w:val="004D1000"/>
    <w:rsid w:val="004D1561"/>
    <w:rsid w:val="004D1D27"/>
    <w:rsid w:val="004D1E22"/>
    <w:rsid w:val="004D2EC3"/>
    <w:rsid w:val="004D2FF6"/>
    <w:rsid w:val="004D3FD6"/>
    <w:rsid w:val="004D405F"/>
    <w:rsid w:val="004D44CB"/>
    <w:rsid w:val="004D48AA"/>
    <w:rsid w:val="004D55CA"/>
    <w:rsid w:val="004D5A27"/>
    <w:rsid w:val="004D5F0E"/>
    <w:rsid w:val="004D6626"/>
    <w:rsid w:val="004D6758"/>
    <w:rsid w:val="004D7042"/>
    <w:rsid w:val="004D732E"/>
    <w:rsid w:val="004D7B1A"/>
    <w:rsid w:val="004E0830"/>
    <w:rsid w:val="004E109F"/>
    <w:rsid w:val="004E1570"/>
    <w:rsid w:val="004E169C"/>
    <w:rsid w:val="004E1BF0"/>
    <w:rsid w:val="004E1C95"/>
    <w:rsid w:val="004E1E6A"/>
    <w:rsid w:val="004E220F"/>
    <w:rsid w:val="004E28E1"/>
    <w:rsid w:val="004E2B01"/>
    <w:rsid w:val="004E34C7"/>
    <w:rsid w:val="004E356A"/>
    <w:rsid w:val="004E375D"/>
    <w:rsid w:val="004E3850"/>
    <w:rsid w:val="004E3FC1"/>
    <w:rsid w:val="004E4115"/>
    <w:rsid w:val="004E4813"/>
    <w:rsid w:val="004E4BD8"/>
    <w:rsid w:val="004E5268"/>
    <w:rsid w:val="004E56DE"/>
    <w:rsid w:val="004E58EA"/>
    <w:rsid w:val="004E5F65"/>
    <w:rsid w:val="004E6C7A"/>
    <w:rsid w:val="004E6D8E"/>
    <w:rsid w:val="004E72F9"/>
    <w:rsid w:val="004E74D3"/>
    <w:rsid w:val="004E7615"/>
    <w:rsid w:val="004E7CDF"/>
    <w:rsid w:val="004F007A"/>
    <w:rsid w:val="004F02AF"/>
    <w:rsid w:val="004F078C"/>
    <w:rsid w:val="004F1087"/>
    <w:rsid w:val="004F1324"/>
    <w:rsid w:val="004F15F9"/>
    <w:rsid w:val="004F1A03"/>
    <w:rsid w:val="004F1A8F"/>
    <w:rsid w:val="004F1C06"/>
    <w:rsid w:val="004F1C7D"/>
    <w:rsid w:val="004F1D24"/>
    <w:rsid w:val="004F1DD7"/>
    <w:rsid w:val="004F21D2"/>
    <w:rsid w:val="004F2641"/>
    <w:rsid w:val="004F27F3"/>
    <w:rsid w:val="004F29B9"/>
    <w:rsid w:val="004F2B8E"/>
    <w:rsid w:val="004F2C85"/>
    <w:rsid w:val="004F2EEB"/>
    <w:rsid w:val="004F32BF"/>
    <w:rsid w:val="004F3C22"/>
    <w:rsid w:val="004F3CC7"/>
    <w:rsid w:val="004F3D72"/>
    <w:rsid w:val="004F3E6A"/>
    <w:rsid w:val="004F469D"/>
    <w:rsid w:val="004F5346"/>
    <w:rsid w:val="004F5681"/>
    <w:rsid w:val="004F5773"/>
    <w:rsid w:val="004F57A0"/>
    <w:rsid w:val="004F5C09"/>
    <w:rsid w:val="004F5E4E"/>
    <w:rsid w:val="004F6057"/>
    <w:rsid w:val="004F63CC"/>
    <w:rsid w:val="004F6678"/>
    <w:rsid w:val="004F6719"/>
    <w:rsid w:val="004F6B28"/>
    <w:rsid w:val="004F6C65"/>
    <w:rsid w:val="004F6D2E"/>
    <w:rsid w:val="004F75D7"/>
    <w:rsid w:val="004F797A"/>
    <w:rsid w:val="004F7A6D"/>
    <w:rsid w:val="004F7F0F"/>
    <w:rsid w:val="004F7FBC"/>
    <w:rsid w:val="005001AE"/>
    <w:rsid w:val="005007E7"/>
    <w:rsid w:val="005010CB"/>
    <w:rsid w:val="005012FC"/>
    <w:rsid w:val="00501CDC"/>
    <w:rsid w:val="00501E6C"/>
    <w:rsid w:val="00501EBE"/>
    <w:rsid w:val="00503551"/>
    <w:rsid w:val="00503963"/>
    <w:rsid w:val="00503F02"/>
    <w:rsid w:val="00503F38"/>
    <w:rsid w:val="005043FC"/>
    <w:rsid w:val="00504A55"/>
    <w:rsid w:val="00504A89"/>
    <w:rsid w:val="00504B31"/>
    <w:rsid w:val="00505A1E"/>
    <w:rsid w:val="00505AC6"/>
    <w:rsid w:val="00505F08"/>
    <w:rsid w:val="0050671D"/>
    <w:rsid w:val="0050672C"/>
    <w:rsid w:val="00506C0C"/>
    <w:rsid w:val="00506C4C"/>
    <w:rsid w:val="0050700E"/>
    <w:rsid w:val="00507366"/>
    <w:rsid w:val="00507909"/>
    <w:rsid w:val="005079D7"/>
    <w:rsid w:val="00507B2A"/>
    <w:rsid w:val="00507D3E"/>
    <w:rsid w:val="00510A22"/>
    <w:rsid w:val="00510D8A"/>
    <w:rsid w:val="0051149B"/>
    <w:rsid w:val="00511D6B"/>
    <w:rsid w:val="00511EBC"/>
    <w:rsid w:val="005125D5"/>
    <w:rsid w:val="00512D51"/>
    <w:rsid w:val="00512E95"/>
    <w:rsid w:val="00514674"/>
    <w:rsid w:val="00514676"/>
    <w:rsid w:val="0051477F"/>
    <w:rsid w:val="00514B72"/>
    <w:rsid w:val="00514C46"/>
    <w:rsid w:val="00514DDC"/>
    <w:rsid w:val="005151C3"/>
    <w:rsid w:val="00515A40"/>
    <w:rsid w:val="00515BCF"/>
    <w:rsid w:val="00516083"/>
    <w:rsid w:val="0051635A"/>
    <w:rsid w:val="0051646E"/>
    <w:rsid w:val="005166C3"/>
    <w:rsid w:val="00516A18"/>
    <w:rsid w:val="00516BD0"/>
    <w:rsid w:val="00516EA5"/>
    <w:rsid w:val="005179DA"/>
    <w:rsid w:val="00517E2A"/>
    <w:rsid w:val="005208D5"/>
    <w:rsid w:val="00520AD7"/>
    <w:rsid w:val="00520C1C"/>
    <w:rsid w:val="00520D12"/>
    <w:rsid w:val="00521439"/>
    <w:rsid w:val="00522133"/>
    <w:rsid w:val="0052292E"/>
    <w:rsid w:val="005229C6"/>
    <w:rsid w:val="00522A3A"/>
    <w:rsid w:val="005232E0"/>
    <w:rsid w:val="0052373B"/>
    <w:rsid w:val="00523CFF"/>
    <w:rsid w:val="00523E00"/>
    <w:rsid w:val="0052439F"/>
    <w:rsid w:val="005243EB"/>
    <w:rsid w:val="005247BC"/>
    <w:rsid w:val="00525409"/>
    <w:rsid w:val="00525789"/>
    <w:rsid w:val="00525890"/>
    <w:rsid w:val="005258E2"/>
    <w:rsid w:val="00526452"/>
    <w:rsid w:val="00526816"/>
    <w:rsid w:val="00526B0D"/>
    <w:rsid w:val="00526F09"/>
    <w:rsid w:val="005270D7"/>
    <w:rsid w:val="0052733A"/>
    <w:rsid w:val="00527CB2"/>
    <w:rsid w:val="00527DF9"/>
    <w:rsid w:val="00527F4F"/>
    <w:rsid w:val="005304A0"/>
    <w:rsid w:val="00530512"/>
    <w:rsid w:val="00530799"/>
    <w:rsid w:val="00530B75"/>
    <w:rsid w:val="00530DBF"/>
    <w:rsid w:val="0053109F"/>
    <w:rsid w:val="005311E8"/>
    <w:rsid w:val="005312C4"/>
    <w:rsid w:val="0053133A"/>
    <w:rsid w:val="00531822"/>
    <w:rsid w:val="00531AF5"/>
    <w:rsid w:val="005326D0"/>
    <w:rsid w:val="005327CB"/>
    <w:rsid w:val="00532800"/>
    <w:rsid w:val="005328BC"/>
    <w:rsid w:val="00532A80"/>
    <w:rsid w:val="00532FDA"/>
    <w:rsid w:val="00533EE8"/>
    <w:rsid w:val="0053417D"/>
    <w:rsid w:val="0053490C"/>
    <w:rsid w:val="005349A0"/>
    <w:rsid w:val="00535585"/>
    <w:rsid w:val="005357C2"/>
    <w:rsid w:val="00536A58"/>
    <w:rsid w:val="00536AB4"/>
    <w:rsid w:val="00536C78"/>
    <w:rsid w:val="00536F48"/>
    <w:rsid w:val="00537022"/>
    <w:rsid w:val="00537060"/>
    <w:rsid w:val="00537127"/>
    <w:rsid w:val="0053764B"/>
    <w:rsid w:val="0054069F"/>
    <w:rsid w:val="0054123A"/>
    <w:rsid w:val="00541307"/>
    <w:rsid w:val="00541B0B"/>
    <w:rsid w:val="00541B60"/>
    <w:rsid w:val="00541CFE"/>
    <w:rsid w:val="00541DB8"/>
    <w:rsid w:val="00541F9A"/>
    <w:rsid w:val="00542599"/>
    <w:rsid w:val="00542EB4"/>
    <w:rsid w:val="00543171"/>
    <w:rsid w:val="0054351C"/>
    <w:rsid w:val="0054362E"/>
    <w:rsid w:val="00543774"/>
    <w:rsid w:val="00543833"/>
    <w:rsid w:val="005448B9"/>
    <w:rsid w:val="00544C51"/>
    <w:rsid w:val="00545136"/>
    <w:rsid w:val="005452C1"/>
    <w:rsid w:val="00545698"/>
    <w:rsid w:val="00545B42"/>
    <w:rsid w:val="00545D6F"/>
    <w:rsid w:val="0054612B"/>
    <w:rsid w:val="005466DF"/>
    <w:rsid w:val="00546773"/>
    <w:rsid w:val="00547753"/>
    <w:rsid w:val="005479F5"/>
    <w:rsid w:val="00547D90"/>
    <w:rsid w:val="005501E4"/>
    <w:rsid w:val="005501FC"/>
    <w:rsid w:val="005506E4"/>
    <w:rsid w:val="005508EF"/>
    <w:rsid w:val="005510E3"/>
    <w:rsid w:val="0055173F"/>
    <w:rsid w:val="005517FD"/>
    <w:rsid w:val="00551AE8"/>
    <w:rsid w:val="00551D57"/>
    <w:rsid w:val="005520D2"/>
    <w:rsid w:val="00552AFD"/>
    <w:rsid w:val="00552E11"/>
    <w:rsid w:val="00552FEB"/>
    <w:rsid w:val="0055326B"/>
    <w:rsid w:val="005532A3"/>
    <w:rsid w:val="00553395"/>
    <w:rsid w:val="00553567"/>
    <w:rsid w:val="0055372F"/>
    <w:rsid w:val="005538EF"/>
    <w:rsid w:val="0055400F"/>
    <w:rsid w:val="00554019"/>
    <w:rsid w:val="005548DD"/>
    <w:rsid w:val="0055494C"/>
    <w:rsid w:val="00554DBF"/>
    <w:rsid w:val="00554DDC"/>
    <w:rsid w:val="00555425"/>
    <w:rsid w:val="00555500"/>
    <w:rsid w:val="00555CEE"/>
    <w:rsid w:val="00555FC3"/>
    <w:rsid w:val="00556027"/>
    <w:rsid w:val="00556506"/>
    <w:rsid w:val="0055659A"/>
    <w:rsid w:val="00556731"/>
    <w:rsid w:val="00557401"/>
    <w:rsid w:val="0055747C"/>
    <w:rsid w:val="00557D41"/>
    <w:rsid w:val="00557F5B"/>
    <w:rsid w:val="00557FE2"/>
    <w:rsid w:val="00560729"/>
    <w:rsid w:val="005608CA"/>
    <w:rsid w:val="005608D4"/>
    <w:rsid w:val="00560A86"/>
    <w:rsid w:val="00561C64"/>
    <w:rsid w:val="00562173"/>
    <w:rsid w:val="0056218D"/>
    <w:rsid w:val="0056255F"/>
    <w:rsid w:val="00562E4D"/>
    <w:rsid w:val="00562EAD"/>
    <w:rsid w:val="00563222"/>
    <w:rsid w:val="0056367C"/>
    <w:rsid w:val="00563AEB"/>
    <w:rsid w:val="00563D50"/>
    <w:rsid w:val="005642AA"/>
    <w:rsid w:val="00564321"/>
    <w:rsid w:val="00564775"/>
    <w:rsid w:val="00565150"/>
    <w:rsid w:val="00566C28"/>
    <w:rsid w:val="00566EBC"/>
    <w:rsid w:val="005673A1"/>
    <w:rsid w:val="00567500"/>
    <w:rsid w:val="0056753D"/>
    <w:rsid w:val="00567811"/>
    <w:rsid w:val="00567CDA"/>
    <w:rsid w:val="00567DEE"/>
    <w:rsid w:val="00570163"/>
    <w:rsid w:val="005701B3"/>
    <w:rsid w:val="005702BD"/>
    <w:rsid w:val="005704B1"/>
    <w:rsid w:val="005706BA"/>
    <w:rsid w:val="005709FC"/>
    <w:rsid w:val="005719AC"/>
    <w:rsid w:val="005723C4"/>
    <w:rsid w:val="00572749"/>
    <w:rsid w:val="005739F4"/>
    <w:rsid w:val="00573A7F"/>
    <w:rsid w:val="00573EE1"/>
    <w:rsid w:val="00573EEA"/>
    <w:rsid w:val="0057406C"/>
    <w:rsid w:val="00574E4B"/>
    <w:rsid w:val="00575051"/>
    <w:rsid w:val="005758E3"/>
    <w:rsid w:val="00576069"/>
    <w:rsid w:val="005764A8"/>
    <w:rsid w:val="00576AD5"/>
    <w:rsid w:val="00576D35"/>
    <w:rsid w:val="005775C0"/>
    <w:rsid w:val="005777C8"/>
    <w:rsid w:val="00577AD5"/>
    <w:rsid w:val="00577F23"/>
    <w:rsid w:val="00580414"/>
    <w:rsid w:val="00580A50"/>
    <w:rsid w:val="00580A72"/>
    <w:rsid w:val="0058107B"/>
    <w:rsid w:val="0058149F"/>
    <w:rsid w:val="0058161B"/>
    <w:rsid w:val="005817A5"/>
    <w:rsid w:val="00581A5B"/>
    <w:rsid w:val="00581B22"/>
    <w:rsid w:val="00581DF3"/>
    <w:rsid w:val="0058256F"/>
    <w:rsid w:val="00582853"/>
    <w:rsid w:val="00582893"/>
    <w:rsid w:val="00582C76"/>
    <w:rsid w:val="00583706"/>
    <w:rsid w:val="00583A87"/>
    <w:rsid w:val="00583AF1"/>
    <w:rsid w:val="00583CCB"/>
    <w:rsid w:val="0058403B"/>
    <w:rsid w:val="005842BA"/>
    <w:rsid w:val="005843E6"/>
    <w:rsid w:val="005845FA"/>
    <w:rsid w:val="00584AC0"/>
    <w:rsid w:val="00585C21"/>
    <w:rsid w:val="00585FAC"/>
    <w:rsid w:val="00586B7C"/>
    <w:rsid w:val="00586E72"/>
    <w:rsid w:val="00586F8F"/>
    <w:rsid w:val="005874CD"/>
    <w:rsid w:val="00587515"/>
    <w:rsid w:val="00587597"/>
    <w:rsid w:val="005875DA"/>
    <w:rsid w:val="00587A79"/>
    <w:rsid w:val="00587AAF"/>
    <w:rsid w:val="00587B8C"/>
    <w:rsid w:val="00590753"/>
    <w:rsid w:val="00590918"/>
    <w:rsid w:val="00590D18"/>
    <w:rsid w:val="00590DAD"/>
    <w:rsid w:val="00590EDD"/>
    <w:rsid w:val="00590FD7"/>
    <w:rsid w:val="00591988"/>
    <w:rsid w:val="00591EBD"/>
    <w:rsid w:val="0059217A"/>
    <w:rsid w:val="005921C8"/>
    <w:rsid w:val="005922A3"/>
    <w:rsid w:val="0059239E"/>
    <w:rsid w:val="005924DB"/>
    <w:rsid w:val="005929E8"/>
    <w:rsid w:val="00592A2E"/>
    <w:rsid w:val="00592BF2"/>
    <w:rsid w:val="005930CE"/>
    <w:rsid w:val="00593155"/>
    <w:rsid w:val="0059353B"/>
    <w:rsid w:val="005937E5"/>
    <w:rsid w:val="005938DB"/>
    <w:rsid w:val="00594929"/>
    <w:rsid w:val="005949FB"/>
    <w:rsid w:val="00594C1A"/>
    <w:rsid w:val="00594E4A"/>
    <w:rsid w:val="00595106"/>
    <w:rsid w:val="00595692"/>
    <w:rsid w:val="005956E4"/>
    <w:rsid w:val="0059573E"/>
    <w:rsid w:val="00595789"/>
    <w:rsid w:val="00595B7B"/>
    <w:rsid w:val="00596020"/>
    <w:rsid w:val="0059632F"/>
    <w:rsid w:val="005967A2"/>
    <w:rsid w:val="00596ADB"/>
    <w:rsid w:val="00597799"/>
    <w:rsid w:val="005977F9"/>
    <w:rsid w:val="00597BA8"/>
    <w:rsid w:val="005A01E7"/>
    <w:rsid w:val="005A02C8"/>
    <w:rsid w:val="005A09E5"/>
    <w:rsid w:val="005A1176"/>
    <w:rsid w:val="005A1473"/>
    <w:rsid w:val="005A1956"/>
    <w:rsid w:val="005A19FF"/>
    <w:rsid w:val="005A1A96"/>
    <w:rsid w:val="005A2074"/>
    <w:rsid w:val="005A212A"/>
    <w:rsid w:val="005A2321"/>
    <w:rsid w:val="005A24AE"/>
    <w:rsid w:val="005A2711"/>
    <w:rsid w:val="005A2E83"/>
    <w:rsid w:val="005A3394"/>
    <w:rsid w:val="005A37BE"/>
    <w:rsid w:val="005A3AD9"/>
    <w:rsid w:val="005A403A"/>
    <w:rsid w:val="005A4138"/>
    <w:rsid w:val="005A41F7"/>
    <w:rsid w:val="005A43BE"/>
    <w:rsid w:val="005A4624"/>
    <w:rsid w:val="005A5011"/>
    <w:rsid w:val="005A503D"/>
    <w:rsid w:val="005A508D"/>
    <w:rsid w:val="005A5C04"/>
    <w:rsid w:val="005A5F3B"/>
    <w:rsid w:val="005A60BA"/>
    <w:rsid w:val="005A6E09"/>
    <w:rsid w:val="005A70CD"/>
    <w:rsid w:val="005A72A4"/>
    <w:rsid w:val="005A7550"/>
    <w:rsid w:val="005A761B"/>
    <w:rsid w:val="005A79F3"/>
    <w:rsid w:val="005B0037"/>
    <w:rsid w:val="005B05A2"/>
    <w:rsid w:val="005B096F"/>
    <w:rsid w:val="005B0987"/>
    <w:rsid w:val="005B0F3E"/>
    <w:rsid w:val="005B0FB5"/>
    <w:rsid w:val="005B0FE9"/>
    <w:rsid w:val="005B1191"/>
    <w:rsid w:val="005B1205"/>
    <w:rsid w:val="005B167A"/>
    <w:rsid w:val="005B19B1"/>
    <w:rsid w:val="005B1D3B"/>
    <w:rsid w:val="005B2088"/>
    <w:rsid w:val="005B2466"/>
    <w:rsid w:val="005B2BBB"/>
    <w:rsid w:val="005B2BF5"/>
    <w:rsid w:val="005B2FD3"/>
    <w:rsid w:val="005B340D"/>
    <w:rsid w:val="005B41B3"/>
    <w:rsid w:val="005B4289"/>
    <w:rsid w:val="005B47AD"/>
    <w:rsid w:val="005B5926"/>
    <w:rsid w:val="005B5A74"/>
    <w:rsid w:val="005B5D00"/>
    <w:rsid w:val="005B5DBE"/>
    <w:rsid w:val="005B656E"/>
    <w:rsid w:val="005B66DA"/>
    <w:rsid w:val="005B6927"/>
    <w:rsid w:val="005B698D"/>
    <w:rsid w:val="005B6B33"/>
    <w:rsid w:val="005B6B72"/>
    <w:rsid w:val="005B6BFD"/>
    <w:rsid w:val="005B7331"/>
    <w:rsid w:val="005B75B6"/>
    <w:rsid w:val="005B76A6"/>
    <w:rsid w:val="005B789E"/>
    <w:rsid w:val="005B7F6E"/>
    <w:rsid w:val="005C043D"/>
    <w:rsid w:val="005C0B32"/>
    <w:rsid w:val="005C0C11"/>
    <w:rsid w:val="005C12AC"/>
    <w:rsid w:val="005C1C90"/>
    <w:rsid w:val="005C1CEF"/>
    <w:rsid w:val="005C1EF5"/>
    <w:rsid w:val="005C25B4"/>
    <w:rsid w:val="005C333F"/>
    <w:rsid w:val="005C3833"/>
    <w:rsid w:val="005C3964"/>
    <w:rsid w:val="005C428A"/>
    <w:rsid w:val="005C4330"/>
    <w:rsid w:val="005C4787"/>
    <w:rsid w:val="005C4997"/>
    <w:rsid w:val="005C5113"/>
    <w:rsid w:val="005C54B8"/>
    <w:rsid w:val="005C557C"/>
    <w:rsid w:val="005C56B7"/>
    <w:rsid w:val="005C5CDF"/>
    <w:rsid w:val="005C64EA"/>
    <w:rsid w:val="005C677E"/>
    <w:rsid w:val="005C6CA3"/>
    <w:rsid w:val="005C6CD0"/>
    <w:rsid w:val="005C7072"/>
    <w:rsid w:val="005C759E"/>
    <w:rsid w:val="005C76FC"/>
    <w:rsid w:val="005C785E"/>
    <w:rsid w:val="005C78D5"/>
    <w:rsid w:val="005D00B6"/>
    <w:rsid w:val="005D0F17"/>
    <w:rsid w:val="005D101F"/>
    <w:rsid w:val="005D1247"/>
    <w:rsid w:val="005D1D60"/>
    <w:rsid w:val="005D1FC7"/>
    <w:rsid w:val="005D205D"/>
    <w:rsid w:val="005D2111"/>
    <w:rsid w:val="005D290E"/>
    <w:rsid w:val="005D2F54"/>
    <w:rsid w:val="005D33D2"/>
    <w:rsid w:val="005D353D"/>
    <w:rsid w:val="005D3FD5"/>
    <w:rsid w:val="005D550B"/>
    <w:rsid w:val="005D593D"/>
    <w:rsid w:val="005D5D35"/>
    <w:rsid w:val="005D63A5"/>
    <w:rsid w:val="005D64AA"/>
    <w:rsid w:val="005D69A4"/>
    <w:rsid w:val="005D79B5"/>
    <w:rsid w:val="005D7BDA"/>
    <w:rsid w:val="005E05CF"/>
    <w:rsid w:val="005E0A1F"/>
    <w:rsid w:val="005E0DEA"/>
    <w:rsid w:val="005E0FF7"/>
    <w:rsid w:val="005E1058"/>
    <w:rsid w:val="005E1667"/>
    <w:rsid w:val="005E17B3"/>
    <w:rsid w:val="005E1990"/>
    <w:rsid w:val="005E1BB5"/>
    <w:rsid w:val="005E1BD6"/>
    <w:rsid w:val="005E1D1D"/>
    <w:rsid w:val="005E20D0"/>
    <w:rsid w:val="005E2594"/>
    <w:rsid w:val="005E2A79"/>
    <w:rsid w:val="005E2D15"/>
    <w:rsid w:val="005E2EDB"/>
    <w:rsid w:val="005E2FB1"/>
    <w:rsid w:val="005E3850"/>
    <w:rsid w:val="005E3EB4"/>
    <w:rsid w:val="005E3FEB"/>
    <w:rsid w:val="005E40C8"/>
    <w:rsid w:val="005E43DF"/>
    <w:rsid w:val="005E455E"/>
    <w:rsid w:val="005E48DE"/>
    <w:rsid w:val="005E566F"/>
    <w:rsid w:val="005E5EB1"/>
    <w:rsid w:val="005E64AF"/>
    <w:rsid w:val="005E6BE9"/>
    <w:rsid w:val="005E70B1"/>
    <w:rsid w:val="005E71A5"/>
    <w:rsid w:val="005E7221"/>
    <w:rsid w:val="005E724A"/>
    <w:rsid w:val="005E777B"/>
    <w:rsid w:val="005F03D5"/>
    <w:rsid w:val="005F0860"/>
    <w:rsid w:val="005F1151"/>
    <w:rsid w:val="005F14A7"/>
    <w:rsid w:val="005F1B20"/>
    <w:rsid w:val="005F1E18"/>
    <w:rsid w:val="005F204C"/>
    <w:rsid w:val="005F27E0"/>
    <w:rsid w:val="005F29C0"/>
    <w:rsid w:val="005F2A66"/>
    <w:rsid w:val="005F2B32"/>
    <w:rsid w:val="005F3176"/>
    <w:rsid w:val="005F3549"/>
    <w:rsid w:val="005F36F4"/>
    <w:rsid w:val="005F3A65"/>
    <w:rsid w:val="005F3D56"/>
    <w:rsid w:val="005F3D8C"/>
    <w:rsid w:val="005F44BD"/>
    <w:rsid w:val="005F5319"/>
    <w:rsid w:val="005F54B4"/>
    <w:rsid w:val="005F5576"/>
    <w:rsid w:val="005F57AB"/>
    <w:rsid w:val="005F5A4E"/>
    <w:rsid w:val="005F5A6F"/>
    <w:rsid w:val="005F5BE9"/>
    <w:rsid w:val="005F5C6D"/>
    <w:rsid w:val="005F5E8E"/>
    <w:rsid w:val="005F60E6"/>
    <w:rsid w:val="005F61DD"/>
    <w:rsid w:val="005F761E"/>
    <w:rsid w:val="005F764A"/>
    <w:rsid w:val="0060008E"/>
    <w:rsid w:val="006003CA"/>
    <w:rsid w:val="006005C1"/>
    <w:rsid w:val="00600AC4"/>
    <w:rsid w:val="00600CE1"/>
    <w:rsid w:val="006011A0"/>
    <w:rsid w:val="00601C1B"/>
    <w:rsid w:val="00601CF8"/>
    <w:rsid w:val="00602A78"/>
    <w:rsid w:val="00602BCA"/>
    <w:rsid w:val="0060305F"/>
    <w:rsid w:val="006034C7"/>
    <w:rsid w:val="00604617"/>
    <w:rsid w:val="00604730"/>
    <w:rsid w:val="006049CE"/>
    <w:rsid w:val="00604AE3"/>
    <w:rsid w:val="00604D1B"/>
    <w:rsid w:val="006052A3"/>
    <w:rsid w:val="006053D8"/>
    <w:rsid w:val="006057CF"/>
    <w:rsid w:val="006059A0"/>
    <w:rsid w:val="00605A1A"/>
    <w:rsid w:val="00606054"/>
    <w:rsid w:val="0060610F"/>
    <w:rsid w:val="0060611E"/>
    <w:rsid w:val="006063E0"/>
    <w:rsid w:val="0060644E"/>
    <w:rsid w:val="0060660B"/>
    <w:rsid w:val="00606906"/>
    <w:rsid w:val="00606EE7"/>
    <w:rsid w:val="00606FAA"/>
    <w:rsid w:val="00607A96"/>
    <w:rsid w:val="00607C10"/>
    <w:rsid w:val="006103B7"/>
    <w:rsid w:val="00611BA6"/>
    <w:rsid w:val="006120BB"/>
    <w:rsid w:val="006129CC"/>
    <w:rsid w:val="00612D19"/>
    <w:rsid w:val="0061330F"/>
    <w:rsid w:val="00613641"/>
    <w:rsid w:val="00613BED"/>
    <w:rsid w:val="00614139"/>
    <w:rsid w:val="00614483"/>
    <w:rsid w:val="0061478C"/>
    <w:rsid w:val="0061516E"/>
    <w:rsid w:val="006151BC"/>
    <w:rsid w:val="00615204"/>
    <w:rsid w:val="006154F0"/>
    <w:rsid w:val="006156F3"/>
    <w:rsid w:val="00615E77"/>
    <w:rsid w:val="006162A3"/>
    <w:rsid w:val="00616C7D"/>
    <w:rsid w:val="0061735F"/>
    <w:rsid w:val="00617A4A"/>
    <w:rsid w:val="006205E1"/>
    <w:rsid w:val="006205F3"/>
    <w:rsid w:val="006208EE"/>
    <w:rsid w:val="0062091D"/>
    <w:rsid w:val="00620C44"/>
    <w:rsid w:val="0062100E"/>
    <w:rsid w:val="006211A5"/>
    <w:rsid w:val="00621529"/>
    <w:rsid w:val="006219BC"/>
    <w:rsid w:val="00622134"/>
    <w:rsid w:val="006226AC"/>
    <w:rsid w:val="006226AF"/>
    <w:rsid w:val="00622789"/>
    <w:rsid w:val="0062289C"/>
    <w:rsid w:val="00623148"/>
    <w:rsid w:val="006233C1"/>
    <w:rsid w:val="006235B3"/>
    <w:rsid w:val="00623D75"/>
    <w:rsid w:val="006242E1"/>
    <w:rsid w:val="00624649"/>
    <w:rsid w:val="006249A7"/>
    <w:rsid w:val="006249D1"/>
    <w:rsid w:val="00624C56"/>
    <w:rsid w:val="00624D4F"/>
    <w:rsid w:val="00624F91"/>
    <w:rsid w:val="006251B8"/>
    <w:rsid w:val="00625713"/>
    <w:rsid w:val="00625B22"/>
    <w:rsid w:val="00625C53"/>
    <w:rsid w:val="00626415"/>
    <w:rsid w:val="00626447"/>
    <w:rsid w:val="0062692A"/>
    <w:rsid w:val="0062768B"/>
    <w:rsid w:val="006279C8"/>
    <w:rsid w:val="00627A49"/>
    <w:rsid w:val="00627D2B"/>
    <w:rsid w:val="00627D60"/>
    <w:rsid w:val="00627E30"/>
    <w:rsid w:val="00630169"/>
    <w:rsid w:val="006303FC"/>
    <w:rsid w:val="006309D1"/>
    <w:rsid w:val="00630C24"/>
    <w:rsid w:val="00630E40"/>
    <w:rsid w:val="00631575"/>
    <w:rsid w:val="00631716"/>
    <w:rsid w:val="0063179F"/>
    <w:rsid w:val="006317A4"/>
    <w:rsid w:val="0063189A"/>
    <w:rsid w:val="00632259"/>
    <w:rsid w:val="00632765"/>
    <w:rsid w:val="00632DD8"/>
    <w:rsid w:val="006338DA"/>
    <w:rsid w:val="0063390C"/>
    <w:rsid w:val="00633A5E"/>
    <w:rsid w:val="00633F74"/>
    <w:rsid w:val="00634C69"/>
    <w:rsid w:val="00634CEA"/>
    <w:rsid w:val="00635641"/>
    <w:rsid w:val="00635ACA"/>
    <w:rsid w:val="00635AEB"/>
    <w:rsid w:val="00635B36"/>
    <w:rsid w:val="00635C40"/>
    <w:rsid w:val="0063611E"/>
    <w:rsid w:val="00636146"/>
    <w:rsid w:val="006361F0"/>
    <w:rsid w:val="006367B7"/>
    <w:rsid w:val="00636977"/>
    <w:rsid w:val="00636E0F"/>
    <w:rsid w:val="00636EF8"/>
    <w:rsid w:val="00636FEF"/>
    <w:rsid w:val="0063715F"/>
    <w:rsid w:val="006371D4"/>
    <w:rsid w:val="006377DB"/>
    <w:rsid w:val="006405A2"/>
    <w:rsid w:val="00640699"/>
    <w:rsid w:val="0064083A"/>
    <w:rsid w:val="0064096C"/>
    <w:rsid w:val="006417E0"/>
    <w:rsid w:val="006418D2"/>
    <w:rsid w:val="006419D4"/>
    <w:rsid w:val="00641E1E"/>
    <w:rsid w:val="00642453"/>
    <w:rsid w:val="00642C1A"/>
    <w:rsid w:val="00642C54"/>
    <w:rsid w:val="00642FB9"/>
    <w:rsid w:val="00643299"/>
    <w:rsid w:val="006438BE"/>
    <w:rsid w:val="006442A0"/>
    <w:rsid w:val="006443B2"/>
    <w:rsid w:val="00645210"/>
    <w:rsid w:val="0064522C"/>
    <w:rsid w:val="00645933"/>
    <w:rsid w:val="006459B3"/>
    <w:rsid w:val="00645D57"/>
    <w:rsid w:val="00646970"/>
    <w:rsid w:val="00646FDD"/>
    <w:rsid w:val="006476BA"/>
    <w:rsid w:val="00647883"/>
    <w:rsid w:val="00647923"/>
    <w:rsid w:val="00647A32"/>
    <w:rsid w:val="00647C38"/>
    <w:rsid w:val="00647D39"/>
    <w:rsid w:val="006500A2"/>
    <w:rsid w:val="00650528"/>
    <w:rsid w:val="0065058D"/>
    <w:rsid w:val="00650C5E"/>
    <w:rsid w:val="00651147"/>
    <w:rsid w:val="0065131D"/>
    <w:rsid w:val="00651DC1"/>
    <w:rsid w:val="00651FD6"/>
    <w:rsid w:val="00652091"/>
    <w:rsid w:val="0065234B"/>
    <w:rsid w:val="00652384"/>
    <w:rsid w:val="00652480"/>
    <w:rsid w:val="006524AD"/>
    <w:rsid w:val="0065252C"/>
    <w:rsid w:val="0065270A"/>
    <w:rsid w:val="0065299F"/>
    <w:rsid w:val="00652D51"/>
    <w:rsid w:val="00653AC4"/>
    <w:rsid w:val="00653C52"/>
    <w:rsid w:val="006540C1"/>
    <w:rsid w:val="00654118"/>
    <w:rsid w:val="0065460C"/>
    <w:rsid w:val="00654642"/>
    <w:rsid w:val="00654A84"/>
    <w:rsid w:val="00654AF4"/>
    <w:rsid w:val="00654CB8"/>
    <w:rsid w:val="0065561D"/>
    <w:rsid w:val="006559AA"/>
    <w:rsid w:val="00655D2D"/>
    <w:rsid w:val="00655F61"/>
    <w:rsid w:val="006562F3"/>
    <w:rsid w:val="006565D3"/>
    <w:rsid w:val="00656894"/>
    <w:rsid w:val="006569F2"/>
    <w:rsid w:val="00656F36"/>
    <w:rsid w:val="00656F87"/>
    <w:rsid w:val="00656FC3"/>
    <w:rsid w:val="00657075"/>
    <w:rsid w:val="00657693"/>
    <w:rsid w:val="00657861"/>
    <w:rsid w:val="00657B05"/>
    <w:rsid w:val="00657B97"/>
    <w:rsid w:val="00660010"/>
    <w:rsid w:val="00660083"/>
    <w:rsid w:val="00660680"/>
    <w:rsid w:val="00660B44"/>
    <w:rsid w:val="00660BFB"/>
    <w:rsid w:val="00660E23"/>
    <w:rsid w:val="00660F41"/>
    <w:rsid w:val="0066131D"/>
    <w:rsid w:val="00662A70"/>
    <w:rsid w:val="00662AF9"/>
    <w:rsid w:val="00662C14"/>
    <w:rsid w:val="00662C97"/>
    <w:rsid w:val="00662CBB"/>
    <w:rsid w:val="00662F3E"/>
    <w:rsid w:val="0066314F"/>
    <w:rsid w:val="0066398B"/>
    <w:rsid w:val="00663F53"/>
    <w:rsid w:val="0066486A"/>
    <w:rsid w:val="00664D5F"/>
    <w:rsid w:val="00664E4F"/>
    <w:rsid w:val="0066527F"/>
    <w:rsid w:val="006655BB"/>
    <w:rsid w:val="006659EE"/>
    <w:rsid w:val="00665CFB"/>
    <w:rsid w:val="00666754"/>
    <w:rsid w:val="0066685A"/>
    <w:rsid w:val="00666AEA"/>
    <w:rsid w:val="00666D37"/>
    <w:rsid w:val="0066706E"/>
    <w:rsid w:val="0066754C"/>
    <w:rsid w:val="00667D71"/>
    <w:rsid w:val="00667FB2"/>
    <w:rsid w:val="00670144"/>
    <w:rsid w:val="00670270"/>
    <w:rsid w:val="006705A5"/>
    <w:rsid w:val="00670B33"/>
    <w:rsid w:val="00670D2E"/>
    <w:rsid w:val="006715AD"/>
    <w:rsid w:val="00671F8A"/>
    <w:rsid w:val="00672341"/>
    <w:rsid w:val="0067269F"/>
    <w:rsid w:val="006726CB"/>
    <w:rsid w:val="0067272F"/>
    <w:rsid w:val="0067276D"/>
    <w:rsid w:val="00672E8B"/>
    <w:rsid w:val="00672FC9"/>
    <w:rsid w:val="00673632"/>
    <w:rsid w:val="00673881"/>
    <w:rsid w:val="00673BA4"/>
    <w:rsid w:val="00674C5D"/>
    <w:rsid w:val="00674ED8"/>
    <w:rsid w:val="00675533"/>
    <w:rsid w:val="00675793"/>
    <w:rsid w:val="006759A7"/>
    <w:rsid w:val="00675A1D"/>
    <w:rsid w:val="00675C5E"/>
    <w:rsid w:val="00676816"/>
    <w:rsid w:val="00676851"/>
    <w:rsid w:val="00676F0B"/>
    <w:rsid w:val="006773D1"/>
    <w:rsid w:val="006775DC"/>
    <w:rsid w:val="006801BB"/>
    <w:rsid w:val="006802E3"/>
    <w:rsid w:val="00680496"/>
    <w:rsid w:val="00680CC6"/>
    <w:rsid w:val="0068122E"/>
    <w:rsid w:val="0068241B"/>
    <w:rsid w:val="00682BED"/>
    <w:rsid w:val="00683889"/>
    <w:rsid w:val="006838CA"/>
    <w:rsid w:val="00683B59"/>
    <w:rsid w:val="00683CC8"/>
    <w:rsid w:val="00683F53"/>
    <w:rsid w:val="00684074"/>
    <w:rsid w:val="006842A2"/>
    <w:rsid w:val="00684508"/>
    <w:rsid w:val="006848BB"/>
    <w:rsid w:val="00684A44"/>
    <w:rsid w:val="00685075"/>
    <w:rsid w:val="00685339"/>
    <w:rsid w:val="00685597"/>
    <w:rsid w:val="00685716"/>
    <w:rsid w:val="006859F4"/>
    <w:rsid w:val="00685FC6"/>
    <w:rsid w:val="00686338"/>
    <w:rsid w:val="0068731C"/>
    <w:rsid w:val="00687893"/>
    <w:rsid w:val="006904AD"/>
    <w:rsid w:val="006905D5"/>
    <w:rsid w:val="006905F1"/>
    <w:rsid w:val="006912E6"/>
    <w:rsid w:val="006914E9"/>
    <w:rsid w:val="00691815"/>
    <w:rsid w:val="00691822"/>
    <w:rsid w:val="00691E51"/>
    <w:rsid w:val="006920CA"/>
    <w:rsid w:val="00692419"/>
    <w:rsid w:val="006927F0"/>
    <w:rsid w:val="00692C4E"/>
    <w:rsid w:val="00692CEA"/>
    <w:rsid w:val="006936DB"/>
    <w:rsid w:val="00693801"/>
    <w:rsid w:val="006943D0"/>
    <w:rsid w:val="006943E4"/>
    <w:rsid w:val="006944B8"/>
    <w:rsid w:val="00694706"/>
    <w:rsid w:val="00694C99"/>
    <w:rsid w:val="00694DF8"/>
    <w:rsid w:val="006956E0"/>
    <w:rsid w:val="00695D95"/>
    <w:rsid w:val="00695DDA"/>
    <w:rsid w:val="00696136"/>
    <w:rsid w:val="0069616B"/>
    <w:rsid w:val="00696243"/>
    <w:rsid w:val="006962E6"/>
    <w:rsid w:val="0069657D"/>
    <w:rsid w:val="00696619"/>
    <w:rsid w:val="00696A8E"/>
    <w:rsid w:val="00696C57"/>
    <w:rsid w:val="0069703E"/>
    <w:rsid w:val="00697208"/>
    <w:rsid w:val="00697A32"/>
    <w:rsid w:val="006A06E3"/>
    <w:rsid w:val="006A0AD1"/>
    <w:rsid w:val="006A0B03"/>
    <w:rsid w:val="006A0ECA"/>
    <w:rsid w:val="006A11F4"/>
    <w:rsid w:val="006A14A8"/>
    <w:rsid w:val="006A182D"/>
    <w:rsid w:val="006A1ADF"/>
    <w:rsid w:val="006A23AC"/>
    <w:rsid w:val="006A2835"/>
    <w:rsid w:val="006A2C5F"/>
    <w:rsid w:val="006A3411"/>
    <w:rsid w:val="006A3A19"/>
    <w:rsid w:val="006A3B9E"/>
    <w:rsid w:val="006A3D6D"/>
    <w:rsid w:val="006A3D73"/>
    <w:rsid w:val="006A43EA"/>
    <w:rsid w:val="006A4619"/>
    <w:rsid w:val="006A471A"/>
    <w:rsid w:val="006A4C00"/>
    <w:rsid w:val="006A5290"/>
    <w:rsid w:val="006A5C11"/>
    <w:rsid w:val="006A6290"/>
    <w:rsid w:val="006A6A1A"/>
    <w:rsid w:val="006A6BAB"/>
    <w:rsid w:val="006A6C28"/>
    <w:rsid w:val="006A777A"/>
    <w:rsid w:val="006A7AE9"/>
    <w:rsid w:val="006A7C9D"/>
    <w:rsid w:val="006A7F1D"/>
    <w:rsid w:val="006A7F95"/>
    <w:rsid w:val="006B0264"/>
    <w:rsid w:val="006B0727"/>
    <w:rsid w:val="006B0BF0"/>
    <w:rsid w:val="006B0D7E"/>
    <w:rsid w:val="006B1E59"/>
    <w:rsid w:val="006B1F6C"/>
    <w:rsid w:val="006B269C"/>
    <w:rsid w:val="006B2995"/>
    <w:rsid w:val="006B2F13"/>
    <w:rsid w:val="006B3335"/>
    <w:rsid w:val="006B3366"/>
    <w:rsid w:val="006B33FB"/>
    <w:rsid w:val="006B3EFD"/>
    <w:rsid w:val="006B40C8"/>
    <w:rsid w:val="006B4204"/>
    <w:rsid w:val="006B472A"/>
    <w:rsid w:val="006B5149"/>
    <w:rsid w:val="006B549F"/>
    <w:rsid w:val="006B54EB"/>
    <w:rsid w:val="006B5AFF"/>
    <w:rsid w:val="006B65CB"/>
    <w:rsid w:val="006B765D"/>
    <w:rsid w:val="006B767F"/>
    <w:rsid w:val="006B77ED"/>
    <w:rsid w:val="006C01F4"/>
    <w:rsid w:val="006C0867"/>
    <w:rsid w:val="006C12F3"/>
    <w:rsid w:val="006C144D"/>
    <w:rsid w:val="006C1503"/>
    <w:rsid w:val="006C1539"/>
    <w:rsid w:val="006C1EF7"/>
    <w:rsid w:val="006C215A"/>
    <w:rsid w:val="006C2358"/>
    <w:rsid w:val="006C24C7"/>
    <w:rsid w:val="006C273C"/>
    <w:rsid w:val="006C2FF1"/>
    <w:rsid w:val="006C374A"/>
    <w:rsid w:val="006C3A0F"/>
    <w:rsid w:val="006C3B9C"/>
    <w:rsid w:val="006C479E"/>
    <w:rsid w:val="006C4A29"/>
    <w:rsid w:val="006C4A5F"/>
    <w:rsid w:val="006C54EE"/>
    <w:rsid w:val="006C57FE"/>
    <w:rsid w:val="006C5AB5"/>
    <w:rsid w:val="006C6854"/>
    <w:rsid w:val="006C6DB0"/>
    <w:rsid w:val="006C6E36"/>
    <w:rsid w:val="006C705E"/>
    <w:rsid w:val="006C7216"/>
    <w:rsid w:val="006C7266"/>
    <w:rsid w:val="006C791E"/>
    <w:rsid w:val="006D0051"/>
    <w:rsid w:val="006D03CF"/>
    <w:rsid w:val="006D045E"/>
    <w:rsid w:val="006D05F4"/>
    <w:rsid w:val="006D0743"/>
    <w:rsid w:val="006D0930"/>
    <w:rsid w:val="006D0B6D"/>
    <w:rsid w:val="006D1549"/>
    <w:rsid w:val="006D16EC"/>
    <w:rsid w:val="006D1A5F"/>
    <w:rsid w:val="006D1F0A"/>
    <w:rsid w:val="006D3429"/>
    <w:rsid w:val="006D366D"/>
    <w:rsid w:val="006D368E"/>
    <w:rsid w:val="006D381C"/>
    <w:rsid w:val="006D39EA"/>
    <w:rsid w:val="006D3CE0"/>
    <w:rsid w:val="006D457C"/>
    <w:rsid w:val="006D4801"/>
    <w:rsid w:val="006D487E"/>
    <w:rsid w:val="006D4A33"/>
    <w:rsid w:val="006D53DF"/>
    <w:rsid w:val="006D54F7"/>
    <w:rsid w:val="006D5604"/>
    <w:rsid w:val="006D5CDA"/>
    <w:rsid w:val="006D65F5"/>
    <w:rsid w:val="006D6CEB"/>
    <w:rsid w:val="006D6D76"/>
    <w:rsid w:val="006D7902"/>
    <w:rsid w:val="006D7C9D"/>
    <w:rsid w:val="006D7CD6"/>
    <w:rsid w:val="006D7D85"/>
    <w:rsid w:val="006E045E"/>
    <w:rsid w:val="006E04C4"/>
    <w:rsid w:val="006E06BC"/>
    <w:rsid w:val="006E09E9"/>
    <w:rsid w:val="006E0B21"/>
    <w:rsid w:val="006E1228"/>
    <w:rsid w:val="006E171B"/>
    <w:rsid w:val="006E1A8F"/>
    <w:rsid w:val="006E1B99"/>
    <w:rsid w:val="006E2460"/>
    <w:rsid w:val="006E24C1"/>
    <w:rsid w:val="006E2C6D"/>
    <w:rsid w:val="006E32F2"/>
    <w:rsid w:val="006E33D2"/>
    <w:rsid w:val="006E374B"/>
    <w:rsid w:val="006E3B50"/>
    <w:rsid w:val="006E412F"/>
    <w:rsid w:val="006E44D3"/>
    <w:rsid w:val="006E4705"/>
    <w:rsid w:val="006E470D"/>
    <w:rsid w:val="006E49DF"/>
    <w:rsid w:val="006E4BC0"/>
    <w:rsid w:val="006E4E81"/>
    <w:rsid w:val="006E50D2"/>
    <w:rsid w:val="006E58CF"/>
    <w:rsid w:val="006E6241"/>
    <w:rsid w:val="006E645F"/>
    <w:rsid w:val="006E6F3D"/>
    <w:rsid w:val="006F04B6"/>
    <w:rsid w:val="006F067D"/>
    <w:rsid w:val="006F117D"/>
    <w:rsid w:val="006F1195"/>
    <w:rsid w:val="006F1200"/>
    <w:rsid w:val="006F13F3"/>
    <w:rsid w:val="006F1DBD"/>
    <w:rsid w:val="006F1E00"/>
    <w:rsid w:val="006F253F"/>
    <w:rsid w:val="006F301F"/>
    <w:rsid w:val="006F3419"/>
    <w:rsid w:val="006F362E"/>
    <w:rsid w:val="006F48EA"/>
    <w:rsid w:val="006F4F6A"/>
    <w:rsid w:val="006F51E0"/>
    <w:rsid w:val="006F5682"/>
    <w:rsid w:val="006F572D"/>
    <w:rsid w:val="006F5820"/>
    <w:rsid w:val="006F5847"/>
    <w:rsid w:val="006F5B1A"/>
    <w:rsid w:val="006F5F76"/>
    <w:rsid w:val="006F6790"/>
    <w:rsid w:val="006F707D"/>
    <w:rsid w:val="006F7ADB"/>
    <w:rsid w:val="006F7CF1"/>
    <w:rsid w:val="00700821"/>
    <w:rsid w:val="00700F32"/>
    <w:rsid w:val="00700FEB"/>
    <w:rsid w:val="007010A7"/>
    <w:rsid w:val="007011D1"/>
    <w:rsid w:val="007011D8"/>
    <w:rsid w:val="00701F1A"/>
    <w:rsid w:val="00702723"/>
    <w:rsid w:val="00702788"/>
    <w:rsid w:val="00702BCA"/>
    <w:rsid w:val="0070303A"/>
    <w:rsid w:val="0070328F"/>
    <w:rsid w:val="007038ED"/>
    <w:rsid w:val="007039DC"/>
    <w:rsid w:val="00704346"/>
    <w:rsid w:val="00704404"/>
    <w:rsid w:val="00704464"/>
    <w:rsid w:val="00704527"/>
    <w:rsid w:val="00704894"/>
    <w:rsid w:val="0070522E"/>
    <w:rsid w:val="00705BD7"/>
    <w:rsid w:val="00705C78"/>
    <w:rsid w:val="00706035"/>
    <w:rsid w:val="00706130"/>
    <w:rsid w:val="007061EC"/>
    <w:rsid w:val="00706461"/>
    <w:rsid w:val="007068C5"/>
    <w:rsid w:val="00706995"/>
    <w:rsid w:val="00706C3A"/>
    <w:rsid w:val="00706D41"/>
    <w:rsid w:val="00706E1E"/>
    <w:rsid w:val="007071D4"/>
    <w:rsid w:val="0070728F"/>
    <w:rsid w:val="00707C37"/>
    <w:rsid w:val="00707DF8"/>
    <w:rsid w:val="00710164"/>
    <w:rsid w:val="00710167"/>
    <w:rsid w:val="0071054F"/>
    <w:rsid w:val="00710595"/>
    <w:rsid w:val="007107CA"/>
    <w:rsid w:val="00710870"/>
    <w:rsid w:val="007110B3"/>
    <w:rsid w:val="007113AF"/>
    <w:rsid w:val="00711A27"/>
    <w:rsid w:val="00712020"/>
    <w:rsid w:val="00712026"/>
    <w:rsid w:val="007121C0"/>
    <w:rsid w:val="00712638"/>
    <w:rsid w:val="0071276A"/>
    <w:rsid w:val="00712B22"/>
    <w:rsid w:val="00712CF2"/>
    <w:rsid w:val="00712D93"/>
    <w:rsid w:val="00712DC4"/>
    <w:rsid w:val="007139BF"/>
    <w:rsid w:val="00713C11"/>
    <w:rsid w:val="00714406"/>
    <w:rsid w:val="00714A38"/>
    <w:rsid w:val="00714A85"/>
    <w:rsid w:val="00714AB5"/>
    <w:rsid w:val="00714B10"/>
    <w:rsid w:val="00714B64"/>
    <w:rsid w:val="00714BA7"/>
    <w:rsid w:val="00714DBE"/>
    <w:rsid w:val="00714E26"/>
    <w:rsid w:val="00714F03"/>
    <w:rsid w:val="00714F86"/>
    <w:rsid w:val="00715523"/>
    <w:rsid w:val="00715C06"/>
    <w:rsid w:val="007166F7"/>
    <w:rsid w:val="00716D4E"/>
    <w:rsid w:val="0071717E"/>
    <w:rsid w:val="0071735C"/>
    <w:rsid w:val="00717763"/>
    <w:rsid w:val="00720A2C"/>
    <w:rsid w:val="00720B85"/>
    <w:rsid w:val="00720C22"/>
    <w:rsid w:val="00720C6E"/>
    <w:rsid w:val="00720E58"/>
    <w:rsid w:val="00720E79"/>
    <w:rsid w:val="00720F9E"/>
    <w:rsid w:val="00721C04"/>
    <w:rsid w:val="00722BE6"/>
    <w:rsid w:val="00722CD9"/>
    <w:rsid w:val="00722DC9"/>
    <w:rsid w:val="00722EF9"/>
    <w:rsid w:val="007232F1"/>
    <w:rsid w:val="00723F60"/>
    <w:rsid w:val="0072406F"/>
    <w:rsid w:val="0072454A"/>
    <w:rsid w:val="007245B1"/>
    <w:rsid w:val="0072492E"/>
    <w:rsid w:val="00724952"/>
    <w:rsid w:val="00724CD4"/>
    <w:rsid w:val="00724CFE"/>
    <w:rsid w:val="0072502E"/>
    <w:rsid w:val="00725664"/>
    <w:rsid w:val="00725CA6"/>
    <w:rsid w:val="00725D1A"/>
    <w:rsid w:val="00725DF3"/>
    <w:rsid w:val="00725F4D"/>
    <w:rsid w:val="00726B7D"/>
    <w:rsid w:val="00727285"/>
    <w:rsid w:val="00727380"/>
    <w:rsid w:val="00727A5D"/>
    <w:rsid w:val="00727D91"/>
    <w:rsid w:val="00727E44"/>
    <w:rsid w:val="00730152"/>
    <w:rsid w:val="007301B7"/>
    <w:rsid w:val="007303C5"/>
    <w:rsid w:val="0073044E"/>
    <w:rsid w:val="0073071A"/>
    <w:rsid w:val="00730D1D"/>
    <w:rsid w:val="00730DD2"/>
    <w:rsid w:val="00730E03"/>
    <w:rsid w:val="007310E4"/>
    <w:rsid w:val="00731129"/>
    <w:rsid w:val="007313F9"/>
    <w:rsid w:val="00731D9E"/>
    <w:rsid w:val="00732732"/>
    <w:rsid w:val="007330AB"/>
    <w:rsid w:val="0073397C"/>
    <w:rsid w:val="00733E78"/>
    <w:rsid w:val="00733F0C"/>
    <w:rsid w:val="00734051"/>
    <w:rsid w:val="007341BF"/>
    <w:rsid w:val="00734519"/>
    <w:rsid w:val="0073458B"/>
    <w:rsid w:val="00734B84"/>
    <w:rsid w:val="00735D2A"/>
    <w:rsid w:val="00735EBF"/>
    <w:rsid w:val="007365ED"/>
    <w:rsid w:val="007366EA"/>
    <w:rsid w:val="00736709"/>
    <w:rsid w:val="00736927"/>
    <w:rsid w:val="007373D2"/>
    <w:rsid w:val="0073779C"/>
    <w:rsid w:val="00737A4B"/>
    <w:rsid w:val="00737FC3"/>
    <w:rsid w:val="00740008"/>
    <w:rsid w:val="007408EF"/>
    <w:rsid w:val="00741355"/>
    <w:rsid w:val="00741BE3"/>
    <w:rsid w:val="00741C45"/>
    <w:rsid w:val="00741C56"/>
    <w:rsid w:val="00741C83"/>
    <w:rsid w:val="00741E9A"/>
    <w:rsid w:val="007422ED"/>
    <w:rsid w:val="00742683"/>
    <w:rsid w:val="00742891"/>
    <w:rsid w:val="00742977"/>
    <w:rsid w:val="00742C3D"/>
    <w:rsid w:val="00742DAD"/>
    <w:rsid w:val="00743455"/>
    <w:rsid w:val="007435B8"/>
    <w:rsid w:val="007435EC"/>
    <w:rsid w:val="007444AE"/>
    <w:rsid w:val="007447C6"/>
    <w:rsid w:val="007449FE"/>
    <w:rsid w:val="00744CEC"/>
    <w:rsid w:val="0074556A"/>
    <w:rsid w:val="007457BC"/>
    <w:rsid w:val="00745A05"/>
    <w:rsid w:val="00745C64"/>
    <w:rsid w:val="00745F8E"/>
    <w:rsid w:val="00746452"/>
    <w:rsid w:val="00746564"/>
    <w:rsid w:val="00746721"/>
    <w:rsid w:val="00747741"/>
    <w:rsid w:val="00747C00"/>
    <w:rsid w:val="007505F4"/>
    <w:rsid w:val="0075094A"/>
    <w:rsid w:val="00750979"/>
    <w:rsid w:val="00751313"/>
    <w:rsid w:val="007514AA"/>
    <w:rsid w:val="007516DE"/>
    <w:rsid w:val="00751760"/>
    <w:rsid w:val="007518C9"/>
    <w:rsid w:val="0075218A"/>
    <w:rsid w:val="00752238"/>
    <w:rsid w:val="00752DE0"/>
    <w:rsid w:val="00752E14"/>
    <w:rsid w:val="007533FD"/>
    <w:rsid w:val="00753DA5"/>
    <w:rsid w:val="0075426D"/>
    <w:rsid w:val="00754B1D"/>
    <w:rsid w:val="00754E53"/>
    <w:rsid w:val="0075502B"/>
    <w:rsid w:val="00755633"/>
    <w:rsid w:val="00755639"/>
    <w:rsid w:val="00755893"/>
    <w:rsid w:val="00755B6F"/>
    <w:rsid w:val="007560D0"/>
    <w:rsid w:val="00756580"/>
    <w:rsid w:val="007566E8"/>
    <w:rsid w:val="00756A17"/>
    <w:rsid w:val="00756B41"/>
    <w:rsid w:val="00757624"/>
    <w:rsid w:val="007576EC"/>
    <w:rsid w:val="00757957"/>
    <w:rsid w:val="00760978"/>
    <w:rsid w:val="007609FD"/>
    <w:rsid w:val="00760D42"/>
    <w:rsid w:val="00761B27"/>
    <w:rsid w:val="00761C5E"/>
    <w:rsid w:val="00761E24"/>
    <w:rsid w:val="00762034"/>
    <w:rsid w:val="0076236A"/>
    <w:rsid w:val="007623B0"/>
    <w:rsid w:val="007623F2"/>
    <w:rsid w:val="00762A7D"/>
    <w:rsid w:val="00763020"/>
    <w:rsid w:val="0076392A"/>
    <w:rsid w:val="007639E2"/>
    <w:rsid w:val="00763B9E"/>
    <w:rsid w:val="00764588"/>
    <w:rsid w:val="007648FE"/>
    <w:rsid w:val="00764B39"/>
    <w:rsid w:val="00764B90"/>
    <w:rsid w:val="0076536F"/>
    <w:rsid w:val="007662CC"/>
    <w:rsid w:val="007663A9"/>
    <w:rsid w:val="007664EA"/>
    <w:rsid w:val="007667C4"/>
    <w:rsid w:val="00766A57"/>
    <w:rsid w:val="00766ADC"/>
    <w:rsid w:val="00766C03"/>
    <w:rsid w:val="007670FC"/>
    <w:rsid w:val="00767282"/>
    <w:rsid w:val="007678B9"/>
    <w:rsid w:val="00767D7B"/>
    <w:rsid w:val="00767DDD"/>
    <w:rsid w:val="00767F7F"/>
    <w:rsid w:val="007703EA"/>
    <w:rsid w:val="00770610"/>
    <w:rsid w:val="00770875"/>
    <w:rsid w:val="00770A2A"/>
    <w:rsid w:val="00770C49"/>
    <w:rsid w:val="00770D1B"/>
    <w:rsid w:val="007711D3"/>
    <w:rsid w:val="0077130E"/>
    <w:rsid w:val="007713D7"/>
    <w:rsid w:val="00771BF6"/>
    <w:rsid w:val="00772253"/>
    <w:rsid w:val="0077249A"/>
    <w:rsid w:val="0077262C"/>
    <w:rsid w:val="00772A29"/>
    <w:rsid w:val="00773B3E"/>
    <w:rsid w:val="00773E65"/>
    <w:rsid w:val="00773E8E"/>
    <w:rsid w:val="00773EE9"/>
    <w:rsid w:val="007741B0"/>
    <w:rsid w:val="007745D3"/>
    <w:rsid w:val="007746DC"/>
    <w:rsid w:val="00774A6A"/>
    <w:rsid w:val="0077558B"/>
    <w:rsid w:val="007756E4"/>
    <w:rsid w:val="00775865"/>
    <w:rsid w:val="00776667"/>
    <w:rsid w:val="00776874"/>
    <w:rsid w:val="0077726C"/>
    <w:rsid w:val="00777AAB"/>
    <w:rsid w:val="00777B9B"/>
    <w:rsid w:val="00780108"/>
    <w:rsid w:val="007802D3"/>
    <w:rsid w:val="007805C9"/>
    <w:rsid w:val="007809C9"/>
    <w:rsid w:val="00780FF9"/>
    <w:rsid w:val="007817CB"/>
    <w:rsid w:val="0078285C"/>
    <w:rsid w:val="007829A6"/>
    <w:rsid w:val="00782B30"/>
    <w:rsid w:val="00782FEE"/>
    <w:rsid w:val="00783A36"/>
    <w:rsid w:val="00783A44"/>
    <w:rsid w:val="007843B9"/>
    <w:rsid w:val="007845D4"/>
    <w:rsid w:val="007846EE"/>
    <w:rsid w:val="00784716"/>
    <w:rsid w:val="00784DF0"/>
    <w:rsid w:val="00785A38"/>
    <w:rsid w:val="00785A9B"/>
    <w:rsid w:val="00785C2A"/>
    <w:rsid w:val="007862A9"/>
    <w:rsid w:val="0078668F"/>
    <w:rsid w:val="007867F3"/>
    <w:rsid w:val="00786815"/>
    <w:rsid w:val="007868C8"/>
    <w:rsid w:val="0078700E"/>
    <w:rsid w:val="00787339"/>
    <w:rsid w:val="0078753E"/>
    <w:rsid w:val="00787B59"/>
    <w:rsid w:val="00787F86"/>
    <w:rsid w:val="007900A9"/>
    <w:rsid w:val="00790C1F"/>
    <w:rsid w:val="007910C3"/>
    <w:rsid w:val="00791110"/>
    <w:rsid w:val="0079124F"/>
    <w:rsid w:val="00791250"/>
    <w:rsid w:val="0079150D"/>
    <w:rsid w:val="00791715"/>
    <w:rsid w:val="00791DE1"/>
    <w:rsid w:val="00792419"/>
    <w:rsid w:val="00792A1D"/>
    <w:rsid w:val="00793181"/>
    <w:rsid w:val="0079319C"/>
    <w:rsid w:val="007936BD"/>
    <w:rsid w:val="007936C1"/>
    <w:rsid w:val="00793AE6"/>
    <w:rsid w:val="00793D0B"/>
    <w:rsid w:val="00793D45"/>
    <w:rsid w:val="0079477E"/>
    <w:rsid w:val="00794B02"/>
    <w:rsid w:val="00794BBF"/>
    <w:rsid w:val="00794C8E"/>
    <w:rsid w:val="00795E20"/>
    <w:rsid w:val="00796787"/>
    <w:rsid w:val="007975BD"/>
    <w:rsid w:val="007979AB"/>
    <w:rsid w:val="00797B7E"/>
    <w:rsid w:val="007A05A2"/>
    <w:rsid w:val="007A0715"/>
    <w:rsid w:val="007A0833"/>
    <w:rsid w:val="007A0DFC"/>
    <w:rsid w:val="007A10D6"/>
    <w:rsid w:val="007A12EE"/>
    <w:rsid w:val="007A138C"/>
    <w:rsid w:val="007A1834"/>
    <w:rsid w:val="007A1856"/>
    <w:rsid w:val="007A1E52"/>
    <w:rsid w:val="007A2497"/>
    <w:rsid w:val="007A2A4D"/>
    <w:rsid w:val="007A2A5A"/>
    <w:rsid w:val="007A2B58"/>
    <w:rsid w:val="007A31B2"/>
    <w:rsid w:val="007A34BD"/>
    <w:rsid w:val="007A3629"/>
    <w:rsid w:val="007A385C"/>
    <w:rsid w:val="007A38F5"/>
    <w:rsid w:val="007A3D24"/>
    <w:rsid w:val="007A4860"/>
    <w:rsid w:val="007A4CAF"/>
    <w:rsid w:val="007A4D9F"/>
    <w:rsid w:val="007A4F7B"/>
    <w:rsid w:val="007A5054"/>
    <w:rsid w:val="007A522E"/>
    <w:rsid w:val="007A555A"/>
    <w:rsid w:val="007A57F9"/>
    <w:rsid w:val="007A61E4"/>
    <w:rsid w:val="007A6668"/>
    <w:rsid w:val="007A704A"/>
    <w:rsid w:val="007A7242"/>
    <w:rsid w:val="007B0222"/>
    <w:rsid w:val="007B030E"/>
    <w:rsid w:val="007B036E"/>
    <w:rsid w:val="007B0851"/>
    <w:rsid w:val="007B12B0"/>
    <w:rsid w:val="007B1392"/>
    <w:rsid w:val="007B1785"/>
    <w:rsid w:val="007B1DA8"/>
    <w:rsid w:val="007B215A"/>
    <w:rsid w:val="007B22DC"/>
    <w:rsid w:val="007B230A"/>
    <w:rsid w:val="007B24F0"/>
    <w:rsid w:val="007B279B"/>
    <w:rsid w:val="007B2A73"/>
    <w:rsid w:val="007B34DC"/>
    <w:rsid w:val="007B3A4D"/>
    <w:rsid w:val="007B3A98"/>
    <w:rsid w:val="007B4008"/>
    <w:rsid w:val="007B49C4"/>
    <w:rsid w:val="007B4D74"/>
    <w:rsid w:val="007B4DC6"/>
    <w:rsid w:val="007B5132"/>
    <w:rsid w:val="007B5442"/>
    <w:rsid w:val="007B5665"/>
    <w:rsid w:val="007B5734"/>
    <w:rsid w:val="007B599C"/>
    <w:rsid w:val="007B669A"/>
    <w:rsid w:val="007B69B8"/>
    <w:rsid w:val="007B69E8"/>
    <w:rsid w:val="007B6C17"/>
    <w:rsid w:val="007B6CF7"/>
    <w:rsid w:val="007B743C"/>
    <w:rsid w:val="007C009E"/>
    <w:rsid w:val="007C0165"/>
    <w:rsid w:val="007C048B"/>
    <w:rsid w:val="007C0508"/>
    <w:rsid w:val="007C057E"/>
    <w:rsid w:val="007C1541"/>
    <w:rsid w:val="007C1744"/>
    <w:rsid w:val="007C19DF"/>
    <w:rsid w:val="007C25F8"/>
    <w:rsid w:val="007C2F98"/>
    <w:rsid w:val="007C3637"/>
    <w:rsid w:val="007C4483"/>
    <w:rsid w:val="007C44DC"/>
    <w:rsid w:val="007C4545"/>
    <w:rsid w:val="007C45F7"/>
    <w:rsid w:val="007C46D1"/>
    <w:rsid w:val="007C47C2"/>
    <w:rsid w:val="007C4822"/>
    <w:rsid w:val="007C491B"/>
    <w:rsid w:val="007C4B19"/>
    <w:rsid w:val="007C4DEF"/>
    <w:rsid w:val="007C5294"/>
    <w:rsid w:val="007C5468"/>
    <w:rsid w:val="007C55F1"/>
    <w:rsid w:val="007C58AB"/>
    <w:rsid w:val="007C5BF3"/>
    <w:rsid w:val="007C6148"/>
    <w:rsid w:val="007C6900"/>
    <w:rsid w:val="007C69A9"/>
    <w:rsid w:val="007C69E3"/>
    <w:rsid w:val="007C6C60"/>
    <w:rsid w:val="007C6D07"/>
    <w:rsid w:val="007C7039"/>
    <w:rsid w:val="007C745C"/>
    <w:rsid w:val="007C7578"/>
    <w:rsid w:val="007C7C53"/>
    <w:rsid w:val="007C7E7C"/>
    <w:rsid w:val="007C7F4C"/>
    <w:rsid w:val="007D0330"/>
    <w:rsid w:val="007D065E"/>
    <w:rsid w:val="007D0940"/>
    <w:rsid w:val="007D0A94"/>
    <w:rsid w:val="007D0B22"/>
    <w:rsid w:val="007D0BD6"/>
    <w:rsid w:val="007D0D5B"/>
    <w:rsid w:val="007D1258"/>
    <w:rsid w:val="007D143D"/>
    <w:rsid w:val="007D1727"/>
    <w:rsid w:val="007D1796"/>
    <w:rsid w:val="007D1B92"/>
    <w:rsid w:val="007D1E67"/>
    <w:rsid w:val="007D203D"/>
    <w:rsid w:val="007D240D"/>
    <w:rsid w:val="007D25B9"/>
    <w:rsid w:val="007D261C"/>
    <w:rsid w:val="007D29AD"/>
    <w:rsid w:val="007D2BD3"/>
    <w:rsid w:val="007D2BE8"/>
    <w:rsid w:val="007D3066"/>
    <w:rsid w:val="007D36F6"/>
    <w:rsid w:val="007D421B"/>
    <w:rsid w:val="007D4490"/>
    <w:rsid w:val="007D4579"/>
    <w:rsid w:val="007D51EB"/>
    <w:rsid w:val="007D58BB"/>
    <w:rsid w:val="007D5D5F"/>
    <w:rsid w:val="007D6835"/>
    <w:rsid w:val="007D6A93"/>
    <w:rsid w:val="007D6FC4"/>
    <w:rsid w:val="007D7CDE"/>
    <w:rsid w:val="007D7DC7"/>
    <w:rsid w:val="007D7EFB"/>
    <w:rsid w:val="007E01AF"/>
    <w:rsid w:val="007E0772"/>
    <w:rsid w:val="007E0D31"/>
    <w:rsid w:val="007E0E04"/>
    <w:rsid w:val="007E0EF9"/>
    <w:rsid w:val="007E0F15"/>
    <w:rsid w:val="007E1E42"/>
    <w:rsid w:val="007E1FC2"/>
    <w:rsid w:val="007E21D9"/>
    <w:rsid w:val="007E277F"/>
    <w:rsid w:val="007E2BDD"/>
    <w:rsid w:val="007E3313"/>
    <w:rsid w:val="007E45CA"/>
    <w:rsid w:val="007E48C0"/>
    <w:rsid w:val="007E4967"/>
    <w:rsid w:val="007E4DA9"/>
    <w:rsid w:val="007E5885"/>
    <w:rsid w:val="007E5A9D"/>
    <w:rsid w:val="007E61B7"/>
    <w:rsid w:val="007E64FF"/>
    <w:rsid w:val="007E6910"/>
    <w:rsid w:val="007E6A29"/>
    <w:rsid w:val="007E6F62"/>
    <w:rsid w:val="007E6FEA"/>
    <w:rsid w:val="007E7C7B"/>
    <w:rsid w:val="007E7E0F"/>
    <w:rsid w:val="007E7F8F"/>
    <w:rsid w:val="007F015E"/>
    <w:rsid w:val="007F01BE"/>
    <w:rsid w:val="007F1160"/>
    <w:rsid w:val="007F1717"/>
    <w:rsid w:val="007F19B9"/>
    <w:rsid w:val="007F21B0"/>
    <w:rsid w:val="007F2773"/>
    <w:rsid w:val="007F2DE9"/>
    <w:rsid w:val="007F2E07"/>
    <w:rsid w:val="007F2FDB"/>
    <w:rsid w:val="007F341B"/>
    <w:rsid w:val="007F34E7"/>
    <w:rsid w:val="007F3682"/>
    <w:rsid w:val="007F3AA2"/>
    <w:rsid w:val="007F3B45"/>
    <w:rsid w:val="007F3CFF"/>
    <w:rsid w:val="007F3E3E"/>
    <w:rsid w:val="007F3E43"/>
    <w:rsid w:val="007F4403"/>
    <w:rsid w:val="007F4A9E"/>
    <w:rsid w:val="007F4ABC"/>
    <w:rsid w:val="007F4D45"/>
    <w:rsid w:val="007F510F"/>
    <w:rsid w:val="007F53B9"/>
    <w:rsid w:val="007F545B"/>
    <w:rsid w:val="007F5928"/>
    <w:rsid w:val="007F59B2"/>
    <w:rsid w:val="007F6607"/>
    <w:rsid w:val="007F7368"/>
    <w:rsid w:val="007F7865"/>
    <w:rsid w:val="007F7D7E"/>
    <w:rsid w:val="007F7E6C"/>
    <w:rsid w:val="007F7FB3"/>
    <w:rsid w:val="0080026A"/>
    <w:rsid w:val="00800340"/>
    <w:rsid w:val="00800549"/>
    <w:rsid w:val="00800953"/>
    <w:rsid w:val="00801255"/>
    <w:rsid w:val="0080197B"/>
    <w:rsid w:val="00801C1F"/>
    <w:rsid w:val="00801C4F"/>
    <w:rsid w:val="008021D3"/>
    <w:rsid w:val="00802849"/>
    <w:rsid w:val="00802971"/>
    <w:rsid w:val="0080333B"/>
    <w:rsid w:val="008038E3"/>
    <w:rsid w:val="008038F6"/>
    <w:rsid w:val="008040C5"/>
    <w:rsid w:val="00804558"/>
    <w:rsid w:val="00804712"/>
    <w:rsid w:val="008047AE"/>
    <w:rsid w:val="00804B21"/>
    <w:rsid w:val="00804CF4"/>
    <w:rsid w:val="00804EC4"/>
    <w:rsid w:val="00805483"/>
    <w:rsid w:val="008054D1"/>
    <w:rsid w:val="0080585D"/>
    <w:rsid w:val="00805877"/>
    <w:rsid w:val="00805D6F"/>
    <w:rsid w:val="00806273"/>
    <w:rsid w:val="0080661F"/>
    <w:rsid w:val="008067A6"/>
    <w:rsid w:val="00806EFD"/>
    <w:rsid w:val="00806F98"/>
    <w:rsid w:val="00807074"/>
    <w:rsid w:val="00807A31"/>
    <w:rsid w:val="00807E43"/>
    <w:rsid w:val="00807F69"/>
    <w:rsid w:val="00810368"/>
    <w:rsid w:val="00810536"/>
    <w:rsid w:val="008108B5"/>
    <w:rsid w:val="00810BE7"/>
    <w:rsid w:val="00811336"/>
    <w:rsid w:val="0081165D"/>
    <w:rsid w:val="00811B28"/>
    <w:rsid w:val="00811D3A"/>
    <w:rsid w:val="0081270F"/>
    <w:rsid w:val="00812838"/>
    <w:rsid w:val="00812862"/>
    <w:rsid w:val="00812A05"/>
    <w:rsid w:val="00812A7A"/>
    <w:rsid w:val="00812B10"/>
    <w:rsid w:val="00812DC8"/>
    <w:rsid w:val="0081362B"/>
    <w:rsid w:val="00813B1C"/>
    <w:rsid w:val="0081450B"/>
    <w:rsid w:val="0081467F"/>
    <w:rsid w:val="0081492C"/>
    <w:rsid w:val="00814994"/>
    <w:rsid w:val="008149CD"/>
    <w:rsid w:val="00815251"/>
    <w:rsid w:val="00815339"/>
    <w:rsid w:val="00815857"/>
    <w:rsid w:val="0081591F"/>
    <w:rsid w:val="00815A99"/>
    <w:rsid w:val="00815CFB"/>
    <w:rsid w:val="00815E5B"/>
    <w:rsid w:val="00815F09"/>
    <w:rsid w:val="00815FAF"/>
    <w:rsid w:val="008160D1"/>
    <w:rsid w:val="008162B3"/>
    <w:rsid w:val="0081637C"/>
    <w:rsid w:val="0081640D"/>
    <w:rsid w:val="00816829"/>
    <w:rsid w:val="0081687A"/>
    <w:rsid w:val="008169A1"/>
    <w:rsid w:val="00817119"/>
    <w:rsid w:val="00817879"/>
    <w:rsid w:val="00817A87"/>
    <w:rsid w:val="008200C5"/>
    <w:rsid w:val="00820160"/>
    <w:rsid w:val="0082022B"/>
    <w:rsid w:val="0082041D"/>
    <w:rsid w:val="00820C3D"/>
    <w:rsid w:val="00820E0E"/>
    <w:rsid w:val="00821237"/>
    <w:rsid w:val="008216DA"/>
    <w:rsid w:val="008217C3"/>
    <w:rsid w:val="00821868"/>
    <w:rsid w:val="008219B8"/>
    <w:rsid w:val="00821ECA"/>
    <w:rsid w:val="00822414"/>
    <w:rsid w:val="00822C0D"/>
    <w:rsid w:val="00822CB9"/>
    <w:rsid w:val="00822E2C"/>
    <w:rsid w:val="00823116"/>
    <w:rsid w:val="0082350E"/>
    <w:rsid w:val="00823594"/>
    <w:rsid w:val="00823658"/>
    <w:rsid w:val="008239BF"/>
    <w:rsid w:val="00823B36"/>
    <w:rsid w:val="00823BB3"/>
    <w:rsid w:val="0082488C"/>
    <w:rsid w:val="008251E7"/>
    <w:rsid w:val="00825417"/>
    <w:rsid w:val="008257E8"/>
    <w:rsid w:val="00825F6F"/>
    <w:rsid w:val="008262BC"/>
    <w:rsid w:val="008266A2"/>
    <w:rsid w:val="008267AE"/>
    <w:rsid w:val="008271AC"/>
    <w:rsid w:val="00827575"/>
    <w:rsid w:val="0083030A"/>
    <w:rsid w:val="00830B33"/>
    <w:rsid w:val="0083118A"/>
    <w:rsid w:val="00831784"/>
    <w:rsid w:val="00831D02"/>
    <w:rsid w:val="00832727"/>
    <w:rsid w:val="00832B5B"/>
    <w:rsid w:val="00832F9F"/>
    <w:rsid w:val="008337C1"/>
    <w:rsid w:val="00833AEC"/>
    <w:rsid w:val="00833D75"/>
    <w:rsid w:val="0083415A"/>
    <w:rsid w:val="0083451D"/>
    <w:rsid w:val="00834CB2"/>
    <w:rsid w:val="00834F23"/>
    <w:rsid w:val="00835303"/>
    <w:rsid w:val="008353B6"/>
    <w:rsid w:val="00835696"/>
    <w:rsid w:val="00835ADD"/>
    <w:rsid w:val="00836318"/>
    <w:rsid w:val="00836A67"/>
    <w:rsid w:val="00836CEB"/>
    <w:rsid w:val="00836F42"/>
    <w:rsid w:val="00837801"/>
    <w:rsid w:val="0084078D"/>
    <w:rsid w:val="00840C84"/>
    <w:rsid w:val="00840EAF"/>
    <w:rsid w:val="008414FF"/>
    <w:rsid w:val="008416BF"/>
    <w:rsid w:val="008416FD"/>
    <w:rsid w:val="0084188F"/>
    <w:rsid w:val="00841946"/>
    <w:rsid w:val="008420A3"/>
    <w:rsid w:val="00842611"/>
    <w:rsid w:val="00842659"/>
    <w:rsid w:val="0084293A"/>
    <w:rsid w:val="00842C44"/>
    <w:rsid w:val="0084354C"/>
    <w:rsid w:val="008435B9"/>
    <w:rsid w:val="0084375D"/>
    <w:rsid w:val="008440D8"/>
    <w:rsid w:val="0084416F"/>
    <w:rsid w:val="00844462"/>
    <w:rsid w:val="008449FE"/>
    <w:rsid w:val="00844A62"/>
    <w:rsid w:val="00844D8D"/>
    <w:rsid w:val="00845137"/>
    <w:rsid w:val="00845515"/>
    <w:rsid w:val="00845520"/>
    <w:rsid w:val="008459B7"/>
    <w:rsid w:val="00845FC4"/>
    <w:rsid w:val="008461B0"/>
    <w:rsid w:val="00846859"/>
    <w:rsid w:val="00846B10"/>
    <w:rsid w:val="00846C17"/>
    <w:rsid w:val="00846C9F"/>
    <w:rsid w:val="00846D16"/>
    <w:rsid w:val="00846F4C"/>
    <w:rsid w:val="0085044B"/>
    <w:rsid w:val="0085052B"/>
    <w:rsid w:val="00850E2D"/>
    <w:rsid w:val="00850E5F"/>
    <w:rsid w:val="00850EE1"/>
    <w:rsid w:val="0085165B"/>
    <w:rsid w:val="0085179C"/>
    <w:rsid w:val="008518FA"/>
    <w:rsid w:val="00851903"/>
    <w:rsid w:val="00851B3F"/>
    <w:rsid w:val="00851DCB"/>
    <w:rsid w:val="00851E0C"/>
    <w:rsid w:val="00851F5F"/>
    <w:rsid w:val="00851F8A"/>
    <w:rsid w:val="00852142"/>
    <w:rsid w:val="0085278F"/>
    <w:rsid w:val="008528CF"/>
    <w:rsid w:val="00852A3A"/>
    <w:rsid w:val="00852BA9"/>
    <w:rsid w:val="00853510"/>
    <w:rsid w:val="008536A3"/>
    <w:rsid w:val="00853E5B"/>
    <w:rsid w:val="00854029"/>
    <w:rsid w:val="00854123"/>
    <w:rsid w:val="0085429D"/>
    <w:rsid w:val="008542D1"/>
    <w:rsid w:val="00854465"/>
    <w:rsid w:val="008544BD"/>
    <w:rsid w:val="00854946"/>
    <w:rsid w:val="00854976"/>
    <w:rsid w:val="00854B62"/>
    <w:rsid w:val="00854B77"/>
    <w:rsid w:val="00854E58"/>
    <w:rsid w:val="008553F2"/>
    <w:rsid w:val="008558ED"/>
    <w:rsid w:val="00855CFC"/>
    <w:rsid w:val="00855FD5"/>
    <w:rsid w:val="00856049"/>
    <w:rsid w:val="0085632A"/>
    <w:rsid w:val="008568BB"/>
    <w:rsid w:val="00856E96"/>
    <w:rsid w:val="00857822"/>
    <w:rsid w:val="00857C93"/>
    <w:rsid w:val="00860990"/>
    <w:rsid w:val="00860D51"/>
    <w:rsid w:val="008611C1"/>
    <w:rsid w:val="0086151A"/>
    <w:rsid w:val="0086173C"/>
    <w:rsid w:val="0086187E"/>
    <w:rsid w:val="00861DA4"/>
    <w:rsid w:val="00861EC4"/>
    <w:rsid w:val="00862330"/>
    <w:rsid w:val="0086254A"/>
    <w:rsid w:val="00862573"/>
    <w:rsid w:val="0086264B"/>
    <w:rsid w:val="008626E9"/>
    <w:rsid w:val="008626EB"/>
    <w:rsid w:val="00862EFD"/>
    <w:rsid w:val="008634ED"/>
    <w:rsid w:val="0086374E"/>
    <w:rsid w:val="008638FB"/>
    <w:rsid w:val="00863E79"/>
    <w:rsid w:val="0086444C"/>
    <w:rsid w:val="008644B1"/>
    <w:rsid w:val="00864768"/>
    <w:rsid w:val="00864B19"/>
    <w:rsid w:val="00864F62"/>
    <w:rsid w:val="0086534E"/>
    <w:rsid w:val="008658AB"/>
    <w:rsid w:val="00865B18"/>
    <w:rsid w:val="00865DAD"/>
    <w:rsid w:val="00865FCE"/>
    <w:rsid w:val="0086672E"/>
    <w:rsid w:val="00866CF2"/>
    <w:rsid w:val="00867463"/>
    <w:rsid w:val="008675EC"/>
    <w:rsid w:val="008679CE"/>
    <w:rsid w:val="00867B12"/>
    <w:rsid w:val="00867BEF"/>
    <w:rsid w:val="00867DA7"/>
    <w:rsid w:val="00870395"/>
    <w:rsid w:val="008705A8"/>
    <w:rsid w:val="0087185F"/>
    <w:rsid w:val="008718FC"/>
    <w:rsid w:val="00871CC2"/>
    <w:rsid w:val="00871F4F"/>
    <w:rsid w:val="0087200D"/>
    <w:rsid w:val="00872131"/>
    <w:rsid w:val="008723B8"/>
    <w:rsid w:val="008725F5"/>
    <w:rsid w:val="00872627"/>
    <w:rsid w:val="0087282A"/>
    <w:rsid w:val="00872D42"/>
    <w:rsid w:val="00873147"/>
    <w:rsid w:val="0087357A"/>
    <w:rsid w:val="00873664"/>
    <w:rsid w:val="00873C1E"/>
    <w:rsid w:val="00873CD6"/>
    <w:rsid w:val="00873DE6"/>
    <w:rsid w:val="00873FBF"/>
    <w:rsid w:val="008740B4"/>
    <w:rsid w:val="00874178"/>
    <w:rsid w:val="00874272"/>
    <w:rsid w:val="008743DF"/>
    <w:rsid w:val="00874C66"/>
    <w:rsid w:val="00874F67"/>
    <w:rsid w:val="008754BB"/>
    <w:rsid w:val="0087579C"/>
    <w:rsid w:val="00875CC0"/>
    <w:rsid w:val="00875F4F"/>
    <w:rsid w:val="008762D8"/>
    <w:rsid w:val="00876CA3"/>
    <w:rsid w:val="008771F3"/>
    <w:rsid w:val="008772D9"/>
    <w:rsid w:val="008774C5"/>
    <w:rsid w:val="00877A05"/>
    <w:rsid w:val="00877A58"/>
    <w:rsid w:val="00877B29"/>
    <w:rsid w:val="00880585"/>
    <w:rsid w:val="008808B9"/>
    <w:rsid w:val="00880B18"/>
    <w:rsid w:val="00880B30"/>
    <w:rsid w:val="00880B6E"/>
    <w:rsid w:val="00880F1D"/>
    <w:rsid w:val="00881147"/>
    <w:rsid w:val="0088172A"/>
    <w:rsid w:val="00881D54"/>
    <w:rsid w:val="00881E44"/>
    <w:rsid w:val="00881F90"/>
    <w:rsid w:val="00882F50"/>
    <w:rsid w:val="00882FA3"/>
    <w:rsid w:val="00884487"/>
    <w:rsid w:val="00884AFE"/>
    <w:rsid w:val="008851C4"/>
    <w:rsid w:val="0088541F"/>
    <w:rsid w:val="00885696"/>
    <w:rsid w:val="0088570A"/>
    <w:rsid w:val="00885A0E"/>
    <w:rsid w:val="00885E9D"/>
    <w:rsid w:val="0088635B"/>
    <w:rsid w:val="0088636E"/>
    <w:rsid w:val="008864A7"/>
    <w:rsid w:val="0088666A"/>
    <w:rsid w:val="0088688A"/>
    <w:rsid w:val="00886A9E"/>
    <w:rsid w:val="00886AE4"/>
    <w:rsid w:val="00886DC9"/>
    <w:rsid w:val="00886EC7"/>
    <w:rsid w:val="00887184"/>
    <w:rsid w:val="00887877"/>
    <w:rsid w:val="008879EA"/>
    <w:rsid w:val="00887FF6"/>
    <w:rsid w:val="00890139"/>
    <w:rsid w:val="0089160E"/>
    <w:rsid w:val="008921B1"/>
    <w:rsid w:val="00892687"/>
    <w:rsid w:val="00893386"/>
    <w:rsid w:val="00893492"/>
    <w:rsid w:val="0089351C"/>
    <w:rsid w:val="0089363C"/>
    <w:rsid w:val="00893657"/>
    <w:rsid w:val="00893671"/>
    <w:rsid w:val="00893C24"/>
    <w:rsid w:val="00893DF6"/>
    <w:rsid w:val="00893EA8"/>
    <w:rsid w:val="00893FE5"/>
    <w:rsid w:val="008941FB"/>
    <w:rsid w:val="00894291"/>
    <w:rsid w:val="008943D1"/>
    <w:rsid w:val="00894565"/>
    <w:rsid w:val="008950D6"/>
    <w:rsid w:val="00895114"/>
    <w:rsid w:val="008954E4"/>
    <w:rsid w:val="00895816"/>
    <w:rsid w:val="00895B46"/>
    <w:rsid w:val="00896474"/>
    <w:rsid w:val="00896DBC"/>
    <w:rsid w:val="00897677"/>
    <w:rsid w:val="00897B59"/>
    <w:rsid w:val="00897C6C"/>
    <w:rsid w:val="00897D1A"/>
    <w:rsid w:val="008A01B8"/>
    <w:rsid w:val="008A0905"/>
    <w:rsid w:val="008A0B02"/>
    <w:rsid w:val="008A0E0D"/>
    <w:rsid w:val="008A155C"/>
    <w:rsid w:val="008A180E"/>
    <w:rsid w:val="008A197C"/>
    <w:rsid w:val="008A1AA8"/>
    <w:rsid w:val="008A20DA"/>
    <w:rsid w:val="008A211D"/>
    <w:rsid w:val="008A23D3"/>
    <w:rsid w:val="008A2545"/>
    <w:rsid w:val="008A2636"/>
    <w:rsid w:val="008A2B22"/>
    <w:rsid w:val="008A2EA5"/>
    <w:rsid w:val="008A35DB"/>
    <w:rsid w:val="008A3AF9"/>
    <w:rsid w:val="008A3FBE"/>
    <w:rsid w:val="008A4013"/>
    <w:rsid w:val="008A46A0"/>
    <w:rsid w:val="008A493B"/>
    <w:rsid w:val="008A4C9C"/>
    <w:rsid w:val="008A5700"/>
    <w:rsid w:val="008A5E94"/>
    <w:rsid w:val="008A6041"/>
    <w:rsid w:val="008A60F8"/>
    <w:rsid w:val="008A616C"/>
    <w:rsid w:val="008A6199"/>
    <w:rsid w:val="008A6570"/>
    <w:rsid w:val="008A68B0"/>
    <w:rsid w:val="008A68C5"/>
    <w:rsid w:val="008A69FE"/>
    <w:rsid w:val="008A6D92"/>
    <w:rsid w:val="008A6EC7"/>
    <w:rsid w:val="008A6F36"/>
    <w:rsid w:val="008A7286"/>
    <w:rsid w:val="008A7346"/>
    <w:rsid w:val="008A7B50"/>
    <w:rsid w:val="008A7F45"/>
    <w:rsid w:val="008B00E5"/>
    <w:rsid w:val="008B0641"/>
    <w:rsid w:val="008B0EB7"/>
    <w:rsid w:val="008B138E"/>
    <w:rsid w:val="008B1782"/>
    <w:rsid w:val="008B1C78"/>
    <w:rsid w:val="008B1DE0"/>
    <w:rsid w:val="008B1F87"/>
    <w:rsid w:val="008B28BD"/>
    <w:rsid w:val="008B2990"/>
    <w:rsid w:val="008B2E96"/>
    <w:rsid w:val="008B2F53"/>
    <w:rsid w:val="008B3006"/>
    <w:rsid w:val="008B3139"/>
    <w:rsid w:val="008B382E"/>
    <w:rsid w:val="008B3B50"/>
    <w:rsid w:val="008B3D47"/>
    <w:rsid w:val="008B44CB"/>
    <w:rsid w:val="008B46D2"/>
    <w:rsid w:val="008B4BCF"/>
    <w:rsid w:val="008B4FB7"/>
    <w:rsid w:val="008B5253"/>
    <w:rsid w:val="008B53B8"/>
    <w:rsid w:val="008B53D8"/>
    <w:rsid w:val="008B6120"/>
    <w:rsid w:val="008B63BE"/>
    <w:rsid w:val="008B640E"/>
    <w:rsid w:val="008B6505"/>
    <w:rsid w:val="008B688D"/>
    <w:rsid w:val="008B698F"/>
    <w:rsid w:val="008B6C72"/>
    <w:rsid w:val="008B70EE"/>
    <w:rsid w:val="008B715C"/>
    <w:rsid w:val="008B75B8"/>
    <w:rsid w:val="008B79A9"/>
    <w:rsid w:val="008C07A1"/>
    <w:rsid w:val="008C088F"/>
    <w:rsid w:val="008C08EA"/>
    <w:rsid w:val="008C0BB9"/>
    <w:rsid w:val="008C0EAD"/>
    <w:rsid w:val="008C0FB7"/>
    <w:rsid w:val="008C1442"/>
    <w:rsid w:val="008C1693"/>
    <w:rsid w:val="008C19D9"/>
    <w:rsid w:val="008C1A5E"/>
    <w:rsid w:val="008C1A81"/>
    <w:rsid w:val="008C29C0"/>
    <w:rsid w:val="008C29FE"/>
    <w:rsid w:val="008C2F99"/>
    <w:rsid w:val="008C32CA"/>
    <w:rsid w:val="008C3967"/>
    <w:rsid w:val="008C4138"/>
    <w:rsid w:val="008C41D5"/>
    <w:rsid w:val="008C431E"/>
    <w:rsid w:val="008C505E"/>
    <w:rsid w:val="008C54BD"/>
    <w:rsid w:val="008C54C4"/>
    <w:rsid w:val="008C6056"/>
    <w:rsid w:val="008C6628"/>
    <w:rsid w:val="008C6717"/>
    <w:rsid w:val="008C69C9"/>
    <w:rsid w:val="008C6E38"/>
    <w:rsid w:val="008C6F62"/>
    <w:rsid w:val="008C6F75"/>
    <w:rsid w:val="008C7C18"/>
    <w:rsid w:val="008C7CC4"/>
    <w:rsid w:val="008D047D"/>
    <w:rsid w:val="008D0B4C"/>
    <w:rsid w:val="008D14C4"/>
    <w:rsid w:val="008D1964"/>
    <w:rsid w:val="008D1E81"/>
    <w:rsid w:val="008D221A"/>
    <w:rsid w:val="008D24D6"/>
    <w:rsid w:val="008D24E1"/>
    <w:rsid w:val="008D30DF"/>
    <w:rsid w:val="008D369E"/>
    <w:rsid w:val="008D3E6A"/>
    <w:rsid w:val="008D45BF"/>
    <w:rsid w:val="008D4C4F"/>
    <w:rsid w:val="008D53E2"/>
    <w:rsid w:val="008D5908"/>
    <w:rsid w:val="008D5AF1"/>
    <w:rsid w:val="008D60A9"/>
    <w:rsid w:val="008D674F"/>
    <w:rsid w:val="008D6A6E"/>
    <w:rsid w:val="008D6E26"/>
    <w:rsid w:val="008D7683"/>
    <w:rsid w:val="008D781F"/>
    <w:rsid w:val="008D7DBE"/>
    <w:rsid w:val="008D7FB9"/>
    <w:rsid w:val="008E02A0"/>
    <w:rsid w:val="008E02B7"/>
    <w:rsid w:val="008E0568"/>
    <w:rsid w:val="008E0DF6"/>
    <w:rsid w:val="008E18F1"/>
    <w:rsid w:val="008E20BE"/>
    <w:rsid w:val="008E22AB"/>
    <w:rsid w:val="008E241B"/>
    <w:rsid w:val="008E27A1"/>
    <w:rsid w:val="008E29EC"/>
    <w:rsid w:val="008E2AC1"/>
    <w:rsid w:val="008E3096"/>
    <w:rsid w:val="008E330C"/>
    <w:rsid w:val="008E332F"/>
    <w:rsid w:val="008E35FC"/>
    <w:rsid w:val="008E4114"/>
    <w:rsid w:val="008E45EA"/>
    <w:rsid w:val="008E4A1A"/>
    <w:rsid w:val="008E5E01"/>
    <w:rsid w:val="008E6093"/>
    <w:rsid w:val="008E659F"/>
    <w:rsid w:val="008E681C"/>
    <w:rsid w:val="008E687D"/>
    <w:rsid w:val="008E69A3"/>
    <w:rsid w:val="008E6B36"/>
    <w:rsid w:val="008E706F"/>
    <w:rsid w:val="008E76A5"/>
    <w:rsid w:val="008E7CC9"/>
    <w:rsid w:val="008E7E4C"/>
    <w:rsid w:val="008F02A1"/>
    <w:rsid w:val="008F02DD"/>
    <w:rsid w:val="008F0E69"/>
    <w:rsid w:val="008F1212"/>
    <w:rsid w:val="008F12FF"/>
    <w:rsid w:val="008F1E55"/>
    <w:rsid w:val="008F2840"/>
    <w:rsid w:val="008F2B5F"/>
    <w:rsid w:val="008F2B79"/>
    <w:rsid w:val="008F3A14"/>
    <w:rsid w:val="008F3D3E"/>
    <w:rsid w:val="008F3F31"/>
    <w:rsid w:val="008F4144"/>
    <w:rsid w:val="008F41B4"/>
    <w:rsid w:val="008F4655"/>
    <w:rsid w:val="008F4779"/>
    <w:rsid w:val="008F5305"/>
    <w:rsid w:val="008F542B"/>
    <w:rsid w:val="008F5670"/>
    <w:rsid w:val="008F599F"/>
    <w:rsid w:val="008F5D6D"/>
    <w:rsid w:val="008F5F80"/>
    <w:rsid w:val="008F63DF"/>
    <w:rsid w:val="008F64E5"/>
    <w:rsid w:val="008F677E"/>
    <w:rsid w:val="008F6810"/>
    <w:rsid w:val="008F74F7"/>
    <w:rsid w:val="008F75CD"/>
    <w:rsid w:val="008F7C28"/>
    <w:rsid w:val="009002A7"/>
    <w:rsid w:val="0090034D"/>
    <w:rsid w:val="0090059E"/>
    <w:rsid w:val="00900D91"/>
    <w:rsid w:val="00900EC7"/>
    <w:rsid w:val="00900FFC"/>
    <w:rsid w:val="0090114C"/>
    <w:rsid w:val="009011BC"/>
    <w:rsid w:val="009011F9"/>
    <w:rsid w:val="00901244"/>
    <w:rsid w:val="00901979"/>
    <w:rsid w:val="00902357"/>
    <w:rsid w:val="0090242A"/>
    <w:rsid w:val="0090249B"/>
    <w:rsid w:val="00902568"/>
    <w:rsid w:val="0090289A"/>
    <w:rsid w:val="00902A3A"/>
    <w:rsid w:val="00902C85"/>
    <w:rsid w:val="009030F7"/>
    <w:rsid w:val="009034D9"/>
    <w:rsid w:val="00903D45"/>
    <w:rsid w:val="0090426B"/>
    <w:rsid w:val="009046C9"/>
    <w:rsid w:val="009046F1"/>
    <w:rsid w:val="00904883"/>
    <w:rsid w:val="00904B0A"/>
    <w:rsid w:val="00904F84"/>
    <w:rsid w:val="009050E7"/>
    <w:rsid w:val="009055DD"/>
    <w:rsid w:val="00905996"/>
    <w:rsid w:val="0090616A"/>
    <w:rsid w:val="00906177"/>
    <w:rsid w:val="0090618D"/>
    <w:rsid w:val="00906527"/>
    <w:rsid w:val="0090669C"/>
    <w:rsid w:val="00906BD9"/>
    <w:rsid w:val="00906EA0"/>
    <w:rsid w:val="009075BC"/>
    <w:rsid w:val="009075C1"/>
    <w:rsid w:val="00907F4C"/>
    <w:rsid w:val="0091006A"/>
    <w:rsid w:val="00910995"/>
    <w:rsid w:val="00910B57"/>
    <w:rsid w:val="0091128D"/>
    <w:rsid w:val="0091148A"/>
    <w:rsid w:val="00911E50"/>
    <w:rsid w:val="00912347"/>
    <w:rsid w:val="0091268D"/>
    <w:rsid w:val="009129C1"/>
    <w:rsid w:val="00912D7E"/>
    <w:rsid w:val="009137B3"/>
    <w:rsid w:val="00913B74"/>
    <w:rsid w:val="00913BA9"/>
    <w:rsid w:val="00913EBB"/>
    <w:rsid w:val="00914168"/>
    <w:rsid w:val="009141BB"/>
    <w:rsid w:val="00914B55"/>
    <w:rsid w:val="00914DC4"/>
    <w:rsid w:val="00915261"/>
    <w:rsid w:val="00915329"/>
    <w:rsid w:val="00915551"/>
    <w:rsid w:val="0091588C"/>
    <w:rsid w:val="009159D7"/>
    <w:rsid w:val="00915DB5"/>
    <w:rsid w:val="00915DF4"/>
    <w:rsid w:val="00916068"/>
    <w:rsid w:val="00916BF5"/>
    <w:rsid w:val="00916CCB"/>
    <w:rsid w:val="009171CC"/>
    <w:rsid w:val="00917D81"/>
    <w:rsid w:val="00917DB8"/>
    <w:rsid w:val="009200F8"/>
    <w:rsid w:val="00920411"/>
    <w:rsid w:val="00920EC8"/>
    <w:rsid w:val="00921102"/>
    <w:rsid w:val="00921305"/>
    <w:rsid w:val="00921497"/>
    <w:rsid w:val="00921783"/>
    <w:rsid w:val="009217D9"/>
    <w:rsid w:val="009218C8"/>
    <w:rsid w:val="00921AC8"/>
    <w:rsid w:val="0092206F"/>
    <w:rsid w:val="00922482"/>
    <w:rsid w:val="00922A2B"/>
    <w:rsid w:val="00922DAA"/>
    <w:rsid w:val="00923B33"/>
    <w:rsid w:val="0092489B"/>
    <w:rsid w:val="009249E3"/>
    <w:rsid w:val="00924A6C"/>
    <w:rsid w:val="00924AED"/>
    <w:rsid w:val="00924ED4"/>
    <w:rsid w:val="00924F63"/>
    <w:rsid w:val="00925051"/>
    <w:rsid w:val="00925450"/>
    <w:rsid w:val="00925C18"/>
    <w:rsid w:val="00926543"/>
    <w:rsid w:val="00926A6A"/>
    <w:rsid w:val="00926B8F"/>
    <w:rsid w:val="00926DE6"/>
    <w:rsid w:val="009271AB"/>
    <w:rsid w:val="00927281"/>
    <w:rsid w:val="009273B8"/>
    <w:rsid w:val="00927A20"/>
    <w:rsid w:val="00930298"/>
    <w:rsid w:val="009302A6"/>
    <w:rsid w:val="00930D15"/>
    <w:rsid w:val="00931325"/>
    <w:rsid w:val="009319DC"/>
    <w:rsid w:val="00931AAD"/>
    <w:rsid w:val="00931E6D"/>
    <w:rsid w:val="0093286C"/>
    <w:rsid w:val="00932B97"/>
    <w:rsid w:val="00932D04"/>
    <w:rsid w:val="00932E9E"/>
    <w:rsid w:val="009331BA"/>
    <w:rsid w:val="009333C0"/>
    <w:rsid w:val="00933B8A"/>
    <w:rsid w:val="00934141"/>
    <w:rsid w:val="009341AA"/>
    <w:rsid w:val="0093429A"/>
    <w:rsid w:val="009350EE"/>
    <w:rsid w:val="0093518A"/>
    <w:rsid w:val="009352D3"/>
    <w:rsid w:val="009355BB"/>
    <w:rsid w:val="00935789"/>
    <w:rsid w:val="00935818"/>
    <w:rsid w:val="009358AF"/>
    <w:rsid w:val="009359C5"/>
    <w:rsid w:val="00935B1B"/>
    <w:rsid w:val="00935CFA"/>
    <w:rsid w:val="00936075"/>
    <w:rsid w:val="00936157"/>
    <w:rsid w:val="009361E8"/>
    <w:rsid w:val="00936247"/>
    <w:rsid w:val="00936501"/>
    <w:rsid w:val="009366AD"/>
    <w:rsid w:val="00936EEA"/>
    <w:rsid w:val="00937496"/>
    <w:rsid w:val="009377A1"/>
    <w:rsid w:val="00937C7D"/>
    <w:rsid w:val="00940850"/>
    <w:rsid w:val="00940B1D"/>
    <w:rsid w:val="009411A7"/>
    <w:rsid w:val="0094130E"/>
    <w:rsid w:val="00941340"/>
    <w:rsid w:val="0094243B"/>
    <w:rsid w:val="009425EB"/>
    <w:rsid w:val="009428A4"/>
    <w:rsid w:val="00943034"/>
    <w:rsid w:val="00943157"/>
    <w:rsid w:val="0094362E"/>
    <w:rsid w:val="0094368C"/>
    <w:rsid w:val="00943893"/>
    <w:rsid w:val="00943A6F"/>
    <w:rsid w:val="00943B61"/>
    <w:rsid w:val="00943C7F"/>
    <w:rsid w:val="00944086"/>
    <w:rsid w:val="00944312"/>
    <w:rsid w:val="0094432A"/>
    <w:rsid w:val="009443DC"/>
    <w:rsid w:val="00944AE2"/>
    <w:rsid w:val="0094526B"/>
    <w:rsid w:val="009455A6"/>
    <w:rsid w:val="009456EB"/>
    <w:rsid w:val="00945E7E"/>
    <w:rsid w:val="00945E8F"/>
    <w:rsid w:val="009463FD"/>
    <w:rsid w:val="009467FD"/>
    <w:rsid w:val="00946905"/>
    <w:rsid w:val="0094690D"/>
    <w:rsid w:val="00946D2E"/>
    <w:rsid w:val="00946E64"/>
    <w:rsid w:val="009472F6"/>
    <w:rsid w:val="0094783F"/>
    <w:rsid w:val="009479D0"/>
    <w:rsid w:val="00950B18"/>
    <w:rsid w:val="00950C55"/>
    <w:rsid w:val="00950CB3"/>
    <w:rsid w:val="00951D39"/>
    <w:rsid w:val="00951F51"/>
    <w:rsid w:val="009520ED"/>
    <w:rsid w:val="00952237"/>
    <w:rsid w:val="0095267E"/>
    <w:rsid w:val="00952EBB"/>
    <w:rsid w:val="00952F24"/>
    <w:rsid w:val="00952FD9"/>
    <w:rsid w:val="0095370E"/>
    <w:rsid w:val="00953B5D"/>
    <w:rsid w:val="00953D3D"/>
    <w:rsid w:val="00953F68"/>
    <w:rsid w:val="00953F86"/>
    <w:rsid w:val="00954231"/>
    <w:rsid w:val="009543D8"/>
    <w:rsid w:val="00954566"/>
    <w:rsid w:val="009545D6"/>
    <w:rsid w:val="00954608"/>
    <w:rsid w:val="00954F67"/>
    <w:rsid w:val="009555FD"/>
    <w:rsid w:val="0095581C"/>
    <w:rsid w:val="009558A5"/>
    <w:rsid w:val="00955AA9"/>
    <w:rsid w:val="00955AB2"/>
    <w:rsid w:val="00955E60"/>
    <w:rsid w:val="00955EC8"/>
    <w:rsid w:val="009567F5"/>
    <w:rsid w:val="0095699A"/>
    <w:rsid w:val="00956B34"/>
    <w:rsid w:val="0095702D"/>
    <w:rsid w:val="0095718C"/>
    <w:rsid w:val="009571A6"/>
    <w:rsid w:val="0095752A"/>
    <w:rsid w:val="0095774B"/>
    <w:rsid w:val="009577C1"/>
    <w:rsid w:val="00957BAF"/>
    <w:rsid w:val="009602BA"/>
    <w:rsid w:val="00960B5C"/>
    <w:rsid w:val="00960D3A"/>
    <w:rsid w:val="00960F79"/>
    <w:rsid w:val="009615D7"/>
    <w:rsid w:val="009624CE"/>
    <w:rsid w:val="00962CB5"/>
    <w:rsid w:val="00962D17"/>
    <w:rsid w:val="00963A3C"/>
    <w:rsid w:val="00963D17"/>
    <w:rsid w:val="00963D45"/>
    <w:rsid w:val="00963E0D"/>
    <w:rsid w:val="009640B5"/>
    <w:rsid w:val="00964459"/>
    <w:rsid w:val="009651DD"/>
    <w:rsid w:val="009657D5"/>
    <w:rsid w:val="0096592A"/>
    <w:rsid w:val="00965C4B"/>
    <w:rsid w:val="00965F9F"/>
    <w:rsid w:val="00966141"/>
    <w:rsid w:val="0096620D"/>
    <w:rsid w:val="009662EC"/>
    <w:rsid w:val="00966611"/>
    <w:rsid w:val="0096661F"/>
    <w:rsid w:val="009666C4"/>
    <w:rsid w:val="00966833"/>
    <w:rsid w:val="009669CC"/>
    <w:rsid w:val="00966C18"/>
    <w:rsid w:val="00967517"/>
    <w:rsid w:val="009675EB"/>
    <w:rsid w:val="00967655"/>
    <w:rsid w:val="00967831"/>
    <w:rsid w:val="009679FE"/>
    <w:rsid w:val="00967DD4"/>
    <w:rsid w:val="009706DC"/>
    <w:rsid w:val="00970E13"/>
    <w:rsid w:val="00970F12"/>
    <w:rsid w:val="00970F1A"/>
    <w:rsid w:val="00970F29"/>
    <w:rsid w:val="009710BF"/>
    <w:rsid w:val="0097118B"/>
    <w:rsid w:val="00971874"/>
    <w:rsid w:val="00971E8F"/>
    <w:rsid w:val="00971F83"/>
    <w:rsid w:val="00972061"/>
    <w:rsid w:val="00972451"/>
    <w:rsid w:val="0097245C"/>
    <w:rsid w:val="009725FE"/>
    <w:rsid w:val="0097282B"/>
    <w:rsid w:val="00972DAC"/>
    <w:rsid w:val="0097392D"/>
    <w:rsid w:val="00973A35"/>
    <w:rsid w:val="00974A1E"/>
    <w:rsid w:val="00975382"/>
    <w:rsid w:val="0097559A"/>
    <w:rsid w:val="00975797"/>
    <w:rsid w:val="009759FA"/>
    <w:rsid w:val="00975D48"/>
    <w:rsid w:val="009763BA"/>
    <w:rsid w:val="00976546"/>
    <w:rsid w:val="009765F1"/>
    <w:rsid w:val="00976FCF"/>
    <w:rsid w:val="00977F1D"/>
    <w:rsid w:val="009804EA"/>
    <w:rsid w:val="00980BAC"/>
    <w:rsid w:val="00980C22"/>
    <w:rsid w:val="00980DF0"/>
    <w:rsid w:val="00980F3F"/>
    <w:rsid w:val="0098190B"/>
    <w:rsid w:val="00981D1C"/>
    <w:rsid w:val="00982214"/>
    <w:rsid w:val="009823D4"/>
    <w:rsid w:val="00982474"/>
    <w:rsid w:val="00982E9C"/>
    <w:rsid w:val="00982FF8"/>
    <w:rsid w:val="00983285"/>
    <w:rsid w:val="0098350A"/>
    <w:rsid w:val="00983F25"/>
    <w:rsid w:val="00984672"/>
    <w:rsid w:val="009846A8"/>
    <w:rsid w:val="00984F97"/>
    <w:rsid w:val="00984FAF"/>
    <w:rsid w:val="00985610"/>
    <w:rsid w:val="0098569D"/>
    <w:rsid w:val="00985A09"/>
    <w:rsid w:val="00986277"/>
    <w:rsid w:val="009866A3"/>
    <w:rsid w:val="0098693D"/>
    <w:rsid w:val="00986B79"/>
    <w:rsid w:val="00986D0D"/>
    <w:rsid w:val="009871C7"/>
    <w:rsid w:val="009871EF"/>
    <w:rsid w:val="0099011F"/>
    <w:rsid w:val="00990343"/>
    <w:rsid w:val="009905E1"/>
    <w:rsid w:val="0099064C"/>
    <w:rsid w:val="0099078A"/>
    <w:rsid w:val="0099097F"/>
    <w:rsid w:val="00990B92"/>
    <w:rsid w:val="00990C73"/>
    <w:rsid w:val="0099105E"/>
    <w:rsid w:val="009916FA"/>
    <w:rsid w:val="00991974"/>
    <w:rsid w:val="00992089"/>
    <w:rsid w:val="00992097"/>
    <w:rsid w:val="0099229E"/>
    <w:rsid w:val="00992869"/>
    <w:rsid w:val="00992914"/>
    <w:rsid w:val="00992C47"/>
    <w:rsid w:val="00993776"/>
    <w:rsid w:val="00993832"/>
    <w:rsid w:val="009938CB"/>
    <w:rsid w:val="00993F15"/>
    <w:rsid w:val="009944B9"/>
    <w:rsid w:val="00994587"/>
    <w:rsid w:val="009947D5"/>
    <w:rsid w:val="00994B69"/>
    <w:rsid w:val="00994E90"/>
    <w:rsid w:val="0099551B"/>
    <w:rsid w:val="009955E2"/>
    <w:rsid w:val="00995629"/>
    <w:rsid w:val="009959A5"/>
    <w:rsid w:val="00995B64"/>
    <w:rsid w:val="00995BF6"/>
    <w:rsid w:val="00995C16"/>
    <w:rsid w:val="00996206"/>
    <w:rsid w:val="0099625A"/>
    <w:rsid w:val="0099635A"/>
    <w:rsid w:val="009965BC"/>
    <w:rsid w:val="0099662E"/>
    <w:rsid w:val="00997258"/>
    <w:rsid w:val="009979DC"/>
    <w:rsid w:val="00997C19"/>
    <w:rsid w:val="009A0415"/>
    <w:rsid w:val="009A04CD"/>
    <w:rsid w:val="009A0D6F"/>
    <w:rsid w:val="009A177E"/>
    <w:rsid w:val="009A1AE9"/>
    <w:rsid w:val="009A1F1E"/>
    <w:rsid w:val="009A22E6"/>
    <w:rsid w:val="009A2486"/>
    <w:rsid w:val="009A2690"/>
    <w:rsid w:val="009A27D8"/>
    <w:rsid w:val="009A3307"/>
    <w:rsid w:val="009A3520"/>
    <w:rsid w:val="009A3547"/>
    <w:rsid w:val="009A39D1"/>
    <w:rsid w:val="009A39FF"/>
    <w:rsid w:val="009A3CB5"/>
    <w:rsid w:val="009A3EAF"/>
    <w:rsid w:val="009A3F33"/>
    <w:rsid w:val="009A4AA6"/>
    <w:rsid w:val="009A4ACB"/>
    <w:rsid w:val="009A5061"/>
    <w:rsid w:val="009A54D4"/>
    <w:rsid w:val="009A5501"/>
    <w:rsid w:val="009A5AE0"/>
    <w:rsid w:val="009A5C6C"/>
    <w:rsid w:val="009A6376"/>
    <w:rsid w:val="009A6621"/>
    <w:rsid w:val="009A6AEA"/>
    <w:rsid w:val="009A6CC5"/>
    <w:rsid w:val="009A7541"/>
    <w:rsid w:val="009A7AC6"/>
    <w:rsid w:val="009A7AD0"/>
    <w:rsid w:val="009B05B4"/>
    <w:rsid w:val="009B1F3A"/>
    <w:rsid w:val="009B21AC"/>
    <w:rsid w:val="009B2766"/>
    <w:rsid w:val="009B32F0"/>
    <w:rsid w:val="009B32F1"/>
    <w:rsid w:val="009B3B40"/>
    <w:rsid w:val="009B3CEC"/>
    <w:rsid w:val="009B3EB4"/>
    <w:rsid w:val="009B3F21"/>
    <w:rsid w:val="009B42BE"/>
    <w:rsid w:val="009B4D23"/>
    <w:rsid w:val="009B5973"/>
    <w:rsid w:val="009B5B48"/>
    <w:rsid w:val="009B5B58"/>
    <w:rsid w:val="009B5EDD"/>
    <w:rsid w:val="009B60BD"/>
    <w:rsid w:val="009B62E6"/>
    <w:rsid w:val="009B67C4"/>
    <w:rsid w:val="009B6A3F"/>
    <w:rsid w:val="009B6C5A"/>
    <w:rsid w:val="009B71E1"/>
    <w:rsid w:val="009B7A0A"/>
    <w:rsid w:val="009B7E96"/>
    <w:rsid w:val="009C0448"/>
    <w:rsid w:val="009C0615"/>
    <w:rsid w:val="009C0CF8"/>
    <w:rsid w:val="009C0ED7"/>
    <w:rsid w:val="009C125A"/>
    <w:rsid w:val="009C1AC7"/>
    <w:rsid w:val="009C1B2E"/>
    <w:rsid w:val="009C1DB4"/>
    <w:rsid w:val="009C1EB2"/>
    <w:rsid w:val="009C2099"/>
    <w:rsid w:val="009C2675"/>
    <w:rsid w:val="009C2839"/>
    <w:rsid w:val="009C28D4"/>
    <w:rsid w:val="009C294A"/>
    <w:rsid w:val="009C2DC4"/>
    <w:rsid w:val="009C3042"/>
    <w:rsid w:val="009C32C2"/>
    <w:rsid w:val="009C386A"/>
    <w:rsid w:val="009C3E76"/>
    <w:rsid w:val="009C3E9C"/>
    <w:rsid w:val="009C3EF2"/>
    <w:rsid w:val="009C43D6"/>
    <w:rsid w:val="009C4566"/>
    <w:rsid w:val="009C4A32"/>
    <w:rsid w:val="009C54FB"/>
    <w:rsid w:val="009C5908"/>
    <w:rsid w:val="009C599C"/>
    <w:rsid w:val="009C63AB"/>
    <w:rsid w:val="009C6667"/>
    <w:rsid w:val="009C69D0"/>
    <w:rsid w:val="009C69F4"/>
    <w:rsid w:val="009C6AAC"/>
    <w:rsid w:val="009C6DE5"/>
    <w:rsid w:val="009C7163"/>
    <w:rsid w:val="009C77A3"/>
    <w:rsid w:val="009C7A9F"/>
    <w:rsid w:val="009C7BAD"/>
    <w:rsid w:val="009D019B"/>
    <w:rsid w:val="009D043F"/>
    <w:rsid w:val="009D1082"/>
    <w:rsid w:val="009D10BE"/>
    <w:rsid w:val="009D20AC"/>
    <w:rsid w:val="009D20C9"/>
    <w:rsid w:val="009D21C8"/>
    <w:rsid w:val="009D22F7"/>
    <w:rsid w:val="009D26D8"/>
    <w:rsid w:val="009D30F9"/>
    <w:rsid w:val="009D3192"/>
    <w:rsid w:val="009D31C0"/>
    <w:rsid w:val="009D322C"/>
    <w:rsid w:val="009D3340"/>
    <w:rsid w:val="009D334F"/>
    <w:rsid w:val="009D3527"/>
    <w:rsid w:val="009D372A"/>
    <w:rsid w:val="009D385B"/>
    <w:rsid w:val="009D38FE"/>
    <w:rsid w:val="009D3A26"/>
    <w:rsid w:val="009D3BAC"/>
    <w:rsid w:val="009D3EDD"/>
    <w:rsid w:val="009D48BA"/>
    <w:rsid w:val="009D4B7E"/>
    <w:rsid w:val="009D4D48"/>
    <w:rsid w:val="009D4DC6"/>
    <w:rsid w:val="009D4E15"/>
    <w:rsid w:val="009D5106"/>
    <w:rsid w:val="009D5D38"/>
    <w:rsid w:val="009D5D42"/>
    <w:rsid w:val="009D5E99"/>
    <w:rsid w:val="009D653F"/>
    <w:rsid w:val="009D66B9"/>
    <w:rsid w:val="009D6B77"/>
    <w:rsid w:val="009D6CE1"/>
    <w:rsid w:val="009D6F44"/>
    <w:rsid w:val="009D7790"/>
    <w:rsid w:val="009D7792"/>
    <w:rsid w:val="009D7869"/>
    <w:rsid w:val="009E00B3"/>
    <w:rsid w:val="009E0238"/>
    <w:rsid w:val="009E0AB5"/>
    <w:rsid w:val="009E12E3"/>
    <w:rsid w:val="009E14B2"/>
    <w:rsid w:val="009E16F2"/>
    <w:rsid w:val="009E1D15"/>
    <w:rsid w:val="009E1DFA"/>
    <w:rsid w:val="009E2237"/>
    <w:rsid w:val="009E23ED"/>
    <w:rsid w:val="009E255E"/>
    <w:rsid w:val="009E26BC"/>
    <w:rsid w:val="009E322C"/>
    <w:rsid w:val="009E3352"/>
    <w:rsid w:val="009E3479"/>
    <w:rsid w:val="009E387D"/>
    <w:rsid w:val="009E453D"/>
    <w:rsid w:val="009E45F8"/>
    <w:rsid w:val="009E4C8F"/>
    <w:rsid w:val="009E5013"/>
    <w:rsid w:val="009E5110"/>
    <w:rsid w:val="009E526A"/>
    <w:rsid w:val="009E567C"/>
    <w:rsid w:val="009E56B0"/>
    <w:rsid w:val="009E5917"/>
    <w:rsid w:val="009E6223"/>
    <w:rsid w:val="009E665A"/>
    <w:rsid w:val="009E725F"/>
    <w:rsid w:val="009E79CF"/>
    <w:rsid w:val="009E7F2E"/>
    <w:rsid w:val="009F009C"/>
    <w:rsid w:val="009F0276"/>
    <w:rsid w:val="009F0345"/>
    <w:rsid w:val="009F04F2"/>
    <w:rsid w:val="009F0A8F"/>
    <w:rsid w:val="009F16EB"/>
    <w:rsid w:val="009F2161"/>
    <w:rsid w:val="009F21AE"/>
    <w:rsid w:val="009F231C"/>
    <w:rsid w:val="009F23E3"/>
    <w:rsid w:val="009F2512"/>
    <w:rsid w:val="009F29F3"/>
    <w:rsid w:val="009F2C7D"/>
    <w:rsid w:val="009F30E5"/>
    <w:rsid w:val="009F3A6D"/>
    <w:rsid w:val="009F403C"/>
    <w:rsid w:val="009F40CE"/>
    <w:rsid w:val="009F422B"/>
    <w:rsid w:val="009F4BDF"/>
    <w:rsid w:val="009F4CDA"/>
    <w:rsid w:val="009F59BF"/>
    <w:rsid w:val="009F5C11"/>
    <w:rsid w:val="009F5D42"/>
    <w:rsid w:val="009F5F68"/>
    <w:rsid w:val="009F70CE"/>
    <w:rsid w:val="009F7178"/>
    <w:rsid w:val="009F776E"/>
    <w:rsid w:val="009F7FAE"/>
    <w:rsid w:val="00A0088E"/>
    <w:rsid w:val="00A00B19"/>
    <w:rsid w:val="00A00F42"/>
    <w:rsid w:val="00A01519"/>
    <w:rsid w:val="00A0195A"/>
    <w:rsid w:val="00A0268F"/>
    <w:rsid w:val="00A02D3C"/>
    <w:rsid w:val="00A02EE8"/>
    <w:rsid w:val="00A032EA"/>
    <w:rsid w:val="00A034B9"/>
    <w:rsid w:val="00A0408F"/>
    <w:rsid w:val="00A0414C"/>
    <w:rsid w:val="00A04E68"/>
    <w:rsid w:val="00A05975"/>
    <w:rsid w:val="00A05DDC"/>
    <w:rsid w:val="00A05EAA"/>
    <w:rsid w:val="00A0608D"/>
    <w:rsid w:val="00A060BE"/>
    <w:rsid w:val="00A0675A"/>
    <w:rsid w:val="00A0695E"/>
    <w:rsid w:val="00A078A4"/>
    <w:rsid w:val="00A07D26"/>
    <w:rsid w:val="00A07D2F"/>
    <w:rsid w:val="00A1036E"/>
    <w:rsid w:val="00A104A1"/>
    <w:rsid w:val="00A10D80"/>
    <w:rsid w:val="00A10FC7"/>
    <w:rsid w:val="00A11671"/>
    <w:rsid w:val="00A1187C"/>
    <w:rsid w:val="00A11EEF"/>
    <w:rsid w:val="00A12CCC"/>
    <w:rsid w:val="00A12D1A"/>
    <w:rsid w:val="00A12E07"/>
    <w:rsid w:val="00A12F3D"/>
    <w:rsid w:val="00A13A4E"/>
    <w:rsid w:val="00A140FB"/>
    <w:rsid w:val="00A15566"/>
    <w:rsid w:val="00A155F8"/>
    <w:rsid w:val="00A15AC9"/>
    <w:rsid w:val="00A15B2D"/>
    <w:rsid w:val="00A163CD"/>
    <w:rsid w:val="00A165FB"/>
    <w:rsid w:val="00A16778"/>
    <w:rsid w:val="00A167F7"/>
    <w:rsid w:val="00A16910"/>
    <w:rsid w:val="00A16B57"/>
    <w:rsid w:val="00A16F40"/>
    <w:rsid w:val="00A171BF"/>
    <w:rsid w:val="00A17A5B"/>
    <w:rsid w:val="00A20207"/>
    <w:rsid w:val="00A20224"/>
    <w:rsid w:val="00A21424"/>
    <w:rsid w:val="00A21997"/>
    <w:rsid w:val="00A21A06"/>
    <w:rsid w:val="00A21E67"/>
    <w:rsid w:val="00A220FF"/>
    <w:rsid w:val="00A22EE6"/>
    <w:rsid w:val="00A23A98"/>
    <w:rsid w:val="00A23C36"/>
    <w:rsid w:val="00A24217"/>
    <w:rsid w:val="00A24255"/>
    <w:rsid w:val="00A244E9"/>
    <w:rsid w:val="00A24622"/>
    <w:rsid w:val="00A246A3"/>
    <w:rsid w:val="00A259A8"/>
    <w:rsid w:val="00A25ABB"/>
    <w:rsid w:val="00A25E39"/>
    <w:rsid w:val="00A266D7"/>
    <w:rsid w:val="00A267F3"/>
    <w:rsid w:val="00A26827"/>
    <w:rsid w:val="00A26D47"/>
    <w:rsid w:val="00A26DA7"/>
    <w:rsid w:val="00A26F41"/>
    <w:rsid w:val="00A26F88"/>
    <w:rsid w:val="00A275D1"/>
    <w:rsid w:val="00A27AED"/>
    <w:rsid w:val="00A27B57"/>
    <w:rsid w:val="00A27CF8"/>
    <w:rsid w:val="00A27EC4"/>
    <w:rsid w:val="00A30344"/>
    <w:rsid w:val="00A307CD"/>
    <w:rsid w:val="00A30BC2"/>
    <w:rsid w:val="00A312BF"/>
    <w:rsid w:val="00A313B3"/>
    <w:rsid w:val="00A31AEC"/>
    <w:rsid w:val="00A31CE5"/>
    <w:rsid w:val="00A31D00"/>
    <w:rsid w:val="00A32051"/>
    <w:rsid w:val="00A3294B"/>
    <w:rsid w:val="00A32AE0"/>
    <w:rsid w:val="00A32B77"/>
    <w:rsid w:val="00A32BB4"/>
    <w:rsid w:val="00A32C4F"/>
    <w:rsid w:val="00A33085"/>
    <w:rsid w:val="00A3367C"/>
    <w:rsid w:val="00A33BE0"/>
    <w:rsid w:val="00A33CCF"/>
    <w:rsid w:val="00A33DA2"/>
    <w:rsid w:val="00A34029"/>
    <w:rsid w:val="00A3561C"/>
    <w:rsid w:val="00A35D65"/>
    <w:rsid w:val="00A362D0"/>
    <w:rsid w:val="00A36901"/>
    <w:rsid w:val="00A36B79"/>
    <w:rsid w:val="00A36CF6"/>
    <w:rsid w:val="00A36EC5"/>
    <w:rsid w:val="00A37703"/>
    <w:rsid w:val="00A37793"/>
    <w:rsid w:val="00A37DDD"/>
    <w:rsid w:val="00A37EDA"/>
    <w:rsid w:val="00A402A6"/>
    <w:rsid w:val="00A4035D"/>
    <w:rsid w:val="00A40648"/>
    <w:rsid w:val="00A408E6"/>
    <w:rsid w:val="00A40C1D"/>
    <w:rsid w:val="00A413A3"/>
    <w:rsid w:val="00A4184B"/>
    <w:rsid w:val="00A4231F"/>
    <w:rsid w:val="00A424F6"/>
    <w:rsid w:val="00A42B58"/>
    <w:rsid w:val="00A43248"/>
    <w:rsid w:val="00A43270"/>
    <w:rsid w:val="00A43CFD"/>
    <w:rsid w:val="00A44522"/>
    <w:rsid w:val="00A446AC"/>
    <w:rsid w:val="00A44C3B"/>
    <w:rsid w:val="00A452AE"/>
    <w:rsid w:val="00A4539E"/>
    <w:rsid w:val="00A458FF"/>
    <w:rsid w:val="00A46080"/>
    <w:rsid w:val="00A460A9"/>
    <w:rsid w:val="00A461CB"/>
    <w:rsid w:val="00A46252"/>
    <w:rsid w:val="00A46795"/>
    <w:rsid w:val="00A46BA3"/>
    <w:rsid w:val="00A46C6C"/>
    <w:rsid w:val="00A46EB1"/>
    <w:rsid w:val="00A4777E"/>
    <w:rsid w:val="00A47961"/>
    <w:rsid w:val="00A47A54"/>
    <w:rsid w:val="00A47C59"/>
    <w:rsid w:val="00A50748"/>
    <w:rsid w:val="00A508F4"/>
    <w:rsid w:val="00A50FEC"/>
    <w:rsid w:val="00A5183F"/>
    <w:rsid w:val="00A51FC3"/>
    <w:rsid w:val="00A520FE"/>
    <w:rsid w:val="00A532FC"/>
    <w:rsid w:val="00A53624"/>
    <w:rsid w:val="00A5376F"/>
    <w:rsid w:val="00A53788"/>
    <w:rsid w:val="00A53C0C"/>
    <w:rsid w:val="00A544FA"/>
    <w:rsid w:val="00A54F72"/>
    <w:rsid w:val="00A5551B"/>
    <w:rsid w:val="00A565B6"/>
    <w:rsid w:val="00A567E2"/>
    <w:rsid w:val="00A56806"/>
    <w:rsid w:val="00A57008"/>
    <w:rsid w:val="00A57F15"/>
    <w:rsid w:val="00A60066"/>
    <w:rsid w:val="00A60146"/>
    <w:rsid w:val="00A60179"/>
    <w:rsid w:val="00A6155E"/>
    <w:rsid w:val="00A61782"/>
    <w:rsid w:val="00A61FDA"/>
    <w:rsid w:val="00A62958"/>
    <w:rsid w:val="00A62AC7"/>
    <w:rsid w:val="00A63491"/>
    <w:rsid w:val="00A63850"/>
    <w:rsid w:val="00A64299"/>
    <w:rsid w:val="00A6459F"/>
    <w:rsid w:val="00A64787"/>
    <w:rsid w:val="00A648E9"/>
    <w:rsid w:val="00A64EEB"/>
    <w:rsid w:val="00A65946"/>
    <w:rsid w:val="00A65AEE"/>
    <w:rsid w:val="00A65C38"/>
    <w:rsid w:val="00A6654A"/>
    <w:rsid w:val="00A66592"/>
    <w:rsid w:val="00A66C0D"/>
    <w:rsid w:val="00A6757D"/>
    <w:rsid w:val="00A6764D"/>
    <w:rsid w:val="00A678C2"/>
    <w:rsid w:val="00A67934"/>
    <w:rsid w:val="00A67D4A"/>
    <w:rsid w:val="00A703AE"/>
    <w:rsid w:val="00A70415"/>
    <w:rsid w:val="00A709AE"/>
    <w:rsid w:val="00A70DCB"/>
    <w:rsid w:val="00A70E1C"/>
    <w:rsid w:val="00A70E4B"/>
    <w:rsid w:val="00A70E5B"/>
    <w:rsid w:val="00A71385"/>
    <w:rsid w:val="00A719F7"/>
    <w:rsid w:val="00A71E2D"/>
    <w:rsid w:val="00A71FD1"/>
    <w:rsid w:val="00A720C2"/>
    <w:rsid w:val="00A7248F"/>
    <w:rsid w:val="00A726DC"/>
    <w:rsid w:val="00A72733"/>
    <w:rsid w:val="00A7282C"/>
    <w:rsid w:val="00A72BC8"/>
    <w:rsid w:val="00A72C04"/>
    <w:rsid w:val="00A72D78"/>
    <w:rsid w:val="00A72FE2"/>
    <w:rsid w:val="00A73341"/>
    <w:rsid w:val="00A73540"/>
    <w:rsid w:val="00A73A5E"/>
    <w:rsid w:val="00A748ED"/>
    <w:rsid w:val="00A75386"/>
    <w:rsid w:val="00A758F3"/>
    <w:rsid w:val="00A7593A"/>
    <w:rsid w:val="00A7597F"/>
    <w:rsid w:val="00A75B2B"/>
    <w:rsid w:val="00A75D3F"/>
    <w:rsid w:val="00A764CD"/>
    <w:rsid w:val="00A768C8"/>
    <w:rsid w:val="00A76C21"/>
    <w:rsid w:val="00A76C97"/>
    <w:rsid w:val="00A77553"/>
    <w:rsid w:val="00A77727"/>
    <w:rsid w:val="00A8004B"/>
    <w:rsid w:val="00A803FE"/>
    <w:rsid w:val="00A80DB3"/>
    <w:rsid w:val="00A811B7"/>
    <w:rsid w:val="00A813F1"/>
    <w:rsid w:val="00A8153C"/>
    <w:rsid w:val="00A818FB"/>
    <w:rsid w:val="00A81BE3"/>
    <w:rsid w:val="00A8226A"/>
    <w:rsid w:val="00A82941"/>
    <w:rsid w:val="00A82B36"/>
    <w:rsid w:val="00A82DE2"/>
    <w:rsid w:val="00A831B7"/>
    <w:rsid w:val="00A832FD"/>
    <w:rsid w:val="00A834D6"/>
    <w:rsid w:val="00A83AF0"/>
    <w:rsid w:val="00A83DBC"/>
    <w:rsid w:val="00A83EB9"/>
    <w:rsid w:val="00A84178"/>
    <w:rsid w:val="00A846B9"/>
    <w:rsid w:val="00A84746"/>
    <w:rsid w:val="00A847AE"/>
    <w:rsid w:val="00A84D2C"/>
    <w:rsid w:val="00A85084"/>
    <w:rsid w:val="00A855FE"/>
    <w:rsid w:val="00A85836"/>
    <w:rsid w:val="00A85B3E"/>
    <w:rsid w:val="00A85E79"/>
    <w:rsid w:val="00A85F29"/>
    <w:rsid w:val="00A86027"/>
    <w:rsid w:val="00A8613B"/>
    <w:rsid w:val="00A86203"/>
    <w:rsid w:val="00A865FB"/>
    <w:rsid w:val="00A86D62"/>
    <w:rsid w:val="00A87242"/>
    <w:rsid w:val="00A87740"/>
    <w:rsid w:val="00A87982"/>
    <w:rsid w:val="00A87C2F"/>
    <w:rsid w:val="00A900E6"/>
    <w:rsid w:val="00A904F2"/>
    <w:rsid w:val="00A90A9D"/>
    <w:rsid w:val="00A90D94"/>
    <w:rsid w:val="00A911A0"/>
    <w:rsid w:val="00A91363"/>
    <w:rsid w:val="00A91450"/>
    <w:rsid w:val="00A91B0D"/>
    <w:rsid w:val="00A91B63"/>
    <w:rsid w:val="00A920B1"/>
    <w:rsid w:val="00A92564"/>
    <w:rsid w:val="00A925A2"/>
    <w:rsid w:val="00A92680"/>
    <w:rsid w:val="00A92954"/>
    <w:rsid w:val="00A92C54"/>
    <w:rsid w:val="00A92D1A"/>
    <w:rsid w:val="00A92DB9"/>
    <w:rsid w:val="00A93429"/>
    <w:rsid w:val="00A935E3"/>
    <w:rsid w:val="00A93738"/>
    <w:rsid w:val="00A937B4"/>
    <w:rsid w:val="00A94084"/>
    <w:rsid w:val="00A9446E"/>
    <w:rsid w:val="00A94AD0"/>
    <w:rsid w:val="00A95043"/>
    <w:rsid w:val="00A953A8"/>
    <w:rsid w:val="00A9578D"/>
    <w:rsid w:val="00A9642D"/>
    <w:rsid w:val="00A96852"/>
    <w:rsid w:val="00A96B2E"/>
    <w:rsid w:val="00A96C21"/>
    <w:rsid w:val="00A96D6C"/>
    <w:rsid w:val="00A975F3"/>
    <w:rsid w:val="00A9791D"/>
    <w:rsid w:val="00A97B20"/>
    <w:rsid w:val="00A97D4A"/>
    <w:rsid w:val="00A97DAC"/>
    <w:rsid w:val="00A97DB8"/>
    <w:rsid w:val="00AA0209"/>
    <w:rsid w:val="00AA037A"/>
    <w:rsid w:val="00AA03A6"/>
    <w:rsid w:val="00AA0923"/>
    <w:rsid w:val="00AA1128"/>
    <w:rsid w:val="00AA1A7C"/>
    <w:rsid w:val="00AA1ADA"/>
    <w:rsid w:val="00AA1D26"/>
    <w:rsid w:val="00AA1F7C"/>
    <w:rsid w:val="00AA20B3"/>
    <w:rsid w:val="00AA2A7D"/>
    <w:rsid w:val="00AA2A95"/>
    <w:rsid w:val="00AA2ECC"/>
    <w:rsid w:val="00AA3495"/>
    <w:rsid w:val="00AA3975"/>
    <w:rsid w:val="00AA3A3E"/>
    <w:rsid w:val="00AA3B94"/>
    <w:rsid w:val="00AA3C94"/>
    <w:rsid w:val="00AA41D4"/>
    <w:rsid w:val="00AA4203"/>
    <w:rsid w:val="00AA4775"/>
    <w:rsid w:val="00AA488F"/>
    <w:rsid w:val="00AA4B4C"/>
    <w:rsid w:val="00AA530A"/>
    <w:rsid w:val="00AA5515"/>
    <w:rsid w:val="00AA553A"/>
    <w:rsid w:val="00AA5585"/>
    <w:rsid w:val="00AA567F"/>
    <w:rsid w:val="00AA583C"/>
    <w:rsid w:val="00AA65CF"/>
    <w:rsid w:val="00AA6A88"/>
    <w:rsid w:val="00AA6BC6"/>
    <w:rsid w:val="00AA6C0F"/>
    <w:rsid w:val="00AA6FE6"/>
    <w:rsid w:val="00AA7BB9"/>
    <w:rsid w:val="00AA7C9E"/>
    <w:rsid w:val="00AB02DD"/>
    <w:rsid w:val="00AB045C"/>
    <w:rsid w:val="00AB05BB"/>
    <w:rsid w:val="00AB090C"/>
    <w:rsid w:val="00AB0F68"/>
    <w:rsid w:val="00AB0F9A"/>
    <w:rsid w:val="00AB1160"/>
    <w:rsid w:val="00AB1411"/>
    <w:rsid w:val="00AB142E"/>
    <w:rsid w:val="00AB1C10"/>
    <w:rsid w:val="00AB1E0D"/>
    <w:rsid w:val="00AB1F4C"/>
    <w:rsid w:val="00AB212D"/>
    <w:rsid w:val="00AB2B60"/>
    <w:rsid w:val="00AB2F48"/>
    <w:rsid w:val="00AB32C1"/>
    <w:rsid w:val="00AB3552"/>
    <w:rsid w:val="00AB414A"/>
    <w:rsid w:val="00AB4266"/>
    <w:rsid w:val="00AB4649"/>
    <w:rsid w:val="00AB49C3"/>
    <w:rsid w:val="00AB4E52"/>
    <w:rsid w:val="00AB55F8"/>
    <w:rsid w:val="00AB5DF2"/>
    <w:rsid w:val="00AB688E"/>
    <w:rsid w:val="00AB6C4D"/>
    <w:rsid w:val="00AB7542"/>
    <w:rsid w:val="00AB7633"/>
    <w:rsid w:val="00AB7866"/>
    <w:rsid w:val="00AC0072"/>
    <w:rsid w:val="00AC0289"/>
    <w:rsid w:val="00AC04BC"/>
    <w:rsid w:val="00AC0660"/>
    <w:rsid w:val="00AC0894"/>
    <w:rsid w:val="00AC1D3B"/>
    <w:rsid w:val="00AC1D7C"/>
    <w:rsid w:val="00AC2205"/>
    <w:rsid w:val="00AC226A"/>
    <w:rsid w:val="00AC246C"/>
    <w:rsid w:val="00AC26BF"/>
    <w:rsid w:val="00AC2FB2"/>
    <w:rsid w:val="00AC32FB"/>
    <w:rsid w:val="00AC34C0"/>
    <w:rsid w:val="00AC3ADE"/>
    <w:rsid w:val="00AC3F58"/>
    <w:rsid w:val="00AC45FF"/>
    <w:rsid w:val="00AC4883"/>
    <w:rsid w:val="00AC4C92"/>
    <w:rsid w:val="00AC4E28"/>
    <w:rsid w:val="00AC4E71"/>
    <w:rsid w:val="00AC4F7E"/>
    <w:rsid w:val="00AC5700"/>
    <w:rsid w:val="00AC5A64"/>
    <w:rsid w:val="00AC7042"/>
    <w:rsid w:val="00AC752F"/>
    <w:rsid w:val="00AC77DD"/>
    <w:rsid w:val="00AC7B8D"/>
    <w:rsid w:val="00AC7D54"/>
    <w:rsid w:val="00AC7E49"/>
    <w:rsid w:val="00AD099F"/>
    <w:rsid w:val="00AD0AEE"/>
    <w:rsid w:val="00AD102D"/>
    <w:rsid w:val="00AD16B8"/>
    <w:rsid w:val="00AD1A22"/>
    <w:rsid w:val="00AD1C10"/>
    <w:rsid w:val="00AD2452"/>
    <w:rsid w:val="00AD2565"/>
    <w:rsid w:val="00AD2856"/>
    <w:rsid w:val="00AD2CE1"/>
    <w:rsid w:val="00AD2E7B"/>
    <w:rsid w:val="00AD2F8F"/>
    <w:rsid w:val="00AD3550"/>
    <w:rsid w:val="00AD3685"/>
    <w:rsid w:val="00AD3798"/>
    <w:rsid w:val="00AD3975"/>
    <w:rsid w:val="00AD3F4F"/>
    <w:rsid w:val="00AD403C"/>
    <w:rsid w:val="00AD4153"/>
    <w:rsid w:val="00AD477D"/>
    <w:rsid w:val="00AD4838"/>
    <w:rsid w:val="00AD5420"/>
    <w:rsid w:val="00AD55ED"/>
    <w:rsid w:val="00AD56CF"/>
    <w:rsid w:val="00AD5DDB"/>
    <w:rsid w:val="00AD5E3E"/>
    <w:rsid w:val="00AD60B8"/>
    <w:rsid w:val="00AD60EF"/>
    <w:rsid w:val="00AD612C"/>
    <w:rsid w:val="00AD734C"/>
    <w:rsid w:val="00AD7770"/>
    <w:rsid w:val="00AD7922"/>
    <w:rsid w:val="00AE0413"/>
    <w:rsid w:val="00AE05BF"/>
    <w:rsid w:val="00AE07D2"/>
    <w:rsid w:val="00AE0D8D"/>
    <w:rsid w:val="00AE1EC6"/>
    <w:rsid w:val="00AE21C3"/>
    <w:rsid w:val="00AE23C8"/>
    <w:rsid w:val="00AE265A"/>
    <w:rsid w:val="00AE308D"/>
    <w:rsid w:val="00AE36D1"/>
    <w:rsid w:val="00AE3DDB"/>
    <w:rsid w:val="00AE4A64"/>
    <w:rsid w:val="00AE52FB"/>
    <w:rsid w:val="00AE5771"/>
    <w:rsid w:val="00AE59FC"/>
    <w:rsid w:val="00AE6712"/>
    <w:rsid w:val="00AE68FA"/>
    <w:rsid w:val="00AE6AAB"/>
    <w:rsid w:val="00AE6AAF"/>
    <w:rsid w:val="00AE6E2E"/>
    <w:rsid w:val="00AE6E97"/>
    <w:rsid w:val="00AE758E"/>
    <w:rsid w:val="00AE7F69"/>
    <w:rsid w:val="00AF059D"/>
    <w:rsid w:val="00AF077D"/>
    <w:rsid w:val="00AF0992"/>
    <w:rsid w:val="00AF0C7C"/>
    <w:rsid w:val="00AF0D62"/>
    <w:rsid w:val="00AF0EB3"/>
    <w:rsid w:val="00AF11F8"/>
    <w:rsid w:val="00AF1281"/>
    <w:rsid w:val="00AF13A4"/>
    <w:rsid w:val="00AF14C8"/>
    <w:rsid w:val="00AF1F4F"/>
    <w:rsid w:val="00AF23D9"/>
    <w:rsid w:val="00AF26C6"/>
    <w:rsid w:val="00AF290E"/>
    <w:rsid w:val="00AF29D9"/>
    <w:rsid w:val="00AF29FA"/>
    <w:rsid w:val="00AF2CA1"/>
    <w:rsid w:val="00AF37D5"/>
    <w:rsid w:val="00AF381B"/>
    <w:rsid w:val="00AF3895"/>
    <w:rsid w:val="00AF3B84"/>
    <w:rsid w:val="00AF3F63"/>
    <w:rsid w:val="00AF4345"/>
    <w:rsid w:val="00AF44BF"/>
    <w:rsid w:val="00AF463B"/>
    <w:rsid w:val="00AF4CC5"/>
    <w:rsid w:val="00AF4D6D"/>
    <w:rsid w:val="00AF4DD7"/>
    <w:rsid w:val="00AF5319"/>
    <w:rsid w:val="00AF586C"/>
    <w:rsid w:val="00AF608B"/>
    <w:rsid w:val="00AF6A59"/>
    <w:rsid w:val="00AF71D6"/>
    <w:rsid w:val="00AF73B1"/>
    <w:rsid w:val="00AF75A9"/>
    <w:rsid w:val="00AF7BDD"/>
    <w:rsid w:val="00B00F8C"/>
    <w:rsid w:val="00B00FEC"/>
    <w:rsid w:val="00B01693"/>
    <w:rsid w:val="00B0205C"/>
    <w:rsid w:val="00B02145"/>
    <w:rsid w:val="00B0256F"/>
    <w:rsid w:val="00B02F0C"/>
    <w:rsid w:val="00B030F5"/>
    <w:rsid w:val="00B03209"/>
    <w:rsid w:val="00B03776"/>
    <w:rsid w:val="00B03ED8"/>
    <w:rsid w:val="00B0401D"/>
    <w:rsid w:val="00B04179"/>
    <w:rsid w:val="00B042D2"/>
    <w:rsid w:val="00B04D98"/>
    <w:rsid w:val="00B04E8D"/>
    <w:rsid w:val="00B04EF9"/>
    <w:rsid w:val="00B04F50"/>
    <w:rsid w:val="00B05376"/>
    <w:rsid w:val="00B0542F"/>
    <w:rsid w:val="00B05A05"/>
    <w:rsid w:val="00B06075"/>
    <w:rsid w:val="00B061D0"/>
    <w:rsid w:val="00B0627F"/>
    <w:rsid w:val="00B06495"/>
    <w:rsid w:val="00B064F1"/>
    <w:rsid w:val="00B0654F"/>
    <w:rsid w:val="00B06ACE"/>
    <w:rsid w:val="00B06D89"/>
    <w:rsid w:val="00B06DA3"/>
    <w:rsid w:val="00B071D5"/>
    <w:rsid w:val="00B0733E"/>
    <w:rsid w:val="00B109DF"/>
    <w:rsid w:val="00B10E7D"/>
    <w:rsid w:val="00B10EEF"/>
    <w:rsid w:val="00B10EF0"/>
    <w:rsid w:val="00B113D3"/>
    <w:rsid w:val="00B118E1"/>
    <w:rsid w:val="00B11929"/>
    <w:rsid w:val="00B11A39"/>
    <w:rsid w:val="00B11A5F"/>
    <w:rsid w:val="00B11A9A"/>
    <w:rsid w:val="00B11F1F"/>
    <w:rsid w:val="00B120CF"/>
    <w:rsid w:val="00B1210E"/>
    <w:rsid w:val="00B1243E"/>
    <w:rsid w:val="00B126A7"/>
    <w:rsid w:val="00B129BD"/>
    <w:rsid w:val="00B12BDA"/>
    <w:rsid w:val="00B12CE6"/>
    <w:rsid w:val="00B12ED5"/>
    <w:rsid w:val="00B131F4"/>
    <w:rsid w:val="00B132F8"/>
    <w:rsid w:val="00B1367A"/>
    <w:rsid w:val="00B13BE0"/>
    <w:rsid w:val="00B13D2B"/>
    <w:rsid w:val="00B13F2E"/>
    <w:rsid w:val="00B14011"/>
    <w:rsid w:val="00B144BA"/>
    <w:rsid w:val="00B14729"/>
    <w:rsid w:val="00B14793"/>
    <w:rsid w:val="00B147CF"/>
    <w:rsid w:val="00B15075"/>
    <w:rsid w:val="00B15774"/>
    <w:rsid w:val="00B15CFE"/>
    <w:rsid w:val="00B15DB9"/>
    <w:rsid w:val="00B1602A"/>
    <w:rsid w:val="00B16B86"/>
    <w:rsid w:val="00B1780E"/>
    <w:rsid w:val="00B17F47"/>
    <w:rsid w:val="00B200D3"/>
    <w:rsid w:val="00B2060E"/>
    <w:rsid w:val="00B20DCF"/>
    <w:rsid w:val="00B20F8A"/>
    <w:rsid w:val="00B214A2"/>
    <w:rsid w:val="00B215EB"/>
    <w:rsid w:val="00B21A5C"/>
    <w:rsid w:val="00B22023"/>
    <w:rsid w:val="00B22522"/>
    <w:rsid w:val="00B22790"/>
    <w:rsid w:val="00B2288A"/>
    <w:rsid w:val="00B23BF0"/>
    <w:rsid w:val="00B24D66"/>
    <w:rsid w:val="00B258AF"/>
    <w:rsid w:val="00B25A52"/>
    <w:rsid w:val="00B2608E"/>
    <w:rsid w:val="00B260D9"/>
    <w:rsid w:val="00B264B0"/>
    <w:rsid w:val="00B26CDB"/>
    <w:rsid w:val="00B26ECF"/>
    <w:rsid w:val="00B2714C"/>
    <w:rsid w:val="00B27444"/>
    <w:rsid w:val="00B274AA"/>
    <w:rsid w:val="00B2752B"/>
    <w:rsid w:val="00B27734"/>
    <w:rsid w:val="00B27771"/>
    <w:rsid w:val="00B27787"/>
    <w:rsid w:val="00B27833"/>
    <w:rsid w:val="00B278D7"/>
    <w:rsid w:val="00B27D95"/>
    <w:rsid w:val="00B30188"/>
    <w:rsid w:val="00B303DC"/>
    <w:rsid w:val="00B3091E"/>
    <w:rsid w:val="00B30D94"/>
    <w:rsid w:val="00B30F89"/>
    <w:rsid w:val="00B31602"/>
    <w:rsid w:val="00B3174B"/>
    <w:rsid w:val="00B319FE"/>
    <w:rsid w:val="00B31CDB"/>
    <w:rsid w:val="00B3232C"/>
    <w:rsid w:val="00B331B8"/>
    <w:rsid w:val="00B334B4"/>
    <w:rsid w:val="00B33786"/>
    <w:rsid w:val="00B337A4"/>
    <w:rsid w:val="00B34725"/>
    <w:rsid w:val="00B355F0"/>
    <w:rsid w:val="00B3578C"/>
    <w:rsid w:val="00B35AA1"/>
    <w:rsid w:val="00B35E63"/>
    <w:rsid w:val="00B369C4"/>
    <w:rsid w:val="00B36D9E"/>
    <w:rsid w:val="00B37019"/>
    <w:rsid w:val="00B37311"/>
    <w:rsid w:val="00B37387"/>
    <w:rsid w:val="00B373FB"/>
    <w:rsid w:val="00B37975"/>
    <w:rsid w:val="00B40CA0"/>
    <w:rsid w:val="00B40DCF"/>
    <w:rsid w:val="00B4106F"/>
    <w:rsid w:val="00B41BE7"/>
    <w:rsid w:val="00B424F7"/>
    <w:rsid w:val="00B42545"/>
    <w:rsid w:val="00B42568"/>
    <w:rsid w:val="00B4316E"/>
    <w:rsid w:val="00B4339F"/>
    <w:rsid w:val="00B436BD"/>
    <w:rsid w:val="00B4376E"/>
    <w:rsid w:val="00B4381B"/>
    <w:rsid w:val="00B4383C"/>
    <w:rsid w:val="00B4403D"/>
    <w:rsid w:val="00B44317"/>
    <w:rsid w:val="00B447F3"/>
    <w:rsid w:val="00B44DA0"/>
    <w:rsid w:val="00B456A5"/>
    <w:rsid w:val="00B45847"/>
    <w:rsid w:val="00B460A1"/>
    <w:rsid w:val="00B46275"/>
    <w:rsid w:val="00B464C7"/>
    <w:rsid w:val="00B464FA"/>
    <w:rsid w:val="00B4658A"/>
    <w:rsid w:val="00B46974"/>
    <w:rsid w:val="00B46CBA"/>
    <w:rsid w:val="00B4733F"/>
    <w:rsid w:val="00B4758E"/>
    <w:rsid w:val="00B47C24"/>
    <w:rsid w:val="00B47CBB"/>
    <w:rsid w:val="00B5083E"/>
    <w:rsid w:val="00B50ADB"/>
    <w:rsid w:val="00B50B87"/>
    <w:rsid w:val="00B515B6"/>
    <w:rsid w:val="00B51604"/>
    <w:rsid w:val="00B517DA"/>
    <w:rsid w:val="00B5197B"/>
    <w:rsid w:val="00B51F64"/>
    <w:rsid w:val="00B5248D"/>
    <w:rsid w:val="00B53B4E"/>
    <w:rsid w:val="00B53C5F"/>
    <w:rsid w:val="00B53CFF"/>
    <w:rsid w:val="00B53F86"/>
    <w:rsid w:val="00B54BD8"/>
    <w:rsid w:val="00B54C55"/>
    <w:rsid w:val="00B5508A"/>
    <w:rsid w:val="00B553E7"/>
    <w:rsid w:val="00B5596C"/>
    <w:rsid w:val="00B569B2"/>
    <w:rsid w:val="00B56FBD"/>
    <w:rsid w:val="00B5715A"/>
    <w:rsid w:val="00B57327"/>
    <w:rsid w:val="00B57F2F"/>
    <w:rsid w:val="00B6002D"/>
    <w:rsid w:val="00B6010B"/>
    <w:rsid w:val="00B60390"/>
    <w:rsid w:val="00B61262"/>
    <w:rsid w:val="00B6210A"/>
    <w:rsid w:val="00B6220A"/>
    <w:rsid w:val="00B62608"/>
    <w:rsid w:val="00B629F3"/>
    <w:rsid w:val="00B63274"/>
    <w:rsid w:val="00B6358B"/>
    <w:rsid w:val="00B63A2E"/>
    <w:rsid w:val="00B63C08"/>
    <w:rsid w:val="00B64041"/>
    <w:rsid w:val="00B640CF"/>
    <w:rsid w:val="00B654AD"/>
    <w:rsid w:val="00B65828"/>
    <w:rsid w:val="00B65E01"/>
    <w:rsid w:val="00B665BB"/>
    <w:rsid w:val="00B66800"/>
    <w:rsid w:val="00B668CA"/>
    <w:rsid w:val="00B66AB0"/>
    <w:rsid w:val="00B66D54"/>
    <w:rsid w:val="00B66E77"/>
    <w:rsid w:val="00B673B0"/>
    <w:rsid w:val="00B677D7"/>
    <w:rsid w:val="00B67A93"/>
    <w:rsid w:val="00B7095E"/>
    <w:rsid w:val="00B70C27"/>
    <w:rsid w:val="00B70ED8"/>
    <w:rsid w:val="00B710E0"/>
    <w:rsid w:val="00B7162D"/>
    <w:rsid w:val="00B71DA0"/>
    <w:rsid w:val="00B71DD3"/>
    <w:rsid w:val="00B71E56"/>
    <w:rsid w:val="00B71F90"/>
    <w:rsid w:val="00B72438"/>
    <w:rsid w:val="00B727DF"/>
    <w:rsid w:val="00B72B17"/>
    <w:rsid w:val="00B72CF9"/>
    <w:rsid w:val="00B72EE9"/>
    <w:rsid w:val="00B730F2"/>
    <w:rsid w:val="00B73637"/>
    <w:rsid w:val="00B73942"/>
    <w:rsid w:val="00B73D34"/>
    <w:rsid w:val="00B742C1"/>
    <w:rsid w:val="00B742E7"/>
    <w:rsid w:val="00B74720"/>
    <w:rsid w:val="00B74AA2"/>
    <w:rsid w:val="00B74C99"/>
    <w:rsid w:val="00B75032"/>
    <w:rsid w:val="00B750D5"/>
    <w:rsid w:val="00B75324"/>
    <w:rsid w:val="00B7591C"/>
    <w:rsid w:val="00B75D1D"/>
    <w:rsid w:val="00B75E98"/>
    <w:rsid w:val="00B75F68"/>
    <w:rsid w:val="00B76A3F"/>
    <w:rsid w:val="00B76A7D"/>
    <w:rsid w:val="00B76CE1"/>
    <w:rsid w:val="00B76DEB"/>
    <w:rsid w:val="00B776D5"/>
    <w:rsid w:val="00B778B4"/>
    <w:rsid w:val="00B77B7E"/>
    <w:rsid w:val="00B805D0"/>
    <w:rsid w:val="00B80744"/>
    <w:rsid w:val="00B80979"/>
    <w:rsid w:val="00B80D53"/>
    <w:rsid w:val="00B81382"/>
    <w:rsid w:val="00B818AA"/>
    <w:rsid w:val="00B81B66"/>
    <w:rsid w:val="00B81BC2"/>
    <w:rsid w:val="00B81C2F"/>
    <w:rsid w:val="00B81C75"/>
    <w:rsid w:val="00B81D8F"/>
    <w:rsid w:val="00B81EEF"/>
    <w:rsid w:val="00B81F26"/>
    <w:rsid w:val="00B821DC"/>
    <w:rsid w:val="00B82628"/>
    <w:rsid w:val="00B82EBA"/>
    <w:rsid w:val="00B8344D"/>
    <w:rsid w:val="00B83474"/>
    <w:rsid w:val="00B83812"/>
    <w:rsid w:val="00B83CC3"/>
    <w:rsid w:val="00B840BB"/>
    <w:rsid w:val="00B842E6"/>
    <w:rsid w:val="00B84C9F"/>
    <w:rsid w:val="00B8525F"/>
    <w:rsid w:val="00B853BC"/>
    <w:rsid w:val="00B856E9"/>
    <w:rsid w:val="00B85774"/>
    <w:rsid w:val="00B85893"/>
    <w:rsid w:val="00B85BDF"/>
    <w:rsid w:val="00B86429"/>
    <w:rsid w:val="00B8648F"/>
    <w:rsid w:val="00B866C7"/>
    <w:rsid w:val="00B86EF1"/>
    <w:rsid w:val="00B86EFB"/>
    <w:rsid w:val="00B8735F"/>
    <w:rsid w:val="00B87563"/>
    <w:rsid w:val="00B87EBC"/>
    <w:rsid w:val="00B87FF0"/>
    <w:rsid w:val="00B903AE"/>
    <w:rsid w:val="00B9061E"/>
    <w:rsid w:val="00B90825"/>
    <w:rsid w:val="00B9084F"/>
    <w:rsid w:val="00B90862"/>
    <w:rsid w:val="00B90DD5"/>
    <w:rsid w:val="00B912EC"/>
    <w:rsid w:val="00B915DD"/>
    <w:rsid w:val="00B917AC"/>
    <w:rsid w:val="00B91B14"/>
    <w:rsid w:val="00B91C53"/>
    <w:rsid w:val="00B91F77"/>
    <w:rsid w:val="00B92169"/>
    <w:rsid w:val="00B92626"/>
    <w:rsid w:val="00B926AC"/>
    <w:rsid w:val="00B92E6B"/>
    <w:rsid w:val="00B93043"/>
    <w:rsid w:val="00B93431"/>
    <w:rsid w:val="00B93500"/>
    <w:rsid w:val="00B93522"/>
    <w:rsid w:val="00B93D97"/>
    <w:rsid w:val="00B940B6"/>
    <w:rsid w:val="00B94392"/>
    <w:rsid w:val="00B94D75"/>
    <w:rsid w:val="00B95504"/>
    <w:rsid w:val="00B955F5"/>
    <w:rsid w:val="00B95663"/>
    <w:rsid w:val="00B95A36"/>
    <w:rsid w:val="00B95B92"/>
    <w:rsid w:val="00B95CCC"/>
    <w:rsid w:val="00B95F44"/>
    <w:rsid w:val="00B9600A"/>
    <w:rsid w:val="00B9611F"/>
    <w:rsid w:val="00B961EA"/>
    <w:rsid w:val="00B968FE"/>
    <w:rsid w:val="00B96D3C"/>
    <w:rsid w:val="00B97217"/>
    <w:rsid w:val="00B97577"/>
    <w:rsid w:val="00B97B8F"/>
    <w:rsid w:val="00BA0FE9"/>
    <w:rsid w:val="00BA103F"/>
    <w:rsid w:val="00BA139F"/>
    <w:rsid w:val="00BA16BA"/>
    <w:rsid w:val="00BA1A0B"/>
    <w:rsid w:val="00BA1A82"/>
    <w:rsid w:val="00BA1D11"/>
    <w:rsid w:val="00BA1E22"/>
    <w:rsid w:val="00BA1E85"/>
    <w:rsid w:val="00BA359B"/>
    <w:rsid w:val="00BA3A93"/>
    <w:rsid w:val="00BA46E8"/>
    <w:rsid w:val="00BA4732"/>
    <w:rsid w:val="00BA4D05"/>
    <w:rsid w:val="00BA4F45"/>
    <w:rsid w:val="00BA5165"/>
    <w:rsid w:val="00BA5599"/>
    <w:rsid w:val="00BA5A40"/>
    <w:rsid w:val="00BA5FD5"/>
    <w:rsid w:val="00BA62AB"/>
    <w:rsid w:val="00BA7E0B"/>
    <w:rsid w:val="00BB0053"/>
    <w:rsid w:val="00BB0C60"/>
    <w:rsid w:val="00BB0DE3"/>
    <w:rsid w:val="00BB0EA0"/>
    <w:rsid w:val="00BB10CD"/>
    <w:rsid w:val="00BB10F0"/>
    <w:rsid w:val="00BB122E"/>
    <w:rsid w:val="00BB13ED"/>
    <w:rsid w:val="00BB1A82"/>
    <w:rsid w:val="00BB1DD9"/>
    <w:rsid w:val="00BB20DC"/>
    <w:rsid w:val="00BB213B"/>
    <w:rsid w:val="00BB25BB"/>
    <w:rsid w:val="00BB287A"/>
    <w:rsid w:val="00BB2A53"/>
    <w:rsid w:val="00BB2DD8"/>
    <w:rsid w:val="00BB318A"/>
    <w:rsid w:val="00BB3EB9"/>
    <w:rsid w:val="00BB4389"/>
    <w:rsid w:val="00BB4973"/>
    <w:rsid w:val="00BB4A6F"/>
    <w:rsid w:val="00BB56B1"/>
    <w:rsid w:val="00BB5759"/>
    <w:rsid w:val="00BB595C"/>
    <w:rsid w:val="00BB5A30"/>
    <w:rsid w:val="00BB5B98"/>
    <w:rsid w:val="00BB6407"/>
    <w:rsid w:val="00BB718E"/>
    <w:rsid w:val="00BB7BAC"/>
    <w:rsid w:val="00BB7F7D"/>
    <w:rsid w:val="00BC009A"/>
    <w:rsid w:val="00BC057A"/>
    <w:rsid w:val="00BC0598"/>
    <w:rsid w:val="00BC08D8"/>
    <w:rsid w:val="00BC08FC"/>
    <w:rsid w:val="00BC0E55"/>
    <w:rsid w:val="00BC1010"/>
    <w:rsid w:val="00BC13CC"/>
    <w:rsid w:val="00BC202D"/>
    <w:rsid w:val="00BC213B"/>
    <w:rsid w:val="00BC2821"/>
    <w:rsid w:val="00BC2964"/>
    <w:rsid w:val="00BC3112"/>
    <w:rsid w:val="00BC3776"/>
    <w:rsid w:val="00BC39C4"/>
    <w:rsid w:val="00BC3D8E"/>
    <w:rsid w:val="00BC3E6F"/>
    <w:rsid w:val="00BC3E7F"/>
    <w:rsid w:val="00BC41B5"/>
    <w:rsid w:val="00BC453E"/>
    <w:rsid w:val="00BC45B8"/>
    <w:rsid w:val="00BC4C63"/>
    <w:rsid w:val="00BC53C2"/>
    <w:rsid w:val="00BC54D1"/>
    <w:rsid w:val="00BC5DBA"/>
    <w:rsid w:val="00BC6308"/>
    <w:rsid w:val="00BC63B9"/>
    <w:rsid w:val="00BC63FE"/>
    <w:rsid w:val="00BC666D"/>
    <w:rsid w:val="00BC67A4"/>
    <w:rsid w:val="00BC6AA4"/>
    <w:rsid w:val="00BC6B4D"/>
    <w:rsid w:val="00BC6C4F"/>
    <w:rsid w:val="00BC6E1C"/>
    <w:rsid w:val="00BC737C"/>
    <w:rsid w:val="00BC75C4"/>
    <w:rsid w:val="00BC76AA"/>
    <w:rsid w:val="00BC793F"/>
    <w:rsid w:val="00BD0F38"/>
    <w:rsid w:val="00BD1290"/>
    <w:rsid w:val="00BD1A5A"/>
    <w:rsid w:val="00BD1CB9"/>
    <w:rsid w:val="00BD1CFB"/>
    <w:rsid w:val="00BD2AAB"/>
    <w:rsid w:val="00BD2B8F"/>
    <w:rsid w:val="00BD2F3F"/>
    <w:rsid w:val="00BD35B9"/>
    <w:rsid w:val="00BD369D"/>
    <w:rsid w:val="00BD36EC"/>
    <w:rsid w:val="00BD4733"/>
    <w:rsid w:val="00BD4783"/>
    <w:rsid w:val="00BD4A52"/>
    <w:rsid w:val="00BD51CA"/>
    <w:rsid w:val="00BD5459"/>
    <w:rsid w:val="00BD5A8E"/>
    <w:rsid w:val="00BD5CD2"/>
    <w:rsid w:val="00BD5D45"/>
    <w:rsid w:val="00BD5F3C"/>
    <w:rsid w:val="00BD77DE"/>
    <w:rsid w:val="00BD79C2"/>
    <w:rsid w:val="00BE0515"/>
    <w:rsid w:val="00BE1159"/>
    <w:rsid w:val="00BE11EB"/>
    <w:rsid w:val="00BE1292"/>
    <w:rsid w:val="00BE1F2E"/>
    <w:rsid w:val="00BE1FA7"/>
    <w:rsid w:val="00BE2AD7"/>
    <w:rsid w:val="00BE2BAA"/>
    <w:rsid w:val="00BE2FF7"/>
    <w:rsid w:val="00BE36C2"/>
    <w:rsid w:val="00BE3EA2"/>
    <w:rsid w:val="00BE4F8D"/>
    <w:rsid w:val="00BE50E1"/>
    <w:rsid w:val="00BE590A"/>
    <w:rsid w:val="00BE5D2B"/>
    <w:rsid w:val="00BE5DC6"/>
    <w:rsid w:val="00BE64E0"/>
    <w:rsid w:val="00BE66A5"/>
    <w:rsid w:val="00BE6A22"/>
    <w:rsid w:val="00BE6FA3"/>
    <w:rsid w:val="00BE71DF"/>
    <w:rsid w:val="00BE770F"/>
    <w:rsid w:val="00BE778C"/>
    <w:rsid w:val="00BE77C4"/>
    <w:rsid w:val="00BE7FE3"/>
    <w:rsid w:val="00BF01D4"/>
    <w:rsid w:val="00BF0463"/>
    <w:rsid w:val="00BF08E6"/>
    <w:rsid w:val="00BF0CFC"/>
    <w:rsid w:val="00BF11F8"/>
    <w:rsid w:val="00BF1B9B"/>
    <w:rsid w:val="00BF20FB"/>
    <w:rsid w:val="00BF2355"/>
    <w:rsid w:val="00BF2997"/>
    <w:rsid w:val="00BF2B28"/>
    <w:rsid w:val="00BF2B84"/>
    <w:rsid w:val="00BF3A7A"/>
    <w:rsid w:val="00BF4C22"/>
    <w:rsid w:val="00BF4CD1"/>
    <w:rsid w:val="00BF4DD7"/>
    <w:rsid w:val="00BF51E4"/>
    <w:rsid w:val="00BF5900"/>
    <w:rsid w:val="00BF59E2"/>
    <w:rsid w:val="00BF6043"/>
    <w:rsid w:val="00BF76ED"/>
    <w:rsid w:val="00BF774F"/>
    <w:rsid w:val="00BF7850"/>
    <w:rsid w:val="00C00156"/>
    <w:rsid w:val="00C003C3"/>
    <w:rsid w:val="00C006F6"/>
    <w:rsid w:val="00C00838"/>
    <w:rsid w:val="00C008C6"/>
    <w:rsid w:val="00C00BE6"/>
    <w:rsid w:val="00C00F80"/>
    <w:rsid w:val="00C01250"/>
    <w:rsid w:val="00C01619"/>
    <w:rsid w:val="00C016E7"/>
    <w:rsid w:val="00C01E12"/>
    <w:rsid w:val="00C02C01"/>
    <w:rsid w:val="00C03041"/>
    <w:rsid w:val="00C035DA"/>
    <w:rsid w:val="00C03815"/>
    <w:rsid w:val="00C0388A"/>
    <w:rsid w:val="00C041F4"/>
    <w:rsid w:val="00C04C59"/>
    <w:rsid w:val="00C0524E"/>
    <w:rsid w:val="00C05428"/>
    <w:rsid w:val="00C058A3"/>
    <w:rsid w:val="00C05E05"/>
    <w:rsid w:val="00C06B5A"/>
    <w:rsid w:val="00C0711F"/>
    <w:rsid w:val="00C076FC"/>
    <w:rsid w:val="00C077E1"/>
    <w:rsid w:val="00C079C7"/>
    <w:rsid w:val="00C107BE"/>
    <w:rsid w:val="00C10865"/>
    <w:rsid w:val="00C10BD0"/>
    <w:rsid w:val="00C10C03"/>
    <w:rsid w:val="00C112F7"/>
    <w:rsid w:val="00C1161D"/>
    <w:rsid w:val="00C117E7"/>
    <w:rsid w:val="00C11E13"/>
    <w:rsid w:val="00C11F69"/>
    <w:rsid w:val="00C12CC4"/>
    <w:rsid w:val="00C12CE6"/>
    <w:rsid w:val="00C12D9C"/>
    <w:rsid w:val="00C13208"/>
    <w:rsid w:val="00C133F5"/>
    <w:rsid w:val="00C13413"/>
    <w:rsid w:val="00C1360E"/>
    <w:rsid w:val="00C13819"/>
    <w:rsid w:val="00C13CCA"/>
    <w:rsid w:val="00C142EA"/>
    <w:rsid w:val="00C1475A"/>
    <w:rsid w:val="00C14863"/>
    <w:rsid w:val="00C14AD2"/>
    <w:rsid w:val="00C14CA5"/>
    <w:rsid w:val="00C14E4D"/>
    <w:rsid w:val="00C15750"/>
    <w:rsid w:val="00C15BE1"/>
    <w:rsid w:val="00C160D9"/>
    <w:rsid w:val="00C16B32"/>
    <w:rsid w:val="00C16FF1"/>
    <w:rsid w:val="00C17089"/>
    <w:rsid w:val="00C1715B"/>
    <w:rsid w:val="00C1757F"/>
    <w:rsid w:val="00C17B74"/>
    <w:rsid w:val="00C17BCC"/>
    <w:rsid w:val="00C20001"/>
    <w:rsid w:val="00C20358"/>
    <w:rsid w:val="00C20A09"/>
    <w:rsid w:val="00C20AE0"/>
    <w:rsid w:val="00C20AEB"/>
    <w:rsid w:val="00C20F22"/>
    <w:rsid w:val="00C21336"/>
    <w:rsid w:val="00C2161D"/>
    <w:rsid w:val="00C21645"/>
    <w:rsid w:val="00C21FF8"/>
    <w:rsid w:val="00C220F2"/>
    <w:rsid w:val="00C223A0"/>
    <w:rsid w:val="00C2282D"/>
    <w:rsid w:val="00C22917"/>
    <w:rsid w:val="00C237D0"/>
    <w:rsid w:val="00C23956"/>
    <w:rsid w:val="00C23BBD"/>
    <w:rsid w:val="00C23E3D"/>
    <w:rsid w:val="00C24382"/>
    <w:rsid w:val="00C2455C"/>
    <w:rsid w:val="00C24638"/>
    <w:rsid w:val="00C24E22"/>
    <w:rsid w:val="00C26495"/>
    <w:rsid w:val="00C26B77"/>
    <w:rsid w:val="00C273ED"/>
    <w:rsid w:val="00C27447"/>
    <w:rsid w:val="00C276BF"/>
    <w:rsid w:val="00C27891"/>
    <w:rsid w:val="00C27D45"/>
    <w:rsid w:val="00C27D6F"/>
    <w:rsid w:val="00C300F5"/>
    <w:rsid w:val="00C30304"/>
    <w:rsid w:val="00C30395"/>
    <w:rsid w:val="00C30AED"/>
    <w:rsid w:val="00C30BEE"/>
    <w:rsid w:val="00C31073"/>
    <w:rsid w:val="00C314B5"/>
    <w:rsid w:val="00C32532"/>
    <w:rsid w:val="00C32570"/>
    <w:rsid w:val="00C32C1E"/>
    <w:rsid w:val="00C32D53"/>
    <w:rsid w:val="00C32F69"/>
    <w:rsid w:val="00C33047"/>
    <w:rsid w:val="00C3312E"/>
    <w:rsid w:val="00C33394"/>
    <w:rsid w:val="00C3344A"/>
    <w:rsid w:val="00C3346E"/>
    <w:rsid w:val="00C337CD"/>
    <w:rsid w:val="00C33CD5"/>
    <w:rsid w:val="00C340CF"/>
    <w:rsid w:val="00C34101"/>
    <w:rsid w:val="00C34242"/>
    <w:rsid w:val="00C348FE"/>
    <w:rsid w:val="00C34FBC"/>
    <w:rsid w:val="00C35087"/>
    <w:rsid w:val="00C35140"/>
    <w:rsid w:val="00C3523B"/>
    <w:rsid w:val="00C35593"/>
    <w:rsid w:val="00C35947"/>
    <w:rsid w:val="00C3595E"/>
    <w:rsid w:val="00C35C46"/>
    <w:rsid w:val="00C36B6C"/>
    <w:rsid w:val="00C36FFE"/>
    <w:rsid w:val="00C37510"/>
    <w:rsid w:val="00C40A83"/>
    <w:rsid w:val="00C40D37"/>
    <w:rsid w:val="00C40F06"/>
    <w:rsid w:val="00C40FA8"/>
    <w:rsid w:val="00C412E1"/>
    <w:rsid w:val="00C413EC"/>
    <w:rsid w:val="00C416FD"/>
    <w:rsid w:val="00C41E73"/>
    <w:rsid w:val="00C41F28"/>
    <w:rsid w:val="00C41FA0"/>
    <w:rsid w:val="00C42449"/>
    <w:rsid w:val="00C424ED"/>
    <w:rsid w:val="00C4271F"/>
    <w:rsid w:val="00C42A6C"/>
    <w:rsid w:val="00C42B60"/>
    <w:rsid w:val="00C43292"/>
    <w:rsid w:val="00C43E4A"/>
    <w:rsid w:val="00C43FD4"/>
    <w:rsid w:val="00C4445E"/>
    <w:rsid w:val="00C44846"/>
    <w:rsid w:val="00C4525F"/>
    <w:rsid w:val="00C45A51"/>
    <w:rsid w:val="00C469E3"/>
    <w:rsid w:val="00C46A3A"/>
    <w:rsid w:val="00C46CCD"/>
    <w:rsid w:val="00C47155"/>
    <w:rsid w:val="00C47902"/>
    <w:rsid w:val="00C47987"/>
    <w:rsid w:val="00C47B25"/>
    <w:rsid w:val="00C47CD2"/>
    <w:rsid w:val="00C47D56"/>
    <w:rsid w:val="00C50879"/>
    <w:rsid w:val="00C50FF4"/>
    <w:rsid w:val="00C510DE"/>
    <w:rsid w:val="00C52F64"/>
    <w:rsid w:val="00C53085"/>
    <w:rsid w:val="00C5326A"/>
    <w:rsid w:val="00C5326F"/>
    <w:rsid w:val="00C536E4"/>
    <w:rsid w:val="00C538AE"/>
    <w:rsid w:val="00C53C32"/>
    <w:rsid w:val="00C53E2C"/>
    <w:rsid w:val="00C53E64"/>
    <w:rsid w:val="00C53E7A"/>
    <w:rsid w:val="00C54492"/>
    <w:rsid w:val="00C544B6"/>
    <w:rsid w:val="00C54601"/>
    <w:rsid w:val="00C5468C"/>
    <w:rsid w:val="00C54A72"/>
    <w:rsid w:val="00C54E26"/>
    <w:rsid w:val="00C54F8F"/>
    <w:rsid w:val="00C551A0"/>
    <w:rsid w:val="00C55A28"/>
    <w:rsid w:val="00C55D06"/>
    <w:rsid w:val="00C56A84"/>
    <w:rsid w:val="00C573C7"/>
    <w:rsid w:val="00C575E8"/>
    <w:rsid w:val="00C5777E"/>
    <w:rsid w:val="00C57A9A"/>
    <w:rsid w:val="00C57EB0"/>
    <w:rsid w:val="00C601BB"/>
    <w:rsid w:val="00C60984"/>
    <w:rsid w:val="00C60E33"/>
    <w:rsid w:val="00C6105E"/>
    <w:rsid w:val="00C6111A"/>
    <w:rsid w:val="00C615DC"/>
    <w:rsid w:val="00C61801"/>
    <w:rsid w:val="00C618DF"/>
    <w:rsid w:val="00C6192F"/>
    <w:rsid w:val="00C61F7C"/>
    <w:rsid w:val="00C623F5"/>
    <w:rsid w:val="00C63BD8"/>
    <w:rsid w:val="00C64134"/>
    <w:rsid w:val="00C65030"/>
    <w:rsid w:val="00C652A1"/>
    <w:rsid w:val="00C655E4"/>
    <w:rsid w:val="00C65738"/>
    <w:rsid w:val="00C6590A"/>
    <w:rsid w:val="00C65FFB"/>
    <w:rsid w:val="00C66663"/>
    <w:rsid w:val="00C668D8"/>
    <w:rsid w:val="00C66AAF"/>
    <w:rsid w:val="00C66BCD"/>
    <w:rsid w:val="00C66E61"/>
    <w:rsid w:val="00C66E74"/>
    <w:rsid w:val="00C67029"/>
    <w:rsid w:val="00C67091"/>
    <w:rsid w:val="00C67101"/>
    <w:rsid w:val="00C6717B"/>
    <w:rsid w:val="00C67829"/>
    <w:rsid w:val="00C67CCE"/>
    <w:rsid w:val="00C70B38"/>
    <w:rsid w:val="00C70B43"/>
    <w:rsid w:val="00C70F10"/>
    <w:rsid w:val="00C714F2"/>
    <w:rsid w:val="00C715F6"/>
    <w:rsid w:val="00C71A56"/>
    <w:rsid w:val="00C71ADC"/>
    <w:rsid w:val="00C71BC8"/>
    <w:rsid w:val="00C72FA0"/>
    <w:rsid w:val="00C73093"/>
    <w:rsid w:val="00C730CC"/>
    <w:rsid w:val="00C73705"/>
    <w:rsid w:val="00C740DE"/>
    <w:rsid w:val="00C7532A"/>
    <w:rsid w:val="00C75721"/>
    <w:rsid w:val="00C75DDD"/>
    <w:rsid w:val="00C760A6"/>
    <w:rsid w:val="00C762B7"/>
    <w:rsid w:val="00C763D3"/>
    <w:rsid w:val="00C7676F"/>
    <w:rsid w:val="00C76825"/>
    <w:rsid w:val="00C76D83"/>
    <w:rsid w:val="00C76F95"/>
    <w:rsid w:val="00C77B63"/>
    <w:rsid w:val="00C77B97"/>
    <w:rsid w:val="00C77C4B"/>
    <w:rsid w:val="00C77D22"/>
    <w:rsid w:val="00C77D50"/>
    <w:rsid w:val="00C77F77"/>
    <w:rsid w:val="00C80DC6"/>
    <w:rsid w:val="00C815E4"/>
    <w:rsid w:val="00C819F5"/>
    <w:rsid w:val="00C822CB"/>
    <w:rsid w:val="00C8290C"/>
    <w:rsid w:val="00C83021"/>
    <w:rsid w:val="00C835DE"/>
    <w:rsid w:val="00C84595"/>
    <w:rsid w:val="00C84C25"/>
    <w:rsid w:val="00C8512B"/>
    <w:rsid w:val="00C8565C"/>
    <w:rsid w:val="00C858C8"/>
    <w:rsid w:val="00C85A79"/>
    <w:rsid w:val="00C86242"/>
    <w:rsid w:val="00C8632D"/>
    <w:rsid w:val="00C86656"/>
    <w:rsid w:val="00C86B22"/>
    <w:rsid w:val="00C86D64"/>
    <w:rsid w:val="00C87CDD"/>
    <w:rsid w:val="00C909EE"/>
    <w:rsid w:val="00C90E27"/>
    <w:rsid w:val="00C910ED"/>
    <w:rsid w:val="00C9114F"/>
    <w:rsid w:val="00C914C9"/>
    <w:rsid w:val="00C9152C"/>
    <w:rsid w:val="00C9156F"/>
    <w:rsid w:val="00C91E57"/>
    <w:rsid w:val="00C920BB"/>
    <w:rsid w:val="00C922E8"/>
    <w:rsid w:val="00C9291B"/>
    <w:rsid w:val="00C92C6B"/>
    <w:rsid w:val="00C93188"/>
    <w:rsid w:val="00C93A09"/>
    <w:rsid w:val="00C94446"/>
    <w:rsid w:val="00C94A1B"/>
    <w:rsid w:val="00C94EF3"/>
    <w:rsid w:val="00C952A9"/>
    <w:rsid w:val="00C9534F"/>
    <w:rsid w:val="00C95E98"/>
    <w:rsid w:val="00C95F67"/>
    <w:rsid w:val="00C961C0"/>
    <w:rsid w:val="00C965E4"/>
    <w:rsid w:val="00C971B0"/>
    <w:rsid w:val="00C9720C"/>
    <w:rsid w:val="00C9739A"/>
    <w:rsid w:val="00C973CB"/>
    <w:rsid w:val="00CA13BF"/>
    <w:rsid w:val="00CA13F7"/>
    <w:rsid w:val="00CA1463"/>
    <w:rsid w:val="00CA14DE"/>
    <w:rsid w:val="00CA1D38"/>
    <w:rsid w:val="00CA2595"/>
    <w:rsid w:val="00CA2A57"/>
    <w:rsid w:val="00CA2C4B"/>
    <w:rsid w:val="00CA30A9"/>
    <w:rsid w:val="00CA35EC"/>
    <w:rsid w:val="00CA380C"/>
    <w:rsid w:val="00CA3CB4"/>
    <w:rsid w:val="00CA3D36"/>
    <w:rsid w:val="00CA3EC4"/>
    <w:rsid w:val="00CA40DD"/>
    <w:rsid w:val="00CA4249"/>
    <w:rsid w:val="00CA4EF3"/>
    <w:rsid w:val="00CA5105"/>
    <w:rsid w:val="00CA5426"/>
    <w:rsid w:val="00CA575F"/>
    <w:rsid w:val="00CA57D4"/>
    <w:rsid w:val="00CA6F7C"/>
    <w:rsid w:val="00CA7C8E"/>
    <w:rsid w:val="00CA7EEF"/>
    <w:rsid w:val="00CB0265"/>
    <w:rsid w:val="00CB0652"/>
    <w:rsid w:val="00CB085F"/>
    <w:rsid w:val="00CB095E"/>
    <w:rsid w:val="00CB0A8A"/>
    <w:rsid w:val="00CB0E18"/>
    <w:rsid w:val="00CB138C"/>
    <w:rsid w:val="00CB13CD"/>
    <w:rsid w:val="00CB1B50"/>
    <w:rsid w:val="00CB1BD3"/>
    <w:rsid w:val="00CB21EF"/>
    <w:rsid w:val="00CB26B1"/>
    <w:rsid w:val="00CB2714"/>
    <w:rsid w:val="00CB2824"/>
    <w:rsid w:val="00CB2C75"/>
    <w:rsid w:val="00CB2F95"/>
    <w:rsid w:val="00CB30E7"/>
    <w:rsid w:val="00CB3270"/>
    <w:rsid w:val="00CB3536"/>
    <w:rsid w:val="00CB3823"/>
    <w:rsid w:val="00CB4DA4"/>
    <w:rsid w:val="00CB4F36"/>
    <w:rsid w:val="00CB557A"/>
    <w:rsid w:val="00CB6108"/>
    <w:rsid w:val="00CB644A"/>
    <w:rsid w:val="00CB65A6"/>
    <w:rsid w:val="00CB6FAF"/>
    <w:rsid w:val="00CB7071"/>
    <w:rsid w:val="00CB75C3"/>
    <w:rsid w:val="00CB75F9"/>
    <w:rsid w:val="00CB7D14"/>
    <w:rsid w:val="00CB7D9F"/>
    <w:rsid w:val="00CC07A1"/>
    <w:rsid w:val="00CC0824"/>
    <w:rsid w:val="00CC0840"/>
    <w:rsid w:val="00CC08D7"/>
    <w:rsid w:val="00CC0A9A"/>
    <w:rsid w:val="00CC0EA3"/>
    <w:rsid w:val="00CC156F"/>
    <w:rsid w:val="00CC1AEE"/>
    <w:rsid w:val="00CC2B9C"/>
    <w:rsid w:val="00CC2BDD"/>
    <w:rsid w:val="00CC2DE1"/>
    <w:rsid w:val="00CC30D6"/>
    <w:rsid w:val="00CC326E"/>
    <w:rsid w:val="00CC378A"/>
    <w:rsid w:val="00CC38EE"/>
    <w:rsid w:val="00CC4867"/>
    <w:rsid w:val="00CC566D"/>
    <w:rsid w:val="00CC5CA4"/>
    <w:rsid w:val="00CC60CD"/>
    <w:rsid w:val="00CC6AA6"/>
    <w:rsid w:val="00CC6ACF"/>
    <w:rsid w:val="00CC6AD0"/>
    <w:rsid w:val="00CC722F"/>
    <w:rsid w:val="00CC726E"/>
    <w:rsid w:val="00CC743B"/>
    <w:rsid w:val="00CC7476"/>
    <w:rsid w:val="00CC75EE"/>
    <w:rsid w:val="00CD0BAE"/>
    <w:rsid w:val="00CD0F76"/>
    <w:rsid w:val="00CD1017"/>
    <w:rsid w:val="00CD129C"/>
    <w:rsid w:val="00CD12BA"/>
    <w:rsid w:val="00CD181E"/>
    <w:rsid w:val="00CD2277"/>
    <w:rsid w:val="00CD2688"/>
    <w:rsid w:val="00CD2C45"/>
    <w:rsid w:val="00CD2CD2"/>
    <w:rsid w:val="00CD387C"/>
    <w:rsid w:val="00CD474C"/>
    <w:rsid w:val="00CD5589"/>
    <w:rsid w:val="00CD5A21"/>
    <w:rsid w:val="00CD5CCC"/>
    <w:rsid w:val="00CD6B16"/>
    <w:rsid w:val="00CD6B5E"/>
    <w:rsid w:val="00CD6F11"/>
    <w:rsid w:val="00CD7045"/>
    <w:rsid w:val="00CD71C4"/>
    <w:rsid w:val="00CD7422"/>
    <w:rsid w:val="00CE0298"/>
    <w:rsid w:val="00CE0343"/>
    <w:rsid w:val="00CE0950"/>
    <w:rsid w:val="00CE0CAC"/>
    <w:rsid w:val="00CE0FC5"/>
    <w:rsid w:val="00CE11D8"/>
    <w:rsid w:val="00CE1648"/>
    <w:rsid w:val="00CE1A90"/>
    <w:rsid w:val="00CE1BDF"/>
    <w:rsid w:val="00CE1C5C"/>
    <w:rsid w:val="00CE1CA9"/>
    <w:rsid w:val="00CE1E07"/>
    <w:rsid w:val="00CE2567"/>
    <w:rsid w:val="00CE2A65"/>
    <w:rsid w:val="00CE2D19"/>
    <w:rsid w:val="00CE2E49"/>
    <w:rsid w:val="00CE3037"/>
    <w:rsid w:val="00CE32AD"/>
    <w:rsid w:val="00CE3361"/>
    <w:rsid w:val="00CE3435"/>
    <w:rsid w:val="00CE3F49"/>
    <w:rsid w:val="00CE4946"/>
    <w:rsid w:val="00CE49B0"/>
    <w:rsid w:val="00CE4D55"/>
    <w:rsid w:val="00CE4EA8"/>
    <w:rsid w:val="00CE5261"/>
    <w:rsid w:val="00CE584B"/>
    <w:rsid w:val="00CE5A0A"/>
    <w:rsid w:val="00CE6C5C"/>
    <w:rsid w:val="00CE72F6"/>
    <w:rsid w:val="00CE73DC"/>
    <w:rsid w:val="00CE7FF2"/>
    <w:rsid w:val="00CF063B"/>
    <w:rsid w:val="00CF0B25"/>
    <w:rsid w:val="00CF0E8B"/>
    <w:rsid w:val="00CF1090"/>
    <w:rsid w:val="00CF1259"/>
    <w:rsid w:val="00CF12A2"/>
    <w:rsid w:val="00CF12DA"/>
    <w:rsid w:val="00CF1AB9"/>
    <w:rsid w:val="00CF1B03"/>
    <w:rsid w:val="00CF1B1E"/>
    <w:rsid w:val="00CF1E58"/>
    <w:rsid w:val="00CF1F79"/>
    <w:rsid w:val="00CF2B1C"/>
    <w:rsid w:val="00CF2B8E"/>
    <w:rsid w:val="00CF39B2"/>
    <w:rsid w:val="00CF3E3D"/>
    <w:rsid w:val="00CF4060"/>
    <w:rsid w:val="00CF4429"/>
    <w:rsid w:val="00CF4C4E"/>
    <w:rsid w:val="00CF52EB"/>
    <w:rsid w:val="00CF57AF"/>
    <w:rsid w:val="00CF585D"/>
    <w:rsid w:val="00CF5CA8"/>
    <w:rsid w:val="00CF63A6"/>
    <w:rsid w:val="00CF6EA9"/>
    <w:rsid w:val="00CF70D5"/>
    <w:rsid w:val="00CF715E"/>
    <w:rsid w:val="00CF72BD"/>
    <w:rsid w:val="00CF767E"/>
    <w:rsid w:val="00CF78C0"/>
    <w:rsid w:val="00CF793A"/>
    <w:rsid w:val="00CF7A51"/>
    <w:rsid w:val="00CF7BB5"/>
    <w:rsid w:val="00CF7E94"/>
    <w:rsid w:val="00D00C54"/>
    <w:rsid w:val="00D015A8"/>
    <w:rsid w:val="00D024F9"/>
    <w:rsid w:val="00D027F9"/>
    <w:rsid w:val="00D0316D"/>
    <w:rsid w:val="00D032AA"/>
    <w:rsid w:val="00D03A3E"/>
    <w:rsid w:val="00D03B1A"/>
    <w:rsid w:val="00D03D46"/>
    <w:rsid w:val="00D03E97"/>
    <w:rsid w:val="00D04005"/>
    <w:rsid w:val="00D040BB"/>
    <w:rsid w:val="00D056E9"/>
    <w:rsid w:val="00D05CB6"/>
    <w:rsid w:val="00D061FC"/>
    <w:rsid w:val="00D06325"/>
    <w:rsid w:val="00D06DF0"/>
    <w:rsid w:val="00D07684"/>
    <w:rsid w:val="00D076A6"/>
    <w:rsid w:val="00D0789A"/>
    <w:rsid w:val="00D07C97"/>
    <w:rsid w:val="00D07F59"/>
    <w:rsid w:val="00D1026B"/>
    <w:rsid w:val="00D104B2"/>
    <w:rsid w:val="00D10986"/>
    <w:rsid w:val="00D109B2"/>
    <w:rsid w:val="00D11877"/>
    <w:rsid w:val="00D1188C"/>
    <w:rsid w:val="00D11BB2"/>
    <w:rsid w:val="00D12016"/>
    <w:rsid w:val="00D120DE"/>
    <w:rsid w:val="00D12330"/>
    <w:rsid w:val="00D123F2"/>
    <w:rsid w:val="00D124B3"/>
    <w:rsid w:val="00D12D14"/>
    <w:rsid w:val="00D12F1F"/>
    <w:rsid w:val="00D13207"/>
    <w:rsid w:val="00D13358"/>
    <w:rsid w:val="00D1342C"/>
    <w:rsid w:val="00D13F37"/>
    <w:rsid w:val="00D1421E"/>
    <w:rsid w:val="00D142DE"/>
    <w:rsid w:val="00D142FA"/>
    <w:rsid w:val="00D143C6"/>
    <w:rsid w:val="00D14873"/>
    <w:rsid w:val="00D14C06"/>
    <w:rsid w:val="00D14DAF"/>
    <w:rsid w:val="00D151F4"/>
    <w:rsid w:val="00D1564A"/>
    <w:rsid w:val="00D156E5"/>
    <w:rsid w:val="00D158B3"/>
    <w:rsid w:val="00D15A0B"/>
    <w:rsid w:val="00D15AF0"/>
    <w:rsid w:val="00D15D3B"/>
    <w:rsid w:val="00D15F59"/>
    <w:rsid w:val="00D16747"/>
    <w:rsid w:val="00D175C7"/>
    <w:rsid w:val="00D17E09"/>
    <w:rsid w:val="00D20886"/>
    <w:rsid w:val="00D2104F"/>
    <w:rsid w:val="00D219C1"/>
    <w:rsid w:val="00D22D2E"/>
    <w:rsid w:val="00D22E00"/>
    <w:rsid w:val="00D23E18"/>
    <w:rsid w:val="00D240A6"/>
    <w:rsid w:val="00D251E6"/>
    <w:rsid w:val="00D2571F"/>
    <w:rsid w:val="00D259B0"/>
    <w:rsid w:val="00D26097"/>
    <w:rsid w:val="00D261C5"/>
    <w:rsid w:val="00D26391"/>
    <w:rsid w:val="00D26583"/>
    <w:rsid w:val="00D26645"/>
    <w:rsid w:val="00D2699D"/>
    <w:rsid w:val="00D27747"/>
    <w:rsid w:val="00D27B2F"/>
    <w:rsid w:val="00D27BF7"/>
    <w:rsid w:val="00D30729"/>
    <w:rsid w:val="00D307CB"/>
    <w:rsid w:val="00D30E9C"/>
    <w:rsid w:val="00D30EAF"/>
    <w:rsid w:val="00D30F60"/>
    <w:rsid w:val="00D3127E"/>
    <w:rsid w:val="00D314F6"/>
    <w:rsid w:val="00D31A4F"/>
    <w:rsid w:val="00D31D6C"/>
    <w:rsid w:val="00D31D99"/>
    <w:rsid w:val="00D31FAE"/>
    <w:rsid w:val="00D32CDD"/>
    <w:rsid w:val="00D32E0D"/>
    <w:rsid w:val="00D32E5B"/>
    <w:rsid w:val="00D33150"/>
    <w:rsid w:val="00D3326D"/>
    <w:rsid w:val="00D333A0"/>
    <w:rsid w:val="00D33748"/>
    <w:rsid w:val="00D33977"/>
    <w:rsid w:val="00D34097"/>
    <w:rsid w:val="00D34174"/>
    <w:rsid w:val="00D3465E"/>
    <w:rsid w:val="00D3471E"/>
    <w:rsid w:val="00D3544C"/>
    <w:rsid w:val="00D360A4"/>
    <w:rsid w:val="00D361A1"/>
    <w:rsid w:val="00D36790"/>
    <w:rsid w:val="00D3719F"/>
    <w:rsid w:val="00D371C8"/>
    <w:rsid w:val="00D373B0"/>
    <w:rsid w:val="00D4061B"/>
    <w:rsid w:val="00D41CAE"/>
    <w:rsid w:val="00D42235"/>
    <w:rsid w:val="00D4284F"/>
    <w:rsid w:val="00D431DA"/>
    <w:rsid w:val="00D43450"/>
    <w:rsid w:val="00D434B9"/>
    <w:rsid w:val="00D43926"/>
    <w:rsid w:val="00D43D75"/>
    <w:rsid w:val="00D43E78"/>
    <w:rsid w:val="00D43F48"/>
    <w:rsid w:val="00D43F90"/>
    <w:rsid w:val="00D44156"/>
    <w:rsid w:val="00D44198"/>
    <w:rsid w:val="00D4427C"/>
    <w:rsid w:val="00D445B3"/>
    <w:rsid w:val="00D44AD0"/>
    <w:rsid w:val="00D453B5"/>
    <w:rsid w:val="00D45977"/>
    <w:rsid w:val="00D46DBF"/>
    <w:rsid w:val="00D46F26"/>
    <w:rsid w:val="00D473E9"/>
    <w:rsid w:val="00D47408"/>
    <w:rsid w:val="00D47591"/>
    <w:rsid w:val="00D50765"/>
    <w:rsid w:val="00D50B9A"/>
    <w:rsid w:val="00D50F4A"/>
    <w:rsid w:val="00D51089"/>
    <w:rsid w:val="00D51095"/>
    <w:rsid w:val="00D5228C"/>
    <w:rsid w:val="00D52A17"/>
    <w:rsid w:val="00D52E06"/>
    <w:rsid w:val="00D532C4"/>
    <w:rsid w:val="00D533BC"/>
    <w:rsid w:val="00D53650"/>
    <w:rsid w:val="00D54112"/>
    <w:rsid w:val="00D54129"/>
    <w:rsid w:val="00D54613"/>
    <w:rsid w:val="00D553C7"/>
    <w:rsid w:val="00D55B81"/>
    <w:rsid w:val="00D5648F"/>
    <w:rsid w:val="00D5651D"/>
    <w:rsid w:val="00D567A0"/>
    <w:rsid w:val="00D572D0"/>
    <w:rsid w:val="00D5786C"/>
    <w:rsid w:val="00D57B21"/>
    <w:rsid w:val="00D57B9A"/>
    <w:rsid w:val="00D60190"/>
    <w:rsid w:val="00D602A2"/>
    <w:rsid w:val="00D602D3"/>
    <w:rsid w:val="00D605A5"/>
    <w:rsid w:val="00D605B2"/>
    <w:rsid w:val="00D606A0"/>
    <w:rsid w:val="00D60A2F"/>
    <w:rsid w:val="00D60DAB"/>
    <w:rsid w:val="00D611A3"/>
    <w:rsid w:val="00D61A8A"/>
    <w:rsid w:val="00D61AF0"/>
    <w:rsid w:val="00D62369"/>
    <w:rsid w:val="00D623AA"/>
    <w:rsid w:val="00D62A24"/>
    <w:rsid w:val="00D62E43"/>
    <w:rsid w:val="00D62FA3"/>
    <w:rsid w:val="00D62FAC"/>
    <w:rsid w:val="00D635B0"/>
    <w:rsid w:val="00D637A9"/>
    <w:rsid w:val="00D63BAB"/>
    <w:rsid w:val="00D63BE1"/>
    <w:rsid w:val="00D6403E"/>
    <w:rsid w:val="00D6486B"/>
    <w:rsid w:val="00D65280"/>
    <w:rsid w:val="00D65765"/>
    <w:rsid w:val="00D659F8"/>
    <w:rsid w:val="00D65D41"/>
    <w:rsid w:val="00D65D96"/>
    <w:rsid w:val="00D6616F"/>
    <w:rsid w:val="00D6642F"/>
    <w:rsid w:val="00D6699B"/>
    <w:rsid w:val="00D6708E"/>
    <w:rsid w:val="00D7009E"/>
    <w:rsid w:val="00D7068C"/>
    <w:rsid w:val="00D7093C"/>
    <w:rsid w:val="00D70C63"/>
    <w:rsid w:val="00D710C5"/>
    <w:rsid w:val="00D71705"/>
    <w:rsid w:val="00D71888"/>
    <w:rsid w:val="00D71B45"/>
    <w:rsid w:val="00D72258"/>
    <w:rsid w:val="00D722C1"/>
    <w:rsid w:val="00D72437"/>
    <w:rsid w:val="00D726A5"/>
    <w:rsid w:val="00D727AC"/>
    <w:rsid w:val="00D72906"/>
    <w:rsid w:val="00D72AC2"/>
    <w:rsid w:val="00D72CAE"/>
    <w:rsid w:val="00D73F28"/>
    <w:rsid w:val="00D74605"/>
    <w:rsid w:val="00D74660"/>
    <w:rsid w:val="00D74797"/>
    <w:rsid w:val="00D74968"/>
    <w:rsid w:val="00D749D2"/>
    <w:rsid w:val="00D74D9B"/>
    <w:rsid w:val="00D74F2E"/>
    <w:rsid w:val="00D750A2"/>
    <w:rsid w:val="00D75650"/>
    <w:rsid w:val="00D756E6"/>
    <w:rsid w:val="00D756E8"/>
    <w:rsid w:val="00D75B68"/>
    <w:rsid w:val="00D76345"/>
    <w:rsid w:val="00D76F8C"/>
    <w:rsid w:val="00D779E7"/>
    <w:rsid w:val="00D801EB"/>
    <w:rsid w:val="00D80747"/>
    <w:rsid w:val="00D8099F"/>
    <w:rsid w:val="00D809FF"/>
    <w:rsid w:val="00D80A3E"/>
    <w:rsid w:val="00D80E48"/>
    <w:rsid w:val="00D810F2"/>
    <w:rsid w:val="00D811DC"/>
    <w:rsid w:val="00D81285"/>
    <w:rsid w:val="00D818EC"/>
    <w:rsid w:val="00D81B9A"/>
    <w:rsid w:val="00D81F38"/>
    <w:rsid w:val="00D822C6"/>
    <w:rsid w:val="00D82522"/>
    <w:rsid w:val="00D82890"/>
    <w:rsid w:val="00D82D27"/>
    <w:rsid w:val="00D83CCC"/>
    <w:rsid w:val="00D843D6"/>
    <w:rsid w:val="00D8446E"/>
    <w:rsid w:val="00D85237"/>
    <w:rsid w:val="00D853C2"/>
    <w:rsid w:val="00D85475"/>
    <w:rsid w:val="00D85566"/>
    <w:rsid w:val="00D85A2F"/>
    <w:rsid w:val="00D85A69"/>
    <w:rsid w:val="00D85FF7"/>
    <w:rsid w:val="00D86605"/>
    <w:rsid w:val="00D87649"/>
    <w:rsid w:val="00D87901"/>
    <w:rsid w:val="00D87A9E"/>
    <w:rsid w:val="00D87BDC"/>
    <w:rsid w:val="00D87C7A"/>
    <w:rsid w:val="00D87CC9"/>
    <w:rsid w:val="00D9065E"/>
    <w:rsid w:val="00D9096B"/>
    <w:rsid w:val="00D90B19"/>
    <w:rsid w:val="00D90B9F"/>
    <w:rsid w:val="00D90D1C"/>
    <w:rsid w:val="00D90D5C"/>
    <w:rsid w:val="00D90ED4"/>
    <w:rsid w:val="00D90FF0"/>
    <w:rsid w:val="00D91838"/>
    <w:rsid w:val="00D91E5A"/>
    <w:rsid w:val="00D920E8"/>
    <w:rsid w:val="00D92722"/>
    <w:rsid w:val="00D92BF2"/>
    <w:rsid w:val="00D93295"/>
    <w:rsid w:val="00D9335B"/>
    <w:rsid w:val="00D93DAF"/>
    <w:rsid w:val="00D941AE"/>
    <w:rsid w:val="00D94655"/>
    <w:rsid w:val="00D94BA4"/>
    <w:rsid w:val="00D94E5E"/>
    <w:rsid w:val="00D94F2C"/>
    <w:rsid w:val="00D954BD"/>
    <w:rsid w:val="00D95FB3"/>
    <w:rsid w:val="00D96138"/>
    <w:rsid w:val="00D965AB"/>
    <w:rsid w:val="00D96B07"/>
    <w:rsid w:val="00D96BD2"/>
    <w:rsid w:val="00D96C5E"/>
    <w:rsid w:val="00D974EC"/>
    <w:rsid w:val="00D97594"/>
    <w:rsid w:val="00D97956"/>
    <w:rsid w:val="00D979DC"/>
    <w:rsid w:val="00DA002B"/>
    <w:rsid w:val="00DA0351"/>
    <w:rsid w:val="00DA037D"/>
    <w:rsid w:val="00DA0417"/>
    <w:rsid w:val="00DA059A"/>
    <w:rsid w:val="00DA0676"/>
    <w:rsid w:val="00DA077F"/>
    <w:rsid w:val="00DA08F0"/>
    <w:rsid w:val="00DA0F27"/>
    <w:rsid w:val="00DA156A"/>
    <w:rsid w:val="00DA1DA8"/>
    <w:rsid w:val="00DA1DAD"/>
    <w:rsid w:val="00DA22C1"/>
    <w:rsid w:val="00DA24B0"/>
    <w:rsid w:val="00DA2582"/>
    <w:rsid w:val="00DA2694"/>
    <w:rsid w:val="00DA305B"/>
    <w:rsid w:val="00DA38BB"/>
    <w:rsid w:val="00DA3CF1"/>
    <w:rsid w:val="00DA3E6B"/>
    <w:rsid w:val="00DA4B0E"/>
    <w:rsid w:val="00DA50E4"/>
    <w:rsid w:val="00DA51B4"/>
    <w:rsid w:val="00DA5361"/>
    <w:rsid w:val="00DA5BEB"/>
    <w:rsid w:val="00DA66B1"/>
    <w:rsid w:val="00DA69F8"/>
    <w:rsid w:val="00DA6BFD"/>
    <w:rsid w:val="00DA71FC"/>
    <w:rsid w:val="00DA7261"/>
    <w:rsid w:val="00DA7645"/>
    <w:rsid w:val="00DA7696"/>
    <w:rsid w:val="00DA7D77"/>
    <w:rsid w:val="00DA7E15"/>
    <w:rsid w:val="00DA7EE0"/>
    <w:rsid w:val="00DA7FC8"/>
    <w:rsid w:val="00DB02FF"/>
    <w:rsid w:val="00DB03D9"/>
    <w:rsid w:val="00DB0B92"/>
    <w:rsid w:val="00DB10BD"/>
    <w:rsid w:val="00DB1433"/>
    <w:rsid w:val="00DB197C"/>
    <w:rsid w:val="00DB1AAF"/>
    <w:rsid w:val="00DB1F14"/>
    <w:rsid w:val="00DB26B5"/>
    <w:rsid w:val="00DB298B"/>
    <w:rsid w:val="00DB2E31"/>
    <w:rsid w:val="00DB31ED"/>
    <w:rsid w:val="00DB35F3"/>
    <w:rsid w:val="00DB3AA0"/>
    <w:rsid w:val="00DB3C49"/>
    <w:rsid w:val="00DB41B9"/>
    <w:rsid w:val="00DB42C2"/>
    <w:rsid w:val="00DB434B"/>
    <w:rsid w:val="00DB444B"/>
    <w:rsid w:val="00DB4459"/>
    <w:rsid w:val="00DB4628"/>
    <w:rsid w:val="00DB4714"/>
    <w:rsid w:val="00DB4788"/>
    <w:rsid w:val="00DB4B0F"/>
    <w:rsid w:val="00DB4C10"/>
    <w:rsid w:val="00DB4D04"/>
    <w:rsid w:val="00DB510A"/>
    <w:rsid w:val="00DB5178"/>
    <w:rsid w:val="00DB5386"/>
    <w:rsid w:val="00DB5ABE"/>
    <w:rsid w:val="00DB5E49"/>
    <w:rsid w:val="00DB5E7F"/>
    <w:rsid w:val="00DB6292"/>
    <w:rsid w:val="00DB632B"/>
    <w:rsid w:val="00DB6586"/>
    <w:rsid w:val="00DB67E7"/>
    <w:rsid w:val="00DB68BB"/>
    <w:rsid w:val="00DB6D2C"/>
    <w:rsid w:val="00DB6F55"/>
    <w:rsid w:val="00DB7289"/>
    <w:rsid w:val="00DB7806"/>
    <w:rsid w:val="00DB7F10"/>
    <w:rsid w:val="00DC1524"/>
    <w:rsid w:val="00DC16C0"/>
    <w:rsid w:val="00DC1889"/>
    <w:rsid w:val="00DC1CA3"/>
    <w:rsid w:val="00DC2270"/>
    <w:rsid w:val="00DC2A33"/>
    <w:rsid w:val="00DC2DE8"/>
    <w:rsid w:val="00DC305E"/>
    <w:rsid w:val="00DC3214"/>
    <w:rsid w:val="00DC3537"/>
    <w:rsid w:val="00DC3579"/>
    <w:rsid w:val="00DC3A57"/>
    <w:rsid w:val="00DC3D56"/>
    <w:rsid w:val="00DC3E0F"/>
    <w:rsid w:val="00DC41D8"/>
    <w:rsid w:val="00DC42FB"/>
    <w:rsid w:val="00DC43AE"/>
    <w:rsid w:val="00DC466F"/>
    <w:rsid w:val="00DC4841"/>
    <w:rsid w:val="00DC51EE"/>
    <w:rsid w:val="00DC5533"/>
    <w:rsid w:val="00DC5770"/>
    <w:rsid w:val="00DC59D7"/>
    <w:rsid w:val="00DC6198"/>
    <w:rsid w:val="00DC6D48"/>
    <w:rsid w:val="00DC6E13"/>
    <w:rsid w:val="00DC6E1B"/>
    <w:rsid w:val="00DC7028"/>
    <w:rsid w:val="00DC71FE"/>
    <w:rsid w:val="00DC75BB"/>
    <w:rsid w:val="00DC7EBE"/>
    <w:rsid w:val="00DD0DA2"/>
    <w:rsid w:val="00DD0F3F"/>
    <w:rsid w:val="00DD12EF"/>
    <w:rsid w:val="00DD1345"/>
    <w:rsid w:val="00DD1418"/>
    <w:rsid w:val="00DD157D"/>
    <w:rsid w:val="00DD158F"/>
    <w:rsid w:val="00DD16FB"/>
    <w:rsid w:val="00DD17AD"/>
    <w:rsid w:val="00DD1B57"/>
    <w:rsid w:val="00DD1E9E"/>
    <w:rsid w:val="00DD206A"/>
    <w:rsid w:val="00DD232B"/>
    <w:rsid w:val="00DD235A"/>
    <w:rsid w:val="00DD2381"/>
    <w:rsid w:val="00DD2B1D"/>
    <w:rsid w:val="00DD3821"/>
    <w:rsid w:val="00DD3884"/>
    <w:rsid w:val="00DD391B"/>
    <w:rsid w:val="00DD45D3"/>
    <w:rsid w:val="00DD487B"/>
    <w:rsid w:val="00DD48F3"/>
    <w:rsid w:val="00DD4E0C"/>
    <w:rsid w:val="00DD5A2A"/>
    <w:rsid w:val="00DD662B"/>
    <w:rsid w:val="00DD6C92"/>
    <w:rsid w:val="00DD6F96"/>
    <w:rsid w:val="00DD71FD"/>
    <w:rsid w:val="00DD7BD4"/>
    <w:rsid w:val="00DE00CE"/>
    <w:rsid w:val="00DE01AB"/>
    <w:rsid w:val="00DE0B85"/>
    <w:rsid w:val="00DE119F"/>
    <w:rsid w:val="00DE12BD"/>
    <w:rsid w:val="00DE1532"/>
    <w:rsid w:val="00DE179B"/>
    <w:rsid w:val="00DE1C0D"/>
    <w:rsid w:val="00DE1DE1"/>
    <w:rsid w:val="00DE2323"/>
    <w:rsid w:val="00DE292D"/>
    <w:rsid w:val="00DE2AA3"/>
    <w:rsid w:val="00DE30BE"/>
    <w:rsid w:val="00DE30D1"/>
    <w:rsid w:val="00DE3141"/>
    <w:rsid w:val="00DE3B74"/>
    <w:rsid w:val="00DE40F7"/>
    <w:rsid w:val="00DE44B1"/>
    <w:rsid w:val="00DE47DF"/>
    <w:rsid w:val="00DE4D21"/>
    <w:rsid w:val="00DE55B5"/>
    <w:rsid w:val="00DE5EA6"/>
    <w:rsid w:val="00DE5F41"/>
    <w:rsid w:val="00DE61FB"/>
    <w:rsid w:val="00DE6B6A"/>
    <w:rsid w:val="00DE6EFC"/>
    <w:rsid w:val="00DE730F"/>
    <w:rsid w:val="00DE731D"/>
    <w:rsid w:val="00DE73FD"/>
    <w:rsid w:val="00DE7A1D"/>
    <w:rsid w:val="00DE7CAB"/>
    <w:rsid w:val="00DF0A8D"/>
    <w:rsid w:val="00DF0CBA"/>
    <w:rsid w:val="00DF0E97"/>
    <w:rsid w:val="00DF0E9F"/>
    <w:rsid w:val="00DF1032"/>
    <w:rsid w:val="00DF11F0"/>
    <w:rsid w:val="00DF1956"/>
    <w:rsid w:val="00DF19A5"/>
    <w:rsid w:val="00DF19ED"/>
    <w:rsid w:val="00DF1AD2"/>
    <w:rsid w:val="00DF1D62"/>
    <w:rsid w:val="00DF2170"/>
    <w:rsid w:val="00DF2912"/>
    <w:rsid w:val="00DF2A8C"/>
    <w:rsid w:val="00DF2D89"/>
    <w:rsid w:val="00DF2FC2"/>
    <w:rsid w:val="00DF3D62"/>
    <w:rsid w:val="00DF432F"/>
    <w:rsid w:val="00DF50DE"/>
    <w:rsid w:val="00DF53D0"/>
    <w:rsid w:val="00DF572E"/>
    <w:rsid w:val="00DF596A"/>
    <w:rsid w:val="00DF5AA3"/>
    <w:rsid w:val="00DF5F36"/>
    <w:rsid w:val="00DF5F92"/>
    <w:rsid w:val="00DF6DA6"/>
    <w:rsid w:val="00DF708D"/>
    <w:rsid w:val="00DF74E2"/>
    <w:rsid w:val="00DF751C"/>
    <w:rsid w:val="00DF7EB3"/>
    <w:rsid w:val="00DF7EB8"/>
    <w:rsid w:val="00E0029F"/>
    <w:rsid w:val="00E0031E"/>
    <w:rsid w:val="00E006E6"/>
    <w:rsid w:val="00E00793"/>
    <w:rsid w:val="00E00FD5"/>
    <w:rsid w:val="00E01284"/>
    <w:rsid w:val="00E014E0"/>
    <w:rsid w:val="00E01956"/>
    <w:rsid w:val="00E01ED2"/>
    <w:rsid w:val="00E02047"/>
    <w:rsid w:val="00E023E5"/>
    <w:rsid w:val="00E02837"/>
    <w:rsid w:val="00E03A2B"/>
    <w:rsid w:val="00E03F8D"/>
    <w:rsid w:val="00E03FB3"/>
    <w:rsid w:val="00E04158"/>
    <w:rsid w:val="00E0443C"/>
    <w:rsid w:val="00E0482D"/>
    <w:rsid w:val="00E04B4F"/>
    <w:rsid w:val="00E0555F"/>
    <w:rsid w:val="00E05929"/>
    <w:rsid w:val="00E05C84"/>
    <w:rsid w:val="00E06BCE"/>
    <w:rsid w:val="00E06F24"/>
    <w:rsid w:val="00E06FD6"/>
    <w:rsid w:val="00E074C1"/>
    <w:rsid w:val="00E07B79"/>
    <w:rsid w:val="00E07CDC"/>
    <w:rsid w:val="00E1006A"/>
    <w:rsid w:val="00E105B9"/>
    <w:rsid w:val="00E1079E"/>
    <w:rsid w:val="00E10F6A"/>
    <w:rsid w:val="00E11272"/>
    <w:rsid w:val="00E112FA"/>
    <w:rsid w:val="00E11644"/>
    <w:rsid w:val="00E12CED"/>
    <w:rsid w:val="00E13762"/>
    <w:rsid w:val="00E137D4"/>
    <w:rsid w:val="00E13D2C"/>
    <w:rsid w:val="00E13EE3"/>
    <w:rsid w:val="00E148CD"/>
    <w:rsid w:val="00E14E22"/>
    <w:rsid w:val="00E14EFC"/>
    <w:rsid w:val="00E14FF5"/>
    <w:rsid w:val="00E15260"/>
    <w:rsid w:val="00E15513"/>
    <w:rsid w:val="00E15713"/>
    <w:rsid w:val="00E15A59"/>
    <w:rsid w:val="00E16682"/>
    <w:rsid w:val="00E1678A"/>
    <w:rsid w:val="00E16BCC"/>
    <w:rsid w:val="00E17549"/>
    <w:rsid w:val="00E17ACF"/>
    <w:rsid w:val="00E17BAE"/>
    <w:rsid w:val="00E17E85"/>
    <w:rsid w:val="00E17E99"/>
    <w:rsid w:val="00E2002A"/>
    <w:rsid w:val="00E20414"/>
    <w:rsid w:val="00E2055A"/>
    <w:rsid w:val="00E208DB"/>
    <w:rsid w:val="00E20D7C"/>
    <w:rsid w:val="00E20F12"/>
    <w:rsid w:val="00E21F2D"/>
    <w:rsid w:val="00E22A26"/>
    <w:rsid w:val="00E22DD9"/>
    <w:rsid w:val="00E22EAA"/>
    <w:rsid w:val="00E2307E"/>
    <w:rsid w:val="00E2336E"/>
    <w:rsid w:val="00E23655"/>
    <w:rsid w:val="00E23AB9"/>
    <w:rsid w:val="00E23AC4"/>
    <w:rsid w:val="00E23D59"/>
    <w:rsid w:val="00E23ED2"/>
    <w:rsid w:val="00E24162"/>
    <w:rsid w:val="00E2427B"/>
    <w:rsid w:val="00E2456D"/>
    <w:rsid w:val="00E25017"/>
    <w:rsid w:val="00E2514C"/>
    <w:rsid w:val="00E256F7"/>
    <w:rsid w:val="00E25995"/>
    <w:rsid w:val="00E25AB1"/>
    <w:rsid w:val="00E25D57"/>
    <w:rsid w:val="00E26257"/>
    <w:rsid w:val="00E264AD"/>
    <w:rsid w:val="00E26A60"/>
    <w:rsid w:val="00E26AC5"/>
    <w:rsid w:val="00E26CA4"/>
    <w:rsid w:val="00E26D47"/>
    <w:rsid w:val="00E26FA6"/>
    <w:rsid w:val="00E26FFC"/>
    <w:rsid w:val="00E27074"/>
    <w:rsid w:val="00E2777E"/>
    <w:rsid w:val="00E27E1C"/>
    <w:rsid w:val="00E300F2"/>
    <w:rsid w:val="00E3076E"/>
    <w:rsid w:val="00E30B66"/>
    <w:rsid w:val="00E30BF9"/>
    <w:rsid w:val="00E31966"/>
    <w:rsid w:val="00E3203D"/>
    <w:rsid w:val="00E32A2F"/>
    <w:rsid w:val="00E32AE4"/>
    <w:rsid w:val="00E32D6A"/>
    <w:rsid w:val="00E32FD0"/>
    <w:rsid w:val="00E33076"/>
    <w:rsid w:val="00E33396"/>
    <w:rsid w:val="00E335C5"/>
    <w:rsid w:val="00E33D24"/>
    <w:rsid w:val="00E33D9F"/>
    <w:rsid w:val="00E33E8E"/>
    <w:rsid w:val="00E34706"/>
    <w:rsid w:val="00E349B8"/>
    <w:rsid w:val="00E34E18"/>
    <w:rsid w:val="00E34ED4"/>
    <w:rsid w:val="00E35580"/>
    <w:rsid w:val="00E3626F"/>
    <w:rsid w:val="00E368CC"/>
    <w:rsid w:val="00E36DD5"/>
    <w:rsid w:val="00E36E11"/>
    <w:rsid w:val="00E3751A"/>
    <w:rsid w:val="00E376B1"/>
    <w:rsid w:val="00E377A6"/>
    <w:rsid w:val="00E37BF6"/>
    <w:rsid w:val="00E4005E"/>
    <w:rsid w:val="00E4046F"/>
    <w:rsid w:val="00E40A1E"/>
    <w:rsid w:val="00E41A5B"/>
    <w:rsid w:val="00E41CF2"/>
    <w:rsid w:val="00E41D23"/>
    <w:rsid w:val="00E4297F"/>
    <w:rsid w:val="00E43041"/>
    <w:rsid w:val="00E438F7"/>
    <w:rsid w:val="00E43A5C"/>
    <w:rsid w:val="00E43AA0"/>
    <w:rsid w:val="00E43E29"/>
    <w:rsid w:val="00E43EE5"/>
    <w:rsid w:val="00E4454B"/>
    <w:rsid w:val="00E4466B"/>
    <w:rsid w:val="00E44ACD"/>
    <w:rsid w:val="00E44CB9"/>
    <w:rsid w:val="00E45211"/>
    <w:rsid w:val="00E45343"/>
    <w:rsid w:val="00E453C9"/>
    <w:rsid w:val="00E45B97"/>
    <w:rsid w:val="00E46852"/>
    <w:rsid w:val="00E46AB1"/>
    <w:rsid w:val="00E47134"/>
    <w:rsid w:val="00E479FF"/>
    <w:rsid w:val="00E47E39"/>
    <w:rsid w:val="00E505FF"/>
    <w:rsid w:val="00E511DA"/>
    <w:rsid w:val="00E51392"/>
    <w:rsid w:val="00E513F1"/>
    <w:rsid w:val="00E515B1"/>
    <w:rsid w:val="00E51662"/>
    <w:rsid w:val="00E5269A"/>
    <w:rsid w:val="00E535D1"/>
    <w:rsid w:val="00E536FC"/>
    <w:rsid w:val="00E53723"/>
    <w:rsid w:val="00E53AA6"/>
    <w:rsid w:val="00E53C6C"/>
    <w:rsid w:val="00E53CB2"/>
    <w:rsid w:val="00E53D6A"/>
    <w:rsid w:val="00E53EE8"/>
    <w:rsid w:val="00E545D3"/>
    <w:rsid w:val="00E54898"/>
    <w:rsid w:val="00E548F2"/>
    <w:rsid w:val="00E54B03"/>
    <w:rsid w:val="00E55558"/>
    <w:rsid w:val="00E55BB8"/>
    <w:rsid w:val="00E56344"/>
    <w:rsid w:val="00E57429"/>
    <w:rsid w:val="00E57E87"/>
    <w:rsid w:val="00E57EAF"/>
    <w:rsid w:val="00E60DE1"/>
    <w:rsid w:val="00E61076"/>
    <w:rsid w:val="00E61812"/>
    <w:rsid w:val="00E618D1"/>
    <w:rsid w:val="00E61A15"/>
    <w:rsid w:val="00E61C1E"/>
    <w:rsid w:val="00E62B47"/>
    <w:rsid w:val="00E62CF0"/>
    <w:rsid w:val="00E62E5D"/>
    <w:rsid w:val="00E63096"/>
    <w:rsid w:val="00E6446D"/>
    <w:rsid w:val="00E648E3"/>
    <w:rsid w:val="00E64B76"/>
    <w:rsid w:val="00E65073"/>
    <w:rsid w:val="00E65261"/>
    <w:rsid w:val="00E65AAC"/>
    <w:rsid w:val="00E65E8C"/>
    <w:rsid w:val="00E65F87"/>
    <w:rsid w:val="00E66098"/>
    <w:rsid w:val="00E66292"/>
    <w:rsid w:val="00E66800"/>
    <w:rsid w:val="00E66A2B"/>
    <w:rsid w:val="00E66D78"/>
    <w:rsid w:val="00E66DCD"/>
    <w:rsid w:val="00E671C2"/>
    <w:rsid w:val="00E673C1"/>
    <w:rsid w:val="00E679A5"/>
    <w:rsid w:val="00E67C5C"/>
    <w:rsid w:val="00E67E55"/>
    <w:rsid w:val="00E70504"/>
    <w:rsid w:val="00E71198"/>
    <w:rsid w:val="00E71D91"/>
    <w:rsid w:val="00E71E4F"/>
    <w:rsid w:val="00E7226D"/>
    <w:rsid w:val="00E72486"/>
    <w:rsid w:val="00E724EF"/>
    <w:rsid w:val="00E7250A"/>
    <w:rsid w:val="00E7264E"/>
    <w:rsid w:val="00E72651"/>
    <w:rsid w:val="00E7364E"/>
    <w:rsid w:val="00E73957"/>
    <w:rsid w:val="00E73C5E"/>
    <w:rsid w:val="00E73C90"/>
    <w:rsid w:val="00E73D3A"/>
    <w:rsid w:val="00E7412C"/>
    <w:rsid w:val="00E743A1"/>
    <w:rsid w:val="00E74513"/>
    <w:rsid w:val="00E74688"/>
    <w:rsid w:val="00E7491F"/>
    <w:rsid w:val="00E74BC5"/>
    <w:rsid w:val="00E74F05"/>
    <w:rsid w:val="00E7518B"/>
    <w:rsid w:val="00E755A5"/>
    <w:rsid w:val="00E757B9"/>
    <w:rsid w:val="00E7593F"/>
    <w:rsid w:val="00E75AF5"/>
    <w:rsid w:val="00E76497"/>
    <w:rsid w:val="00E767F5"/>
    <w:rsid w:val="00E76C33"/>
    <w:rsid w:val="00E77108"/>
    <w:rsid w:val="00E7724D"/>
    <w:rsid w:val="00E8011B"/>
    <w:rsid w:val="00E801FE"/>
    <w:rsid w:val="00E80768"/>
    <w:rsid w:val="00E80833"/>
    <w:rsid w:val="00E80C67"/>
    <w:rsid w:val="00E80E1E"/>
    <w:rsid w:val="00E81225"/>
    <w:rsid w:val="00E81C6E"/>
    <w:rsid w:val="00E82135"/>
    <w:rsid w:val="00E82862"/>
    <w:rsid w:val="00E82CA0"/>
    <w:rsid w:val="00E82E17"/>
    <w:rsid w:val="00E82E8A"/>
    <w:rsid w:val="00E84324"/>
    <w:rsid w:val="00E84AD4"/>
    <w:rsid w:val="00E84D20"/>
    <w:rsid w:val="00E84FEB"/>
    <w:rsid w:val="00E8534F"/>
    <w:rsid w:val="00E854EA"/>
    <w:rsid w:val="00E85524"/>
    <w:rsid w:val="00E85EC9"/>
    <w:rsid w:val="00E860EE"/>
    <w:rsid w:val="00E86456"/>
    <w:rsid w:val="00E86BAE"/>
    <w:rsid w:val="00E876A3"/>
    <w:rsid w:val="00E87894"/>
    <w:rsid w:val="00E87DC5"/>
    <w:rsid w:val="00E9039C"/>
    <w:rsid w:val="00E903A5"/>
    <w:rsid w:val="00E90400"/>
    <w:rsid w:val="00E90A19"/>
    <w:rsid w:val="00E912AA"/>
    <w:rsid w:val="00E91460"/>
    <w:rsid w:val="00E915F1"/>
    <w:rsid w:val="00E9182A"/>
    <w:rsid w:val="00E91C42"/>
    <w:rsid w:val="00E92341"/>
    <w:rsid w:val="00E92BD2"/>
    <w:rsid w:val="00E93635"/>
    <w:rsid w:val="00E93D9E"/>
    <w:rsid w:val="00E93E2E"/>
    <w:rsid w:val="00E94225"/>
    <w:rsid w:val="00E943A6"/>
    <w:rsid w:val="00E9456F"/>
    <w:rsid w:val="00E94F06"/>
    <w:rsid w:val="00E95243"/>
    <w:rsid w:val="00E956CB"/>
    <w:rsid w:val="00E958AD"/>
    <w:rsid w:val="00E960B8"/>
    <w:rsid w:val="00E96AEE"/>
    <w:rsid w:val="00E96D1C"/>
    <w:rsid w:val="00E97375"/>
    <w:rsid w:val="00E977CB"/>
    <w:rsid w:val="00E977CE"/>
    <w:rsid w:val="00E97836"/>
    <w:rsid w:val="00E97990"/>
    <w:rsid w:val="00E97AC2"/>
    <w:rsid w:val="00E97D2F"/>
    <w:rsid w:val="00E97EA7"/>
    <w:rsid w:val="00E97FB1"/>
    <w:rsid w:val="00EA0ADD"/>
    <w:rsid w:val="00EA0E67"/>
    <w:rsid w:val="00EA1514"/>
    <w:rsid w:val="00EA16E1"/>
    <w:rsid w:val="00EA170C"/>
    <w:rsid w:val="00EA174F"/>
    <w:rsid w:val="00EA1767"/>
    <w:rsid w:val="00EA1F8E"/>
    <w:rsid w:val="00EA21F6"/>
    <w:rsid w:val="00EA2360"/>
    <w:rsid w:val="00EA272B"/>
    <w:rsid w:val="00EA2772"/>
    <w:rsid w:val="00EA27C6"/>
    <w:rsid w:val="00EA2C28"/>
    <w:rsid w:val="00EA2F5D"/>
    <w:rsid w:val="00EA301E"/>
    <w:rsid w:val="00EA34AC"/>
    <w:rsid w:val="00EA36F7"/>
    <w:rsid w:val="00EA3A00"/>
    <w:rsid w:val="00EA3BA1"/>
    <w:rsid w:val="00EA3D5F"/>
    <w:rsid w:val="00EA41B9"/>
    <w:rsid w:val="00EA449C"/>
    <w:rsid w:val="00EA4F1E"/>
    <w:rsid w:val="00EA4F7D"/>
    <w:rsid w:val="00EA5F9C"/>
    <w:rsid w:val="00EA633B"/>
    <w:rsid w:val="00EA659C"/>
    <w:rsid w:val="00EA6CA0"/>
    <w:rsid w:val="00EA7206"/>
    <w:rsid w:val="00EA78E0"/>
    <w:rsid w:val="00EB08A1"/>
    <w:rsid w:val="00EB0A68"/>
    <w:rsid w:val="00EB0E44"/>
    <w:rsid w:val="00EB0E6A"/>
    <w:rsid w:val="00EB0F69"/>
    <w:rsid w:val="00EB0FE6"/>
    <w:rsid w:val="00EB16EB"/>
    <w:rsid w:val="00EB182C"/>
    <w:rsid w:val="00EB19D9"/>
    <w:rsid w:val="00EB1A00"/>
    <w:rsid w:val="00EB1FE4"/>
    <w:rsid w:val="00EB2287"/>
    <w:rsid w:val="00EB269D"/>
    <w:rsid w:val="00EB2E2E"/>
    <w:rsid w:val="00EB30E8"/>
    <w:rsid w:val="00EB344E"/>
    <w:rsid w:val="00EB397E"/>
    <w:rsid w:val="00EB400A"/>
    <w:rsid w:val="00EB413B"/>
    <w:rsid w:val="00EB42B4"/>
    <w:rsid w:val="00EB45D7"/>
    <w:rsid w:val="00EB47B3"/>
    <w:rsid w:val="00EB4926"/>
    <w:rsid w:val="00EB4B58"/>
    <w:rsid w:val="00EB4E5F"/>
    <w:rsid w:val="00EB5197"/>
    <w:rsid w:val="00EB51AD"/>
    <w:rsid w:val="00EB5629"/>
    <w:rsid w:val="00EB5734"/>
    <w:rsid w:val="00EB7133"/>
    <w:rsid w:val="00EB75E2"/>
    <w:rsid w:val="00EB75EB"/>
    <w:rsid w:val="00EB7605"/>
    <w:rsid w:val="00EB76CB"/>
    <w:rsid w:val="00EB7D10"/>
    <w:rsid w:val="00EC01EA"/>
    <w:rsid w:val="00EC0655"/>
    <w:rsid w:val="00EC089D"/>
    <w:rsid w:val="00EC0DD3"/>
    <w:rsid w:val="00EC101A"/>
    <w:rsid w:val="00EC1394"/>
    <w:rsid w:val="00EC1E5C"/>
    <w:rsid w:val="00EC20D7"/>
    <w:rsid w:val="00EC226A"/>
    <w:rsid w:val="00EC229B"/>
    <w:rsid w:val="00EC25B6"/>
    <w:rsid w:val="00EC28DD"/>
    <w:rsid w:val="00EC2B80"/>
    <w:rsid w:val="00EC2EE6"/>
    <w:rsid w:val="00EC2F7B"/>
    <w:rsid w:val="00EC3012"/>
    <w:rsid w:val="00EC3713"/>
    <w:rsid w:val="00EC3780"/>
    <w:rsid w:val="00EC37A0"/>
    <w:rsid w:val="00EC3FA5"/>
    <w:rsid w:val="00EC44B6"/>
    <w:rsid w:val="00EC4CAF"/>
    <w:rsid w:val="00EC5039"/>
    <w:rsid w:val="00EC552D"/>
    <w:rsid w:val="00EC5B93"/>
    <w:rsid w:val="00EC64A1"/>
    <w:rsid w:val="00EC6506"/>
    <w:rsid w:val="00EC6977"/>
    <w:rsid w:val="00EC69DD"/>
    <w:rsid w:val="00EC6FCF"/>
    <w:rsid w:val="00EC774B"/>
    <w:rsid w:val="00ED013B"/>
    <w:rsid w:val="00ED0E0A"/>
    <w:rsid w:val="00ED1009"/>
    <w:rsid w:val="00ED13EB"/>
    <w:rsid w:val="00ED1462"/>
    <w:rsid w:val="00ED14A1"/>
    <w:rsid w:val="00ED14D7"/>
    <w:rsid w:val="00ED17FA"/>
    <w:rsid w:val="00ED1856"/>
    <w:rsid w:val="00ED24B6"/>
    <w:rsid w:val="00ED25D2"/>
    <w:rsid w:val="00ED281D"/>
    <w:rsid w:val="00ED31B6"/>
    <w:rsid w:val="00ED35A5"/>
    <w:rsid w:val="00ED35C0"/>
    <w:rsid w:val="00ED3810"/>
    <w:rsid w:val="00ED3CCA"/>
    <w:rsid w:val="00ED3F0E"/>
    <w:rsid w:val="00ED3F38"/>
    <w:rsid w:val="00ED4124"/>
    <w:rsid w:val="00ED4269"/>
    <w:rsid w:val="00ED462A"/>
    <w:rsid w:val="00ED49DF"/>
    <w:rsid w:val="00ED5030"/>
    <w:rsid w:val="00ED52D1"/>
    <w:rsid w:val="00ED5424"/>
    <w:rsid w:val="00ED547D"/>
    <w:rsid w:val="00ED596C"/>
    <w:rsid w:val="00ED5ACF"/>
    <w:rsid w:val="00ED642C"/>
    <w:rsid w:val="00ED71D9"/>
    <w:rsid w:val="00ED7884"/>
    <w:rsid w:val="00ED7ADE"/>
    <w:rsid w:val="00EE0174"/>
    <w:rsid w:val="00EE01D1"/>
    <w:rsid w:val="00EE083C"/>
    <w:rsid w:val="00EE0B0D"/>
    <w:rsid w:val="00EE0D6A"/>
    <w:rsid w:val="00EE0DAF"/>
    <w:rsid w:val="00EE12E9"/>
    <w:rsid w:val="00EE13A7"/>
    <w:rsid w:val="00EE16A3"/>
    <w:rsid w:val="00EE2B55"/>
    <w:rsid w:val="00EE3341"/>
    <w:rsid w:val="00EE3404"/>
    <w:rsid w:val="00EE3445"/>
    <w:rsid w:val="00EE4436"/>
    <w:rsid w:val="00EE4BBE"/>
    <w:rsid w:val="00EE546C"/>
    <w:rsid w:val="00EE556A"/>
    <w:rsid w:val="00EE563D"/>
    <w:rsid w:val="00EE58CA"/>
    <w:rsid w:val="00EE5CF8"/>
    <w:rsid w:val="00EE5D44"/>
    <w:rsid w:val="00EE5D84"/>
    <w:rsid w:val="00EE5DFC"/>
    <w:rsid w:val="00EE60E7"/>
    <w:rsid w:val="00EE60F1"/>
    <w:rsid w:val="00EE6940"/>
    <w:rsid w:val="00EE6A20"/>
    <w:rsid w:val="00EE7503"/>
    <w:rsid w:val="00EE7636"/>
    <w:rsid w:val="00EE7C4D"/>
    <w:rsid w:val="00EE7D81"/>
    <w:rsid w:val="00EE7F14"/>
    <w:rsid w:val="00EF00A8"/>
    <w:rsid w:val="00EF02E6"/>
    <w:rsid w:val="00EF045D"/>
    <w:rsid w:val="00EF0908"/>
    <w:rsid w:val="00EF0983"/>
    <w:rsid w:val="00EF0C8C"/>
    <w:rsid w:val="00EF0D91"/>
    <w:rsid w:val="00EF0E21"/>
    <w:rsid w:val="00EF0FE9"/>
    <w:rsid w:val="00EF138D"/>
    <w:rsid w:val="00EF1821"/>
    <w:rsid w:val="00EF1ABA"/>
    <w:rsid w:val="00EF1D2F"/>
    <w:rsid w:val="00EF1ED9"/>
    <w:rsid w:val="00EF20C3"/>
    <w:rsid w:val="00EF231B"/>
    <w:rsid w:val="00EF2449"/>
    <w:rsid w:val="00EF2467"/>
    <w:rsid w:val="00EF256C"/>
    <w:rsid w:val="00EF3393"/>
    <w:rsid w:val="00EF3C53"/>
    <w:rsid w:val="00EF3C6A"/>
    <w:rsid w:val="00EF3F1A"/>
    <w:rsid w:val="00EF463E"/>
    <w:rsid w:val="00EF541D"/>
    <w:rsid w:val="00EF571F"/>
    <w:rsid w:val="00EF579C"/>
    <w:rsid w:val="00EF57BB"/>
    <w:rsid w:val="00EF5831"/>
    <w:rsid w:val="00EF585C"/>
    <w:rsid w:val="00EF5B95"/>
    <w:rsid w:val="00EF60B7"/>
    <w:rsid w:val="00EF613D"/>
    <w:rsid w:val="00EF7569"/>
    <w:rsid w:val="00EF7797"/>
    <w:rsid w:val="00EF77B3"/>
    <w:rsid w:val="00EF7A7D"/>
    <w:rsid w:val="00F003AA"/>
    <w:rsid w:val="00F0077B"/>
    <w:rsid w:val="00F00922"/>
    <w:rsid w:val="00F00A21"/>
    <w:rsid w:val="00F00B40"/>
    <w:rsid w:val="00F0102C"/>
    <w:rsid w:val="00F0106B"/>
    <w:rsid w:val="00F010EA"/>
    <w:rsid w:val="00F0134D"/>
    <w:rsid w:val="00F0137B"/>
    <w:rsid w:val="00F0139C"/>
    <w:rsid w:val="00F020E1"/>
    <w:rsid w:val="00F02164"/>
    <w:rsid w:val="00F0221D"/>
    <w:rsid w:val="00F025AE"/>
    <w:rsid w:val="00F02C06"/>
    <w:rsid w:val="00F02C51"/>
    <w:rsid w:val="00F02DE5"/>
    <w:rsid w:val="00F0324F"/>
    <w:rsid w:val="00F03584"/>
    <w:rsid w:val="00F03AA2"/>
    <w:rsid w:val="00F03D4D"/>
    <w:rsid w:val="00F040D8"/>
    <w:rsid w:val="00F043F9"/>
    <w:rsid w:val="00F04CF2"/>
    <w:rsid w:val="00F04E02"/>
    <w:rsid w:val="00F0526C"/>
    <w:rsid w:val="00F05558"/>
    <w:rsid w:val="00F0595E"/>
    <w:rsid w:val="00F05A7B"/>
    <w:rsid w:val="00F060B0"/>
    <w:rsid w:val="00F06293"/>
    <w:rsid w:val="00F06454"/>
    <w:rsid w:val="00F06AA4"/>
    <w:rsid w:val="00F06CB2"/>
    <w:rsid w:val="00F06CE3"/>
    <w:rsid w:val="00F06E72"/>
    <w:rsid w:val="00F07C8A"/>
    <w:rsid w:val="00F07D8B"/>
    <w:rsid w:val="00F07FA5"/>
    <w:rsid w:val="00F104D0"/>
    <w:rsid w:val="00F10840"/>
    <w:rsid w:val="00F108B2"/>
    <w:rsid w:val="00F10F23"/>
    <w:rsid w:val="00F116E1"/>
    <w:rsid w:val="00F11E4F"/>
    <w:rsid w:val="00F11F00"/>
    <w:rsid w:val="00F126F2"/>
    <w:rsid w:val="00F1272B"/>
    <w:rsid w:val="00F12E23"/>
    <w:rsid w:val="00F13033"/>
    <w:rsid w:val="00F13232"/>
    <w:rsid w:val="00F132E7"/>
    <w:rsid w:val="00F13A85"/>
    <w:rsid w:val="00F13C6A"/>
    <w:rsid w:val="00F13C93"/>
    <w:rsid w:val="00F140DC"/>
    <w:rsid w:val="00F14182"/>
    <w:rsid w:val="00F14212"/>
    <w:rsid w:val="00F14895"/>
    <w:rsid w:val="00F14A1F"/>
    <w:rsid w:val="00F14BE6"/>
    <w:rsid w:val="00F14C11"/>
    <w:rsid w:val="00F14D95"/>
    <w:rsid w:val="00F15A01"/>
    <w:rsid w:val="00F15D2C"/>
    <w:rsid w:val="00F161D9"/>
    <w:rsid w:val="00F164F0"/>
    <w:rsid w:val="00F16582"/>
    <w:rsid w:val="00F169AE"/>
    <w:rsid w:val="00F169B8"/>
    <w:rsid w:val="00F16B9D"/>
    <w:rsid w:val="00F16CE1"/>
    <w:rsid w:val="00F17125"/>
    <w:rsid w:val="00F171DD"/>
    <w:rsid w:val="00F1727E"/>
    <w:rsid w:val="00F17793"/>
    <w:rsid w:val="00F179EF"/>
    <w:rsid w:val="00F17E02"/>
    <w:rsid w:val="00F17E22"/>
    <w:rsid w:val="00F20017"/>
    <w:rsid w:val="00F20776"/>
    <w:rsid w:val="00F20E8D"/>
    <w:rsid w:val="00F21051"/>
    <w:rsid w:val="00F2106E"/>
    <w:rsid w:val="00F21514"/>
    <w:rsid w:val="00F21AE7"/>
    <w:rsid w:val="00F21B8E"/>
    <w:rsid w:val="00F21CAF"/>
    <w:rsid w:val="00F21FFD"/>
    <w:rsid w:val="00F223BD"/>
    <w:rsid w:val="00F223EA"/>
    <w:rsid w:val="00F22EE2"/>
    <w:rsid w:val="00F232DA"/>
    <w:rsid w:val="00F23BAD"/>
    <w:rsid w:val="00F2432F"/>
    <w:rsid w:val="00F2447F"/>
    <w:rsid w:val="00F24874"/>
    <w:rsid w:val="00F24980"/>
    <w:rsid w:val="00F24B20"/>
    <w:rsid w:val="00F24EF6"/>
    <w:rsid w:val="00F25C36"/>
    <w:rsid w:val="00F26145"/>
    <w:rsid w:val="00F26345"/>
    <w:rsid w:val="00F2634C"/>
    <w:rsid w:val="00F26D6D"/>
    <w:rsid w:val="00F274E6"/>
    <w:rsid w:val="00F27A25"/>
    <w:rsid w:val="00F27BC4"/>
    <w:rsid w:val="00F27C95"/>
    <w:rsid w:val="00F3031B"/>
    <w:rsid w:val="00F30616"/>
    <w:rsid w:val="00F30910"/>
    <w:rsid w:val="00F31092"/>
    <w:rsid w:val="00F31673"/>
    <w:rsid w:val="00F3172C"/>
    <w:rsid w:val="00F319F9"/>
    <w:rsid w:val="00F31D2C"/>
    <w:rsid w:val="00F31D7F"/>
    <w:rsid w:val="00F32AF9"/>
    <w:rsid w:val="00F32C09"/>
    <w:rsid w:val="00F33784"/>
    <w:rsid w:val="00F33B96"/>
    <w:rsid w:val="00F33BF2"/>
    <w:rsid w:val="00F3415E"/>
    <w:rsid w:val="00F34391"/>
    <w:rsid w:val="00F346B1"/>
    <w:rsid w:val="00F3484E"/>
    <w:rsid w:val="00F34E84"/>
    <w:rsid w:val="00F34FB3"/>
    <w:rsid w:val="00F36323"/>
    <w:rsid w:val="00F36696"/>
    <w:rsid w:val="00F36BDC"/>
    <w:rsid w:val="00F36CA1"/>
    <w:rsid w:val="00F36EA7"/>
    <w:rsid w:val="00F36F16"/>
    <w:rsid w:val="00F37507"/>
    <w:rsid w:val="00F40042"/>
    <w:rsid w:val="00F402F3"/>
    <w:rsid w:val="00F40F91"/>
    <w:rsid w:val="00F41179"/>
    <w:rsid w:val="00F415F2"/>
    <w:rsid w:val="00F42037"/>
    <w:rsid w:val="00F423F6"/>
    <w:rsid w:val="00F42415"/>
    <w:rsid w:val="00F424D3"/>
    <w:rsid w:val="00F4284C"/>
    <w:rsid w:val="00F43E81"/>
    <w:rsid w:val="00F443B0"/>
    <w:rsid w:val="00F444E7"/>
    <w:rsid w:val="00F447EA"/>
    <w:rsid w:val="00F44943"/>
    <w:rsid w:val="00F45159"/>
    <w:rsid w:val="00F453DF"/>
    <w:rsid w:val="00F4661B"/>
    <w:rsid w:val="00F46EEA"/>
    <w:rsid w:val="00F4737E"/>
    <w:rsid w:val="00F47D5F"/>
    <w:rsid w:val="00F47E5F"/>
    <w:rsid w:val="00F505C6"/>
    <w:rsid w:val="00F50623"/>
    <w:rsid w:val="00F50A9F"/>
    <w:rsid w:val="00F511EE"/>
    <w:rsid w:val="00F5146D"/>
    <w:rsid w:val="00F51D28"/>
    <w:rsid w:val="00F51E4D"/>
    <w:rsid w:val="00F533F9"/>
    <w:rsid w:val="00F53659"/>
    <w:rsid w:val="00F539AC"/>
    <w:rsid w:val="00F53D94"/>
    <w:rsid w:val="00F5420D"/>
    <w:rsid w:val="00F54768"/>
    <w:rsid w:val="00F54ADC"/>
    <w:rsid w:val="00F552F8"/>
    <w:rsid w:val="00F553E8"/>
    <w:rsid w:val="00F55AA3"/>
    <w:rsid w:val="00F55DFC"/>
    <w:rsid w:val="00F56C88"/>
    <w:rsid w:val="00F57BDA"/>
    <w:rsid w:val="00F57F43"/>
    <w:rsid w:val="00F60058"/>
    <w:rsid w:val="00F602C9"/>
    <w:rsid w:val="00F6066A"/>
    <w:rsid w:val="00F60688"/>
    <w:rsid w:val="00F60D88"/>
    <w:rsid w:val="00F60DC0"/>
    <w:rsid w:val="00F61248"/>
    <w:rsid w:val="00F61281"/>
    <w:rsid w:val="00F613C3"/>
    <w:rsid w:val="00F61468"/>
    <w:rsid w:val="00F617B5"/>
    <w:rsid w:val="00F6183C"/>
    <w:rsid w:val="00F61D87"/>
    <w:rsid w:val="00F61DF8"/>
    <w:rsid w:val="00F62635"/>
    <w:rsid w:val="00F626F5"/>
    <w:rsid w:val="00F62870"/>
    <w:rsid w:val="00F62921"/>
    <w:rsid w:val="00F629DE"/>
    <w:rsid w:val="00F638B4"/>
    <w:rsid w:val="00F6394E"/>
    <w:rsid w:val="00F643C2"/>
    <w:rsid w:val="00F647C2"/>
    <w:rsid w:val="00F64A0B"/>
    <w:rsid w:val="00F64CAE"/>
    <w:rsid w:val="00F6557B"/>
    <w:rsid w:val="00F658DA"/>
    <w:rsid w:val="00F65A0A"/>
    <w:rsid w:val="00F666B5"/>
    <w:rsid w:val="00F66C17"/>
    <w:rsid w:val="00F66F76"/>
    <w:rsid w:val="00F67275"/>
    <w:rsid w:val="00F67EF9"/>
    <w:rsid w:val="00F70011"/>
    <w:rsid w:val="00F704DC"/>
    <w:rsid w:val="00F713E2"/>
    <w:rsid w:val="00F7187B"/>
    <w:rsid w:val="00F718A4"/>
    <w:rsid w:val="00F723D7"/>
    <w:rsid w:val="00F72630"/>
    <w:rsid w:val="00F72698"/>
    <w:rsid w:val="00F728AA"/>
    <w:rsid w:val="00F72AD3"/>
    <w:rsid w:val="00F72C8A"/>
    <w:rsid w:val="00F72CA8"/>
    <w:rsid w:val="00F72D90"/>
    <w:rsid w:val="00F7356C"/>
    <w:rsid w:val="00F74073"/>
    <w:rsid w:val="00F741FA"/>
    <w:rsid w:val="00F7430B"/>
    <w:rsid w:val="00F745D9"/>
    <w:rsid w:val="00F7523E"/>
    <w:rsid w:val="00F753F0"/>
    <w:rsid w:val="00F759D7"/>
    <w:rsid w:val="00F7609A"/>
    <w:rsid w:val="00F76152"/>
    <w:rsid w:val="00F761AD"/>
    <w:rsid w:val="00F76924"/>
    <w:rsid w:val="00F76AA3"/>
    <w:rsid w:val="00F76C8F"/>
    <w:rsid w:val="00F76FD6"/>
    <w:rsid w:val="00F77293"/>
    <w:rsid w:val="00F77460"/>
    <w:rsid w:val="00F77C33"/>
    <w:rsid w:val="00F77D71"/>
    <w:rsid w:val="00F77F22"/>
    <w:rsid w:val="00F808A5"/>
    <w:rsid w:val="00F808F0"/>
    <w:rsid w:val="00F80927"/>
    <w:rsid w:val="00F80CF9"/>
    <w:rsid w:val="00F80D74"/>
    <w:rsid w:val="00F819E1"/>
    <w:rsid w:val="00F822A0"/>
    <w:rsid w:val="00F82B44"/>
    <w:rsid w:val="00F82B8B"/>
    <w:rsid w:val="00F83A8B"/>
    <w:rsid w:val="00F83B2E"/>
    <w:rsid w:val="00F84099"/>
    <w:rsid w:val="00F8412E"/>
    <w:rsid w:val="00F843F7"/>
    <w:rsid w:val="00F8476D"/>
    <w:rsid w:val="00F84932"/>
    <w:rsid w:val="00F84A59"/>
    <w:rsid w:val="00F85337"/>
    <w:rsid w:val="00F85501"/>
    <w:rsid w:val="00F856B7"/>
    <w:rsid w:val="00F856DE"/>
    <w:rsid w:val="00F85851"/>
    <w:rsid w:val="00F861D2"/>
    <w:rsid w:val="00F86759"/>
    <w:rsid w:val="00F86769"/>
    <w:rsid w:val="00F8676D"/>
    <w:rsid w:val="00F86A63"/>
    <w:rsid w:val="00F86C16"/>
    <w:rsid w:val="00F86FBD"/>
    <w:rsid w:val="00F874DD"/>
    <w:rsid w:val="00F8798B"/>
    <w:rsid w:val="00F87DF8"/>
    <w:rsid w:val="00F87F91"/>
    <w:rsid w:val="00F9034D"/>
    <w:rsid w:val="00F905EC"/>
    <w:rsid w:val="00F90624"/>
    <w:rsid w:val="00F907AF"/>
    <w:rsid w:val="00F90E09"/>
    <w:rsid w:val="00F90E58"/>
    <w:rsid w:val="00F91633"/>
    <w:rsid w:val="00F91CBC"/>
    <w:rsid w:val="00F91E36"/>
    <w:rsid w:val="00F922ED"/>
    <w:rsid w:val="00F93A0A"/>
    <w:rsid w:val="00F93FB2"/>
    <w:rsid w:val="00F9420A"/>
    <w:rsid w:val="00F94296"/>
    <w:rsid w:val="00F94401"/>
    <w:rsid w:val="00F945C1"/>
    <w:rsid w:val="00F94A71"/>
    <w:rsid w:val="00F94CCA"/>
    <w:rsid w:val="00F95156"/>
    <w:rsid w:val="00F9535C"/>
    <w:rsid w:val="00F953EF"/>
    <w:rsid w:val="00F95426"/>
    <w:rsid w:val="00F95499"/>
    <w:rsid w:val="00F95780"/>
    <w:rsid w:val="00F95D44"/>
    <w:rsid w:val="00F95EFB"/>
    <w:rsid w:val="00F9624E"/>
    <w:rsid w:val="00F9660E"/>
    <w:rsid w:val="00F9667F"/>
    <w:rsid w:val="00F9687F"/>
    <w:rsid w:val="00F96923"/>
    <w:rsid w:val="00F96E26"/>
    <w:rsid w:val="00F970DB"/>
    <w:rsid w:val="00F9766C"/>
    <w:rsid w:val="00F97774"/>
    <w:rsid w:val="00FA008C"/>
    <w:rsid w:val="00FA0431"/>
    <w:rsid w:val="00FA04B0"/>
    <w:rsid w:val="00FA0577"/>
    <w:rsid w:val="00FA086C"/>
    <w:rsid w:val="00FA0870"/>
    <w:rsid w:val="00FA0976"/>
    <w:rsid w:val="00FA0DA2"/>
    <w:rsid w:val="00FA0FFB"/>
    <w:rsid w:val="00FA10F3"/>
    <w:rsid w:val="00FA1292"/>
    <w:rsid w:val="00FA1441"/>
    <w:rsid w:val="00FA1596"/>
    <w:rsid w:val="00FA1D00"/>
    <w:rsid w:val="00FA203F"/>
    <w:rsid w:val="00FA25F4"/>
    <w:rsid w:val="00FA2775"/>
    <w:rsid w:val="00FA2D95"/>
    <w:rsid w:val="00FA38A1"/>
    <w:rsid w:val="00FA3C01"/>
    <w:rsid w:val="00FA3C30"/>
    <w:rsid w:val="00FA3F41"/>
    <w:rsid w:val="00FA4181"/>
    <w:rsid w:val="00FA4A3B"/>
    <w:rsid w:val="00FA4FDA"/>
    <w:rsid w:val="00FA529B"/>
    <w:rsid w:val="00FA62C1"/>
    <w:rsid w:val="00FA63DE"/>
    <w:rsid w:val="00FA6B17"/>
    <w:rsid w:val="00FA6F91"/>
    <w:rsid w:val="00FA71CD"/>
    <w:rsid w:val="00FA7860"/>
    <w:rsid w:val="00FB0060"/>
    <w:rsid w:val="00FB012F"/>
    <w:rsid w:val="00FB0516"/>
    <w:rsid w:val="00FB0A08"/>
    <w:rsid w:val="00FB0A4A"/>
    <w:rsid w:val="00FB0AD3"/>
    <w:rsid w:val="00FB0D58"/>
    <w:rsid w:val="00FB1081"/>
    <w:rsid w:val="00FB1730"/>
    <w:rsid w:val="00FB185F"/>
    <w:rsid w:val="00FB1F3A"/>
    <w:rsid w:val="00FB21EE"/>
    <w:rsid w:val="00FB2305"/>
    <w:rsid w:val="00FB231D"/>
    <w:rsid w:val="00FB2386"/>
    <w:rsid w:val="00FB2506"/>
    <w:rsid w:val="00FB26CE"/>
    <w:rsid w:val="00FB2985"/>
    <w:rsid w:val="00FB306B"/>
    <w:rsid w:val="00FB3784"/>
    <w:rsid w:val="00FB41DD"/>
    <w:rsid w:val="00FB4A2E"/>
    <w:rsid w:val="00FB50C2"/>
    <w:rsid w:val="00FB529D"/>
    <w:rsid w:val="00FB54DE"/>
    <w:rsid w:val="00FB56C5"/>
    <w:rsid w:val="00FB57EF"/>
    <w:rsid w:val="00FB59E5"/>
    <w:rsid w:val="00FB5FB0"/>
    <w:rsid w:val="00FB6F0E"/>
    <w:rsid w:val="00FB76A4"/>
    <w:rsid w:val="00FB7747"/>
    <w:rsid w:val="00FB776F"/>
    <w:rsid w:val="00FB7C86"/>
    <w:rsid w:val="00FB7E29"/>
    <w:rsid w:val="00FB7F55"/>
    <w:rsid w:val="00FC01A4"/>
    <w:rsid w:val="00FC06BF"/>
    <w:rsid w:val="00FC0AE4"/>
    <w:rsid w:val="00FC0E21"/>
    <w:rsid w:val="00FC1694"/>
    <w:rsid w:val="00FC18A5"/>
    <w:rsid w:val="00FC1CF2"/>
    <w:rsid w:val="00FC1ED5"/>
    <w:rsid w:val="00FC2124"/>
    <w:rsid w:val="00FC2576"/>
    <w:rsid w:val="00FC2628"/>
    <w:rsid w:val="00FC2A8A"/>
    <w:rsid w:val="00FC2E45"/>
    <w:rsid w:val="00FC351E"/>
    <w:rsid w:val="00FC35DE"/>
    <w:rsid w:val="00FC3E9C"/>
    <w:rsid w:val="00FC3F51"/>
    <w:rsid w:val="00FC4398"/>
    <w:rsid w:val="00FC4401"/>
    <w:rsid w:val="00FC48D8"/>
    <w:rsid w:val="00FC4B62"/>
    <w:rsid w:val="00FC4BA2"/>
    <w:rsid w:val="00FC503B"/>
    <w:rsid w:val="00FC5301"/>
    <w:rsid w:val="00FC588B"/>
    <w:rsid w:val="00FC5B26"/>
    <w:rsid w:val="00FC5E55"/>
    <w:rsid w:val="00FC5F5C"/>
    <w:rsid w:val="00FC6028"/>
    <w:rsid w:val="00FC60C7"/>
    <w:rsid w:val="00FC635D"/>
    <w:rsid w:val="00FC66B8"/>
    <w:rsid w:val="00FC6947"/>
    <w:rsid w:val="00FC6E6C"/>
    <w:rsid w:val="00FC6E74"/>
    <w:rsid w:val="00FC7029"/>
    <w:rsid w:val="00FC7186"/>
    <w:rsid w:val="00FC742F"/>
    <w:rsid w:val="00FC7AA0"/>
    <w:rsid w:val="00FC7C89"/>
    <w:rsid w:val="00FD0F61"/>
    <w:rsid w:val="00FD10DB"/>
    <w:rsid w:val="00FD1280"/>
    <w:rsid w:val="00FD143C"/>
    <w:rsid w:val="00FD1946"/>
    <w:rsid w:val="00FD2965"/>
    <w:rsid w:val="00FD2A64"/>
    <w:rsid w:val="00FD2CC3"/>
    <w:rsid w:val="00FD31C7"/>
    <w:rsid w:val="00FD324E"/>
    <w:rsid w:val="00FD3ABA"/>
    <w:rsid w:val="00FD3D61"/>
    <w:rsid w:val="00FD436D"/>
    <w:rsid w:val="00FD491D"/>
    <w:rsid w:val="00FD49DB"/>
    <w:rsid w:val="00FD5062"/>
    <w:rsid w:val="00FD506B"/>
    <w:rsid w:val="00FD57A5"/>
    <w:rsid w:val="00FD5FCA"/>
    <w:rsid w:val="00FD63EF"/>
    <w:rsid w:val="00FD6D64"/>
    <w:rsid w:val="00FD70C7"/>
    <w:rsid w:val="00FD7399"/>
    <w:rsid w:val="00FD764D"/>
    <w:rsid w:val="00FD7ACC"/>
    <w:rsid w:val="00FD7B35"/>
    <w:rsid w:val="00FD7BCD"/>
    <w:rsid w:val="00FD7C4B"/>
    <w:rsid w:val="00FD7C6C"/>
    <w:rsid w:val="00FD7CDC"/>
    <w:rsid w:val="00FD7F20"/>
    <w:rsid w:val="00FE01A6"/>
    <w:rsid w:val="00FE02F8"/>
    <w:rsid w:val="00FE0BA6"/>
    <w:rsid w:val="00FE0F00"/>
    <w:rsid w:val="00FE1445"/>
    <w:rsid w:val="00FE153E"/>
    <w:rsid w:val="00FE1769"/>
    <w:rsid w:val="00FE18D2"/>
    <w:rsid w:val="00FE18EF"/>
    <w:rsid w:val="00FE1CE2"/>
    <w:rsid w:val="00FE1DFC"/>
    <w:rsid w:val="00FE21B5"/>
    <w:rsid w:val="00FE235B"/>
    <w:rsid w:val="00FE2620"/>
    <w:rsid w:val="00FE27FE"/>
    <w:rsid w:val="00FE2852"/>
    <w:rsid w:val="00FE2A5D"/>
    <w:rsid w:val="00FE2F5F"/>
    <w:rsid w:val="00FE393B"/>
    <w:rsid w:val="00FE4608"/>
    <w:rsid w:val="00FE4826"/>
    <w:rsid w:val="00FE5385"/>
    <w:rsid w:val="00FE5DD2"/>
    <w:rsid w:val="00FE633A"/>
    <w:rsid w:val="00FE66DF"/>
    <w:rsid w:val="00FE6845"/>
    <w:rsid w:val="00FE693B"/>
    <w:rsid w:val="00FE6AD1"/>
    <w:rsid w:val="00FE6C84"/>
    <w:rsid w:val="00FE772E"/>
    <w:rsid w:val="00FE78FD"/>
    <w:rsid w:val="00FE7BA2"/>
    <w:rsid w:val="00FF005E"/>
    <w:rsid w:val="00FF0586"/>
    <w:rsid w:val="00FF0724"/>
    <w:rsid w:val="00FF09BD"/>
    <w:rsid w:val="00FF12E6"/>
    <w:rsid w:val="00FF1744"/>
    <w:rsid w:val="00FF183A"/>
    <w:rsid w:val="00FF1A22"/>
    <w:rsid w:val="00FF1F34"/>
    <w:rsid w:val="00FF2265"/>
    <w:rsid w:val="00FF2DD8"/>
    <w:rsid w:val="00FF3223"/>
    <w:rsid w:val="00FF3496"/>
    <w:rsid w:val="00FF36F7"/>
    <w:rsid w:val="00FF3CA1"/>
    <w:rsid w:val="00FF4177"/>
    <w:rsid w:val="00FF4553"/>
    <w:rsid w:val="00FF4675"/>
    <w:rsid w:val="00FF48C8"/>
    <w:rsid w:val="00FF49EF"/>
    <w:rsid w:val="00FF5142"/>
    <w:rsid w:val="00FF59E2"/>
    <w:rsid w:val="00FF6ED6"/>
    <w:rsid w:val="00FF74AC"/>
    <w:rsid w:val="00FF74CE"/>
    <w:rsid w:val="00FF77EC"/>
    <w:rsid w:val="00FF7932"/>
    <w:rsid w:val="00FF7C7F"/>
    <w:rsid w:val="047A472E"/>
    <w:rsid w:val="0CA53C6D"/>
    <w:rsid w:val="0E60322C"/>
    <w:rsid w:val="1C467056"/>
    <w:rsid w:val="1D3DCEF8"/>
    <w:rsid w:val="1F7A22FA"/>
    <w:rsid w:val="1FABAA86"/>
    <w:rsid w:val="2D228BB6"/>
    <w:rsid w:val="377C86A2"/>
    <w:rsid w:val="3CAE58A4"/>
    <w:rsid w:val="3CE3BA19"/>
    <w:rsid w:val="46B40971"/>
    <w:rsid w:val="4A924ED7"/>
    <w:rsid w:val="4DFC659A"/>
    <w:rsid w:val="68F51F73"/>
    <w:rsid w:val="6EEE97F5"/>
    <w:rsid w:val="7DA0FA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FDD875"/>
  <w15:docId w15:val="{BA78BFB3-A74D-49A2-94FB-0BD984D63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0972"/>
    <w:pPr>
      <w:jc w:val="both"/>
    </w:pPr>
    <w:rPr>
      <w:rFonts w:ascii="Arial" w:hAnsi="Arial" w:cs="Arial"/>
      <w:sz w:val="24"/>
      <w:szCs w:val="24"/>
      <w:lang w:val="es-ES_tradnl" w:eastAsia="es-ES"/>
    </w:rPr>
  </w:style>
  <w:style w:type="paragraph" w:styleId="Ttulo1">
    <w:name w:val="heading 1"/>
    <w:basedOn w:val="Normal"/>
    <w:next w:val="Normal"/>
    <w:link w:val="Ttulo1Car"/>
    <w:qFormat/>
    <w:rsid w:val="00D6708E"/>
    <w:pPr>
      <w:widowControl w:val="0"/>
      <w:kinsoku w:val="0"/>
      <w:overflowPunct w:val="0"/>
      <w:autoSpaceDE w:val="0"/>
      <w:autoSpaceDN w:val="0"/>
      <w:adjustRightInd w:val="0"/>
      <w:ind w:right="15"/>
      <w:jc w:val="center"/>
      <w:outlineLvl w:val="0"/>
    </w:pPr>
    <w:rPr>
      <w:rFonts w:eastAsiaTheme="minorEastAsia"/>
      <w:b/>
      <w:bCs/>
      <w:spacing w:val="-1"/>
      <w:sz w:val="32"/>
      <w:szCs w:val="32"/>
      <w:lang w:val="es-MX" w:eastAsia="es-MX"/>
      <w14:ligatures w14:val="standardContextual"/>
    </w:rPr>
  </w:style>
  <w:style w:type="paragraph" w:styleId="Ttulo2">
    <w:name w:val="heading 2"/>
    <w:basedOn w:val="Normal"/>
    <w:next w:val="Normal"/>
    <w:link w:val="Ttulo2Car"/>
    <w:uiPriority w:val="1"/>
    <w:qFormat/>
    <w:rsid w:val="00A3561C"/>
    <w:pPr>
      <w:widowControl w:val="0"/>
      <w:autoSpaceDE w:val="0"/>
      <w:autoSpaceDN w:val="0"/>
      <w:adjustRightInd w:val="0"/>
      <w:ind w:right="15"/>
      <w:jc w:val="left"/>
      <w:outlineLvl w:val="1"/>
    </w:pPr>
    <w:rPr>
      <w:rFonts w:eastAsiaTheme="minorEastAsia"/>
      <w:b/>
      <w:bCs/>
      <w:i/>
      <w:iCs/>
      <w:lang w:val="es-MX" w:eastAsia="es-MX"/>
      <w14:ligatures w14:val="standardContextual"/>
    </w:rPr>
  </w:style>
  <w:style w:type="paragraph" w:styleId="Ttulo3">
    <w:name w:val="heading 3"/>
    <w:basedOn w:val="Normal"/>
    <w:next w:val="Normal"/>
    <w:link w:val="Ttulo3Car"/>
    <w:unhideWhenUsed/>
    <w:qFormat/>
    <w:rsid w:val="001774E6"/>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nhideWhenUsed/>
    <w:qFormat/>
    <w:rsid w:val="001774E6"/>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nhideWhenUsed/>
    <w:qFormat/>
    <w:rsid w:val="001774E6"/>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70972"/>
    <w:pPr>
      <w:tabs>
        <w:tab w:val="center" w:pos="4320"/>
        <w:tab w:val="right" w:pos="8640"/>
      </w:tabs>
    </w:pPr>
  </w:style>
  <w:style w:type="paragraph" w:styleId="Encabezado">
    <w:name w:val="header"/>
    <w:basedOn w:val="Normal"/>
    <w:link w:val="EncabezadoCar"/>
    <w:rsid w:val="00170972"/>
    <w:pPr>
      <w:tabs>
        <w:tab w:val="center" w:pos="4320"/>
        <w:tab w:val="right" w:pos="8640"/>
      </w:tabs>
    </w:pPr>
  </w:style>
  <w:style w:type="paragraph" w:customStyle="1" w:styleId="Textonotafinal">
    <w:name w:val="Texto nota final"/>
    <w:basedOn w:val="Normal"/>
    <w:rsid w:val="00170972"/>
    <w:rPr>
      <w:sz w:val="20"/>
      <w:szCs w:val="20"/>
    </w:rPr>
  </w:style>
  <w:style w:type="paragraph" w:customStyle="1" w:styleId="n0">
    <w:name w:val="n0"/>
    <w:basedOn w:val="Normal"/>
    <w:rsid w:val="00170972"/>
    <w:pPr>
      <w:keepLines/>
      <w:spacing w:before="240"/>
      <w:ind w:left="709" w:right="-351" w:hanging="709"/>
    </w:pPr>
    <w:rPr>
      <w:color w:val="800080"/>
    </w:rPr>
  </w:style>
  <w:style w:type="paragraph" w:styleId="Textoindependiente">
    <w:name w:val="Body Text"/>
    <w:basedOn w:val="Normal"/>
    <w:link w:val="TextoindependienteCar"/>
    <w:rsid w:val="00170972"/>
    <w:pPr>
      <w:spacing w:before="240"/>
    </w:pPr>
    <w:rPr>
      <w:color w:val="0000FF"/>
    </w:rPr>
  </w:style>
  <w:style w:type="paragraph" w:customStyle="1" w:styleId="n01">
    <w:name w:val="n01"/>
    <w:basedOn w:val="Normal"/>
    <w:rsid w:val="00170972"/>
    <w:pPr>
      <w:keepLines/>
      <w:spacing w:before="240"/>
      <w:ind w:left="720" w:hanging="720"/>
    </w:pPr>
    <w:rPr>
      <w:rFonts w:ascii="Univers (W1)" w:hAnsi="Univers (W1)"/>
      <w:color w:val="800080"/>
    </w:rPr>
  </w:style>
  <w:style w:type="paragraph" w:customStyle="1" w:styleId="Mapadeldocumento1">
    <w:name w:val="Mapa del documento1"/>
    <w:basedOn w:val="Normal"/>
    <w:rsid w:val="00170972"/>
    <w:pPr>
      <w:shd w:val="clear" w:color="auto" w:fill="000080"/>
    </w:pPr>
    <w:rPr>
      <w:rFonts w:ascii="Tahoma" w:hAnsi="Tahoma" w:cs="Tahoma"/>
    </w:rPr>
  </w:style>
  <w:style w:type="paragraph" w:customStyle="1" w:styleId="Profesin">
    <w:name w:val="Profesión"/>
    <w:basedOn w:val="Normal"/>
    <w:rsid w:val="00170972"/>
    <w:pPr>
      <w:jc w:val="center"/>
    </w:pPr>
    <w:rPr>
      <w:b/>
      <w:bCs/>
      <w:caps/>
      <w:sz w:val="28"/>
      <w:szCs w:val="28"/>
    </w:rPr>
  </w:style>
  <w:style w:type="paragraph" w:styleId="Subttulo">
    <w:name w:val="Subtitle"/>
    <w:basedOn w:val="Normal"/>
    <w:link w:val="SubttuloCar"/>
    <w:qFormat/>
    <w:rsid w:val="00170972"/>
    <w:pPr>
      <w:jc w:val="center"/>
    </w:pPr>
    <w:rPr>
      <w:b/>
      <w:bCs/>
    </w:rPr>
  </w:style>
  <w:style w:type="paragraph" w:styleId="Mapadeldocumento">
    <w:name w:val="Document Map"/>
    <w:basedOn w:val="Normal"/>
    <w:link w:val="MapadeldocumentoCar"/>
    <w:semiHidden/>
    <w:rsid w:val="00170972"/>
    <w:pPr>
      <w:shd w:val="clear" w:color="auto" w:fill="000080"/>
    </w:pPr>
    <w:rPr>
      <w:rFonts w:ascii="Tahoma" w:hAnsi="Tahoma" w:cs="Tahoma"/>
    </w:rPr>
  </w:style>
  <w:style w:type="paragraph" w:styleId="Textoindependiente2">
    <w:name w:val="Body Text 2"/>
    <w:basedOn w:val="Normal"/>
    <w:link w:val="Textoindependiente2Car"/>
    <w:rsid w:val="00170972"/>
    <w:pPr>
      <w:spacing w:before="240"/>
      <w:ind w:right="1951"/>
    </w:pPr>
  </w:style>
  <w:style w:type="paragraph" w:customStyle="1" w:styleId="p0">
    <w:name w:val="p0"/>
    <w:basedOn w:val="Normal"/>
    <w:rsid w:val="00170972"/>
    <w:pPr>
      <w:keepLines/>
      <w:widowControl w:val="0"/>
      <w:spacing w:before="240"/>
    </w:pPr>
    <w:rPr>
      <w:rFonts w:ascii="Helvetica" w:hAnsi="Helvetica"/>
      <w:snapToGrid w:val="0"/>
      <w:color w:val="0000FF"/>
    </w:rPr>
  </w:style>
  <w:style w:type="paragraph" w:styleId="Textodeglobo">
    <w:name w:val="Balloon Text"/>
    <w:basedOn w:val="Normal"/>
    <w:link w:val="TextodegloboCar"/>
    <w:semiHidden/>
    <w:rsid w:val="00170972"/>
    <w:rPr>
      <w:rFonts w:ascii="Tahoma" w:hAnsi="Tahoma" w:cs="Tahoma"/>
      <w:sz w:val="16"/>
      <w:szCs w:val="16"/>
    </w:rPr>
  </w:style>
  <w:style w:type="paragraph" w:styleId="Textoindependiente3">
    <w:name w:val="Body Text 3"/>
    <w:basedOn w:val="Normal"/>
    <w:link w:val="Textoindependiente3Car"/>
    <w:rsid w:val="00170972"/>
    <w:pPr>
      <w:spacing w:before="360"/>
      <w:outlineLvl w:val="0"/>
    </w:pPr>
    <w:rPr>
      <w:u w:val="single"/>
    </w:rPr>
  </w:style>
  <w:style w:type="paragraph" w:styleId="TDC7">
    <w:name w:val="toc 7"/>
    <w:basedOn w:val="Normal"/>
    <w:next w:val="Normal"/>
    <w:rsid w:val="00CC726E"/>
    <w:pPr>
      <w:tabs>
        <w:tab w:val="left" w:leader="dot" w:pos="8646"/>
        <w:tab w:val="right" w:pos="9072"/>
      </w:tabs>
      <w:ind w:left="4253" w:right="850"/>
      <w:jc w:val="left"/>
    </w:pPr>
    <w:rPr>
      <w:rFonts w:ascii="Univers (W1)" w:hAnsi="Univers (W1)" w:cs="Times New Roman"/>
    </w:rPr>
  </w:style>
  <w:style w:type="character" w:styleId="Hipervnculo">
    <w:name w:val="Hyperlink"/>
    <w:basedOn w:val="Fuentedeprrafopredeter"/>
    <w:rsid w:val="00404D4D"/>
    <w:rPr>
      <w:color w:val="0000FF"/>
      <w:u w:val="single"/>
    </w:rPr>
  </w:style>
  <w:style w:type="paragraph" w:styleId="Prrafodelista">
    <w:name w:val="List Paragraph"/>
    <w:aliases w:val="Concepto,Párrafo,de,lista"/>
    <w:basedOn w:val="Normal"/>
    <w:link w:val="PrrafodelistaCar"/>
    <w:uiPriority w:val="34"/>
    <w:qFormat/>
    <w:rsid w:val="00F8476D"/>
    <w:pPr>
      <w:ind w:left="708"/>
    </w:pPr>
  </w:style>
  <w:style w:type="paragraph" w:customStyle="1" w:styleId="Texto">
    <w:name w:val="Texto"/>
    <w:basedOn w:val="Normal"/>
    <w:link w:val="TextoCar"/>
    <w:rsid w:val="007F4D45"/>
    <w:pPr>
      <w:spacing w:after="101" w:line="216" w:lineRule="exact"/>
      <w:ind w:firstLine="288"/>
    </w:pPr>
    <w:rPr>
      <w:sz w:val="18"/>
      <w:szCs w:val="20"/>
      <w:lang w:val="es-ES"/>
    </w:rPr>
  </w:style>
  <w:style w:type="character" w:customStyle="1" w:styleId="TextoCar">
    <w:name w:val="Texto Car"/>
    <w:basedOn w:val="Fuentedeprrafopredeter"/>
    <w:link w:val="Texto"/>
    <w:rsid w:val="007F4D45"/>
    <w:rPr>
      <w:rFonts w:ascii="Arial" w:hAnsi="Arial" w:cs="Arial"/>
      <w:sz w:val="18"/>
      <w:lang w:val="es-ES" w:eastAsia="es-ES"/>
    </w:rPr>
  </w:style>
  <w:style w:type="paragraph" w:styleId="Textonotapie">
    <w:name w:val="footnote text"/>
    <w:basedOn w:val="Normal"/>
    <w:link w:val="TextonotapieCar"/>
    <w:rsid w:val="003E64BB"/>
    <w:rPr>
      <w:sz w:val="20"/>
      <w:szCs w:val="20"/>
    </w:rPr>
  </w:style>
  <w:style w:type="character" w:customStyle="1" w:styleId="TextonotapieCar">
    <w:name w:val="Texto nota pie Car"/>
    <w:basedOn w:val="Fuentedeprrafopredeter"/>
    <w:link w:val="Textonotapie"/>
    <w:rsid w:val="003E64BB"/>
    <w:rPr>
      <w:rFonts w:ascii="Arial" w:hAnsi="Arial" w:cs="Arial"/>
      <w:lang w:val="es-ES_tradnl" w:eastAsia="es-ES"/>
    </w:rPr>
  </w:style>
  <w:style w:type="character" w:styleId="Refdenotaalpie">
    <w:name w:val="footnote reference"/>
    <w:basedOn w:val="Fuentedeprrafopredeter"/>
    <w:rsid w:val="003E64BB"/>
    <w:rPr>
      <w:vertAlign w:val="superscript"/>
    </w:rPr>
  </w:style>
  <w:style w:type="character" w:styleId="Hipervnculovisitado">
    <w:name w:val="FollowedHyperlink"/>
    <w:basedOn w:val="Fuentedeprrafopredeter"/>
    <w:rsid w:val="00D87BDC"/>
    <w:rPr>
      <w:color w:val="800080" w:themeColor="followedHyperlink"/>
      <w:u w:val="single"/>
    </w:rPr>
  </w:style>
  <w:style w:type="paragraph" w:customStyle="1" w:styleId="Default">
    <w:name w:val="Default"/>
    <w:rsid w:val="00705BD7"/>
    <w:pPr>
      <w:autoSpaceDE w:val="0"/>
      <w:autoSpaceDN w:val="0"/>
      <w:adjustRightInd w:val="0"/>
    </w:pPr>
    <w:rPr>
      <w:rFonts w:ascii="Arial" w:hAnsi="Arial" w:cs="Arial"/>
      <w:color w:val="000000"/>
      <w:sz w:val="24"/>
      <w:szCs w:val="24"/>
    </w:rPr>
  </w:style>
  <w:style w:type="character" w:customStyle="1" w:styleId="EncabezadoCar">
    <w:name w:val="Encabezado Car"/>
    <w:basedOn w:val="Fuentedeprrafopredeter"/>
    <w:link w:val="Encabezado"/>
    <w:rsid w:val="003076C4"/>
    <w:rPr>
      <w:rFonts w:ascii="Arial" w:hAnsi="Arial" w:cs="Arial"/>
      <w:sz w:val="24"/>
      <w:szCs w:val="24"/>
      <w:lang w:val="es-ES_tradnl" w:eastAsia="es-ES"/>
    </w:rPr>
  </w:style>
  <w:style w:type="paragraph" w:styleId="Textocomentario">
    <w:name w:val="annotation text"/>
    <w:basedOn w:val="Normal"/>
    <w:link w:val="TextocomentarioCar"/>
    <w:rsid w:val="00D53650"/>
    <w:pPr>
      <w:jc w:val="left"/>
    </w:pPr>
    <w:rPr>
      <w:rFonts w:ascii="Times New Roman" w:hAnsi="Times New Roman" w:cs="Times New Roman"/>
      <w:sz w:val="20"/>
      <w:szCs w:val="20"/>
      <w:lang w:val="es-MX"/>
    </w:rPr>
  </w:style>
  <w:style w:type="character" w:customStyle="1" w:styleId="TextocomentarioCar">
    <w:name w:val="Texto comentario Car"/>
    <w:basedOn w:val="Fuentedeprrafopredeter"/>
    <w:link w:val="Textocomentario"/>
    <w:rsid w:val="00D53650"/>
    <w:rPr>
      <w:lang w:eastAsia="es-ES"/>
    </w:rPr>
  </w:style>
  <w:style w:type="paragraph" w:styleId="Textonotaalfinal">
    <w:name w:val="endnote text"/>
    <w:basedOn w:val="Normal"/>
    <w:link w:val="TextonotaalfinalCar"/>
    <w:semiHidden/>
    <w:rsid w:val="00D53650"/>
    <w:pPr>
      <w:jc w:val="left"/>
    </w:pPr>
    <w:rPr>
      <w:rFonts w:ascii="Times New Roman" w:hAnsi="Times New Roman" w:cs="Times New Roman"/>
      <w:sz w:val="20"/>
      <w:szCs w:val="20"/>
      <w:lang w:val="es-MX"/>
    </w:rPr>
  </w:style>
  <w:style w:type="character" w:customStyle="1" w:styleId="TextonotaalfinalCar">
    <w:name w:val="Texto nota al final Car"/>
    <w:basedOn w:val="Fuentedeprrafopredeter"/>
    <w:link w:val="Textonotaalfinal"/>
    <w:semiHidden/>
    <w:rsid w:val="00D53650"/>
    <w:rPr>
      <w:lang w:eastAsia="es-ES"/>
    </w:rPr>
  </w:style>
  <w:style w:type="paragraph" w:customStyle="1" w:styleId="bulnot">
    <w:name w:val="bulnot"/>
    <w:basedOn w:val="Normal"/>
    <w:rsid w:val="00D53650"/>
    <w:pPr>
      <w:tabs>
        <w:tab w:val="left" w:pos="851"/>
      </w:tabs>
      <w:spacing w:before="360"/>
      <w:ind w:left="1985" w:right="2036" w:hanging="273"/>
    </w:pPr>
    <w:rPr>
      <w:rFonts w:cs="Times New Roman"/>
      <w:b/>
      <w:color w:val="0000FF"/>
      <w:spacing w:val="10"/>
      <w:sz w:val="22"/>
      <w:szCs w:val="20"/>
      <w:lang w:val="es-MX"/>
    </w:rPr>
  </w:style>
  <w:style w:type="paragraph" w:customStyle="1" w:styleId="texto0">
    <w:name w:val="texto"/>
    <w:basedOn w:val="Normal"/>
    <w:uiPriority w:val="99"/>
    <w:rsid w:val="00D53650"/>
    <w:pPr>
      <w:keepLines/>
      <w:spacing w:before="240"/>
    </w:pPr>
    <w:rPr>
      <w:rFonts w:cs="Times New Roman"/>
      <w:color w:val="000080"/>
      <w:szCs w:val="20"/>
      <w:lang w:val="es-MX"/>
    </w:rPr>
  </w:style>
  <w:style w:type="paragraph" w:customStyle="1" w:styleId="bullet">
    <w:name w:val="bullet"/>
    <w:basedOn w:val="Normal"/>
    <w:rsid w:val="00D53650"/>
    <w:pPr>
      <w:keepLines/>
      <w:spacing w:before="240" w:after="120"/>
      <w:ind w:left="1418" w:right="901" w:hanging="284"/>
    </w:pPr>
    <w:rPr>
      <w:rFonts w:cs="Times New Roman"/>
      <w:b/>
      <w:color w:val="0000FF"/>
      <w:spacing w:val="10"/>
      <w:szCs w:val="20"/>
      <w:lang w:val="es-MX"/>
    </w:rPr>
  </w:style>
  <w:style w:type="paragraph" w:customStyle="1" w:styleId="estado">
    <w:name w:val="estado"/>
    <w:basedOn w:val="Normal"/>
    <w:rsid w:val="00D53650"/>
    <w:pPr>
      <w:spacing w:before="360" w:line="320" w:lineRule="exact"/>
      <w:ind w:left="567" w:hanging="567"/>
    </w:pPr>
    <w:rPr>
      <w:rFonts w:cs="Times New Roman"/>
      <w:szCs w:val="20"/>
      <w:lang w:val="es-MX"/>
    </w:rPr>
  </w:style>
  <w:style w:type="paragraph" w:customStyle="1" w:styleId="tit-gra">
    <w:name w:val="tit-gra"/>
    <w:basedOn w:val="Normal"/>
    <w:rsid w:val="00D53650"/>
    <w:pPr>
      <w:keepNext/>
      <w:keepLines/>
      <w:jc w:val="center"/>
    </w:pPr>
    <w:rPr>
      <w:rFonts w:cs="Times New Roman"/>
      <w:b/>
      <w:szCs w:val="20"/>
      <w:lang w:val="es-MX"/>
    </w:rPr>
  </w:style>
  <w:style w:type="paragraph" w:customStyle="1" w:styleId="var">
    <w:name w:val="var%"/>
    <w:basedOn w:val="Normal"/>
    <w:rsid w:val="00D53650"/>
    <w:pPr>
      <w:jc w:val="center"/>
    </w:pPr>
    <w:rPr>
      <w:rFonts w:cs="Times New Roman"/>
      <w:sz w:val="18"/>
      <w:szCs w:val="20"/>
      <w:lang w:val="es-MX"/>
    </w:rPr>
  </w:style>
  <w:style w:type="paragraph" w:styleId="Textodebloque">
    <w:name w:val="Block Text"/>
    <w:basedOn w:val="Normal"/>
    <w:rsid w:val="00D53650"/>
    <w:pPr>
      <w:spacing w:before="240"/>
      <w:ind w:left="-142" w:right="-91"/>
      <w:jc w:val="center"/>
    </w:pPr>
    <w:rPr>
      <w:rFonts w:cs="Times New Roman"/>
      <w:b/>
      <w:caps/>
      <w:szCs w:val="20"/>
      <w:lang w:val="es-MX"/>
    </w:rPr>
  </w:style>
  <w:style w:type="paragraph" w:customStyle="1" w:styleId="Textodebloque1">
    <w:name w:val="Texto de bloque1"/>
    <w:basedOn w:val="Normal"/>
    <w:rsid w:val="00D53650"/>
    <w:pPr>
      <w:spacing w:before="240"/>
      <w:ind w:left="1843" w:right="1361" w:hanging="273"/>
    </w:pPr>
    <w:rPr>
      <w:rFonts w:cs="Times New Roman"/>
      <w:b/>
      <w:sz w:val="22"/>
      <w:szCs w:val="20"/>
      <w:lang w:val="es-MX"/>
    </w:rPr>
  </w:style>
  <w:style w:type="paragraph" w:customStyle="1" w:styleId="Textoindependiente21">
    <w:name w:val="Texto independiente 21"/>
    <w:basedOn w:val="Normal"/>
    <w:rsid w:val="00D53650"/>
    <w:pPr>
      <w:spacing w:before="360"/>
      <w:ind w:left="570"/>
    </w:pPr>
    <w:rPr>
      <w:rFonts w:cs="Times New Roman"/>
      <w:color w:val="0000FF"/>
      <w:szCs w:val="20"/>
      <w:lang w:val="es-MX"/>
    </w:rPr>
  </w:style>
  <w:style w:type="paragraph" w:customStyle="1" w:styleId="nombre">
    <w:name w:val="nombre"/>
    <w:basedOn w:val="Normal"/>
    <w:rsid w:val="00D53650"/>
    <w:pPr>
      <w:keepLines/>
      <w:spacing w:before="240"/>
      <w:ind w:left="1080" w:hanging="1080"/>
      <w:jc w:val="left"/>
    </w:pPr>
    <w:rPr>
      <w:rFonts w:ascii="Helvetica" w:hAnsi="Helvetica" w:cs="Times New Roman"/>
      <w:color w:val="0000FF"/>
      <w:szCs w:val="20"/>
      <w:lang w:val="es-MX"/>
    </w:rPr>
  </w:style>
  <w:style w:type="paragraph" w:styleId="NormalWeb">
    <w:name w:val="Normal (Web)"/>
    <w:basedOn w:val="Normal"/>
    <w:uiPriority w:val="99"/>
    <w:rsid w:val="00D53650"/>
    <w:pPr>
      <w:spacing w:before="100" w:beforeAutospacing="1" w:after="100" w:afterAutospacing="1"/>
      <w:jc w:val="left"/>
    </w:pPr>
    <w:rPr>
      <w:rFonts w:ascii="Times New Roman" w:hAnsi="Times New Roman" w:cs="Times New Roman"/>
      <w:lang w:val="es-ES"/>
    </w:rPr>
  </w:style>
  <w:style w:type="paragraph" w:styleId="Ttulo">
    <w:name w:val="Title"/>
    <w:basedOn w:val="Normal"/>
    <w:link w:val="TtuloCar"/>
    <w:qFormat/>
    <w:rsid w:val="00D53650"/>
    <w:pPr>
      <w:jc w:val="center"/>
    </w:pPr>
    <w:rPr>
      <w:rFonts w:cs="Times New Roman"/>
      <w:b/>
      <w:szCs w:val="20"/>
      <w:lang w:val="es-ES"/>
    </w:rPr>
  </w:style>
  <w:style w:type="character" w:customStyle="1" w:styleId="TtuloCar">
    <w:name w:val="Título Car"/>
    <w:basedOn w:val="Fuentedeprrafopredeter"/>
    <w:link w:val="Ttulo"/>
    <w:rsid w:val="00D53650"/>
    <w:rPr>
      <w:rFonts w:ascii="Arial" w:hAnsi="Arial"/>
      <w:b/>
      <w:sz w:val="24"/>
      <w:lang w:val="es-ES" w:eastAsia="es-ES"/>
    </w:rPr>
  </w:style>
  <w:style w:type="table" w:styleId="Tablaconcuadrcula">
    <w:name w:val="Table Grid"/>
    <w:basedOn w:val="Tablanormal"/>
    <w:uiPriority w:val="59"/>
    <w:rsid w:val="00D53650"/>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semiHidden/>
    <w:rsid w:val="00D53650"/>
    <w:rPr>
      <w:vertAlign w:val="superscript"/>
    </w:rPr>
  </w:style>
  <w:style w:type="paragraph" w:customStyle="1" w:styleId="p1">
    <w:name w:val="p1"/>
    <w:basedOn w:val="p0"/>
    <w:rsid w:val="00D53650"/>
    <w:pPr>
      <w:spacing w:before="360"/>
    </w:pPr>
    <w:rPr>
      <w:rFonts w:ascii="Arial" w:hAnsi="Arial" w:cs="Times New Roman"/>
      <w:szCs w:val="20"/>
    </w:rPr>
  </w:style>
  <w:style w:type="paragraph" w:styleId="ndice3">
    <w:name w:val="index 3"/>
    <w:basedOn w:val="Normal"/>
    <w:next w:val="Normal"/>
    <w:rsid w:val="00D53650"/>
    <w:pPr>
      <w:keepLines/>
      <w:ind w:left="567"/>
    </w:pPr>
    <w:rPr>
      <w:rFonts w:ascii="Univers" w:hAnsi="Univers" w:cs="Times New Roman"/>
      <w:szCs w:val="20"/>
      <w:lang w:val="es-MX"/>
    </w:rPr>
  </w:style>
  <w:style w:type="paragraph" w:customStyle="1" w:styleId="Normal1">
    <w:name w:val="Normal1"/>
    <w:rsid w:val="00D53650"/>
    <w:rPr>
      <w:rFonts w:ascii="CG Times" w:hAnsi="CG Times"/>
      <w:lang w:val="es-ES_tradnl" w:eastAsia="es-ES"/>
    </w:rPr>
  </w:style>
  <w:style w:type="paragraph" w:customStyle="1" w:styleId="consang">
    <w:name w:val="con sang"/>
    <w:basedOn w:val="Normal"/>
    <w:link w:val="consangCar"/>
    <w:qFormat/>
    <w:rsid w:val="00D53650"/>
    <w:pPr>
      <w:spacing w:after="200" w:line="276" w:lineRule="auto"/>
      <w:ind w:firstLine="426"/>
    </w:pPr>
    <w:rPr>
      <w:rFonts w:ascii="Times New Roman" w:eastAsia="Calibri" w:hAnsi="Times New Roman" w:cs="Times New Roman"/>
      <w:szCs w:val="22"/>
      <w:lang w:val="es-MX" w:eastAsia="en-US"/>
    </w:rPr>
  </w:style>
  <w:style w:type="character" w:customStyle="1" w:styleId="consangCar">
    <w:name w:val="con sang Car"/>
    <w:basedOn w:val="Fuentedeprrafopredeter"/>
    <w:link w:val="consang"/>
    <w:rsid w:val="00D53650"/>
    <w:rPr>
      <w:rFonts w:eastAsia="Calibri"/>
      <w:sz w:val="24"/>
      <w:szCs w:val="22"/>
      <w:lang w:eastAsia="en-US"/>
    </w:rPr>
  </w:style>
  <w:style w:type="character" w:styleId="nfasis">
    <w:name w:val="Emphasis"/>
    <w:basedOn w:val="Fuentedeprrafopredeter"/>
    <w:qFormat/>
    <w:rsid w:val="00D53650"/>
    <w:rPr>
      <w:i/>
      <w:iCs/>
    </w:rPr>
  </w:style>
  <w:style w:type="paragraph" w:styleId="Listaconvietas2">
    <w:name w:val="List Bullet 2"/>
    <w:basedOn w:val="Normal"/>
    <w:unhideWhenUsed/>
    <w:rsid w:val="00B53CFF"/>
    <w:pPr>
      <w:numPr>
        <w:numId w:val="1"/>
      </w:numPr>
      <w:contextualSpacing/>
    </w:pPr>
  </w:style>
  <w:style w:type="paragraph" w:styleId="Sangradetextonormal">
    <w:name w:val="Body Text Indent"/>
    <w:basedOn w:val="Normal"/>
    <w:link w:val="SangradetextonormalCar"/>
    <w:unhideWhenUsed/>
    <w:rsid w:val="00B53CFF"/>
    <w:pPr>
      <w:spacing w:after="120"/>
      <w:ind w:left="283"/>
    </w:pPr>
  </w:style>
  <w:style w:type="character" w:customStyle="1" w:styleId="SangradetextonormalCar">
    <w:name w:val="Sangría de texto normal Car"/>
    <w:basedOn w:val="Fuentedeprrafopredeter"/>
    <w:link w:val="Sangradetextonormal"/>
    <w:rsid w:val="00B53CFF"/>
    <w:rPr>
      <w:rFonts w:ascii="Arial" w:hAnsi="Arial" w:cs="Arial"/>
      <w:sz w:val="24"/>
      <w:szCs w:val="24"/>
      <w:lang w:val="es-ES_tradnl" w:eastAsia="es-ES"/>
    </w:rPr>
  </w:style>
  <w:style w:type="paragraph" w:styleId="Textoindependienteprimerasangra2">
    <w:name w:val="Body Text First Indent 2"/>
    <w:basedOn w:val="Sangradetextonormal"/>
    <w:link w:val="Textoindependienteprimerasangra2Car"/>
    <w:unhideWhenUsed/>
    <w:rsid w:val="00B53CFF"/>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B53CFF"/>
    <w:rPr>
      <w:rFonts w:ascii="Arial" w:hAnsi="Arial" w:cs="Arial"/>
      <w:sz w:val="24"/>
      <w:szCs w:val="24"/>
      <w:lang w:val="es-ES_tradnl" w:eastAsia="es-ES"/>
    </w:rPr>
  </w:style>
  <w:style w:type="character" w:customStyle="1" w:styleId="Ttulo3Car">
    <w:name w:val="Título 3 Car"/>
    <w:basedOn w:val="Fuentedeprrafopredeter"/>
    <w:link w:val="Ttulo3"/>
    <w:rsid w:val="001774E6"/>
    <w:rPr>
      <w:rFonts w:asciiTheme="majorHAnsi" w:eastAsiaTheme="majorEastAsia" w:hAnsiTheme="majorHAnsi" w:cstheme="majorBidi"/>
      <w:color w:val="243F60" w:themeColor="accent1" w:themeShade="7F"/>
      <w:sz w:val="24"/>
      <w:szCs w:val="24"/>
      <w:lang w:val="es-ES_tradnl" w:eastAsia="es-ES"/>
    </w:rPr>
  </w:style>
  <w:style w:type="character" w:customStyle="1" w:styleId="Ttulo4Car">
    <w:name w:val="Título 4 Car"/>
    <w:basedOn w:val="Fuentedeprrafopredeter"/>
    <w:link w:val="Ttulo4"/>
    <w:rsid w:val="001774E6"/>
    <w:rPr>
      <w:rFonts w:asciiTheme="majorHAnsi" w:eastAsiaTheme="majorEastAsia" w:hAnsiTheme="majorHAnsi" w:cstheme="majorBidi"/>
      <w:i/>
      <w:iCs/>
      <w:color w:val="365F91" w:themeColor="accent1" w:themeShade="BF"/>
      <w:sz w:val="24"/>
      <w:szCs w:val="24"/>
      <w:lang w:val="es-ES_tradnl" w:eastAsia="es-ES"/>
    </w:rPr>
  </w:style>
  <w:style w:type="character" w:customStyle="1" w:styleId="Ttulo5Car">
    <w:name w:val="Título 5 Car"/>
    <w:basedOn w:val="Fuentedeprrafopredeter"/>
    <w:link w:val="Ttulo5"/>
    <w:rsid w:val="001774E6"/>
    <w:rPr>
      <w:rFonts w:asciiTheme="majorHAnsi" w:eastAsiaTheme="majorEastAsia" w:hAnsiTheme="majorHAnsi" w:cstheme="majorBidi"/>
      <w:color w:val="365F91" w:themeColor="accent1" w:themeShade="BF"/>
      <w:sz w:val="24"/>
      <w:szCs w:val="24"/>
      <w:lang w:val="es-ES_tradnl" w:eastAsia="es-ES"/>
    </w:rPr>
  </w:style>
  <w:style w:type="character" w:customStyle="1" w:styleId="Mencinsinresolver1">
    <w:name w:val="Mención sin resolver1"/>
    <w:basedOn w:val="Fuentedeprrafopredeter"/>
    <w:uiPriority w:val="99"/>
    <w:semiHidden/>
    <w:unhideWhenUsed/>
    <w:rsid w:val="00A27EC4"/>
    <w:rPr>
      <w:color w:val="808080"/>
      <w:shd w:val="clear" w:color="auto" w:fill="E6E6E6"/>
    </w:rPr>
  </w:style>
  <w:style w:type="character" w:customStyle="1" w:styleId="SubttuloCar">
    <w:name w:val="Subtítulo Car"/>
    <w:basedOn w:val="Fuentedeprrafopredeter"/>
    <w:link w:val="Subttulo"/>
    <w:rsid w:val="002122B8"/>
    <w:rPr>
      <w:rFonts w:ascii="Arial" w:hAnsi="Arial" w:cs="Arial"/>
      <w:b/>
      <w:bCs/>
      <w:sz w:val="24"/>
      <w:szCs w:val="24"/>
      <w:lang w:val="es-ES_tradnl" w:eastAsia="es-ES"/>
    </w:rPr>
  </w:style>
  <w:style w:type="character" w:customStyle="1" w:styleId="Mencinsinresolver2">
    <w:name w:val="Mención sin resolver2"/>
    <w:basedOn w:val="Fuentedeprrafopredeter"/>
    <w:uiPriority w:val="99"/>
    <w:semiHidden/>
    <w:unhideWhenUsed/>
    <w:rsid w:val="00F66F76"/>
    <w:rPr>
      <w:color w:val="605E5C"/>
      <w:shd w:val="clear" w:color="auto" w:fill="E1DFDD"/>
    </w:rPr>
  </w:style>
  <w:style w:type="character" w:customStyle="1" w:styleId="Mencinsinresolver3">
    <w:name w:val="Mención sin resolver3"/>
    <w:basedOn w:val="Fuentedeprrafopredeter"/>
    <w:uiPriority w:val="99"/>
    <w:semiHidden/>
    <w:unhideWhenUsed/>
    <w:rsid w:val="00433550"/>
    <w:rPr>
      <w:color w:val="605E5C"/>
      <w:shd w:val="clear" w:color="auto" w:fill="E1DFDD"/>
    </w:rPr>
  </w:style>
  <w:style w:type="paragraph" w:styleId="Revisin">
    <w:name w:val="Revision"/>
    <w:hidden/>
    <w:uiPriority w:val="99"/>
    <w:semiHidden/>
    <w:rsid w:val="00394888"/>
    <w:rPr>
      <w:rFonts w:ascii="Arial" w:hAnsi="Arial" w:cs="Arial"/>
      <w:sz w:val="24"/>
      <w:szCs w:val="24"/>
      <w:lang w:val="es-ES_tradnl" w:eastAsia="es-ES"/>
    </w:rPr>
  </w:style>
  <w:style w:type="character" w:styleId="Refdecomentario">
    <w:name w:val="annotation reference"/>
    <w:basedOn w:val="Fuentedeprrafopredeter"/>
    <w:semiHidden/>
    <w:unhideWhenUsed/>
    <w:rsid w:val="00DF50DE"/>
    <w:rPr>
      <w:sz w:val="16"/>
      <w:szCs w:val="16"/>
    </w:rPr>
  </w:style>
  <w:style w:type="paragraph" w:styleId="Asuntodelcomentario">
    <w:name w:val="annotation subject"/>
    <w:basedOn w:val="Textocomentario"/>
    <w:next w:val="Textocomentario"/>
    <w:link w:val="AsuntodelcomentarioCar"/>
    <w:semiHidden/>
    <w:unhideWhenUsed/>
    <w:rsid w:val="00DF50DE"/>
    <w:pPr>
      <w:jc w:val="both"/>
    </w:pPr>
    <w:rPr>
      <w:rFonts w:ascii="Arial" w:hAnsi="Arial" w:cs="Arial"/>
      <w:b/>
      <w:bCs/>
      <w:lang w:val="es-ES_tradnl"/>
    </w:rPr>
  </w:style>
  <w:style w:type="character" w:customStyle="1" w:styleId="AsuntodelcomentarioCar">
    <w:name w:val="Asunto del comentario Car"/>
    <w:basedOn w:val="TextocomentarioCar"/>
    <w:link w:val="Asuntodelcomentario"/>
    <w:semiHidden/>
    <w:rsid w:val="00DF50DE"/>
    <w:rPr>
      <w:rFonts w:ascii="Arial" w:hAnsi="Arial" w:cs="Arial"/>
      <w:b/>
      <w:bCs/>
      <w:lang w:val="es-ES_tradnl" w:eastAsia="es-ES"/>
    </w:rPr>
  </w:style>
  <w:style w:type="character" w:customStyle="1" w:styleId="Mencinsinresolver4">
    <w:name w:val="Mención sin resolver4"/>
    <w:basedOn w:val="Fuentedeprrafopredeter"/>
    <w:uiPriority w:val="99"/>
    <w:semiHidden/>
    <w:unhideWhenUsed/>
    <w:rsid w:val="008E0DF6"/>
    <w:rPr>
      <w:color w:val="605E5C"/>
      <w:shd w:val="clear" w:color="auto" w:fill="E1DFDD"/>
    </w:rPr>
  </w:style>
  <w:style w:type="character" w:customStyle="1" w:styleId="Ttulo1Car">
    <w:name w:val="Título 1 Car"/>
    <w:link w:val="Ttulo1"/>
    <w:rsid w:val="00D6708E"/>
    <w:rPr>
      <w:rFonts w:ascii="Arial" w:eastAsiaTheme="minorEastAsia" w:hAnsi="Arial" w:cs="Arial"/>
      <w:b/>
      <w:bCs/>
      <w:spacing w:val="-1"/>
      <w:sz w:val="32"/>
      <w:szCs w:val="32"/>
      <w14:ligatures w14:val="standardContextual"/>
    </w:rPr>
  </w:style>
  <w:style w:type="table" w:customStyle="1" w:styleId="TableGrid">
    <w:name w:val="TableGrid"/>
    <w:rsid w:val="00F874DD"/>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DE119F"/>
    <w:rPr>
      <w:color w:val="605E5C"/>
      <w:shd w:val="clear" w:color="auto" w:fill="E1DFDD"/>
    </w:rPr>
  </w:style>
  <w:style w:type="character" w:customStyle="1" w:styleId="PiedepginaCar">
    <w:name w:val="Pie de página Car"/>
    <w:basedOn w:val="Fuentedeprrafopredeter"/>
    <w:link w:val="Piedepgina"/>
    <w:uiPriority w:val="99"/>
    <w:rsid w:val="00130F93"/>
    <w:rPr>
      <w:rFonts w:ascii="Arial" w:hAnsi="Arial" w:cs="Arial"/>
      <w:sz w:val="24"/>
      <w:szCs w:val="24"/>
      <w:lang w:val="es-ES_tradnl" w:eastAsia="es-ES"/>
    </w:rPr>
  </w:style>
  <w:style w:type="character" w:customStyle="1" w:styleId="Ttulo2Car">
    <w:name w:val="Título 2 Car"/>
    <w:basedOn w:val="Fuentedeprrafopredeter"/>
    <w:link w:val="Ttulo2"/>
    <w:uiPriority w:val="1"/>
    <w:rsid w:val="00A3561C"/>
    <w:rPr>
      <w:rFonts w:ascii="Arial" w:eastAsiaTheme="minorEastAsia" w:hAnsi="Arial" w:cs="Arial"/>
      <w:b/>
      <w:bCs/>
      <w:i/>
      <w:iCs/>
      <w:sz w:val="24"/>
      <w:szCs w:val="24"/>
      <w14:ligatures w14:val="standardContextual"/>
    </w:rPr>
  </w:style>
  <w:style w:type="character" w:customStyle="1" w:styleId="TextoindependienteCar">
    <w:name w:val="Texto independiente Car"/>
    <w:basedOn w:val="Fuentedeprrafopredeter"/>
    <w:link w:val="Textoindependiente"/>
    <w:rsid w:val="00A764CD"/>
    <w:rPr>
      <w:rFonts w:ascii="Arial" w:hAnsi="Arial" w:cs="Arial"/>
      <w:color w:val="0000FF"/>
      <w:sz w:val="24"/>
      <w:szCs w:val="24"/>
      <w:lang w:val="es-ES_tradnl" w:eastAsia="es-ES"/>
    </w:rPr>
  </w:style>
  <w:style w:type="character" w:customStyle="1" w:styleId="PrrafodelistaCar">
    <w:name w:val="Párrafo de lista Car"/>
    <w:aliases w:val="Concepto Car,Párrafo Car,de Car,lista Car"/>
    <w:link w:val="Prrafodelista"/>
    <w:uiPriority w:val="34"/>
    <w:locked/>
    <w:rsid w:val="00B730F2"/>
    <w:rPr>
      <w:rFonts w:ascii="Arial" w:hAnsi="Arial" w:cs="Arial"/>
      <w:sz w:val="24"/>
      <w:szCs w:val="24"/>
      <w:lang w:val="es-ES_tradnl" w:eastAsia="es-ES"/>
    </w:rPr>
  </w:style>
  <w:style w:type="character" w:customStyle="1" w:styleId="MapadeldocumentoCar">
    <w:name w:val="Mapa del documento Car"/>
    <w:basedOn w:val="Fuentedeprrafopredeter"/>
    <w:link w:val="Mapadeldocumento"/>
    <w:semiHidden/>
    <w:rsid w:val="00F647C2"/>
    <w:rPr>
      <w:rFonts w:ascii="Tahoma" w:hAnsi="Tahoma" w:cs="Tahoma"/>
      <w:sz w:val="24"/>
      <w:szCs w:val="24"/>
      <w:shd w:val="clear" w:color="auto" w:fill="000080"/>
      <w:lang w:val="es-ES_tradnl" w:eastAsia="es-ES"/>
    </w:rPr>
  </w:style>
  <w:style w:type="character" w:customStyle="1" w:styleId="Textoindependiente2Car">
    <w:name w:val="Texto independiente 2 Car"/>
    <w:basedOn w:val="Fuentedeprrafopredeter"/>
    <w:link w:val="Textoindependiente2"/>
    <w:rsid w:val="00F647C2"/>
    <w:rPr>
      <w:rFonts w:ascii="Arial" w:hAnsi="Arial" w:cs="Arial"/>
      <w:sz w:val="24"/>
      <w:szCs w:val="24"/>
      <w:lang w:val="es-ES_tradnl" w:eastAsia="es-ES"/>
    </w:rPr>
  </w:style>
  <w:style w:type="character" w:customStyle="1" w:styleId="TextodegloboCar">
    <w:name w:val="Texto de globo Car"/>
    <w:basedOn w:val="Fuentedeprrafopredeter"/>
    <w:link w:val="Textodeglobo"/>
    <w:semiHidden/>
    <w:rsid w:val="00F647C2"/>
    <w:rPr>
      <w:rFonts w:ascii="Tahoma" w:hAnsi="Tahoma" w:cs="Tahoma"/>
      <w:sz w:val="16"/>
      <w:szCs w:val="16"/>
      <w:lang w:val="es-ES_tradnl" w:eastAsia="es-ES"/>
    </w:rPr>
  </w:style>
  <w:style w:type="character" w:customStyle="1" w:styleId="Textoindependiente3Car">
    <w:name w:val="Texto independiente 3 Car"/>
    <w:basedOn w:val="Fuentedeprrafopredeter"/>
    <w:link w:val="Textoindependiente3"/>
    <w:rsid w:val="00F647C2"/>
    <w:rPr>
      <w:rFonts w:ascii="Arial" w:hAnsi="Arial" w:cs="Arial"/>
      <w:sz w:val="24"/>
      <w:szCs w:val="24"/>
      <w:u w:val="single"/>
      <w:lang w:val="es-ES_tradnl" w:eastAsia="es-ES"/>
    </w:rPr>
  </w:style>
  <w:style w:type="paragraph" w:customStyle="1" w:styleId="Pa8">
    <w:name w:val="Pa8"/>
    <w:basedOn w:val="Default"/>
    <w:next w:val="Default"/>
    <w:uiPriority w:val="99"/>
    <w:rsid w:val="00F647C2"/>
    <w:pPr>
      <w:spacing w:line="221" w:lineRule="atLeast"/>
    </w:pPr>
    <w:rPr>
      <w:rFonts w:eastAsiaTheme="minorHAnsi"/>
      <w:color w:val="auto"/>
      <w:lang w:val="en-US" w:eastAsia="en-US"/>
    </w:rPr>
  </w:style>
  <w:style w:type="paragraph" w:customStyle="1" w:styleId="Pa10">
    <w:name w:val="Pa10"/>
    <w:basedOn w:val="Default"/>
    <w:next w:val="Default"/>
    <w:uiPriority w:val="99"/>
    <w:rsid w:val="00F647C2"/>
    <w:pPr>
      <w:spacing w:line="221" w:lineRule="atLeast"/>
    </w:pPr>
    <w:rPr>
      <w:rFonts w:eastAsiaTheme="minorHAnsi"/>
      <w:color w:val="auto"/>
      <w:lang w:val="en-US" w:eastAsia="en-US"/>
    </w:rPr>
  </w:style>
  <w:style w:type="paragraph" w:customStyle="1" w:styleId="xmsonormal">
    <w:name w:val="x_msonormal"/>
    <w:basedOn w:val="Normal"/>
    <w:rsid w:val="00F647C2"/>
    <w:pPr>
      <w:spacing w:before="100" w:beforeAutospacing="1" w:after="100" w:afterAutospacing="1"/>
      <w:jc w:val="left"/>
    </w:pPr>
    <w:rPr>
      <w:rFonts w:ascii="Times New Roman" w:hAnsi="Times New Roman" w:cs="Times New Roman"/>
      <w:lang w:val="es-MX" w:eastAsia="es-MX"/>
    </w:rPr>
  </w:style>
  <w:style w:type="character" w:styleId="Textodelmarcadordeposicin">
    <w:name w:val="Placeholder Text"/>
    <w:basedOn w:val="Fuentedeprrafopredeter"/>
    <w:uiPriority w:val="99"/>
    <w:semiHidden/>
    <w:rsid w:val="00F647C2"/>
    <w:rPr>
      <w:color w:val="808080"/>
    </w:rPr>
  </w:style>
  <w:style w:type="table" w:customStyle="1" w:styleId="Tablaconcuadrcula1">
    <w:name w:val="Tabla con cuadrícula1"/>
    <w:basedOn w:val="Tablanormal"/>
    <w:next w:val="Tablaconcuadrcula"/>
    <w:uiPriority w:val="59"/>
    <w:rsid w:val="00F647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815857"/>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40025">
      <w:bodyDiv w:val="1"/>
      <w:marLeft w:val="0"/>
      <w:marRight w:val="0"/>
      <w:marTop w:val="0"/>
      <w:marBottom w:val="0"/>
      <w:divBdr>
        <w:top w:val="none" w:sz="0" w:space="0" w:color="auto"/>
        <w:left w:val="none" w:sz="0" w:space="0" w:color="auto"/>
        <w:bottom w:val="none" w:sz="0" w:space="0" w:color="auto"/>
        <w:right w:val="none" w:sz="0" w:space="0" w:color="auto"/>
      </w:divBdr>
    </w:div>
    <w:div w:id="36706900">
      <w:bodyDiv w:val="1"/>
      <w:marLeft w:val="0"/>
      <w:marRight w:val="0"/>
      <w:marTop w:val="0"/>
      <w:marBottom w:val="0"/>
      <w:divBdr>
        <w:top w:val="none" w:sz="0" w:space="0" w:color="auto"/>
        <w:left w:val="none" w:sz="0" w:space="0" w:color="auto"/>
        <w:bottom w:val="none" w:sz="0" w:space="0" w:color="auto"/>
        <w:right w:val="none" w:sz="0" w:space="0" w:color="auto"/>
      </w:divBdr>
    </w:div>
    <w:div w:id="39137943">
      <w:bodyDiv w:val="1"/>
      <w:marLeft w:val="0"/>
      <w:marRight w:val="0"/>
      <w:marTop w:val="0"/>
      <w:marBottom w:val="0"/>
      <w:divBdr>
        <w:top w:val="none" w:sz="0" w:space="0" w:color="auto"/>
        <w:left w:val="none" w:sz="0" w:space="0" w:color="auto"/>
        <w:bottom w:val="none" w:sz="0" w:space="0" w:color="auto"/>
        <w:right w:val="none" w:sz="0" w:space="0" w:color="auto"/>
      </w:divBdr>
    </w:div>
    <w:div w:id="95098703">
      <w:bodyDiv w:val="1"/>
      <w:marLeft w:val="0"/>
      <w:marRight w:val="0"/>
      <w:marTop w:val="0"/>
      <w:marBottom w:val="0"/>
      <w:divBdr>
        <w:top w:val="none" w:sz="0" w:space="0" w:color="auto"/>
        <w:left w:val="none" w:sz="0" w:space="0" w:color="auto"/>
        <w:bottom w:val="none" w:sz="0" w:space="0" w:color="auto"/>
        <w:right w:val="none" w:sz="0" w:space="0" w:color="auto"/>
      </w:divBdr>
    </w:div>
    <w:div w:id="139736063">
      <w:bodyDiv w:val="1"/>
      <w:marLeft w:val="0"/>
      <w:marRight w:val="0"/>
      <w:marTop w:val="0"/>
      <w:marBottom w:val="0"/>
      <w:divBdr>
        <w:top w:val="none" w:sz="0" w:space="0" w:color="auto"/>
        <w:left w:val="none" w:sz="0" w:space="0" w:color="auto"/>
        <w:bottom w:val="none" w:sz="0" w:space="0" w:color="auto"/>
        <w:right w:val="none" w:sz="0" w:space="0" w:color="auto"/>
      </w:divBdr>
    </w:div>
    <w:div w:id="202714461">
      <w:bodyDiv w:val="1"/>
      <w:marLeft w:val="0"/>
      <w:marRight w:val="0"/>
      <w:marTop w:val="0"/>
      <w:marBottom w:val="0"/>
      <w:divBdr>
        <w:top w:val="none" w:sz="0" w:space="0" w:color="auto"/>
        <w:left w:val="none" w:sz="0" w:space="0" w:color="auto"/>
        <w:bottom w:val="none" w:sz="0" w:space="0" w:color="auto"/>
        <w:right w:val="none" w:sz="0" w:space="0" w:color="auto"/>
      </w:divBdr>
    </w:div>
    <w:div w:id="311757619">
      <w:bodyDiv w:val="1"/>
      <w:marLeft w:val="0"/>
      <w:marRight w:val="0"/>
      <w:marTop w:val="0"/>
      <w:marBottom w:val="0"/>
      <w:divBdr>
        <w:top w:val="none" w:sz="0" w:space="0" w:color="auto"/>
        <w:left w:val="none" w:sz="0" w:space="0" w:color="auto"/>
        <w:bottom w:val="none" w:sz="0" w:space="0" w:color="auto"/>
        <w:right w:val="none" w:sz="0" w:space="0" w:color="auto"/>
      </w:divBdr>
    </w:div>
    <w:div w:id="402872381">
      <w:bodyDiv w:val="1"/>
      <w:marLeft w:val="0"/>
      <w:marRight w:val="0"/>
      <w:marTop w:val="0"/>
      <w:marBottom w:val="0"/>
      <w:divBdr>
        <w:top w:val="none" w:sz="0" w:space="0" w:color="auto"/>
        <w:left w:val="none" w:sz="0" w:space="0" w:color="auto"/>
        <w:bottom w:val="none" w:sz="0" w:space="0" w:color="auto"/>
        <w:right w:val="none" w:sz="0" w:space="0" w:color="auto"/>
      </w:divBdr>
    </w:div>
    <w:div w:id="405032062">
      <w:bodyDiv w:val="1"/>
      <w:marLeft w:val="0"/>
      <w:marRight w:val="0"/>
      <w:marTop w:val="0"/>
      <w:marBottom w:val="0"/>
      <w:divBdr>
        <w:top w:val="none" w:sz="0" w:space="0" w:color="auto"/>
        <w:left w:val="none" w:sz="0" w:space="0" w:color="auto"/>
        <w:bottom w:val="none" w:sz="0" w:space="0" w:color="auto"/>
        <w:right w:val="none" w:sz="0" w:space="0" w:color="auto"/>
      </w:divBdr>
    </w:div>
    <w:div w:id="460995563">
      <w:bodyDiv w:val="1"/>
      <w:marLeft w:val="0"/>
      <w:marRight w:val="0"/>
      <w:marTop w:val="0"/>
      <w:marBottom w:val="0"/>
      <w:divBdr>
        <w:top w:val="none" w:sz="0" w:space="0" w:color="auto"/>
        <w:left w:val="none" w:sz="0" w:space="0" w:color="auto"/>
        <w:bottom w:val="none" w:sz="0" w:space="0" w:color="auto"/>
        <w:right w:val="none" w:sz="0" w:space="0" w:color="auto"/>
      </w:divBdr>
    </w:div>
    <w:div w:id="605503920">
      <w:bodyDiv w:val="1"/>
      <w:marLeft w:val="0"/>
      <w:marRight w:val="0"/>
      <w:marTop w:val="0"/>
      <w:marBottom w:val="0"/>
      <w:divBdr>
        <w:top w:val="none" w:sz="0" w:space="0" w:color="auto"/>
        <w:left w:val="none" w:sz="0" w:space="0" w:color="auto"/>
        <w:bottom w:val="none" w:sz="0" w:space="0" w:color="auto"/>
        <w:right w:val="none" w:sz="0" w:space="0" w:color="auto"/>
      </w:divBdr>
    </w:div>
    <w:div w:id="611015181">
      <w:bodyDiv w:val="1"/>
      <w:marLeft w:val="0"/>
      <w:marRight w:val="0"/>
      <w:marTop w:val="0"/>
      <w:marBottom w:val="0"/>
      <w:divBdr>
        <w:top w:val="none" w:sz="0" w:space="0" w:color="auto"/>
        <w:left w:val="none" w:sz="0" w:space="0" w:color="auto"/>
        <w:bottom w:val="none" w:sz="0" w:space="0" w:color="auto"/>
        <w:right w:val="none" w:sz="0" w:space="0" w:color="auto"/>
      </w:divBdr>
    </w:div>
    <w:div w:id="611279711">
      <w:bodyDiv w:val="1"/>
      <w:marLeft w:val="0"/>
      <w:marRight w:val="0"/>
      <w:marTop w:val="0"/>
      <w:marBottom w:val="0"/>
      <w:divBdr>
        <w:top w:val="none" w:sz="0" w:space="0" w:color="auto"/>
        <w:left w:val="none" w:sz="0" w:space="0" w:color="auto"/>
        <w:bottom w:val="none" w:sz="0" w:space="0" w:color="auto"/>
        <w:right w:val="none" w:sz="0" w:space="0" w:color="auto"/>
      </w:divBdr>
    </w:div>
    <w:div w:id="627395012">
      <w:bodyDiv w:val="1"/>
      <w:marLeft w:val="0"/>
      <w:marRight w:val="0"/>
      <w:marTop w:val="0"/>
      <w:marBottom w:val="0"/>
      <w:divBdr>
        <w:top w:val="none" w:sz="0" w:space="0" w:color="auto"/>
        <w:left w:val="none" w:sz="0" w:space="0" w:color="auto"/>
        <w:bottom w:val="none" w:sz="0" w:space="0" w:color="auto"/>
        <w:right w:val="none" w:sz="0" w:space="0" w:color="auto"/>
      </w:divBdr>
    </w:div>
    <w:div w:id="634944687">
      <w:bodyDiv w:val="1"/>
      <w:marLeft w:val="0"/>
      <w:marRight w:val="0"/>
      <w:marTop w:val="0"/>
      <w:marBottom w:val="0"/>
      <w:divBdr>
        <w:top w:val="none" w:sz="0" w:space="0" w:color="auto"/>
        <w:left w:val="none" w:sz="0" w:space="0" w:color="auto"/>
        <w:bottom w:val="none" w:sz="0" w:space="0" w:color="auto"/>
        <w:right w:val="none" w:sz="0" w:space="0" w:color="auto"/>
      </w:divBdr>
    </w:div>
    <w:div w:id="647630164">
      <w:bodyDiv w:val="1"/>
      <w:marLeft w:val="0"/>
      <w:marRight w:val="0"/>
      <w:marTop w:val="0"/>
      <w:marBottom w:val="0"/>
      <w:divBdr>
        <w:top w:val="none" w:sz="0" w:space="0" w:color="auto"/>
        <w:left w:val="none" w:sz="0" w:space="0" w:color="auto"/>
        <w:bottom w:val="none" w:sz="0" w:space="0" w:color="auto"/>
        <w:right w:val="none" w:sz="0" w:space="0" w:color="auto"/>
      </w:divBdr>
    </w:div>
    <w:div w:id="699282723">
      <w:bodyDiv w:val="1"/>
      <w:marLeft w:val="0"/>
      <w:marRight w:val="0"/>
      <w:marTop w:val="0"/>
      <w:marBottom w:val="0"/>
      <w:divBdr>
        <w:top w:val="none" w:sz="0" w:space="0" w:color="auto"/>
        <w:left w:val="none" w:sz="0" w:space="0" w:color="auto"/>
        <w:bottom w:val="none" w:sz="0" w:space="0" w:color="auto"/>
        <w:right w:val="none" w:sz="0" w:space="0" w:color="auto"/>
      </w:divBdr>
    </w:div>
    <w:div w:id="699428926">
      <w:bodyDiv w:val="1"/>
      <w:marLeft w:val="0"/>
      <w:marRight w:val="0"/>
      <w:marTop w:val="0"/>
      <w:marBottom w:val="0"/>
      <w:divBdr>
        <w:top w:val="none" w:sz="0" w:space="0" w:color="auto"/>
        <w:left w:val="none" w:sz="0" w:space="0" w:color="auto"/>
        <w:bottom w:val="none" w:sz="0" w:space="0" w:color="auto"/>
        <w:right w:val="none" w:sz="0" w:space="0" w:color="auto"/>
      </w:divBdr>
    </w:div>
    <w:div w:id="702633014">
      <w:bodyDiv w:val="1"/>
      <w:marLeft w:val="0"/>
      <w:marRight w:val="0"/>
      <w:marTop w:val="0"/>
      <w:marBottom w:val="0"/>
      <w:divBdr>
        <w:top w:val="none" w:sz="0" w:space="0" w:color="auto"/>
        <w:left w:val="none" w:sz="0" w:space="0" w:color="auto"/>
        <w:bottom w:val="none" w:sz="0" w:space="0" w:color="auto"/>
        <w:right w:val="none" w:sz="0" w:space="0" w:color="auto"/>
      </w:divBdr>
    </w:div>
    <w:div w:id="736828431">
      <w:bodyDiv w:val="1"/>
      <w:marLeft w:val="0"/>
      <w:marRight w:val="0"/>
      <w:marTop w:val="0"/>
      <w:marBottom w:val="0"/>
      <w:divBdr>
        <w:top w:val="none" w:sz="0" w:space="0" w:color="auto"/>
        <w:left w:val="none" w:sz="0" w:space="0" w:color="auto"/>
        <w:bottom w:val="none" w:sz="0" w:space="0" w:color="auto"/>
        <w:right w:val="none" w:sz="0" w:space="0" w:color="auto"/>
      </w:divBdr>
    </w:div>
    <w:div w:id="802573980">
      <w:bodyDiv w:val="1"/>
      <w:marLeft w:val="0"/>
      <w:marRight w:val="0"/>
      <w:marTop w:val="0"/>
      <w:marBottom w:val="0"/>
      <w:divBdr>
        <w:top w:val="none" w:sz="0" w:space="0" w:color="auto"/>
        <w:left w:val="none" w:sz="0" w:space="0" w:color="auto"/>
        <w:bottom w:val="none" w:sz="0" w:space="0" w:color="auto"/>
        <w:right w:val="none" w:sz="0" w:space="0" w:color="auto"/>
      </w:divBdr>
    </w:div>
    <w:div w:id="804927700">
      <w:bodyDiv w:val="1"/>
      <w:marLeft w:val="0"/>
      <w:marRight w:val="0"/>
      <w:marTop w:val="0"/>
      <w:marBottom w:val="0"/>
      <w:divBdr>
        <w:top w:val="none" w:sz="0" w:space="0" w:color="auto"/>
        <w:left w:val="none" w:sz="0" w:space="0" w:color="auto"/>
        <w:bottom w:val="none" w:sz="0" w:space="0" w:color="auto"/>
        <w:right w:val="none" w:sz="0" w:space="0" w:color="auto"/>
      </w:divBdr>
    </w:div>
    <w:div w:id="831683080">
      <w:bodyDiv w:val="1"/>
      <w:marLeft w:val="0"/>
      <w:marRight w:val="0"/>
      <w:marTop w:val="0"/>
      <w:marBottom w:val="0"/>
      <w:divBdr>
        <w:top w:val="none" w:sz="0" w:space="0" w:color="auto"/>
        <w:left w:val="none" w:sz="0" w:space="0" w:color="auto"/>
        <w:bottom w:val="none" w:sz="0" w:space="0" w:color="auto"/>
        <w:right w:val="none" w:sz="0" w:space="0" w:color="auto"/>
      </w:divBdr>
    </w:div>
    <w:div w:id="841050573">
      <w:bodyDiv w:val="1"/>
      <w:marLeft w:val="0"/>
      <w:marRight w:val="0"/>
      <w:marTop w:val="0"/>
      <w:marBottom w:val="0"/>
      <w:divBdr>
        <w:top w:val="none" w:sz="0" w:space="0" w:color="auto"/>
        <w:left w:val="none" w:sz="0" w:space="0" w:color="auto"/>
        <w:bottom w:val="none" w:sz="0" w:space="0" w:color="auto"/>
        <w:right w:val="none" w:sz="0" w:space="0" w:color="auto"/>
      </w:divBdr>
    </w:div>
    <w:div w:id="861941349">
      <w:bodyDiv w:val="1"/>
      <w:marLeft w:val="0"/>
      <w:marRight w:val="0"/>
      <w:marTop w:val="0"/>
      <w:marBottom w:val="0"/>
      <w:divBdr>
        <w:top w:val="none" w:sz="0" w:space="0" w:color="auto"/>
        <w:left w:val="none" w:sz="0" w:space="0" w:color="auto"/>
        <w:bottom w:val="none" w:sz="0" w:space="0" w:color="auto"/>
        <w:right w:val="none" w:sz="0" w:space="0" w:color="auto"/>
      </w:divBdr>
    </w:div>
    <w:div w:id="922185814">
      <w:bodyDiv w:val="1"/>
      <w:marLeft w:val="0"/>
      <w:marRight w:val="0"/>
      <w:marTop w:val="0"/>
      <w:marBottom w:val="0"/>
      <w:divBdr>
        <w:top w:val="none" w:sz="0" w:space="0" w:color="auto"/>
        <w:left w:val="none" w:sz="0" w:space="0" w:color="auto"/>
        <w:bottom w:val="none" w:sz="0" w:space="0" w:color="auto"/>
        <w:right w:val="none" w:sz="0" w:space="0" w:color="auto"/>
      </w:divBdr>
    </w:div>
    <w:div w:id="933318939">
      <w:bodyDiv w:val="1"/>
      <w:marLeft w:val="0"/>
      <w:marRight w:val="0"/>
      <w:marTop w:val="0"/>
      <w:marBottom w:val="0"/>
      <w:divBdr>
        <w:top w:val="none" w:sz="0" w:space="0" w:color="auto"/>
        <w:left w:val="none" w:sz="0" w:space="0" w:color="auto"/>
        <w:bottom w:val="none" w:sz="0" w:space="0" w:color="auto"/>
        <w:right w:val="none" w:sz="0" w:space="0" w:color="auto"/>
      </w:divBdr>
    </w:div>
    <w:div w:id="970742404">
      <w:bodyDiv w:val="1"/>
      <w:marLeft w:val="0"/>
      <w:marRight w:val="0"/>
      <w:marTop w:val="0"/>
      <w:marBottom w:val="0"/>
      <w:divBdr>
        <w:top w:val="none" w:sz="0" w:space="0" w:color="auto"/>
        <w:left w:val="none" w:sz="0" w:space="0" w:color="auto"/>
        <w:bottom w:val="none" w:sz="0" w:space="0" w:color="auto"/>
        <w:right w:val="none" w:sz="0" w:space="0" w:color="auto"/>
      </w:divBdr>
    </w:div>
    <w:div w:id="1024399646">
      <w:bodyDiv w:val="1"/>
      <w:marLeft w:val="0"/>
      <w:marRight w:val="0"/>
      <w:marTop w:val="0"/>
      <w:marBottom w:val="0"/>
      <w:divBdr>
        <w:top w:val="none" w:sz="0" w:space="0" w:color="auto"/>
        <w:left w:val="none" w:sz="0" w:space="0" w:color="auto"/>
        <w:bottom w:val="none" w:sz="0" w:space="0" w:color="auto"/>
        <w:right w:val="none" w:sz="0" w:space="0" w:color="auto"/>
      </w:divBdr>
    </w:div>
    <w:div w:id="1031036441">
      <w:bodyDiv w:val="1"/>
      <w:marLeft w:val="0"/>
      <w:marRight w:val="0"/>
      <w:marTop w:val="0"/>
      <w:marBottom w:val="0"/>
      <w:divBdr>
        <w:top w:val="none" w:sz="0" w:space="0" w:color="auto"/>
        <w:left w:val="none" w:sz="0" w:space="0" w:color="auto"/>
        <w:bottom w:val="none" w:sz="0" w:space="0" w:color="auto"/>
        <w:right w:val="none" w:sz="0" w:space="0" w:color="auto"/>
      </w:divBdr>
    </w:div>
    <w:div w:id="1067188250">
      <w:bodyDiv w:val="1"/>
      <w:marLeft w:val="0"/>
      <w:marRight w:val="0"/>
      <w:marTop w:val="0"/>
      <w:marBottom w:val="0"/>
      <w:divBdr>
        <w:top w:val="none" w:sz="0" w:space="0" w:color="auto"/>
        <w:left w:val="none" w:sz="0" w:space="0" w:color="auto"/>
        <w:bottom w:val="none" w:sz="0" w:space="0" w:color="auto"/>
        <w:right w:val="none" w:sz="0" w:space="0" w:color="auto"/>
      </w:divBdr>
    </w:div>
    <w:div w:id="1067609471">
      <w:bodyDiv w:val="1"/>
      <w:marLeft w:val="0"/>
      <w:marRight w:val="0"/>
      <w:marTop w:val="0"/>
      <w:marBottom w:val="0"/>
      <w:divBdr>
        <w:top w:val="none" w:sz="0" w:space="0" w:color="auto"/>
        <w:left w:val="none" w:sz="0" w:space="0" w:color="auto"/>
        <w:bottom w:val="none" w:sz="0" w:space="0" w:color="auto"/>
        <w:right w:val="none" w:sz="0" w:space="0" w:color="auto"/>
      </w:divBdr>
    </w:div>
    <w:div w:id="1114403872">
      <w:bodyDiv w:val="1"/>
      <w:marLeft w:val="0"/>
      <w:marRight w:val="0"/>
      <w:marTop w:val="0"/>
      <w:marBottom w:val="0"/>
      <w:divBdr>
        <w:top w:val="none" w:sz="0" w:space="0" w:color="auto"/>
        <w:left w:val="none" w:sz="0" w:space="0" w:color="auto"/>
        <w:bottom w:val="none" w:sz="0" w:space="0" w:color="auto"/>
        <w:right w:val="none" w:sz="0" w:space="0" w:color="auto"/>
      </w:divBdr>
    </w:div>
    <w:div w:id="1135832947">
      <w:bodyDiv w:val="1"/>
      <w:marLeft w:val="0"/>
      <w:marRight w:val="0"/>
      <w:marTop w:val="0"/>
      <w:marBottom w:val="0"/>
      <w:divBdr>
        <w:top w:val="none" w:sz="0" w:space="0" w:color="auto"/>
        <w:left w:val="none" w:sz="0" w:space="0" w:color="auto"/>
        <w:bottom w:val="none" w:sz="0" w:space="0" w:color="auto"/>
        <w:right w:val="none" w:sz="0" w:space="0" w:color="auto"/>
      </w:divBdr>
    </w:div>
    <w:div w:id="1139608566">
      <w:bodyDiv w:val="1"/>
      <w:marLeft w:val="0"/>
      <w:marRight w:val="0"/>
      <w:marTop w:val="0"/>
      <w:marBottom w:val="0"/>
      <w:divBdr>
        <w:top w:val="none" w:sz="0" w:space="0" w:color="auto"/>
        <w:left w:val="none" w:sz="0" w:space="0" w:color="auto"/>
        <w:bottom w:val="none" w:sz="0" w:space="0" w:color="auto"/>
        <w:right w:val="none" w:sz="0" w:space="0" w:color="auto"/>
      </w:divBdr>
    </w:div>
    <w:div w:id="1168251904">
      <w:bodyDiv w:val="1"/>
      <w:marLeft w:val="0"/>
      <w:marRight w:val="0"/>
      <w:marTop w:val="0"/>
      <w:marBottom w:val="0"/>
      <w:divBdr>
        <w:top w:val="none" w:sz="0" w:space="0" w:color="auto"/>
        <w:left w:val="none" w:sz="0" w:space="0" w:color="auto"/>
        <w:bottom w:val="none" w:sz="0" w:space="0" w:color="auto"/>
        <w:right w:val="none" w:sz="0" w:space="0" w:color="auto"/>
      </w:divBdr>
    </w:div>
    <w:div w:id="1254243603">
      <w:bodyDiv w:val="1"/>
      <w:marLeft w:val="0"/>
      <w:marRight w:val="0"/>
      <w:marTop w:val="0"/>
      <w:marBottom w:val="0"/>
      <w:divBdr>
        <w:top w:val="none" w:sz="0" w:space="0" w:color="auto"/>
        <w:left w:val="none" w:sz="0" w:space="0" w:color="auto"/>
        <w:bottom w:val="none" w:sz="0" w:space="0" w:color="auto"/>
        <w:right w:val="none" w:sz="0" w:space="0" w:color="auto"/>
      </w:divBdr>
    </w:div>
    <w:div w:id="1267498531">
      <w:bodyDiv w:val="1"/>
      <w:marLeft w:val="0"/>
      <w:marRight w:val="0"/>
      <w:marTop w:val="0"/>
      <w:marBottom w:val="0"/>
      <w:divBdr>
        <w:top w:val="none" w:sz="0" w:space="0" w:color="auto"/>
        <w:left w:val="none" w:sz="0" w:space="0" w:color="auto"/>
        <w:bottom w:val="none" w:sz="0" w:space="0" w:color="auto"/>
        <w:right w:val="none" w:sz="0" w:space="0" w:color="auto"/>
      </w:divBdr>
    </w:div>
    <w:div w:id="1291399854">
      <w:bodyDiv w:val="1"/>
      <w:marLeft w:val="0"/>
      <w:marRight w:val="0"/>
      <w:marTop w:val="0"/>
      <w:marBottom w:val="0"/>
      <w:divBdr>
        <w:top w:val="none" w:sz="0" w:space="0" w:color="auto"/>
        <w:left w:val="none" w:sz="0" w:space="0" w:color="auto"/>
        <w:bottom w:val="none" w:sz="0" w:space="0" w:color="auto"/>
        <w:right w:val="none" w:sz="0" w:space="0" w:color="auto"/>
      </w:divBdr>
    </w:div>
    <w:div w:id="1299799605">
      <w:bodyDiv w:val="1"/>
      <w:marLeft w:val="0"/>
      <w:marRight w:val="0"/>
      <w:marTop w:val="0"/>
      <w:marBottom w:val="0"/>
      <w:divBdr>
        <w:top w:val="none" w:sz="0" w:space="0" w:color="auto"/>
        <w:left w:val="none" w:sz="0" w:space="0" w:color="auto"/>
        <w:bottom w:val="none" w:sz="0" w:space="0" w:color="auto"/>
        <w:right w:val="none" w:sz="0" w:space="0" w:color="auto"/>
      </w:divBdr>
    </w:div>
    <w:div w:id="1344819154">
      <w:bodyDiv w:val="1"/>
      <w:marLeft w:val="0"/>
      <w:marRight w:val="0"/>
      <w:marTop w:val="0"/>
      <w:marBottom w:val="0"/>
      <w:divBdr>
        <w:top w:val="none" w:sz="0" w:space="0" w:color="auto"/>
        <w:left w:val="none" w:sz="0" w:space="0" w:color="auto"/>
        <w:bottom w:val="none" w:sz="0" w:space="0" w:color="auto"/>
        <w:right w:val="none" w:sz="0" w:space="0" w:color="auto"/>
      </w:divBdr>
    </w:div>
    <w:div w:id="1431656787">
      <w:bodyDiv w:val="1"/>
      <w:marLeft w:val="0"/>
      <w:marRight w:val="0"/>
      <w:marTop w:val="0"/>
      <w:marBottom w:val="0"/>
      <w:divBdr>
        <w:top w:val="none" w:sz="0" w:space="0" w:color="auto"/>
        <w:left w:val="none" w:sz="0" w:space="0" w:color="auto"/>
        <w:bottom w:val="none" w:sz="0" w:space="0" w:color="auto"/>
        <w:right w:val="none" w:sz="0" w:space="0" w:color="auto"/>
      </w:divBdr>
    </w:div>
    <w:div w:id="1460799922">
      <w:bodyDiv w:val="1"/>
      <w:marLeft w:val="0"/>
      <w:marRight w:val="0"/>
      <w:marTop w:val="0"/>
      <w:marBottom w:val="0"/>
      <w:divBdr>
        <w:top w:val="none" w:sz="0" w:space="0" w:color="auto"/>
        <w:left w:val="none" w:sz="0" w:space="0" w:color="auto"/>
        <w:bottom w:val="none" w:sz="0" w:space="0" w:color="auto"/>
        <w:right w:val="none" w:sz="0" w:space="0" w:color="auto"/>
      </w:divBdr>
    </w:div>
    <w:div w:id="1471635399">
      <w:bodyDiv w:val="1"/>
      <w:marLeft w:val="0"/>
      <w:marRight w:val="0"/>
      <w:marTop w:val="0"/>
      <w:marBottom w:val="0"/>
      <w:divBdr>
        <w:top w:val="none" w:sz="0" w:space="0" w:color="auto"/>
        <w:left w:val="none" w:sz="0" w:space="0" w:color="auto"/>
        <w:bottom w:val="none" w:sz="0" w:space="0" w:color="auto"/>
        <w:right w:val="none" w:sz="0" w:space="0" w:color="auto"/>
      </w:divBdr>
    </w:div>
    <w:div w:id="1486891349">
      <w:bodyDiv w:val="1"/>
      <w:marLeft w:val="0"/>
      <w:marRight w:val="0"/>
      <w:marTop w:val="0"/>
      <w:marBottom w:val="0"/>
      <w:divBdr>
        <w:top w:val="none" w:sz="0" w:space="0" w:color="auto"/>
        <w:left w:val="none" w:sz="0" w:space="0" w:color="auto"/>
        <w:bottom w:val="none" w:sz="0" w:space="0" w:color="auto"/>
        <w:right w:val="none" w:sz="0" w:space="0" w:color="auto"/>
      </w:divBdr>
    </w:div>
    <w:div w:id="1496725349">
      <w:bodyDiv w:val="1"/>
      <w:marLeft w:val="0"/>
      <w:marRight w:val="0"/>
      <w:marTop w:val="0"/>
      <w:marBottom w:val="0"/>
      <w:divBdr>
        <w:top w:val="none" w:sz="0" w:space="0" w:color="auto"/>
        <w:left w:val="none" w:sz="0" w:space="0" w:color="auto"/>
        <w:bottom w:val="none" w:sz="0" w:space="0" w:color="auto"/>
        <w:right w:val="none" w:sz="0" w:space="0" w:color="auto"/>
      </w:divBdr>
    </w:div>
    <w:div w:id="1520581288">
      <w:bodyDiv w:val="1"/>
      <w:marLeft w:val="0"/>
      <w:marRight w:val="0"/>
      <w:marTop w:val="0"/>
      <w:marBottom w:val="0"/>
      <w:divBdr>
        <w:top w:val="none" w:sz="0" w:space="0" w:color="auto"/>
        <w:left w:val="none" w:sz="0" w:space="0" w:color="auto"/>
        <w:bottom w:val="none" w:sz="0" w:space="0" w:color="auto"/>
        <w:right w:val="none" w:sz="0" w:space="0" w:color="auto"/>
      </w:divBdr>
    </w:div>
    <w:div w:id="1566407996">
      <w:bodyDiv w:val="1"/>
      <w:marLeft w:val="0"/>
      <w:marRight w:val="0"/>
      <w:marTop w:val="0"/>
      <w:marBottom w:val="0"/>
      <w:divBdr>
        <w:top w:val="none" w:sz="0" w:space="0" w:color="auto"/>
        <w:left w:val="none" w:sz="0" w:space="0" w:color="auto"/>
        <w:bottom w:val="none" w:sz="0" w:space="0" w:color="auto"/>
        <w:right w:val="none" w:sz="0" w:space="0" w:color="auto"/>
      </w:divBdr>
    </w:div>
    <w:div w:id="1577669847">
      <w:bodyDiv w:val="1"/>
      <w:marLeft w:val="0"/>
      <w:marRight w:val="0"/>
      <w:marTop w:val="0"/>
      <w:marBottom w:val="0"/>
      <w:divBdr>
        <w:top w:val="none" w:sz="0" w:space="0" w:color="auto"/>
        <w:left w:val="none" w:sz="0" w:space="0" w:color="auto"/>
        <w:bottom w:val="none" w:sz="0" w:space="0" w:color="auto"/>
        <w:right w:val="none" w:sz="0" w:space="0" w:color="auto"/>
      </w:divBdr>
    </w:div>
    <w:div w:id="1597323081">
      <w:bodyDiv w:val="1"/>
      <w:marLeft w:val="0"/>
      <w:marRight w:val="0"/>
      <w:marTop w:val="0"/>
      <w:marBottom w:val="0"/>
      <w:divBdr>
        <w:top w:val="none" w:sz="0" w:space="0" w:color="auto"/>
        <w:left w:val="none" w:sz="0" w:space="0" w:color="auto"/>
        <w:bottom w:val="none" w:sz="0" w:space="0" w:color="auto"/>
        <w:right w:val="none" w:sz="0" w:space="0" w:color="auto"/>
      </w:divBdr>
    </w:div>
    <w:div w:id="1616407809">
      <w:bodyDiv w:val="1"/>
      <w:marLeft w:val="0"/>
      <w:marRight w:val="0"/>
      <w:marTop w:val="0"/>
      <w:marBottom w:val="0"/>
      <w:divBdr>
        <w:top w:val="none" w:sz="0" w:space="0" w:color="auto"/>
        <w:left w:val="none" w:sz="0" w:space="0" w:color="auto"/>
        <w:bottom w:val="none" w:sz="0" w:space="0" w:color="auto"/>
        <w:right w:val="none" w:sz="0" w:space="0" w:color="auto"/>
      </w:divBdr>
    </w:div>
    <w:div w:id="1622228928">
      <w:bodyDiv w:val="1"/>
      <w:marLeft w:val="30"/>
      <w:marRight w:val="30"/>
      <w:marTop w:val="0"/>
      <w:marBottom w:val="0"/>
      <w:divBdr>
        <w:top w:val="none" w:sz="0" w:space="0" w:color="auto"/>
        <w:left w:val="none" w:sz="0" w:space="0" w:color="auto"/>
        <w:bottom w:val="none" w:sz="0" w:space="0" w:color="auto"/>
        <w:right w:val="none" w:sz="0" w:space="0" w:color="auto"/>
      </w:divBdr>
      <w:divsChild>
        <w:div w:id="27491556">
          <w:marLeft w:val="0"/>
          <w:marRight w:val="0"/>
          <w:marTop w:val="0"/>
          <w:marBottom w:val="0"/>
          <w:divBdr>
            <w:top w:val="none" w:sz="0" w:space="0" w:color="auto"/>
            <w:left w:val="none" w:sz="0" w:space="0" w:color="auto"/>
            <w:bottom w:val="none" w:sz="0" w:space="0" w:color="auto"/>
            <w:right w:val="none" w:sz="0" w:space="0" w:color="auto"/>
          </w:divBdr>
          <w:divsChild>
            <w:div w:id="399400296">
              <w:marLeft w:val="0"/>
              <w:marRight w:val="0"/>
              <w:marTop w:val="0"/>
              <w:marBottom w:val="0"/>
              <w:divBdr>
                <w:top w:val="none" w:sz="0" w:space="0" w:color="auto"/>
                <w:left w:val="none" w:sz="0" w:space="0" w:color="auto"/>
                <w:bottom w:val="none" w:sz="0" w:space="0" w:color="auto"/>
                <w:right w:val="none" w:sz="0" w:space="0" w:color="auto"/>
              </w:divBdr>
              <w:divsChild>
                <w:div w:id="521626611">
                  <w:marLeft w:val="180"/>
                  <w:marRight w:val="0"/>
                  <w:marTop w:val="0"/>
                  <w:marBottom w:val="0"/>
                  <w:divBdr>
                    <w:top w:val="none" w:sz="0" w:space="0" w:color="auto"/>
                    <w:left w:val="none" w:sz="0" w:space="0" w:color="auto"/>
                    <w:bottom w:val="none" w:sz="0" w:space="0" w:color="auto"/>
                    <w:right w:val="none" w:sz="0" w:space="0" w:color="auto"/>
                  </w:divBdr>
                  <w:divsChild>
                    <w:div w:id="1057632977">
                      <w:marLeft w:val="0"/>
                      <w:marRight w:val="0"/>
                      <w:marTop w:val="0"/>
                      <w:marBottom w:val="0"/>
                      <w:divBdr>
                        <w:top w:val="none" w:sz="0" w:space="0" w:color="auto"/>
                        <w:left w:val="none" w:sz="0" w:space="0" w:color="auto"/>
                        <w:bottom w:val="none" w:sz="0" w:space="0" w:color="auto"/>
                        <w:right w:val="none" w:sz="0" w:space="0" w:color="auto"/>
                      </w:divBdr>
                      <w:divsChild>
                        <w:div w:id="248849325">
                          <w:marLeft w:val="0"/>
                          <w:marRight w:val="0"/>
                          <w:marTop w:val="0"/>
                          <w:marBottom w:val="0"/>
                          <w:divBdr>
                            <w:top w:val="none" w:sz="0" w:space="0" w:color="000080"/>
                            <w:left w:val="none" w:sz="0" w:space="0" w:color="000080"/>
                            <w:bottom w:val="none" w:sz="0" w:space="0" w:color="000080"/>
                            <w:right w:val="none" w:sz="0" w:space="0" w:color="000080"/>
                          </w:divBdr>
                        </w:div>
                      </w:divsChild>
                    </w:div>
                  </w:divsChild>
                </w:div>
              </w:divsChild>
            </w:div>
          </w:divsChild>
        </w:div>
      </w:divsChild>
    </w:div>
    <w:div w:id="1645741004">
      <w:bodyDiv w:val="1"/>
      <w:marLeft w:val="0"/>
      <w:marRight w:val="0"/>
      <w:marTop w:val="0"/>
      <w:marBottom w:val="0"/>
      <w:divBdr>
        <w:top w:val="none" w:sz="0" w:space="0" w:color="auto"/>
        <w:left w:val="none" w:sz="0" w:space="0" w:color="auto"/>
        <w:bottom w:val="none" w:sz="0" w:space="0" w:color="auto"/>
        <w:right w:val="none" w:sz="0" w:space="0" w:color="auto"/>
      </w:divBdr>
    </w:div>
    <w:div w:id="1649431303">
      <w:bodyDiv w:val="1"/>
      <w:marLeft w:val="0"/>
      <w:marRight w:val="0"/>
      <w:marTop w:val="0"/>
      <w:marBottom w:val="0"/>
      <w:divBdr>
        <w:top w:val="none" w:sz="0" w:space="0" w:color="auto"/>
        <w:left w:val="none" w:sz="0" w:space="0" w:color="auto"/>
        <w:bottom w:val="none" w:sz="0" w:space="0" w:color="auto"/>
        <w:right w:val="none" w:sz="0" w:space="0" w:color="auto"/>
      </w:divBdr>
    </w:div>
    <w:div w:id="1664431375">
      <w:bodyDiv w:val="1"/>
      <w:marLeft w:val="0"/>
      <w:marRight w:val="0"/>
      <w:marTop w:val="0"/>
      <w:marBottom w:val="0"/>
      <w:divBdr>
        <w:top w:val="none" w:sz="0" w:space="0" w:color="auto"/>
        <w:left w:val="none" w:sz="0" w:space="0" w:color="auto"/>
        <w:bottom w:val="none" w:sz="0" w:space="0" w:color="auto"/>
        <w:right w:val="none" w:sz="0" w:space="0" w:color="auto"/>
      </w:divBdr>
    </w:div>
    <w:div w:id="1710376425">
      <w:bodyDiv w:val="1"/>
      <w:marLeft w:val="0"/>
      <w:marRight w:val="0"/>
      <w:marTop w:val="0"/>
      <w:marBottom w:val="0"/>
      <w:divBdr>
        <w:top w:val="none" w:sz="0" w:space="0" w:color="auto"/>
        <w:left w:val="none" w:sz="0" w:space="0" w:color="auto"/>
        <w:bottom w:val="none" w:sz="0" w:space="0" w:color="auto"/>
        <w:right w:val="none" w:sz="0" w:space="0" w:color="auto"/>
      </w:divBdr>
    </w:div>
    <w:div w:id="1761296989">
      <w:bodyDiv w:val="1"/>
      <w:marLeft w:val="0"/>
      <w:marRight w:val="0"/>
      <w:marTop w:val="0"/>
      <w:marBottom w:val="0"/>
      <w:divBdr>
        <w:top w:val="none" w:sz="0" w:space="0" w:color="auto"/>
        <w:left w:val="none" w:sz="0" w:space="0" w:color="auto"/>
        <w:bottom w:val="none" w:sz="0" w:space="0" w:color="auto"/>
        <w:right w:val="none" w:sz="0" w:space="0" w:color="auto"/>
      </w:divBdr>
    </w:div>
    <w:div w:id="1779063728">
      <w:bodyDiv w:val="1"/>
      <w:marLeft w:val="0"/>
      <w:marRight w:val="0"/>
      <w:marTop w:val="0"/>
      <w:marBottom w:val="0"/>
      <w:divBdr>
        <w:top w:val="none" w:sz="0" w:space="0" w:color="auto"/>
        <w:left w:val="none" w:sz="0" w:space="0" w:color="auto"/>
        <w:bottom w:val="none" w:sz="0" w:space="0" w:color="auto"/>
        <w:right w:val="none" w:sz="0" w:space="0" w:color="auto"/>
      </w:divBdr>
    </w:div>
    <w:div w:id="1885216736">
      <w:bodyDiv w:val="1"/>
      <w:marLeft w:val="0"/>
      <w:marRight w:val="0"/>
      <w:marTop w:val="0"/>
      <w:marBottom w:val="0"/>
      <w:divBdr>
        <w:top w:val="none" w:sz="0" w:space="0" w:color="auto"/>
        <w:left w:val="none" w:sz="0" w:space="0" w:color="auto"/>
        <w:bottom w:val="none" w:sz="0" w:space="0" w:color="auto"/>
        <w:right w:val="none" w:sz="0" w:space="0" w:color="auto"/>
      </w:divBdr>
    </w:div>
    <w:div w:id="1897357759">
      <w:bodyDiv w:val="1"/>
      <w:marLeft w:val="0"/>
      <w:marRight w:val="0"/>
      <w:marTop w:val="0"/>
      <w:marBottom w:val="0"/>
      <w:divBdr>
        <w:top w:val="none" w:sz="0" w:space="0" w:color="auto"/>
        <w:left w:val="none" w:sz="0" w:space="0" w:color="auto"/>
        <w:bottom w:val="none" w:sz="0" w:space="0" w:color="auto"/>
        <w:right w:val="none" w:sz="0" w:space="0" w:color="auto"/>
      </w:divBdr>
    </w:div>
    <w:div w:id="1951618629">
      <w:bodyDiv w:val="1"/>
      <w:marLeft w:val="0"/>
      <w:marRight w:val="0"/>
      <w:marTop w:val="0"/>
      <w:marBottom w:val="0"/>
      <w:divBdr>
        <w:top w:val="none" w:sz="0" w:space="0" w:color="auto"/>
        <w:left w:val="none" w:sz="0" w:space="0" w:color="auto"/>
        <w:bottom w:val="none" w:sz="0" w:space="0" w:color="auto"/>
        <w:right w:val="none" w:sz="0" w:space="0" w:color="auto"/>
      </w:divBdr>
    </w:div>
    <w:div w:id="1952125806">
      <w:bodyDiv w:val="1"/>
      <w:marLeft w:val="0"/>
      <w:marRight w:val="0"/>
      <w:marTop w:val="0"/>
      <w:marBottom w:val="0"/>
      <w:divBdr>
        <w:top w:val="none" w:sz="0" w:space="0" w:color="auto"/>
        <w:left w:val="none" w:sz="0" w:space="0" w:color="auto"/>
        <w:bottom w:val="none" w:sz="0" w:space="0" w:color="auto"/>
        <w:right w:val="none" w:sz="0" w:space="0" w:color="auto"/>
      </w:divBdr>
    </w:div>
    <w:div w:id="2047752169">
      <w:bodyDiv w:val="1"/>
      <w:marLeft w:val="0"/>
      <w:marRight w:val="0"/>
      <w:marTop w:val="0"/>
      <w:marBottom w:val="0"/>
      <w:divBdr>
        <w:top w:val="none" w:sz="0" w:space="0" w:color="auto"/>
        <w:left w:val="none" w:sz="0" w:space="0" w:color="auto"/>
        <w:bottom w:val="none" w:sz="0" w:space="0" w:color="auto"/>
        <w:right w:val="none" w:sz="0" w:space="0" w:color="auto"/>
      </w:divBdr>
    </w:div>
    <w:div w:id="212692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3.xml"/><Relationship Id="rId18" Type="http://schemas.openxmlformats.org/officeDocument/2006/relationships/hyperlink" Target="https://www.inegi.org.mx/app/biblioteca/ficha.html?upc=702825099060" TargetMode="External"/><Relationship Id="rId26" Type="http://schemas.openxmlformats.org/officeDocument/2006/relationships/hyperlink" Target="https://www.youtube.com/user/INEGIInforma" TargetMode="External"/><Relationship Id="rId3" Type="http://schemas.openxmlformats.org/officeDocument/2006/relationships/customXml" Target="../customXml/item3.xml"/><Relationship Id="rId21" Type="http://schemas.openxmlformats.org/officeDocument/2006/relationships/image" Target="media/image1.png"/><Relationship Id="rId34"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image" Target="media/image3.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chart" Target="charts/chart6.xml"/><Relationship Id="rId20" Type="http://schemas.openxmlformats.org/officeDocument/2006/relationships/hyperlink" Target="https://www.facebook.com/INEGIInforma/"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hyperlink" Target="https://twitter.com/INEGI_INFORMA"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chart" Target="charts/chart5.xml"/><Relationship Id="rId23" Type="http://schemas.openxmlformats.org/officeDocument/2006/relationships/image" Target="media/image2.png"/><Relationship Id="rId28" Type="http://schemas.openxmlformats.org/officeDocument/2006/relationships/hyperlink" Target="http://www.inegi.org.mx/" TargetMode="External"/><Relationship Id="rId10" Type="http://schemas.openxmlformats.org/officeDocument/2006/relationships/endnotes" Target="endnotes.xml"/><Relationship Id="rId19" Type="http://schemas.openxmlformats.org/officeDocument/2006/relationships/hyperlink" Target="https://www.inegi.org.mx/programas/emoe/2018/" TargetMode="External"/><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hart" Target="charts/chart4.xml"/><Relationship Id="rId22" Type="http://schemas.openxmlformats.org/officeDocument/2006/relationships/hyperlink" Target="https://www.instagram.com/inegi_informa/" TargetMode="External"/><Relationship Id="rId27" Type="http://schemas.openxmlformats.org/officeDocument/2006/relationships/image" Target="media/image4.png"/><Relationship Id="rId30" Type="http://schemas.openxmlformats.org/officeDocument/2006/relationships/header" Target="header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3" Type="http://schemas.openxmlformats.org/officeDocument/2006/relationships/image" Target="media/image9.jpeg"/><Relationship Id="rId2" Type="http://schemas.openxmlformats.org/officeDocument/2006/relationships/image" Target="media/image7.png"/><Relationship Id="rId1" Type="http://schemas.openxmlformats.org/officeDocument/2006/relationships/image" Target="media/image6.jpeg"/><Relationship Id="rId4"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ctorm.chavez\Documents\Plantillas%20personalizadas%20de%20Office\Plantilla%20oficial%20Bolet&#237;n-Prensa.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w-appintrafile3\412_SUB_AES\1.-COMUNICADOS%20Y%20NOTAS\EMOE\4.-Cuadros%20y%20gr&#225;ficas\ICE_Gr&#225;ficas%20Desest%20y%20Tendencia-Ciclo%20-%20BI.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w-appintrafile3\412_SUB_AES\1.-COMUNICADOS%20Y%20NOTAS\EMOE\4.-Cuadros%20y%20gr&#225;ficas\ICE_Gr&#225;ficas%20Desest%20y%20Tendencia-Ciclo%20-%20BI.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w-appintrafile3\412_SUB_AES\1.-COMUNICADOS%20Y%20NOTAS\EMOE\4.-Cuadros%20y%20gr&#225;ficas\ICE_Gr&#225;ficas%20Desest%20y%20Tendencia-Ciclo%20-%20BI.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w-appintrafile3\412_SUB_AES\1.-COMUNICADOS%20Y%20NOTAS\EMOE\4.-Cuadros%20y%20gr&#225;ficas\ICE_Gr&#225;ficas%20Desest%20y%20Tendencia-Ciclo%20-%20BI.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w-appintrafile3\412_SUB_AES\1.-COMUNICADOS%20Y%20NOTAS\EMOE\4.-Cuadros%20y%20gr&#225;ficas\ICE_Gr&#225;ficas%20Desest%20y%20Tendencia-Ciclo%20-%20BI.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w-appintrafile3\412_SUB_AES\1.-COMUNICADOS%20Y%20NOTAS\EMOE\4.-Cuadros%20y%20gr&#225;ficas\ICE_Gr&#225;ficas%20Desest%20y%20Tendencia-Ciclo%20-%20BI.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w-appintrafile3\412_SUB_AES\1.-COMUNICADOS%20Y%20NOTAS\EMOE\4.-Cuadros%20y%20gr&#225;ficas\ICE_Gr&#225;ficas%20Desest%20y%20Tendencia-Ciclo%20-%20BI.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8784722222222231E-2"/>
          <c:y val="3.6858201184265672E-2"/>
          <c:w val="0.91862657082260835"/>
          <c:h val="0.75852423167848704"/>
        </c:manualLayout>
      </c:layout>
      <c:lineChart>
        <c:grouping val="standard"/>
        <c:varyColors val="0"/>
        <c:ser>
          <c:idx val="2"/>
          <c:order val="0"/>
          <c:tx>
            <c:strRef>
              <c:f>Datos!$BF$5</c:f>
              <c:strCache>
                <c:ptCount val="1"/>
                <c:pt idx="0">
                  <c:v>Serie desestacionalizada</c:v>
                </c:pt>
              </c:strCache>
            </c:strRef>
          </c:tx>
          <c:spPr>
            <a:ln w="15875">
              <a:solidFill>
                <a:srgbClr val="08989C"/>
              </a:solidFill>
            </a:ln>
          </c:spPr>
          <c:marker>
            <c:symbol val="none"/>
          </c:marker>
          <c:cat>
            <c:numRef>
              <c:f>Datos!$A$211:$C$270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Datos!$BF$211:$BF$270</c:f>
              <c:numCache>
                <c:formatCode>0.0</c:formatCode>
                <c:ptCount val="58"/>
                <c:pt idx="0">
                  <c:v>40.966605303315816</c:v>
                </c:pt>
                <c:pt idx="1">
                  <c:v>42.099415962302366</c:v>
                </c:pt>
                <c:pt idx="2">
                  <c:v>45.085144088361872</c:v>
                </c:pt>
                <c:pt idx="3">
                  <c:v>47.227703889188376</c:v>
                </c:pt>
                <c:pt idx="4">
                  <c:v>49.060504197038661</c:v>
                </c:pt>
                <c:pt idx="5">
                  <c:v>51.240128374777697</c:v>
                </c:pt>
                <c:pt idx="6">
                  <c:v>51.143029530535443</c:v>
                </c:pt>
                <c:pt idx="7">
                  <c:v>49.893812856326569</c:v>
                </c:pt>
                <c:pt idx="8">
                  <c:v>51.192243469534766</c:v>
                </c:pt>
                <c:pt idx="9">
                  <c:v>52.023000078726795</c:v>
                </c:pt>
                <c:pt idx="10">
                  <c:v>53.525082917066477</c:v>
                </c:pt>
                <c:pt idx="11">
                  <c:v>54.94394093320858</c:v>
                </c:pt>
                <c:pt idx="12">
                  <c:v>51.481374183036621</c:v>
                </c:pt>
                <c:pt idx="13">
                  <c:v>51.975339363222602</c:v>
                </c:pt>
                <c:pt idx="14">
                  <c:v>51.918346180689213</c:v>
                </c:pt>
                <c:pt idx="15">
                  <c:v>53.455450893136117</c:v>
                </c:pt>
                <c:pt idx="16">
                  <c:v>52.900438886127233</c:v>
                </c:pt>
                <c:pt idx="17">
                  <c:v>51.49439452258423</c:v>
                </c:pt>
                <c:pt idx="18">
                  <c:v>50.447703169714828</c:v>
                </c:pt>
                <c:pt idx="19">
                  <c:v>48.554169079672789</c:v>
                </c:pt>
                <c:pt idx="20">
                  <c:v>47.993234700639029</c:v>
                </c:pt>
                <c:pt idx="21">
                  <c:v>49.864014799487393</c:v>
                </c:pt>
                <c:pt idx="22">
                  <c:v>49.65365284212497</c:v>
                </c:pt>
                <c:pt idx="23">
                  <c:v>47.440528299633712</c:v>
                </c:pt>
                <c:pt idx="24">
                  <c:v>48.590436673834162</c:v>
                </c:pt>
                <c:pt idx="25">
                  <c:v>51.713347280944305</c:v>
                </c:pt>
                <c:pt idx="26">
                  <c:v>53.568433097278692</c:v>
                </c:pt>
                <c:pt idx="27">
                  <c:v>54.682931950829236</c:v>
                </c:pt>
                <c:pt idx="28">
                  <c:v>55.616308962047825</c:v>
                </c:pt>
                <c:pt idx="29">
                  <c:v>54.934574530632702</c:v>
                </c:pt>
                <c:pt idx="30">
                  <c:v>56.535202050300072</c:v>
                </c:pt>
                <c:pt idx="31">
                  <c:v>56.501031979188667</c:v>
                </c:pt>
                <c:pt idx="32">
                  <c:v>56.411374725106064</c:v>
                </c:pt>
                <c:pt idx="33">
                  <c:v>55.475684289125468</c:v>
                </c:pt>
                <c:pt idx="34">
                  <c:v>56.103210455524305</c:v>
                </c:pt>
                <c:pt idx="35">
                  <c:v>56.217598014764349</c:v>
                </c:pt>
                <c:pt idx="36">
                  <c:v>56.021394163761371</c:v>
                </c:pt>
                <c:pt idx="37">
                  <c:v>54.920104109791488</c:v>
                </c:pt>
                <c:pt idx="38">
                  <c:v>54.701004019998948</c:v>
                </c:pt>
                <c:pt idx="39">
                  <c:v>54.866534269170543</c:v>
                </c:pt>
                <c:pt idx="40">
                  <c:v>54.554111902672489</c:v>
                </c:pt>
                <c:pt idx="41">
                  <c:v>53.132773654583204</c:v>
                </c:pt>
                <c:pt idx="42">
                  <c:v>53.488571398517344</c:v>
                </c:pt>
                <c:pt idx="43">
                  <c:v>52.781269268749739</c:v>
                </c:pt>
                <c:pt idx="44">
                  <c:v>51.044292822355402</c:v>
                </c:pt>
                <c:pt idx="45">
                  <c:v>51.945838101846277</c:v>
                </c:pt>
                <c:pt idx="46">
                  <c:v>51.54806954653322</c:v>
                </c:pt>
                <c:pt idx="47">
                  <c:v>51.95473838891462</c:v>
                </c:pt>
                <c:pt idx="48">
                  <c:v>51.42436832424454</c:v>
                </c:pt>
                <c:pt idx="49">
                  <c:v>50.069828310028143</c:v>
                </c:pt>
                <c:pt idx="50">
                  <c:v>49.269462811694979</c:v>
                </c:pt>
                <c:pt idx="51">
                  <c:v>48.603329709698741</c:v>
                </c:pt>
                <c:pt idx="52">
                  <c:v>48.63144129335253</c:v>
                </c:pt>
                <c:pt idx="53">
                  <c:v>48.612719518564617</c:v>
                </c:pt>
                <c:pt idx="54">
                  <c:v>48.963094617184069</c:v>
                </c:pt>
                <c:pt idx="55">
                  <c:v>49.327137539039192</c:v>
                </c:pt>
                <c:pt idx="56">
                  <c:v>49.379271612373735</c:v>
                </c:pt>
                <c:pt idx="57">
                  <c:v>48.561933226769881</c:v>
                </c:pt>
              </c:numCache>
            </c:numRef>
          </c:val>
          <c:smooth val="0"/>
          <c:extLst>
            <c:ext xmlns:c16="http://schemas.microsoft.com/office/drawing/2014/chart" uri="{C3380CC4-5D6E-409C-BE32-E72D297353CC}">
              <c16:uniqueId val="{00000000-5EF5-47E6-8548-00367ADB4F85}"/>
            </c:ext>
          </c:extLst>
        </c:ser>
        <c:ser>
          <c:idx val="0"/>
          <c:order val="1"/>
          <c:tx>
            <c:strRef>
              <c:f>Datos!$BG$5</c:f>
              <c:strCache>
                <c:ptCount val="1"/>
                <c:pt idx="0">
                  <c:v>Serie tendencia-ciclo</c:v>
                </c:pt>
              </c:strCache>
            </c:strRef>
          </c:tx>
          <c:spPr>
            <a:ln w="12700">
              <a:solidFill>
                <a:srgbClr val="003057"/>
              </a:solidFill>
            </a:ln>
          </c:spPr>
          <c:marker>
            <c:symbol val="none"/>
          </c:marker>
          <c:cat>
            <c:numRef>
              <c:f>Datos!$A$211:$C$270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Datos!$BG$211:$BG$270</c:f>
              <c:numCache>
                <c:formatCode>0.0</c:formatCode>
                <c:ptCount val="58"/>
                <c:pt idx="0">
                  <c:v>41.744262834166314</c:v>
                </c:pt>
                <c:pt idx="1">
                  <c:v>43.217747567272269</c:v>
                </c:pt>
                <c:pt idx="2">
                  <c:v>45.06261643743953</c:v>
                </c:pt>
                <c:pt idx="3">
                  <c:v>47.038958340638956</c:v>
                </c:pt>
                <c:pt idx="4">
                  <c:v>48.780242556720211</c:v>
                </c:pt>
                <c:pt idx="5">
                  <c:v>50.041164265374931</c:v>
                </c:pt>
                <c:pt idx="6">
                  <c:v>50.83579996250598</c:v>
                </c:pt>
                <c:pt idx="7">
                  <c:v>51.327387345035561</c:v>
                </c:pt>
                <c:pt idx="8">
                  <c:v>51.718251735359743</c:v>
                </c:pt>
                <c:pt idx="9">
                  <c:v>52.047847759135664</c:v>
                </c:pt>
                <c:pt idx="10">
                  <c:v>52.316093961604253</c:v>
                </c:pt>
                <c:pt idx="11">
                  <c:v>52.497344524979241</c:v>
                </c:pt>
                <c:pt idx="12">
                  <c:v>52.576763193661023</c:v>
                </c:pt>
                <c:pt idx="13">
                  <c:v>52.601545700388854</c:v>
                </c:pt>
                <c:pt idx="14">
                  <c:v>52.610910347833517</c:v>
                </c:pt>
                <c:pt idx="15">
                  <c:v>52.507050058318455</c:v>
                </c:pt>
                <c:pt idx="16">
                  <c:v>52.117700377891047</c:v>
                </c:pt>
                <c:pt idx="17">
                  <c:v>51.378002290157397</c:v>
                </c:pt>
                <c:pt idx="18">
                  <c:v>50.350931887884961</c:v>
                </c:pt>
                <c:pt idx="19">
                  <c:v>49.285077019432791</c:v>
                </c:pt>
                <c:pt idx="20">
                  <c:v>48.479332923893487</c:v>
                </c:pt>
                <c:pt idx="21">
                  <c:v>48.13831932256695</c:v>
                </c:pt>
                <c:pt idx="22">
                  <c:v>48.353716975425527</c:v>
                </c:pt>
                <c:pt idx="23">
                  <c:v>49.133109997118922</c:v>
                </c:pt>
                <c:pt idx="24">
                  <c:v>50.335726316242969</c:v>
                </c:pt>
                <c:pt idx="25">
                  <c:v>51.726206423125255</c:v>
                </c:pt>
                <c:pt idx="26">
                  <c:v>53.084609046312622</c:v>
                </c:pt>
                <c:pt idx="27">
                  <c:v>54.281956905614727</c:v>
                </c:pt>
                <c:pt idx="28">
                  <c:v>55.198910783434279</c:v>
                </c:pt>
                <c:pt idx="29">
                  <c:v>55.789847261451186</c:v>
                </c:pt>
                <c:pt idx="30">
                  <c:v>56.103437035264093</c:v>
                </c:pt>
                <c:pt idx="31">
                  <c:v>56.237666095215964</c:v>
                </c:pt>
                <c:pt idx="32">
                  <c:v>56.258228306689794</c:v>
                </c:pt>
                <c:pt idx="33">
                  <c:v>56.209008220631063</c:v>
                </c:pt>
                <c:pt idx="34">
                  <c:v>56.078243316547571</c:v>
                </c:pt>
                <c:pt idx="35">
                  <c:v>55.894319629314793</c:v>
                </c:pt>
                <c:pt idx="36">
                  <c:v>55.659269724804616</c:v>
                </c:pt>
                <c:pt idx="37">
                  <c:v>55.391924556744527</c:v>
                </c:pt>
                <c:pt idx="38">
                  <c:v>55.060682095193883</c:v>
                </c:pt>
                <c:pt idx="39">
                  <c:v>54.639602393447845</c:v>
                </c:pt>
                <c:pt idx="40">
                  <c:v>54.15178115580477</c:v>
                </c:pt>
                <c:pt idx="41">
                  <c:v>53.612056714215825</c:v>
                </c:pt>
                <c:pt idx="42">
                  <c:v>53.058024608286935</c:v>
                </c:pt>
                <c:pt idx="43">
                  <c:v>52.564980912448775</c:v>
                </c:pt>
                <c:pt idx="44">
                  <c:v>52.175436521126272</c:v>
                </c:pt>
                <c:pt idx="45">
                  <c:v>51.881195754933707</c:v>
                </c:pt>
                <c:pt idx="46">
                  <c:v>51.605385655348613</c:v>
                </c:pt>
                <c:pt idx="47">
                  <c:v>51.251375409934944</c:v>
                </c:pt>
                <c:pt idx="48">
                  <c:v>50.759714220652171</c:v>
                </c:pt>
                <c:pt idx="49">
                  <c:v>50.158967035521172</c:v>
                </c:pt>
                <c:pt idx="50">
                  <c:v>49.539033919556715</c:v>
                </c:pt>
                <c:pt idx="51">
                  <c:v>49.060050669501578</c:v>
                </c:pt>
                <c:pt idx="52">
                  <c:v>48.826551167260376</c:v>
                </c:pt>
                <c:pt idx="53">
                  <c:v>48.811379082994222</c:v>
                </c:pt>
                <c:pt idx="54">
                  <c:v>48.9069547848746</c:v>
                </c:pt>
                <c:pt idx="55">
                  <c:v>48.979621312207996</c:v>
                </c:pt>
                <c:pt idx="56">
                  <c:v>48.967998879197687</c:v>
                </c:pt>
                <c:pt idx="57">
                  <c:v>48.871112567782681</c:v>
                </c:pt>
              </c:numCache>
            </c:numRef>
          </c:val>
          <c:smooth val="0"/>
          <c:extLst>
            <c:ext xmlns:c16="http://schemas.microsoft.com/office/drawing/2014/chart" uri="{C3380CC4-5D6E-409C-BE32-E72D297353CC}">
              <c16:uniqueId val="{00000001-5EF5-47E6-8548-00367ADB4F85}"/>
            </c:ext>
          </c:extLst>
        </c:ser>
        <c:dLbls>
          <c:showLegendKey val="0"/>
          <c:showVal val="0"/>
          <c:showCatName val="0"/>
          <c:showSerName val="0"/>
          <c:showPercent val="0"/>
          <c:showBubbleSize val="0"/>
        </c:dLbls>
        <c:smooth val="0"/>
        <c:axId val="465225512"/>
        <c:axId val="465221200"/>
      </c:lineChart>
      <c:catAx>
        <c:axId val="465225512"/>
        <c:scaling>
          <c:orientation val="minMax"/>
        </c:scaling>
        <c:delete val="0"/>
        <c:axPos val="b"/>
        <c:numFmt formatCode="0" sourceLinked="0"/>
        <c:majorTickMark val="cross"/>
        <c:minorTickMark val="none"/>
        <c:tickLblPos val="low"/>
        <c:spPr>
          <a:noFill/>
          <a:ln w="12700">
            <a:solidFill>
              <a:srgbClr val="DB551E"/>
            </a:solidFill>
          </a:ln>
        </c:spPr>
        <c:txPr>
          <a:bodyPr rot="0"/>
          <a:lstStyle/>
          <a:p>
            <a:pPr>
              <a:defRPr sz="800">
                <a:solidFill>
                  <a:srgbClr val="4D565E"/>
                </a:solidFill>
              </a:defRPr>
            </a:pPr>
            <a:endParaRPr lang="es-MX"/>
          </a:p>
        </c:txPr>
        <c:crossAx val="465221200"/>
        <c:crossesAt val="50"/>
        <c:auto val="1"/>
        <c:lblAlgn val="ctr"/>
        <c:lblOffset val="50"/>
        <c:tickLblSkip val="1"/>
        <c:tickMarkSkip val="12"/>
        <c:noMultiLvlLbl val="1"/>
      </c:catAx>
      <c:valAx>
        <c:axId val="465221200"/>
        <c:scaling>
          <c:orientation val="minMax"/>
          <c:max val="60"/>
          <c:min val="40"/>
        </c:scaling>
        <c:delete val="0"/>
        <c:axPos val="l"/>
        <c:majorGridlines>
          <c:spPr>
            <a:ln w="6350">
              <a:solidFill>
                <a:srgbClr val="C0C0C0"/>
              </a:solidFill>
              <a:prstDash val="sysDot"/>
            </a:ln>
          </c:spPr>
        </c:majorGridlines>
        <c:numFmt formatCode="#,##0.0_ ;[Red]\-#,##0.0\ " sourceLinked="0"/>
        <c:majorTickMark val="out"/>
        <c:minorTickMark val="none"/>
        <c:tickLblPos val="nextTo"/>
        <c:spPr>
          <a:noFill/>
          <a:ln w="12700">
            <a:noFill/>
          </a:ln>
        </c:spPr>
        <c:txPr>
          <a:bodyPr/>
          <a:lstStyle/>
          <a:p>
            <a:pPr>
              <a:defRPr sz="800">
                <a:solidFill>
                  <a:srgbClr val="4D565E"/>
                </a:solidFill>
              </a:defRPr>
            </a:pPr>
            <a:endParaRPr lang="es-MX"/>
          </a:p>
        </c:txPr>
        <c:crossAx val="465225512"/>
        <c:crosses val="autoZero"/>
        <c:crossBetween val="midCat"/>
        <c:majorUnit val="5"/>
      </c:valAx>
      <c:spPr>
        <a:noFill/>
        <a:ln w="0">
          <a:noFill/>
        </a:ln>
      </c:spPr>
    </c:plotArea>
    <c:legend>
      <c:legendPos val="b"/>
      <c:layout>
        <c:manualLayout>
          <c:xMode val="edge"/>
          <c:yMode val="edge"/>
          <c:x val="0.22577277777777777"/>
          <c:y val="0.89771099290780143"/>
          <c:w val="0.54600777777777776"/>
          <c:h val="9.2403458360146032E-2"/>
        </c:manualLayout>
      </c:layout>
      <c:overlay val="0"/>
      <c:txPr>
        <a:bodyPr/>
        <a:lstStyle/>
        <a:p>
          <a:pPr>
            <a:defRPr sz="900" b="0">
              <a:solidFill>
                <a:srgbClr val="4D565E"/>
              </a:solidFill>
            </a:defRPr>
          </a:pPr>
          <a:endParaRPr lang="es-MX"/>
        </a:p>
      </c:txPr>
    </c:legend>
    <c:plotVisOnly val="1"/>
    <c:dispBlanksAs val="gap"/>
    <c:showDLblsOverMax val="0"/>
  </c:chart>
  <c:spPr>
    <a:noFill/>
    <a:ln w="3175">
      <a:noFill/>
    </a:ln>
    <a:effectLst/>
  </c:spPr>
  <c:txPr>
    <a:bodyPr/>
    <a:lstStyle/>
    <a:p>
      <a:pPr>
        <a:defRPr sz="700">
          <a:latin typeface="Arial" pitchFamily="34" charset="0"/>
          <a:cs typeface="Arial" pitchFamily="34" charset="0"/>
        </a:defRPr>
      </a:pPr>
      <a:endParaRPr lang="es-MX"/>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0173263888888889E-2"/>
          <c:y val="6.6552136752136754E-2"/>
          <c:w val="0.88126421188630488"/>
          <c:h val="0.79553402777777782"/>
        </c:manualLayout>
      </c:layout>
      <c:lineChart>
        <c:grouping val="standard"/>
        <c:varyColors val="0"/>
        <c:ser>
          <c:idx val="0"/>
          <c:order val="0"/>
          <c:tx>
            <c:strRef>
              <c:f>Datos!$E$4</c:f>
              <c:strCache>
                <c:ptCount val="1"/>
                <c:pt idx="0">
                  <c:v>ICE Industrias manufactureras</c:v>
                </c:pt>
              </c:strCache>
            </c:strRef>
          </c:tx>
          <c:spPr>
            <a:ln w="12700">
              <a:solidFill>
                <a:srgbClr val="08989C"/>
              </a:solidFill>
            </a:ln>
          </c:spPr>
          <c:marker>
            <c:symbol val="none"/>
          </c:marker>
          <c:cat>
            <c:numRef>
              <c:f>Datos!$A$211:$C$270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Datos!$F$211:$F$270</c:f>
              <c:numCache>
                <c:formatCode>0.0</c:formatCode>
                <c:ptCount val="58"/>
                <c:pt idx="0">
                  <c:v>43.677363208966</c:v>
                </c:pt>
                <c:pt idx="1">
                  <c:v>44.677467442567398</c:v>
                </c:pt>
                <c:pt idx="2">
                  <c:v>46.150292353503403</c:v>
                </c:pt>
                <c:pt idx="3">
                  <c:v>47.982338757811803</c:v>
                </c:pt>
                <c:pt idx="4">
                  <c:v>49.742931250118701</c:v>
                </c:pt>
                <c:pt idx="5">
                  <c:v>50.970707035697203</c:v>
                </c:pt>
                <c:pt idx="6">
                  <c:v>51.526112919780601</c:v>
                </c:pt>
                <c:pt idx="7">
                  <c:v>51.707387010594502</c:v>
                </c:pt>
                <c:pt idx="8">
                  <c:v>51.907418250992301</c:v>
                </c:pt>
                <c:pt idx="9">
                  <c:v>52.219996280039702</c:v>
                </c:pt>
                <c:pt idx="10">
                  <c:v>52.597317473421</c:v>
                </c:pt>
                <c:pt idx="11">
                  <c:v>52.745101574444902</c:v>
                </c:pt>
                <c:pt idx="12">
                  <c:v>52.576511579330699</c:v>
                </c:pt>
                <c:pt idx="13">
                  <c:v>52.294846872350703</c:v>
                </c:pt>
                <c:pt idx="14">
                  <c:v>52.1421626881232</c:v>
                </c:pt>
                <c:pt idx="15">
                  <c:v>52.108326687409999</c:v>
                </c:pt>
                <c:pt idx="16">
                  <c:v>52.079936851752102</c:v>
                </c:pt>
                <c:pt idx="17">
                  <c:v>51.968432084800803</c:v>
                </c:pt>
                <c:pt idx="18">
                  <c:v>51.755621524658899</c:v>
                </c:pt>
                <c:pt idx="19">
                  <c:v>51.420824847360798</c:v>
                </c:pt>
                <c:pt idx="20">
                  <c:v>51.058566212355203</c:v>
                </c:pt>
                <c:pt idx="21">
                  <c:v>50.706127537813302</c:v>
                </c:pt>
                <c:pt idx="22">
                  <c:v>50.508628936010901</c:v>
                </c:pt>
                <c:pt idx="23">
                  <c:v>50.705133723685101</c:v>
                </c:pt>
                <c:pt idx="24">
                  <c:v>51.332154174757399</c:v>
                </c:pt>
                <c:pt idx="25">
                  <c:v>52.113900412250999</c:v>
                </c:pt>
                <c:pt idx="26">
                  <c:v>52.786122180693702</c:v>
                </c:pt>
                <c:pt idx="27">
                  <c:v>53.196852709230399</c:v>
                </c:pt>
                <c:pt idx="28">
                  <c:v>53.380400087963501</c:v>
                </c:pt>
                <c:pt idx="29">
                  <c:v>53.471535645123303</c:v>
                </c:pt>
                <c:pt idx="30">
                  <c:v>53.590515052318501</c:v>
                </c:pt>
                <c:pt idx="31">
                  <c:v>53.719588475204802</c:v>
                </c:pt>
                <c:pt idx="32">
                  <c:v>53.8423803415237</c:v>
                </c:pt>
                <c:pt idx="33">
                  <c:v>54.002852019394503</c:v>
                </c:pt>
                <c:pt idx="34">
                  <c:v>54.1638531591149</c:v>
                </c:pt>
                <c:pt idx="35">
                  <c:v>54.286668898600702</c:v>
                </c:pt>
                <c:pt idx="36">
                  <c:v>54.351728487067199</c:v>
                </c:pt>
                <c:pt idx="37">
                  <c:v>54.3691430271301</c:v>
                </c:pt>
                <c:pt idx="38">
                  <c:v>54.2697933134504</c:v>
                </c:pt>
                <c:pt idx="39">
                  <c:v>54.0181082138728</c:v>
                </c:pt>
                <c:pt idx="40">
                  <c:v>53.696423610568701</c:v>
                </c:pt>
                <c:pt idx="41">
                  <c:v>53.327589060050201</c:v>
                </c:pt>
                <c:pt idx="42">
                  <c:v>52.970101687422499</c:v>
                </c:pt>
                <c:pt idx="43">
                  <c:v>52.680005230050099</c:v>
                </c:pt>
                <c:pt idx="44">
                  <c:v>52.410612399274697</c:v>
                </c:pt>
                <c:pt idx="45">
                  <c:v>52.106363130991802</c:v>
                </c:pt>
                <c:pt idx="46">
                  <c:v>51.7377749484886</c:v>
                </c:pt>
                <c:pt idx="47">
                  <c:v>51.320447666685098</c:v>
                </c:pt>
                <c:pt idx="48">
                  <c:v>50.835064445526399</c:v>
                </c:pt>
                <c:pt idx="49">
                  <c:v>50.326906680796696</c:v>
                </c:pt>
                <c:pt idx="50">
                  <c:v>49.894883800035899</c:v>
                </c:pt>
                <c:pt idx="51">
                  <c:v>49.563174907660603</c:v>
                </c:pt>
                <c:pt idx="52">
                  <c:v>49.347702420780898</c:v>
                </c:pt>
                <c:pt idx="53">
                  <c:v>49.282112536983597</c:v>
                </c:pt>
                <c:pt idx="54">
                  <c:v>49.294244076601899</c:v>
                </c:pt>
                <c:pt idx="55">
                  <c:v>49.312255632272802</c:v>
                </c:pt>
                <c:pt idx="56">
                  <c:v>49.2856607550533</c:v>
                </c:pt>
                <c:pt idx="57">
                  <c:v>49.221990735133701</c:v>
                </c:pt>
              </c:numCache>
            </c:numRef>
          </c:val>
          <c:smooth val="0"/>
          <c:extLst>
            <c:ext xmlns:c16="http://schemas.microsoft.com/office/drawing/2014/chart" uri="{C3380CC4-5D6E-409C-BE32-E72D297353CC}">
              <c16:uniqueId val="{00000000-DA93-4057-8B58-EFEA7F5FAE1F}"/>
            </c:ext>
          </c:extLst>
        </c:ser>
        <c:ser>
          <c:idx val="1"/>
          <c:order val="1"/>
          <c:tx>
            <c:strRef>
              <c:f>Datos!$Q$4</c:f>
              <c:strCache>
                <c:ptCount val="1"/>
                <c:pt idx="0">
                  <c:v>ICE Construcción</c:v>
                </c:pt>
              </c:strCache>
            </c:strRef>
          </c:tx>
          <c:spPr>
            <a:ln w="12700" cmpd="sng">
              <a:solidFill>
                <a:srgbClr val="003057"/>
              </a:solidFill>
            </a:ln>
          </c:spPr>
          <c:marker>
            <c:symbol val="none"/>
          </c:marker>
          <c:cat>
            <c:numRef>
              <c:f>Datos!$A$211:$C$270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Datos!$R$211:$R$270</c:f>
              <c:numCache>
                <c:formatCode>0.0</c:formatCode>
                <c:ptCount val="58"/>
                <c:pt idx="0">
                  <c:v>42.436813484363498</c:v>
                </c:pt>
                <c:pt idx="1">
                  <c:v>43.136657626430399</c:v>
                </c:pt>
                <c:pt idx="2">
                  <c:v>44.0072396024607</c:v>
                </c:pt>
                <c:pt idx="3">
                  <c:v>45.0277421635137</c:v>
                </c:pt>
                <c:pt idx="4">
                  <c:v>46.058481540452199</c:v>
                </c:pt>
                <c:pt idx="5">
                  <c:v>46.9775670957141</c:v>
                </c:pt>
                <c:pt idx="6">
                  <c:v>47.755435429925697</c:v>
                </c:pt>
                <c:pt idx="7">
                  <c:v>48.388179114387597</c:v>
                </c:pt>
                <c:pt idx="8">
                  <c:v>48.9080796688066</c:v>
                </c:pt>
                <c:pt idx="9">
                  <c:v>49.393095866312102</c:v>
                </c:pt>
                <c:pt idx="10">
                  <c:v>49.924176789240903</c:v>
                </c:pt>
                <c:pt idx="11">
                  <c:v>50.449510406098902</c:v>
                </c:pt>
                <c:pt idx="12">
                  <c:v>50.876382780599798</c:v>
                </c:pt>
                <c:pt idx="13">
                  <c:v>51.109138971694499</c:v>
                </c:pt>
                <c:pt idx="14">
                  <c:v>51.094790285772</c:v>
                </c:pt>
                <c:pt idx="15">
                  <c:v>50.879698678256702</c:v>
                </c:pt>
                <c:pt idx="16">
                  <c:v>50.604211634662597</c:v>
                </c:pt>
                <c:pt idx="17">
                  <c:v>50.364468222963197</c:v>
                </c:pt>
                <c:pt idx="18">
                  <c:v>50.2044892080308</c:v>
                </c:pt>
                <c:pt idx="19">
                  <c:v>50.2063831346874</c:v>
                </c:pt>
                <c:pt idx="20">
                  <c:v>50.442337837231598</c:v>
                </c:pt>
                <c:pt idx="21">
                  <c:v>50.809230462213399</c:v>
                </c:pt>
                <c:pt idx="22">
                  <c:v>51.202451472112301</c:v>
                </c:pt>
                <c:pt idx="23">
                  <c:v>51.602090142989198</c:v>
                </c:pt>
                <c:pt idx="24">
                  <c:v>51.971857031194602</c:v>
                </c:pt>
                <c:pt idx="25">
                  <c:v>52.275564688887499</c:v>
                </c:pt>
                <c:pt idx="26">
                  <c:v>52.527330512059997</c:v>
                </c:pt>
                <c:pt idx="27">
                  <c:v>52.733143717161902</c:v>
                </c:pt>
                <c:pt idx="28">
                  <c:v>52.868061053501101</c:v>
                </c:pt>
                <c:pt idx="29">
                  <c:v>52.943935005977501</c:v>
                </c:pt>
                <c:pt idx="30">
                  <c:v>52.926332233925798</c:v>
                </c:pt>
                <c:pt idx="31">
                  <c:v>52.790336246214103</c:v>
                </c:pt>
                <c:pt idx="32">
                  <c:v>52.553763602201499</c:v>
                </c:pt>
                <c:pt idx="33">
                  <c:v>52.298547981973499</c:v>
                </c:pt>
                <c:pt idx="34">
                  <c:v>52.145544238647403</c:v>
                </c:pt>
                <c:pt idx="35">
                  <c:v>52.092762619303997</c:v>
                </c:pt>
                <c:pt idx="36">
                  <c:v>52.094523768226502</c:v>
                </c:pt>
                <c:pt idx="37">
                  <c:v>52.0635870510309</c:v>
                </c:pt>
                <c:pt idx="38">
                  <c:v>51.935220971081598</c:v>
                </c:pt>
                <c:pt idx="39">
                  <c:v>51.704421700534397</c:v>
                </c:pt>
                <c:pt idx="40">
                  <c:v>51.360477162370003</c:v>
                </c:pt>
                <c:pt idx="41">
                  <c:v>50.964745886501802</c:v>
                </c:pt>
                <c:pt idx="42">
                  <c:v>50.582635168491102</c:v>
                </c:pt>
                <c:pt idx="43">
                  <c:v>50.249279483118897</c:v>
                </c:pt>
                <c:pt idx="44">
                  <c:v>49.9023785983224</c:v>
                </c:pt>
                <c:pt idx="45">
                  <c:v>49.501593680722898</c:v>
                </c:pt>
                <c:pt idx="46">
                  <c:v>49.002273156988402</c:v>
                </c:pt>
                <c:pt idx="47">
                  <c:v>48.397124161699303</c:v>
                </c:pt>
                <c:pt idx="48">
                  <c:v>47.801855441771899</c:v>
                </c:pt>
                <c:pt idx="49">
                  <c:v>47.320136882346802</c:v>
                </c:pt>
                <c:pt idx="50">
                  <c:v>46.983993291883998</c:v>
                </c:pt>
                <c:pt idx="51">
                  <c:v>46.802249226006197</c:v>
                </c:pt>
                <c:pt idx="52">
                  <c:v>46.7612471421767</c:v>
                </c:pt>
                <c:pt idx="53">
                  <c:v>46.7701038342462</c:v>
                </c:pt>
                <c:pt idx="54">
                  <c:v>46.716807870921599</c:v>
                </c:pt>
                <c:pt idx="55">
                  <c:v>46.555926172898303</c:v>
                </c:pt>
                <c:pt idx="56">
                  <c:v>46.319238211478897</c:v>
                </c:pt>
                <c:pt idx="57">
                  <c:v>46.0863260300072</c:v>
                </c:pt>
              </c:numCache>
            </c:numRef>
          </c:val>
          <c:smooth val="0"/>
          <c:extLst>
            <c:ext xmlns:c16="http://schemas.microsoft.com/office/drawing/2014/chart" uri="{C3380CC4-5D6E-409C-BE32-E72D297353CC}">
              <c16:uniqueId val="{00000001-DA93-4057-8B58-EFEA7F5FAE1F}"/>
            </c:ext>
          </c:extLst>
        </c:ser>
        <c:ser>
          <c:idx val="2"/>
          <c:order val="2"/>
          <c:tx>
            <c:strRef>
              <c:f>Datos!$AD$4</c:f>
              <c:strCache>
                <c:ptCount val="1"/>
                <c:pt idx="0">
                  <c:v>ICE Comercio</c:v>
                </c:pt>
              </c:strCache>
            </c:strRef>
          </c:tx>
          <c:spPr>
            <a:ln w="12700">
              <a:solidFill>
                <a:srgbClr val="9F2578"/>
              </a:solidFill>
              <a:prstDash val="solid"/>
            </a:ln>
          </c:spPr>
          <c:marker>
            <c:symbol val="none"/>
          </c:marker>
          <c:cat>
            <c:numRef>
              <c:f>Datos!$A$211:$C$270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Datos!$AE$211:$AE$270</c:f>
              <c:numCache>
                <c:formatCode>0.0</c:formatCode>
                <c:ptCount val="58"/>
                <c:pt idx="0">
                  <c:v>45.975431988323699</c:v>
                </c:pt>
                <c:pt idx="1">
                  <c:v>47.537390268061699</c:v>
                </c:pt>
                <c:pt idx="2">
                  <c:v>49.231295010361002</c:v>
                </c:pt>
                <c:pt idx="3">
                  <c:v>50.881117570532901</c:v>
                </c:pt>
                <c:pt idx="4">
                  <c:v>52.293428238751801</c:v>
                </c:pt>
                <c:pt idx="5">
                  <c:v>53.356651536246197</c:v>
                </c:pt>
                <c:pt idx="6">
                  <c:v>54.098088307728297</c:v>
                </c:pt>
                <c:pt idx="7">
                  <c:v>54.643271774836101</c:v>
                </c:pt>
                <c:pt idx="8">
                  <c:v>55.097505753988401</c:v>
                </c:pt>
                <c:pt idx="9">
                  <c:v>55.459812192993297</c:v>
                </c:pt>
                <c:pt idx="10">
                  <c:v>55.7127296782446</c:v>
                </c:pt>
                <c:pt idx="11">
                  <c:v>55.791070006136103</c:v>
                </c:pt>
                <c:pt idx="12">
                  <c:v>55.692072783796597</c:v>
                </c:pt>
                <c:pt idx="13">
                  <c:v>55.489179691664802</c:v>
                </c:pt>
                <c:pt idx="14">
                  <c:v>55.298276854650297</c:v>
                </c:pt>
                <c:pt idx="15">
                  <c:v>55.202600829860003</c:v>
                </c:pt>
                <c:pt idx="16">
                  <c:v>55.1454025272078</c:v>
                </c:pt>
                <c:pt idx="17">
                  <c:v>55.024289403241099</c:v>
                </c:pt>
                <c:pt idx="18">
                  <c:v>54.695268992617301</c:v>
                </c:pt>
                <c:pt idx="19">
                  <c:v>54.158002907836199</c:v>
                </c:pt>
                <c:pt idx="20">
                  <c:v>53.568985090364897</c:v>
                </c:pt>
                <c:pt idx="21">
                  <c:v>53.100771411762899</c:v>
                </c:pt>
                <c:pt idx="22">
                  <c:v>52.873398368659203</c:v>
                </c:pt>
                <c:pt idx="23">
                  <c:v>52.947700159688203</c:v>
                </c:pt>
                <c:pt idx="24">
                  <c:v>53.326369729981899</c:v>
                </c:pt>
                <c:pt idx="25">
                  <c:v>53.900537778239503</c:v>
                </c:pt>
                <c:pt idx="26">
                  <c:v>54.586457060378002</c:v>
                </c:pt>
                <c:pt idx="27">
                  <c:v>55.282837075691297</c:v>
                </c:pt>
                <c:pt idx="28">
                  <c:v>55.831264883589903</c:v>
                </c:pt>
                <c:pt idx="29">
                  <c:v>56.156884133584498</c:v>
                </c:pt>
                <c:pt idx="30">
                  <c:v>56.2894759821869</c:v>
                </c:pt>
                <c:pt idx="31">
                  <c:v>56.276492357226097</c:v>
                </c:pt>
                <c:pt idx="32">
                  <c:v>56.128095549039301</c:v>
                </c:pt>
                <c:pt idx="33">
                  <c:v>55.874782706822501</c:v>
                </c:pt>
                <c:pt idx="34">
                  <c:v>55.576068076277103</c:v>
                </c:pt>
                <c:pt idx="35">
                  <c:v>55.225913066102002</c:v>
                </c:pt>
                <c:pt idx="36">
                  <c:v>54.846561765250698</c:v>
                </c:pt>
                <c:pt idx="37">
                  <c:v>54.468678574886397</c:v>
                </c:pt>
                <c:pt idx="38">
                  <c:v>54.138942984937998</c:v>
                </c:pt>
                <c:pt idx="39">
                  <c:v>53.843503036437198</c:v>
                </c:pt>
                <c:pt idx="40">
                  <c:v>53.5740615382716</c:v>
                </c:pt>
                <c:pt idx="41">
                  <c:v>53.280411051771999</c:v>
                </c:pt>
                <c:pt idx="42">
                  <c:v>52.932546506525298</c:v>
                </c:pt>
                <c:pt idx="43">
                  <c:v>52.580999112763799</c:v>
                </c:pt>
                <c:pt idx="44">
                  <c:v>52.311843653250797</c:v>
                </c:pt>
                <c:pt idx="45">
                  <c:v>52.126558830087703</c:v>
                </c:pt>
                <c:pt idx="46">
                  <c:v>51.928888472749698</c:v>
                </c:pt>
                <c:pt idx="47">
                  <c:v>51.5642517826589</c:v>
                </c:pt>
                <c:pt idx="48">
                  <c:v>50.951121129518597</c:v>
                </c:pt>
                <c:pt idx="49">
                  <c:v>50.074040359414703</c:v>
                </c:pt>
                <c:pt idx="50">
                  <c:v>49.076543590483503</c:v>
                </c:pt>
                <c:pt idx="51">
                  <c:v>48.1957434370835</c:v>
                </c:pt>
                <c:pt idx="52">
                  <c:v>47.628272259064602</c:v>
                </c:pt>
                <c:pt idx="53">
                  <c:v>47.417117021884302</c:v>
                </c:pt>
                <c:pt idx="54">
                  <c:v>47.498931543172901</c:v>
                </c:pt>
                <c:pt idx="55">
                  <c:v>47.716154091451003</c:v>
                </c:pt>
                <c:pt idx="56">
                  <c:v>47.917726891459601</c:v>
                </c:pt>
                <c:pt idx="57">
                  <c:v>48.003970724099403</c:v>
                </c:pt>
              </c:numCache>
            </c:numRef>
          </c:val>
          <c:smooth val="0"/>
          <c:extLst>
            <c:ext xmlns:c16="http://schemas.microsoft.com/office/drawing/2014/chart" uri="{C3380CC4-5D6E-409C-BE32-E72D297353CC}">
              <c16:uniqueId val="{00000002-DA93-4057-8B58-EFEA7F5FAE1F}"/>
            </c:ext>
          </c:extLst>
        </c:ser>
        <c:ser>
          <c:idx val="3"/>
          <c:order val="3"/>
          <c:tx>
            <c:strRef>
              <c:f>Datos!$AR$4</c:f>
              <c:strCache>
                <c:ptCount val="1"/>
                <c:pt idx="0">
                  <c:v>ICE Servicios privados no financieros</c:v>
                </c:pt>
              </c:strCache>
            </c:strRef>
          </c:tx>
          <c:spPr>
            <a:ln w="12700">
              <a:solidFill>
                <a:srgbClr val="207A63"/>
              </a:solidFill>
              <a:prstDash val="solid"/>
            </a:ln>
          </c:spPr>
          <c:marker>
            <c:symbol val="none"/>
          </c:marker>
          <c:cat>
            <c:numRef>
              <c:f>Datos!$A$211:$C$270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Datos!$AS$211:$AS$270</c:f>
              <c:numCache>
                <c:formatCode>0.0</c:formatCode>
                <c:ptCount val="58"/>
                <c:pt idx="0">
                  <c:v>38.556103596094303</c:v>
                </c:pt>
                <c:pt idx="1">
                  <c:v>40.3586874255775</c:v>
                </c:pt>
                <c:pt idx="2">
                  <c:v>42.648681590854999</c:v>
                </c:pt>
                <c:pt idx="3">
                  <c:v>45.051128244820198</c:v>
                </c:pt>
                <c:pt idx="4">
                  <c:v>47.094893962848303</c:v>
                </c:pt>
                <c:pt idx="5">
                  <c:v>48.540986147944103</c:v>
                </c:pt>
                <c:pt idx="6">
                  <c:v>49.476276352741202</c:v>
                </c:pt>
                <c:pt idx="7">
                  <c:v>50.054858064568798</c:v>
                </c:pt>
                <c:pt idx="8">
                  <c:v>50.475177162152903</c:v>
                </c:pt>
                <c:pt idx="9">
                  <c:v>50.764520375653703</c:v>
                </c:pt>
                <c:pt idx="10">
                  <c:v>50.937269213849902</c:v>
                </c:pt>
                <c:pt idx="11">
                  <c:v>51.116901577550301</c:v>
                </c:pt>
                <c:pt idx="12">
                  <c:v>51.331301546316801</c:v>
                </c:pt>
                <c:pt idx="13">
                  <c:v>51.571275976900402</c:v>
                </c:pt>
                <c:pt idx="14">
                  <c:v>51.762188077713503</c:v>
                </c:pt>
                <c:pt idx="15">
                  <c:v>51.644390574249996</c:v>
                </c:pt>
                <c:pt idx="16">
                  <c:v>50.896436158142002</c:v>
                </c:pt>
                <c:pt idx="17">
                  <c:v>49.450994644300501</c:v>
                </c:pt>
                <c:pt idx="18">
                  <c:v>47.5178123636679</c:v>
                </c:pt>
                <c:pt idx="19">
                  <c:v>45.630048924595201</c:v>
                </c:pt>
                <c:pt idx="20">
                  <c:v>44.299125842744303</c:v>
                </c:pt>
                <c:pt idx="21">
                  <c:v>43.885229930125</c:v>
                </c:pt>
                <c:pt idx="22">
                  <c:v>44.480635628975001</c:v>
                </c:pt>
                <c:pt idx="23">
                  <c:v>45.964757289327103</c:v>
                </c:pt>
                <c:pt idx="24">
                  <c:v>48.0209179450598</c:v>
                </c:pt>
                <c:pt idx="25">
                  <c:v>50.327606211975002</c:v>
                </c:pt>
                <c:pt idx="26">
                  <c:v>52.568515969640004</c:v>
                </c:pt>
                <c:pt idx="27">
                  <c:v>54.583861189355702</c:v>
                </c:pt>
                <c:pt idx="28">
                  <c:v>56.184430441347601</c:v>
                </c:pt>
                <c:pt idx="29">
                  <c:v>57.244854460412803</c:v>
                </c:pt>
                <c:pt idx="30">
                  <c:v>57.807275770813</c:v>
                </c:pt>
                <c:pt idx="31">
                  <c:v>58.073568587758999</c:v>
                </c:pt>
                <c:pt idx="32">
                  <c:v>58.185207608954499</c:v>
                </c:pt>
                <c:pt idx="33">
                  <c:v>58.185183436532498</c:v>
                </c:pt>
                <c:pt idx="34">
                  <c:v>58.010268159085498</c:v>
                </c:pt>
                <c:pt idx="35">
                  <c:v>57.743435103596099</c:v>
                </c:pt>
                <c:pt idx="36">
                  <c:v>57.395991843296002</c:v>
                </c:pt>
                <c:pt idx="37">
                  <c:v>57.006178197189797</c:v>
                </c:pt>
                <c:pt idx="38">
                  <c:v>56.526425220290498</c:v>
                </c:pt>
                <c:pt idx="39">
                  <c:v>55.924830614431997</c:v>
                </c:pt>
                <c:pt idx="40">
                  <c:v>55.220062931650403</c:v>
                </c:pt>
                <c:pt idx="41">
                  <c:v>54.447053465110699</c:v>
                </c:pt>
                <c:pt idx="42">
                  <c:v>53.662639735651297</c:v>
                </c:pt>
                <c:pt idx="43">
                  <c:v>52.971727613717498</c:v>
                </c:pt>
                <c:pt idx="44">
                  <c:v>52.456844784472501</c:v>
                </c:pt>
                <c:pt idx="45">
                  <c:v>52.1331592045725</c:v>
                </c:pt>
                <c:pt idx="46">
                  <c:v>51.905358954512998</c:v>
                </c:pt>
                <c:pt idx="47">
                  <c:v>51.636658013812799</c:v>
                </c:pt>
                <c:pt idx="48">
                  <c:v>51.225001667063601</c:v>
                </c:pt>
                <c:pt idx="49">
                  <c:v>50.698540307216</c:v>
                </c:pt>
                <c:pt idx="50">
                  <c:v>50.127360919266501</c:v>
                </c:pt>
                <c:pt idx="51">
                  <c:v>49.7254924386759</c:v>
                </c:pt>
                <c:pt idx="52">
                  <c:v>49.615161228863997</c:v>
                </c:pt>
                <c:pt idx="53">
                  <c:v>49.718315670397701</c:v>
                </c:pt>
                <c:pt idx="54">
                  <c:v>49.889403012622097</c:v>
                </c:pt>
                <c:pt idx="55">
                  <c:v>49.960678316265799</c:v>
                </c:pt>
                <c:pt idx="56">
                  <c:v>49.892669861871902</c:v>
                </c:pt>
                <c:pt idx="57">
                  <c:v>49.714560252441103</c:v>
                </c:pt>
              </c:numCache>
            </c:numRef>
          </c:val>
          <c:smooth val="0"/>
          <c:extLst>
            <c:ext xmlns:c16="http://schemas.microsoft.com/office/drawing/2014/chart" uri="{C3380CC4-5D6E-409C-BE32-E72D297353CC}">
              <c16:uniqueId val="{00000003-DA93-4057-8B58-EFEA7F5FAE1F}"/>
            </c:ext>
          </c:extLst>
        </c:ser>
        <c:dLbls>
          <c:showLegendKey val="0"/>
          <c:showVal val="0"/>
          <c:showCatName val="0"/>
          <c:showSerName val="0"/>
          <c:showPercent val="0"/>
          <c:showBubbleSize val="0"/>
        </c:dLbls>
        <c:smooth val="0"/>
        <c:axId val="512826608"/>
        <c:axId val="512825040"/>
      </c:lineChart>
      <c:catAx>
        <c:axId val="512826608"/>
        <c:scaling>
          <c:orientation val="minMax"/>
        </c:scaling>
        <c:delete val="0"/>
        <c:axPos val="b"/>
        <c:numFmt formatCode="0" sourceLinked="0"/>
        <c:majorTickMark val="cross"/>
        <c:minorTickMark val="none"/>
        <c:tickLblPos val="low"/>
        <c:spPr>
          <a:noFill/>
          <a:ln w="9525">
            <a:solidFill>
              <a:srgbClr val="DB551E"/>
            </a:solidFill>
          </a:ln>
        </c:spPr>
        <c:txPr>
          <a:bodyPr rot="0"/>
          <a:lstStyle/>
          <a:p>
            <a:pPr>
              <a:defRPr sz="700">
                <a:solidFill>
                  <a:srgbClr val="4D565E"/>
                </a:solidFill>
              </a:defRPr>
            </a:pPr>
            <a:endParaRPr lang="es-MX"/>
          </a:p>
        </c:txPr>
        <c:crossAx val="512825040"/>
        <c:crossesAt val="50"/>
        <c:auto val="1"/>
        <c:lblAlgn val="ctr"/>
        <c:lblOffset val="100"/>
        <c:tickLblSkip val="3"/>
        <c:tickMarkSkip val="12"/>
        <c:noMultiLvlLbl val="1"/>
      </c:catAx>
      <c:valAx>
        <c:axId val="512825040"/>
        <c:scaling>
          <c:orientation val="minMax"/>
          <c:max val="60"/>
          <c:min val="35"/>
        </c:scaling>
        <c:delete val="0"/>
        <c:axPos val="l"/>
        <c:majorGridlines>
          <c:spPr>
            <a:ln w="3175">
              <a:solidFill>
                <a:srgbClr val="C0C0C0"/>
              </a:solidFill>
              <a:prstDash val="sysDot"/>
            </a:ln>
          </c:spPr>
        </c:majorGridlines>
        <c:numFmt formatCode="#,##0.0_ ;[Red]\-#,##0.0\ " sourceLinked="0"/>
        <c:majorTickMark val="out"/>
        <c:minorTickMark val="none"/>
        <c:tickLblPos val="nextTo"/>
        <c:spPr>
          <a:noFill/>
          <a:ln w="12700">
            <a:noFill/>
          </a:ln>
        </c:spPr>
        <c:txPr>
          <a:bodyPr/>
          <a:lstStyle/>
          <a:p>
            <a:pPr>
              <a:defRPr sz="700">
                <a:solidFill>
                  <a:srgbClr val="4D565E"/>
                </a:solidFill>
              </a:defRPr>
            </a:pPr>
            <a:endParaRPr lang="es-MX"/>
          </a:p>
        </c:txPr>
        <c:crossAx val="512826608"/>
        <c:crosses val="autoZero"/>
        <c:crossBetween val="midCat"/>
        <c:majorUnit val="5"/>
        <c:minorUnit val="2"/>
      </c:valAx>
      <c:spPr>
        <a:noFill/>
        <a:ln w="3175">
          <a:noFill/>
        </a:ln>
      </c:spPr>
    </c:plotArea>
    <c:plotVisOnly val="1"/>
    <c:dispBlanksAs val="gap"/>
    <c:showDLblsOverMax val="0"/>
  </c:chart>
  <c:spPr>
    <a:noFill/>
    <a:ln>
      <a:noFill/>
    </a:ln>
  </c:spPr>
  <c:txPr>
    <a:bodyPr/>
    <a:lstStyle/>
    <a:p>
      <a:pPr>
        <a:defRPr sz="1600">
          <a:latin typeface="Arial" pitchFamily="34" charset="0"/>
          <a:cs typeface="Arial" pitchFamily="34" charset="0"/>
        </a:defRPr>
      </a:pPr>
      <a:endParaRPr lang="es-MX"/>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0768258749648994E-2"/>
          <c:y val="3.299034478292457E-2"/>
          <c:w val="0.91402330779054919"/>
          <c:h val="0.84324513888888886"/>
        </c:manualLayout>
      </c:layout>
      <c:lineChart>
        <c:grouping val="standard"/>
        <c:varyColors val="0"/>
        <c:ser>
          <c:idx val="0"/>
          <c:order val="0"/>
          <c:tx>
            <c:strRef>
              <c:f>Datos!$E$3</c:f>
              <c:strCache>
                <c:ptCount val="1"/>
                <c:pt idx="0">
                  <c:v>Industrias manufactureras</c:v>
                </c:pt>
              </c:strCache>
            </c:strRef>
          </c:tx>
          <c:spPr>
            <a:ln w="12700">
              <a:solidFill>
                <a:srgbClr val="08989C"/>
              </a:solidFill>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Datos!$H$211:$H$270</c:f>
              <c:numCache>
                <c:formatCode>0.0</c:formatCode>
                <c:ptCount val="58"/>
                <c:pt idx="0">
                  <c:v>23.8022004211984</c:v>
                </c:pt>
                <c:pt idx="1">
                  <c:v>24.478881499332701</c:v>
                </c:pt>
                <c:pt idx="2">
                  <c:v>25.931796574738801</c:v>
                </c:pt>
                <c:pt idx="3">
                  <c:v>28.3090131642683</c:v>
                </c:pt>
                <c:pt idx="4">
                  <c:v>30.923956369291101</c:v>
                </c:pt>
                <c:pt idx="5">
                  <c:v>32.800440410513097</c:v>
                </c:pt>
                <c:pt idx="6">
                  <c:v>33.752808074784198</c:v>
                </c:pt>
                <c:pt idx="7">
                  <c:v>34.161536819221801</c:v>
                </c:pt>
                <c:pt idx="8">
                  <c:v>34.525766718341004</c:v>
                </c:pt>
                <c:pt idx="9">
                  <c:v>35.1949149103758</c:v>
                </c:pt>
                <c:pt idx="10">
                  <c:v>36.224741143895301</c:v>
                </c:pt>
                <c:pt idx="11">
                  <c:v>37.1317411655941</c:v>
                </c:pt>
                <c:pt idx="12">
                  <c:v>37.591406411279898</c:v>
                </c:pt>
                <c:pt idx="13">
                  <c:v>37.929837331659797</c:v>
                </c:pt>
                <c:pt idx="14">
                  <c:v>38.564786510790199</c:v>
                </c:pt>
                <c:pt idx="15">
                  <c:v>39.320453016577801</c:v>
                </c:pt>
                <c:pt idx="16">
                  <c:v>40.081584840290802</c:v>
                </c:pt>
                <c:pt idx="17">
                  <c:v>40.5235378445783</c:v>
                </c:pt>
                <c:pt idx="18">
                  <c:v>40.543145948165197</c:v>
                </c:pt>
                <c:pt idx="19">
                  <c:v>40.307856124009</c:v>
                </c:pt>
                <c:pt idx="20">
                  <c:v>40.031222054648197</c:v>
                </c:pt>
                <c:pt idx="21">
                  <c:v>39.664933607497197</c:v>
                </c:pt>
                <c:pt idx="22">
                  <c:v>39.400937001448902</c:v>
                </c:pt>
                <c:pt idx="23">
                  <c:v>39.5793568326824</c:v>
                </c:pt>
                <c:pt idx="24">
                  <c:v>40.399227702679802</c:v>
                </c:pt>
                <c:pt idx="25">
                  <c:v>41.471361608219603</c:v>
                </c:pt>
                <c:pt idx="26">
                  <c:v>42.464561838487697</c:v>
                </c:pt>
                <c:pt idx="27">
                  <c:v>43.109828727182297</c:v>
                </c:pt>
                <c:pt idx="28">
                  <c:v>43.456591696945203</c:v>
                </c:pt>
                <c:pt idx="29">
                  <c:v>43.897288717671103</c:v>
                </c:pt>
                <c:pt idx="30">
                  <c:v>44.500927817644801</c:v>
                </c:pt>
                <c:pt idx="31">
                  <c:v>44.960619896831403</c:v>
                </c:pt>
                <c:pt idx="32">
                  <c:v>45.253713551336098</c:v>
                </c:pt>
                <c:pt idx="33">
                  <c:v>45.534040822803</c:v>
                </c:pt>
                <c:pt idx="34">
                  <c:v>45.878309919149899</c:v>
                </c:pt>
                <c:pt idx="35">
                  <c:v>46.388704231189699</c:v>
                </c:pt>
                <c:pt idx="36">
                  <c:v>47.054837958327703</c:v>
                </c:pt>
                <c:pt idx="37">
                  <c:v>47.8087784002105</c:v>
                </c:pt>
                <c:pt idx="38">
                  <c:v>48.297494103407701</c:v>
                </c:pt>
                <c:pt idx="39">
                  <c:v>48.194667059345697</c:v>
                </c:pt>
                <c:pt idx="40">
                  <c:v>47.428790033417499</c:v>
                </c:pt>
                <c:pt idx="41">
                  <c:v>46.152931235509499</c:v>
                </c:pt>
                <c:pt idx="42">
                  <c:v>44.844265559644498</c:v>
                </c:pt>
                <c:pt idx="43">
                  <c:v>44.003415853516103</c:v>
                </c:pt>
                <c:pt idx="44">
                  <c:v>43.550159536260999</c:v>
                </c:pt>
                <c:pt idx="45">
                  <c:v>43.219247180645098</c:v>
                </c:pt>
                <c:pt idx="46">
                  <c:v>42.593554766447802</c:v>
                </c:pt>
                <c:pt idx="47">
                  <c:v>41.585072575923803</c:v>
                </c:pt>
                <c:pt idx="48">
                  <c:v>40.255820938673502</c:v>
                </c:pt>
                <c:pt idx="49">
                  <c:v>38.858722555409301</c:v>
                </c:pt>
                <c:pt idx="50">
                  <c:v>37.738781660980102</c:v>
                </c:pt>
                <c:pt idx="51">
                  <c:v>37.139457954073499</c:v>
                </c:pt>
                <c:pt idx="52">
                  <c:v>37.025352922344197</c:v>
                </c:pt>
                <c:pt idx="53">
                  <c:v>37.265969921430496</c:v>
                </c:pt>
                <c:pt idx="54">
                  <c:v>37.5287933079656</c:v>
                </c:pt>
                <c:pt idx="55">
                  <c:v>37.564378988700803</c:v>
                </c:pt>
                <c:pt idx="56">
                  <c:v>37.304934305200199</c:v>
                </c:pt>
                <c:pt idx="57">
                  <c:v>36.969550139072503</c:v>
                </c:pt>
              </c:numCache>
            </c:numRef>
          </c:val>
          <c:smooth val="0"/>
          <c:extLst>
            <c:ext xmlns:c16="http://schemas.microsoft.com/office/drawing/2014/chart" uri="{C3380CC4-5D6E-409C-BE32-E72D297353CC}">
              <c16:uniqueId val="{00000000-D0E5-46CF-9D38-83D860F15642}"/>
            </c:ext>
          </c:extLst>
        </c:ser>
        <c:ser>
          <c:idx val="1"/>
          <c:order val="1"/>
          <c:tx>
            <c:strRef>
              <c:f>Datos!$Q$3</c:f>
              <c:strCache>
                <c:ptCount val="1"/>
                <c:pt idx="0">
                  <c:v>Construcción</c:v>
                </c:pt>
              </c:strCache>
            </c:strRef>
          </c:tx>
          <c:spPr>
            <a:ln w="12700" cmpd="sng">
              <a:solidFill>
                <a:srgbClr val="003057"/>
              </a:solidFill>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Datos!$U$211:$U$270</c:f>
              <c:numCache>
                <c:formatCode>0.0</c:formatCode>
                <c:ptCount val="58"/>
                <c:pt idx="0">
                  <c:v>13.877451318172</c:v>
                </c:pt>
                <c:pt idx="1">
                  <c:v>14.9061055593635</c:v>
                </c:pt>
                <c:pt idx="2">
                  <c:v>16.039954165508501</c:v>
                </c:pt>
                <c:pt idx="3">
                  <c:v>17.1853639338233</c:v>
                </c:pt>
                <c:pt idx="4">
                  <c:v>18.1245307842999</c:v>
                </c:pt>
                <c:pt idx="5">
                  <c:v>18.712133770462199</c:v>
                </c:pt>
                <c:pt idx="6">
                  <c:v>19.0146153317535</c:v>
                </c:pt>
                <c:pt idx="7">
                  <c:v>19.1597600681656</c:v>
                </c:pt>
                <c:pt idx="8">
                  <c:v>19.365060397441599</c:v>
                </c:pt>
                <c:pt idx="9">
                  <c:v>19.859990978298899</c:v>
                </c:pt>
                <c:pt idx="10">
                  <c:v>20.845416729962899</c:v>
                </c:pt>
                <c:pt idx="11">
                  <c:v>22.355267731701801</c:v>
                </c:pt>
                <c:pt idx="12">
                  <c:v>24.1971600010537</c:v>
                </c:pt>
                <c:pt idx="13">
                  <c:v>25.945557795043801</c:v>
                </c:pt>
                <c:pt idx="14">
                  <c:v>27.1857867298672</c:v>
                </c:pt>
                <c:pt idx="15">
                  <c:v>27.780220009342301</c:v>
                </c:pt>
                <c:pt idx="16">
                  <c:v>27.768801199025098</c:v>
                </c:pt>
                <c:pt idx="17">
                  <c:v>27.377292525166801</c:v>
                </c:pt>
                <c:pt idx="18">
                  <c:v>26.849199706989001</c:v>
                </c:pt>
                <c:pt idx="19">
                  <c:v>26.570248200042801</c:v>
                </c:pt>
                <c:pt idx="20">
                  <c:v>27.0076424551592</c:v>
                </c:pt>
                <c:pt idx="21">
                  <c:v>28.260780963272499</c:v>
                </c:pt>
                <c:pt idx="22">
                  <c:v>30.1612820073147</c:v>
                </c:pt>
                <c:pt idx="23">
                  <c:v>32.466117468274199</c:v>
                </c:pt>
                <c:pt idx="24">
                  <c:v>34.783284505886797</c:v>
                </c:pt>
                <c:pt idx="25">
                  <c:v>36.733027018981304</c:v>
                </c:pt>
                <c:pt idx="26">
                  <c:v>38.029638654603097</c:v>
                </c:pt>
                <c:pt idx="27">
                  <c:v>38.482871363953798</c:v>
                </c:pt>
                <c:pt idx="28">
                  <c:v>38.284778280581698</c:v>
                </c:pt>
                <c:pt idx="29">
                  <c:v>37.765766911342197</c:v>
                </c:pt>
                <c:pt idx="30">
                  <c:v>37.218811486600103</c:v>
                </c:pt>
                <c:pt idx="31">
                  <c:v>36.855840753444298</c:v>
                </c:pt>
                <c:pt idx="32">
                  <c:v>36.556752203336799</c:v>
                </c:pt>
                <c:pt idx="33">
                  <c:v>36.198048435846403</c:v>
                </c:pt>
                <c:pt idx="34">
                  <c:v>35.712105471854002</c:v>
                </c:pt>
                <c:pt idx="35">
                  <c:v>34.9035751939807</c:v>
                </c:pt>
                <c:pt idx="36">
                  <c:v>33.701834374089898</c:v>
                </c:pt>
                <c:pt idx="37">
                  <c:v>32.357532686128202</c:v>
                </c:pt>
                <c:pt idx="38">
                  <c:v>31.1103553969274</c:v>
                </c:pt>
                <c:pt idx="39">
                  <c:v>30.191972614907101</c:v>
                </c:pt>
                <c:pt idx="40">
                  <c:v>29.6504261218744</c:v>
                </c:pt>
                <c:pt idx="41">
                  <c:v>29.4996947848941</c:v>
                </c:pt>
                <c:pt idx="42">
                  <c:v>29.628121445095601</c:v>
                </c:pt>
                <c:pt idx="43">
                  <c:v>29.648403242893899</c:v>
                </c:pt>
                <c:pt idx="44">
                  <c:v>29.262828376033699</c:v>
                </c:pt>
                <c:pt idx="45">
                  <c:v>28.334327085238499</c:v>
                </c:pt>
                <c:pt idx="46">
                  <c:v>26.869718932987599</c:v>
                </c:pt>
                <c:pt idx="47">
                  <c:v>25.2051416169531</c:v>
                </c:pt>
                <c:pt idx="48">
                  <c:v>23.7266521340803</c:v>
                </c:pt>
                <c:pt idx="49">
                  <c:v>22.708281639637701</c:v>
                </c:pt>
                <c:pt idx="50">
                  <c:v>22.270357357154001</c:v>
                </c:pt>
                <c:pt idx="51">
                  <c:v>22.416835971814301</c:v>
                </c:pt>
                <c:pt idx="52">
                  <c:v>22.868299425769401</c:v>
                </c:pt>
                <c:pt idx="53">
                  <c:v>23.219416724659698</c:v>
                </c:pt>
                <c:pt idx="54">
                  <c:v>23.1771922060619</c:v>
                </c:pt>
                <c:pt idx="55">
                  <c:v>22.7292535534989</c:v>
                </c:pt>
                <c:pt idx="56">
                  <c:v>21.963473551681801</c:v>
                </c:pt>
                <c:pt idx="57">
                  <c:v>21.073312231233601</c:v>
                </c:pt>
              </c:numCache>
            </c:numRef>
          </c:val>
          <c:smooth val="0"/>
          <c:extLst>
            <c:ext xmlns:c16="http://schemas.microsoft.com/office/drawing/2014/chart" uri="{C3380CC4-5D6E-409C-BE32-E72D297353CC}">
              <c16:uniqueId val="{00000001-D0E5-46CF-9D38-83D860F15642}"/>
            </c:ext>
          </c:extLst>
        </c:ser>
        <c:ser>
          <c:idx val="2"/>
          <c:order val="2"/>
          <c:tx>
            <c:strRef>
              <c:f>Datos!$AD$3</c:f>
              <c:strCache>
                <c:ptCount val="1"/>
                <c:pt idx="0">
                  <c:v>Comercio</c:v>
                </c:pt>
              </c:strCache>
            </c:strRef>
          </c:tx>
          <c:spPr>
            <a:ln w="12700">
              <a:solidFill>
                <a:srgbClr val="9F2578"/>
              </a:solidFill>
              <a:prstDash val="solid"/>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Datos!$AH$211:$AH$270</c:f>
              <c:numCache>
                <c:formatCode>0.0</c:formatCode>
                <c:ptCount val="58"/>
                <c:pt idx="0">
                  <c:v>25.012740950226199</c:v>
                </c:pt>
                <c:pt idx="1">
                  <c:v>26.2824865925006</c:v>
                </c:pt>
                <c:pt idx="2">
                  <c:v>27.738464636406501</c:v>
                </c:pt>
                <c:pt idx="3">
                  <c:v>29.3143119637027</c:v>
                </c:pt>
                <c:pt idx="4">
                  <c:v>30.768818184626401</c:v>
                </c:pt>
                <c:pt idx="5">
                  <c:v>31.931729816623001</c:v>
                </c:pt>
                <c:pt idx="6">
                  <c:v>32.842787102865898</c:v>
                </c:pt>
                <c:pt idx="7">
                  <c:v>33.572912696737703</c:v>
                </c:pt>
                <c:pt idx="8">
                  <c:v>34.206431073797297</c:v>
                </c:pt>
                <c:pt idx="9">
                  <c:v>34.7513828217051</c:v>
                </c:pt>
                <c:pt idx="10">
                  <c:v>35.244175834454602</c:v>
                </c:pt>
                <c:pt idx="11">
                  <c:v>35.6242727229344</c:v>
                </c:pt>
                <c:pt idx="12">
                  <c:v>35.924972920917803</c:v>
                </c:pt>
                <c:pt idx="13">
                  <c:v>36.357887711359901</c:v>
                </c:pt>
                <c:pt idx="14">
                  <c:v>37.205920232733099</c:v>
                </c:pt>
                <c:pt idx="15">
                  <c:v>38.585550115643599</c:v>
                </c:pt>
                <c:pt idx="16">
                  <c:v>40.154059121219298</c:v>
                </c:pt>
                <c:pt idx="17">
                  <c:v>41.375267385091703</c:v>
                </c:pt>
                <c:pt idx="18">
                  <c:v>41.617533426299097</c:v>
                </c:pt>
                <c:pt idx="19">
                  <c:v>40.784866600172201</c:v>
                </c:pt>
                <c:pt idx="20">
                  <c:v>39.291449636566</c:v>
                </c:pt>
                <c:pt idx="21">
                  <c:v>37.804578380728998</c:v>
                </c:pt>
                <c:pt idx="22">
                  <c:v>36.857390246836097</c:v>
                </c:pt>
                <c:pt idx="23">
                  <c:v>36.740952434358199</c:v>
                </c:pt>
                <c:pt idx="24">
                  <c:v>37.527999665087002</c:v>
                </c:pt>
                <c:pt idx="25">
                  <c:v>38.807411991687601</c:v>
                </c:pt>
                <c:pt idx="26">
                  <c:v>40.210416424659797</c:v>
                </c:pt>
                <c:pt idx="27">
                  <c:v>41.553490832858401</c:v>
                </c:pt>
                <c:pt idx="28">
                  <c:v>42.630109034749701</c:v>
                </c:pt>
                <c:pt idx="29">
                  <c:v>43.4467321395243</c:v>
                </c:pt>
                <c:pt idx="30">
                  <c:v>44.1239851299704</c:v>
                </c:pt>
                <c:pt idx="31">
                  <c:v>44.600065793718699</c:v>
                </c:pt>
                <c:pt idx="32">
                  <c:v>44.674108841138498</c:v>
                </c:pt>
                <c:pt idx="33">
                  <c:v>44.404899161641197</c:v>
                </c:pt>
                <c:pt idx="34">
                  <c:v>43.9882320027139</c:v>
                </c:pt>
                <c:pt idx="35">
                  <c:v>43.499850237509698</c:v>
                </c:pt>
                <c:pt idx="36">
                  <c:v>42.892569944029397</c:v>
                </c:pt>
                <c:pt idx="37">
                  <c:v>42.217530518529003</c:v>
                </c:pt>
                <c:pt idx="38">
                  <c:v>41.545297021248302</c:v>
                </c:pt>
                <c:pt idx="39">
                  <c:v>40.754898342033997</c:v>
                </c:pt>
                <c:pt idx="40">
                  <c:v>39.8045026792093</c:v>
                </c:pt>
                <c:pt idx="41">
                  <c:v>38.6276830864348</c:v>
                </c:pt>
                <c:pt idx="42">
                  <c:v>37.304465608928702</c:v>
                </c:pt>
                <c:pt idx="43">
                  <c:v>36.096199315921098</c:v>
                </c:pt>
                <c:pt idx="44">
                  <c:v>35.302295399114101</c:v>
                </c:pt>
                <c:pt idx="45">
                  <c:v>34.871903440864202</c:v>
                </c:pt>
                <c:pt idx="46">
                  <c:v>34.574993131445403</c:v>
                </c:pt>
                <c:pt idx="47">
                  <c:v>34.138932199484103</c:v>
                </c:pt>
                <c:pt idx="48">
                  <c:v>33.368516716353199</c:v>
                </c:pt>
                <c:pt idx="49">
                  <c:v>32.131733116777099</c:v>
                </c:pt>
                <c:pt idx="50">
                  <c:v>30.552225241871799</c:v>
                </c:pt>
                <c:pt idx="51">
                  <c:v>29.008664050201201</c:v>
                </c:pt>
                <c:pt idx="52">
                  <c:v>27.9474114388129</c:v>
                </c:pt>
                <c:pt idx="53">
                  <c:v>27.586468092273702</c:v>
                </c:pt>
                <c:pt idx="54">
                  <c:v>27.916961668703799</c:v>
                </c:pt>
                <c:pt idx="55">
                  <c:v>28.681863300785899</c:v>
                </c:pt>
                <c:pt idx="56">
                  <c:v>29.582193524742799</c:v>
                </c:pt>
                <c:pt idx="57">
                  <c:v>30.330089230966902</c:v>
                </c:pt>
              </c:numCache>
            </c:numRef>
          </c:val>
          <c:smooth val="0"/>
          <c:extLst>
            <c:ext xmlns:c16="http://schemas.microsoft.com/office/drawing/2014/chart" uri="{C3380CC4-5D6E-409C-BE32-E72D297353CC}">
              <c16:uniqueId val="{00000002-D0E5-46CF-9D38-83D860F15642}"/>
            </c:ext>
          </c:extLst>
        </c:ser>
        <c:ser>
          <c:idx val="3"/>
          <c:order val="3"/>
          <c:tx>
            <c:strRef>
              <c:f>Datos!$AR$3</c:f>
              <c:strCache>
                <c:ptCount val="1"/>
                <c:pt idx="0">
                  <c:v>Servicios privados no financieros</c:v>
                </c:pt>
              </c:strCache>
            </c:strRef>
          </c:tx>
          <c:spPr>
            <a:ln w="12700">
              <a:solidFill>
                <a:srgbClr val="207A63"/>
              </a:solidFill>
              <a:prstDash val="solid"/>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Datos!$AU$211:$AU$270</c:f>
              <c:numCache>
                <c:formatCode>0.0</c:formatCode>
                <c:ptCount val="58"/>
                <c:pt idx="0">
                  <c:v>16.252196240085102</c:v>
                </c:pt>
                <c:pt idx="1">
                  <c:v>17.478027978021501</c:v>
                </c:pt>
                <c:pt idx="2">
                  <c:v>19.1966703007215</c:v>
                </c:pt>
                <c:pt idx="3">
                  <c:v>21.095506593873299</c:v>
                </c:pt>
                <c:pt idx="4">
                  <c:v>22.829881817099299</c:v>
                </c:pt>
                <c:pt idx="5">
                  <c:v>24.259622693438502</c:v>
                </c:pt>
                <c:pt idx="6">
                  <c:v>25.575237226348602</c:v>
                </c:pt>
                <c:pt idx="7">
                  <c:v>26.925860859728498</c:v>
                </c:pt>
                <c:pt idx="8">
                  <c:v>28.322715833753801</c:v>
                </c:pt>
                <c:pt idx="9">
                  <c:v>29.5303928806497</c:v>
                </c:pt>
                <c:pt idx="10">
                  <c:v>30.442551912653801</c:v>
                </c:pt>
                <c:pt idx="11">
                  <c:v>31.234568554175102</c:v>
                </c:pt>
                <c:pt idx="12">
                  <c:v>32.131321560188901</c:v>
                </c:pt>
                <c:pt idx="13">
                  <c:v>33.185988584814602</c:v>
                </c:pt>
                <c:pt idx="14">
                  <c:v>34.3865307565869</c:v>
                </c:pt>
                <c:pt idx="15">
                  <c:v>35.415661857526601</c:v>
                </c:pt>
                <c:pt idx="16">
                  <c:v>35.730220057050403</c:v>
                </c:pt>
                <c:pt idx="17">
                  <c:v>35.213908732213802</c:v>
                </c:pt>
                <c:pt idx="18">
                  <c:v>34.172068284822103</c:v>
                </c:pt>
                <c:pt idx="19">
                  <c:v>33.050941392418302</c:v>
                </c:pt>
                <c:pt idx="20">
                  <c:v>32.414160180588603</c:v>
                </c:pt>
                <c:pt idx="21">
                  <c:v>32.696787743683203</c:v>
                </c:pt>
                <c:pt idx="22">
                  <c:v>34.105490055904298</c:v>
                </c:pt>
                <c:pt idx="23">
                  <c:v>36.525688780640799</c:v>
                </c:pt>
                <c:pt idx="24">
                  <c:v>39.644588380283899</c:v>
                </c:pt>
                <c:pt idx="25">
                  <c:v>43.042442133800598</c:v>
                </c:pt>
                <c:pt idx="26">
                  <c:v>46.2336797552748</c:v>
                </c:pt>
                <c:pt idx="27">
                  <c:v>48.8616284285253</c:v>
                </c:pt>
                <c:pt idx="28">
                  <c:v>50.671172838771099</c:v>
                </c:pt>
                <c:pt idx="29">
                  <c:v>51.597201266838503</c:v>
                </c:pt>
                <c:pt idx="30">
                  <c:v>51.750041826998299</c:v>
                </c:pt>
                <c:pt idx="31">
                  <c:v>51.660349011669503</c:v>
                </c:pt>
                <c:pt idx="32">
                  <c:v>51.589111871874302</c:v>
                </c:pt>
                <c:pt idx="33">
                  <c:v>51.373122291021701</c:v>
                </c:pt>
                <c:pt idx="34">
                  <c:v>50.773734996427699</c:v>
                </c:pt>
                <c:pt idx="35">
                  <c:v>49.771744820195302</c:v>
                </c:pt>
                <c:pt idx="36">
                  <c:v>48.434918552036201</c:v>
                </c:pt>
                <c:pt idx="37">
                  <c:v>47.003602167182699</c:v>
                </c:pt>
                <c:pt idx="38">
                  <c:v>45.6480445939509</c:v>
                </c:pt>
                <c:pt idx="39">
                  <c:v>44.349375684686798</c:v>
                </c:pt>
                <c:pt idx="40">
                  <c:v>42.967393546082398</c:v>
                </c:pt>
                <c:pt idx="41">
                  <c:v>41.316623088793698</c:v>
                </c:pt>
                <c:pt idx="42">
                  <c:v>39.243607845624297</c:v>
                </c:pt>
                <c:pt idx="43">
                  <c:v>36.966264884496297</c:v>
                </c:pt>
                <c:pt idx="44">
                  <c:v>34.791175364222902</c:v>
                </c:pt>
                <c:pt idx="45">
                  <c:v>33.137271147258097</c:v>
                </c:pt>
                <c:pt idx="46">
                  <c:v>32.244628645508499</c:v>
                </c:pt>
                <c:pt idx="47">
                  <c:v>31.9689129279326</c:v>
                </c:pt>
                <c:pt idx="48">
                  <c:v>31.959025644794</c:v>
                </c:pt>
                <c:pt idx="49">
                  <c:v>31.992586341351998</c:v>
                </c:pt>
                <c:pt idx="50">
                  <c:v>31.909730913163099</c:v>
                </c:pt>
                <c:pt idx="51">
                  <c:v>31.965624791617099</c:v>
                </c:pt>
                <c:pt idx="52">
                  <c:v>32.435729362652097</c:v>
                </c:pt>
                <c:pt idx="53">
                  <c:v>33.242968885411898</c:v>
                </c:pt>
                <c:pt idx="54">
                  <c:v>34.089020004763</c:v>
                </c:pt>
                <c:pt idx="55">
                  <c:v>34.623766670635902</c:v>
                </c:pt>
                <c:pt idx="56">
                  <c:v>34.660297868540098</c:v>
                </c:pt>
                <c:pt idx="57">
                  <c:v>34.288033103119801</c:v>
                </c:pt>
              </c:numCache>
            </c:numRef>
          </c:val>
          <c:smooth val="0"/>
          <c:extLst>
            <c:ext xmlns:c16="http://schemas.microsoft.com/office/drawing/2014/chart" uri="{C3380CC4-5D6E-409C-BE32-E72D297353CC}">
              <c16:uniqueId val="{00000003-D0E5-46CF-9D38-83D860F15642}"/>
            </c:ext>
          </c:extLst>
        </c:ser>
        <c:dLbls>
          <c:showLegendKey val="0"/>
          <c:showVal val="0"/>
          <c:showCatName val="0"/>
          <c:showSerName val="0"/>
          <c:showPercent val="0"/>
          <c:showBubbleSize val="0"/>
        </c:dLbls>
        <c:smooth val="0"/>
        <c:axId val="512824648"/>
        <c:axId val="512825432"/>
      </c:lineChart>
      <c:catAx>
        <c:axId val="512824648"/>
        <c:scaling>
          <c:orientation val="minMax"/>
        </c:scaling>
        <c:delete val="0"/>
        <c:axPos val="b"/>
        <c:numFmt formatCode="0" sourceLinked="0"/>
        <c:majorTickMark val="cross"/>
        <c:minorTickMark val="none"/>
        <c:tickLblPos val="low"/>
        <c:spPr>
          <a:noFill/>
          <a:ln w="9525">
            <a:solidFill>
              <a:srgbClr val="DB551E"/>
            </a:solidFill>
          </a:ln>
        </c:spPr>
        <c:txPr>
          <a:bodyPr rot="0"/>
          <a:lstStyle/>
          <a:p>
            <a:pPr>
              <a:defRPr sz="700">
                <a:solidFill>
                  <a:srgbClr val="4D565E"/>
                </a:solidFill>
              </a:defRPr>
            </a:pPr>
            <a:endParaRPr lang="es-MX"/>
          </a:p>
        </c:txPr>
        <c:crossAx val="512825432"/>
        <c:crossesAt val="50"/>
        <c:auto val="1"/>
        <c:lblAlgn val="ctr"/>
        <c:lblOffset val="100"/>
        <c:tickLblSkip val="3"/>
        <c:tickMarkSkip val="12"/>
        <c:noMultiLvlLbl val="1"/>
      </c:catAx>
      <c:valAx>
        <c:axId val="512825432"/>
        <c:scaling>
          <c:orientation val="minMax"/>
          <c:max val="60"/>
          <c:min val="10"/>
        </c:scaling>
        <c:delete val="0"/>
        <c:axPos val="l"/>
        <c:majorGridlines>
          <c:spPr>
            <a:ln w="3175">
              <a:solidFill>
                <a:srgbClr val="C0C0C0"/>
              </a:solidFill>
              <a:prstDash val="sysDot"/>
            </a:ln>
          </c:spPr>
        </c:majorGridlines>
        <c:numFmt formatCode="#,##0.0_ ;[Red]\-#,##0.0\ " sourceLinked="0"/>
        <c:majorTickMark val="out"/>
        <c:minorTickMark val="none"/>
        <c:tickLblPos val="nextTo"/>
        <c:spPr>
          <a:noFill/>
          <a:ln w="12700">
            <a:noFill/>
          </a:ln>
        </c:spPr>
        <c:txPr>
          <a:bodyPr/>
          <a:lstStyle/>
          <a:p>
            <a:pPr>
              <a:defRPr sz="700">
                <a:solidFill>
                  <a:srgbClr val="4D565E"/>
                </a:solidFill>
              </a:defRPr>
            </a:pPr>
            <a:endParaRPr lang="es-MX"/>
          </a:p>
        </c:txPr>
        <c:crossAx val="512824648"/>
        <c:crosses val="autoZero"/>
        <c:crossBetween val="midCat"/>
        <c:majorUnit val="10"/>
        <c:minorUnit val="2"/>
      </c:valAx>
      <c:spPr>
        <a:noFill/>
      </c:spPr>
    </c:plotArea>
    <c:plotVisOnly val="1"/>
    <c:dispBlanksAs val="gap"/>
    <c:showDLblsOverMax val="0"/>
  </c:chart>
  <c:spPr>
    <a:noFill/>
    <a:ln>
      <a:noFill/>
    </a:ln>
  </c:spPr>
  <c:txPr>
    <a:bodyPr/>
    <a:lstStyle/>
    <a:p>
      <a:pPr>
        <a:defRPr sz="1600">
          <a:latin typeface="Arial" pitchFamily="34" charset="0"/>
          <a:cs typeface="Arial" pitchFamily="34" charset="0"/>
        </a:defRPr>
      </a:pPr>
      <a:endParaRPr lang="es-MX"/>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2603240740740735E-2"/>
          <c:y val="3.9415674603174605E-2"/>
          <c:w val="0.88126421188630488"/>
          <c:h val="0.84113888888888888"/>
        </c:manualLayout>
      </c:layout>
      <c:lineChart>
        <c:grouping val="standard"/>
        <c:varyColors val="0"/>
        <c:ser>
          <c:idx val="0"/>
          <c:order val="0"/>
          <c:tx>
            <c:strRef>
              <c:f>Datos!$E$3</c:f>
              <c:strCache>
                <c:ptCount val="1"/>
                <c:pt idx="0">
                  <c:v>Industrias manufactureras</c:v>
                </c:pt>
              </c:strCache>
            </c:strRef>
          </c:tx>
          <c:spPr>
            <a:ln w="12700">
              <a:solidFill>
                <a:srgbClr val="08989C"/>
              </a:solidFill>
            </a:ln>
          </c:spPr>
          <c:marker>
            <c:symbol val="none"/>
          </c:marker>
          <c:cat>
            <c:numRef>
              <c:f>Datos!$A$211:$C$270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Datos!$J$211:$J$270</c:f>
              <c:numCache>
                <c:formatCode>0.0</c:formatCode>
                <c:ptCount val="58"/>
                <c:pt idx="0">
                  <c:v>36.4028798353783</c:v>
                </c:pt>
                <c:pt idx="1">
                  <c:v>38.461161469336098</c:v>
                </c:pt>
                <c:pt idx="2">
                  <c:v>41.148351195311101</c:v>
                </c:pt>
                <c:pt idx="3">
                  <c:v>44.168011660564702</c:v>
                </c:pt>
                <c:pt idx="4">
                  <c:v>46.930231010287699</c:v>
                </c:pt>
                <c:pt idx="5">
                  <c:v>49.005324159072202</c:v>
                </c:pt>
                <c:pt idx="6">
                  <c:v>50.186701056206097</c:v>
                </c:pt>
                <c:pt idx="7">
                  <c:v>50.768893600106701</c:v>
                </c:pt>
                <c:pt idx="8">
                  <c:v>51.2024472806334</c:v>
                </c:pt>
                <c:pt idx="9">
                  <c:v>51.494798082421497</c:v>
                </c:pt>
                <c:pt idx="10">
                  <c:v>51.541669740503004</c:v>
                </c:pt>
                <c:pt idx="11">
                  <c:v>51.215288298473702</c:v>
                </c:pt>
                <c:pt idx="12">
                  <c:v>50.659180566644999</c:v>
                </c:pt>
                <c:pt idx="13">
                  <c:v>50.232607983706501</c:v>
                </c:pt>
                <c:pt idx="14">
                  <c:v>50.171785362979897</c:v>
                </c:pt>
                <c:pt idx="15">
                  <c:v>50.294970834059697</c:v>
                </c:pt>
                <c:pt idx="16">
                  <c:v>50.192049737894202</c:v>
                </c:pt>
                <c:pt idx="17">
                  <c:v>49.740402419352797</c:v>
                </c:pt>
                <c:pt idx="18">
                  <c:v>49.1726723092588</c:v>
                </c:pt>
                <c:pt idx="19">
                  <c:v>48.711881298810198</c:v>
                </c:pt>
                <c:pt idx="20">
                  <c:v>48.507100504946102</c:v>
                </c:pt>
                <c:pt idx="21">
                  <c:v>48.520705317155802</c:v>
                </c:pt>
                <c:pt idx="22">
                  <c:v>48.736883368516999</c:v>
                </c:pt>
                <c:pt idx="23">
                  <c:v>49.204379108344</c:v>
                </c:pt>
                <c:pt idx="24">
                  <c:v>49.924114940122799</c:v>
                </c:pt>
                <c:pt idx="25">
                  <c:v>50.743712676025901</c:v>
                </c:pt>
                <c:pt idx="26">
                  <c:v>51.509355441016098</c:v>
                </c:pt>
                <c:pt idx="27">
                  <c:v>52.161119299730203</c:v>
                </c:pt>
                <c:pt idx="28">
                  <c:v>52.715694827231097</c:v>
                </c:pt>
                <c:pt idx="29">
                  <c:v>53.165300629614002</c:v>
                </c:pt>
                <c:pt idx="30">
                  <c:v>53.497246593856303</c:v>
                </c:pt>
                <c:pt idx="31">
                  <c:v>53.624176978087299</c:v>
                </c:pt>
                <c:pt idx="32">
                  <c:v>53.5873021120861</c:v>
                </c:pt>
                <c:pt idx="33">
                  <c:v>53.565627779182101</c:v>
                </c:pt>
                <c:pt idx="34">
                  <c:v>53.598286212047498</c:v>
                </c:pt>
                <c:pt idx="35">
                  <c:v>53.663709601887398</c:v>
                </c:pt>
                <c:pt idx="36">
                  <c:v>53.646921941447999</c:v>
                </c:pt>
                <c:pt idx="37">
                  <c:v>53.4932311453016</c:v>
                </c:pt>
                <c:pt idx="38">
                  <c:v>53.079226894508203</c:v>
                </c:pt>
                <c:pt idx="39">
                  <c:v>52.478008356398398</c:v>
                </c:pt>
                <c:pt idx="40">
                  <c:v>51.922205221148197</c:v>
                </c:pt>
                <c:pt idx="41">
                  <c:v>51.440642541903202</c:v>
                </c:pt>
                <c:pt idx="42">
                  <c:v>51.055782533932799</c:v>
                </c:pt>
                <c:pt idx="43">
                  <c:v>50.805719700558903</c:v>
                </c:pt>
                <c:pt idx="44">
                  <c:v>50.664882421279898</c:v>
                </c:pt>
                <c:pt idx="45">
                  <c:v>50.5504250669117</c:v>
                </c:pt>
                <c:pt idx="46">
                  <c:v>50.411619983430398</c:v>
                </c:pt>
                <c:pt idx="47">
                  <c:v>50.202191083008799</c:v>
                </c:pt>
                <c:pt idx="48">
                  <c:v>49.8132391483352</c:v>
                </c:pt>
                <c:pt idx="49">
                  <c:v>49.3112890722998</c:v>
                </c:pt>
                <c:pt idx="50">
                  <c:v>48.880172548773899</c:v>
                </c:pt>
                <c:pt idx="51">
                  <c:v>48.5542782851971</c:v>
                </c:pt>
                <c:pt idx="52">
                  <c:v>48.424185881863202</c:v>
                </c:pt>
                <c:pt idx="53">
                  <c:v>48.550084484551697</c:v>
                </c:pt>
                <c:pt idx="54">
                  <c:v>48.813327197997502</c:v>
                </c:pt>
                <c:pt idx="55">
                  <c:v>49.043718675439301</c:v>
                </c:pt>
                <c:pt idx="56">
                  <c:v>49.105422918061898</c:v>
                </c:pt>
                <c:pt idx="57">
                  <c:v>48.984420481945499</c:v>
                </c:pt>
              </c:numCache>
            </c:numRef>
          </c:val>
          <c:smooth val="0"/>
          <c:extLst>
            <c:ext xmlns:c16="http://schemas.microsoft.com/office/drawing/2014/chart" uri="{C3380CC4-5D6E-409C-BE32-E72D297353CC}">
              <c16:uniqueId val="{00000000-3634-4D6C-9F46-0F75C68D6DE6}"/>
            </c:ext>
          </c:extLst>
        </c:ser>
        <c:ser>
          <c:idx val="1"/>
          <c:order val="1"/>
          <c:tx>
            <c:strRef>
              <c:f>Datos!$Q$3</c:f>
              <c:strCache>
                <c:ptCount val="1"/>
                <c:pt idx="0">
                  <c:v>Construcción</c:v>
                </c:pt>
              </c:strCache>
            </c:strRef>
          </c:tx>
          <c:spPr>
            <a:ln w="12700" cmpd="sng">
              <a:solidFill>
                <a:srgbClr val="003057"/>
              </a:solidFill>
            </a:ln>
          </c:spPr>
          <c:marker>
            <c:symbol val="none"/>
          </c:marker>
          <c:cat>
            <c:numRef>
              <c:f>Datos!$A$211:$C$270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Datos!$W$211:$W$270</c:f>
              <c:numCache>
                <c:formatCode>0.0</c:formatCode>
                <c:ptCount val="58"/>
                <c:pt idx="0">
                  <c:v>27.889436413431799</c:v>
                </c:pt>
                <c:pt idx="1">
                  <c:v>28.766613122172</c:v>
                </c:pt>
                <c:pt idx="2">
                  <c:v>30.064089664205799</c:v>
                </c:pt>
                <c:pt idx="3">
                  <c:v>31.7956837937604</c:v>
                </c:pt>
                <c:pt idx="4">
                  <c:v>33.825589723743803</c:v>
                </c:pt>
                <c:pt idx="5">
                  <c:v>36.006419921409901</c:v>
                </c:pt>
                <c:pt idx="6">
                  <c:v>38.2037011788521</c:v>
                </c:pt>
                <c:pt idx="7">
                  <c:v>40.254518516313397</c:v>
                </c:pt>
                <c:pt idx="8">
                  <c:v>42.0018902119552</c:v>
                </c:pt>
                <c:pt idx="9">
                  <c:v>43.476592522029101</c:v>
                </c:pt>
                <c:pt idx="10">
                  <c:v>44.7383405572755</c:v>
                </c:pt>
                <c:pt idx="11">
                  <c:v>45.912980709692803</c:v>
                </c:pt>
                <c:pt idx="12">
                  <c:v>47.100903846153798</c:v>
                </c:pt>
                <c:pt idx="13">
                  <c:v>48.312005484898002</c:v>
                </c:pt>
                <c:pt idx="14">
                  <c:v>49.519706986131197</c:v>
                </c:pt>
                <c:pt idx="15">
                  <c:v>50.554635567992399</c:v>
                </c:pt>
                <c:pt idx="16">
                  <c:v>51.125342995513002</c:v>
                </c:pt>
                <c:pt idx="17">
                  <c:v>51.147045604455499</c:v>
                </c:pt>
                <c:pt idx="18">
                  <c:v>50.678636919477398</c:v>
                </c:pt>
                <c:pt idx="19">
                  <c:v>49.982205218798697</c:v>
                </c:pt>
                <c:pt idx="20">
                  <c:v>49.372993250197602</c:v>
                </c:pt>
                <c:pt idx="21">
                  <c:v>48.971113957031001</c:v>
                </c:pt>
                <c:pt idx="22">
                  <c:v>48.841104844014602</c:v>
                </c:pt>
                <c:pt idx="23">
                  <c:v>49.010302116805001</c:v>
                </c:pt>
                <c:pt idx="24">
                  <c:v>49.348657684557999</c:v>
                </c:pt>
                <c:pt idx="25">
                  <c:v>49.783843433901097</c:v>
                </c:pt>
                <c:pt idx="26">
                  <c:v>50.2528217432722</c:v>
                </c:pt>
                <c:pt idx="27">
                  <c:v>50.671045743272103</c:v>
                </c:pt>
                <c:pt idx="28">
                  <c:v>50.990433554946897</c:v>
                </c:pt>
                <c:pt idx="29">
                  <c:v>51.107616813527002</c:v>
                </c:pt>
                <c:pt idx="30">
                  <c:v>51.083721287427302</c:v>
                </c:pt>
                <c:pt idx="31">
                  <c:v>51.0145279775438</c:v>
                </c:pt>
                <c:pt idx="32">
                  <c:v>50.856091053805699</c:v>
                </c:pt>
                <c:pt idx="33">
                  <c:v>50.668299911150598</c:v>
                </c:pt>
                <c:pt idx="34">
                  <c:v>50.457887694784198</c:v>
                </c:pt>
                <c:pt idx="35">
                  <c:v>50.1997356512069</c:v>
                </c:pt>
                <c:pt idx="36">
                  <c:v>49.962958783021399</c:v>
                </c:pt>
                <c:pt idx="37">
                  <c:v>49.753463242152897</c:v>
                </c:pt>
                <c:pt idx="38">
                  <c:v>49.5893895734377</c:v>
                </c:pt>
                <c:pt idx="39">
                  <c:v>49.424000845808898</c:v>
                </c:pt>
                <c:pt idx="40">
                  <c:v>49.112281093204402</c:v>
                </c:pt>
                <c:pt idx="41">
                  <c:v>48.557311611904403</c:v>
                </c:pt>
                <c:pt idx="42">
                  <c:v>47.825850808150904</c:v>
                </c:pt>
                <c:pt idx="43">
                  <c:v>47.117950216657597</c:v>
                </c:pt>
                <c:pt idx="44">
                  <c:v>46.673028712484601</c:v>
                </c:pt>
                <c:pt idx="45">
                  <c:v>46.515316674025399</c:v>
                </c:pt>
                <c:pt idx="46">
                  <c:v>46.5395892845888</c:v>
                </c:pt>
                <c:pt idx="47">
                  <c:v>46.593916937655798</c:v>
                </c:pt>
                <c:pt idx="48">
                  <c:v>46.511706589096796</c:v>
                </c:pt>
                <c:pt idx="49">
                  <c:v>46.308533200705099</c:v>
                </c:pt>
                <c:pt idx="50">
                  <c:v>46.0265221290352</c:v>
                </c:pt>
                <c:pt idx="51">
                  <c:v>45.737490335255302</c:v>
                </c:pt>
                <c:pt idx="52">
                  <c:v>45.549146190753198</c:v>
                </c:pt>
                <c:pt idx="53">
                  <c:v>45.443876081034801</c:v>
                </c:pt>
                <c:pt idx="54">
                  <c:v>45.320077408688903</c:v>
                </c:pt>
                <c:pt idx="55">
                  <c:v>45.122435339875501</c:v>
                </c:pt>
                <c:pt idx="56">
                  <c:v>44.876834052723503</c:v>
                </c:pt>
                <c:pt idx="57">
                  <c:v>44.690527765368003</c:v>
                </c:pt>
              </c:numCache>
            </c:numRef>
          </c:val>
          <c:smooth val="0"/>
          <c:extLst>
            <c:ext xmlns:c16="http://schemas.microsoft.com/office/drawing/2014/chart" uri="{C3380CC4-5D6E-409C-BE32-E72D297353CC}">
              <c16:uniqueId val="{00000001-3634-4D6C-9F46-0F75C68D6DE6}"/>
            </c:ext>
          </c:extLst>
        </c:ser>
        <c:ser>
          <c:idx val="2"/>
          <c:order val="2"/>
          <c:tx>
            <c:strRef>
              <c:f>Datos!$AD$3</c:f>
              <c:strCache>
                <c:ptCount val="1"/>
                <c:pt idx="0">
                  <c:v>Comercio</c:v>
                </c:pt>
              </c:strCache>
            </c:strRef>
          </c:tx>
          <c:spPr>
            <a:ln w="12700">
              <a:solidFill>
                <a:srgbClr val="9F2578"/>
              </a:solidFill>
              <a:prstDash val="solid"/>
            </a:ln>
          </c:spPr>
          <c:marker>
            <c:symbol val="none"/>
          </c:marker>
          <c:cat>
            <c:numRef>
              <c:f>Datos!$A$211:$C$270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Datos!$AJ$211:$AJ$270</c:f>
              <c:numCache>
                <c:formatCode>0.0</c:formatCode>
                <c:ptCount val="58"/>
                <c:pt idx="0">
                  <c:v>33.156788663958402</c:v>
                </c:pt>
                <c:pt idx="1">
                  <c:v>35.880993215264802</c:v>
                </c:pt>
                <c:pt idx="2">
                  <c:v>39.018698747578199</c:v>
                </c:pt>
                <c:pt idx="3">
                  <c:v>42.318257763066597</c:v>
                </c:pt>
                <c:pt idx="4">
                  <c:v>45.413165001518699</c:v>
                </c:pt>
                <c:pt idx="5">
                  <c:v>48.025953443539002</c:v>
                </c:pt>
                <c:pt idx="6">
                  <c:v>50.003163942747399</c:v>
                </c:pt>
                <c:pt idx="7">
                  <c:v>51.396885373195701</c:v>
                </c:pt>
                <c:pt idx="8">
                  <c:v>52.390257746923297</c:v>
                </c:pt>
                <c:pt idx="9">
                  <c:v>53.073190662048297</c:v>
                </c:pt>
                <c:pt idx="10">
                  <c:v>53.523878965450599</c:v>
                </c:pt>
                <c:pt idx="11">
                  <c:v>53.777177809707403</c:v>
                </c:pt>
                <c:pt idx="12">
                  <c:v>53.8682493717752</c:v>
                </c:pt>
                <c:pt idx="13">
                  <c:v>53.819218374097701</c:v>
                </c:pt>
                <c:pt idx="14">
                  <c:v>53.601289771374098</c:v>
                </c:pt>
                <c:pt idx="15">
                  <c:v>53.204761371755197</c:v>
                </c:pt>
                <c:pt idx="16">
                  <c:v>52.616568706834997</c:v>
                </c:pt>
                <c:pt idx="17">
                  <c:v>51.919918194808297</c:v>
                </c:pt>
                <c:pt idx="18">
                  <c:v>51.228822398190097</c:v>
                </c:pt>
                <c:pt idx="19">
                  <c:v>50.720865647141501</c:v>
                </c:pt>
                <c:pt idx="20">
                  <c:v>50.496181494970202</c:v>
                </c:pt>
                <c:pt idx="21">
                  <c:v>50.613959097404098</c:v>
                </c:pt>
                <c:pt idx="22">
                  <c:v>51.037781234482999</c:v>
                </c:pt>
                <c:pt idx="23">
                  <c:v>51.657164079682403</c:v>
                </c:pt>
                <c:pt idx="24">
                  <c:v>52.404775986260503</c:v>
                </c:pt>
                <c:pt idx="25">
                  <c:v>53.221814463030398</c:v>
                </c:pt>
                <c:pt idx="26">
                  <c:v>54.085786405407902</c:v>
                </c:pt>
                <c:pt idx="27">
                  <c:v>54.91375427973</c:v>
                </c:pt>
                <c:pt idx="28">
                  <c:v>55.560930436673999</c:v>
                </c:pt>
                <c:pt idx="29">
                  <c:v>55.875509515343801</c:v>
                </c:pt>
                <c:pt idx="30">
                  <c:v>55.854724575488703</c:v>
                </c:pt>
                <c:pt idx="31">
                  <c:v>55.680491229502003</c:v>
                </c:pt>
                <c:pt idx="32">
                  <c:v>55.487289340681102</c:v>
                </c:pt>
                <c:pt idx="33">
                  <c:v>55.291177014895197</c:v>
                </c:pt>
                <c:pt idx="34">
                  <c:v>55.070820234592802</c:v>
                </c:pt>
                <c:pt idx="35">
                  <c:v>54.7613576132837</c:v>
                </c:pt>
                <c:pt idx="36">
                  <c:v>54.317714508263201</c:v>
                </c:pt>
                <c:pt idx="37">
                  <c:v>53.776091144576696</c:v>
                </c:pt>
                <c:pt idx="38">
                  <c:v>53.245301969432298</c:v>
                </c:pt>
                <c:pt idx="39">
                  <c:v>52.808412424884601</c:v>
                </c:pt>
                <c:pt idx="40">
                  <c:v>52.532649404467598</c:v>
                </c:pt>
                <c:pt idx="41">
                  <c:v>52.348117695862904</c:v>
                </c:pt>
                <c:pt idx="42">
                  <c:v>52.142010355150603</c:v>
                </c:pt>
                <c:pt idx="43">
                  <c:v>51.8873194380404</c:v>
                </c:pt>
                <c:pt idx="44">
                  <c:v>51.613859133126901</c:v>
                </c:pt>
                <c:pt idx="45">
                  <c:v>51.336059864063003</c:v>
                </c:pt>
                <c:pt idx="46">
                  <c:v>50.950994282364498</c:v>
                </c:pt>
                <c:pt idx="47">
                  <c:v>50.3841299714218</c:v>
                </c:pt>
                <c:pt idx="48">
                  <c:v>49.690412845644197</c:v>
                </c:pt>
                <c:pt idx="49">
                  <c:v>48.889311839277902</c:v>
                </c:pt>
                <c:pt idx="50">
                  <c:v>48.067705260082199</c:v>
                </c:pt>
                <c:pt idx="51">
                  <c:v>47.386780427305801</c:v>
                </c:pt>
                <c:pt idx="52">
                  <c:v>46.954528635048803</c:v>
                </c:pt>
                <c:pt idx="53">
                  <c:v>46.753570903496602</c:v>
                </c:pt>
                <c:pt idx="54">
                  <c:v>46.703117470670598</c:v>
                </c:pt>
                <c:pt idx="55">
                  <c:v>46.665292237289002</c:v>
                </c:pt>
                <c:pt idx="56">
                  <c:v>46.576631184037801</c:v>
                </c:pt>
                <c:pt idx="57">
                  <c:v>46.464892335025702</c:v>
                </c:pt>
              </c:numCache>
            </c:numRef>
          </c:val>
          <c:smooth val="0"/>
          <c:extLst>
            <c:ext xmlns:c16="http://schemas.microsoft.com/office/drawing/2014/chart" uri="{C3380CC4-5D6E-409C-BE32-E72D297353CC}">
              <c16:uniqueId val="{00000002-3634-4D6C-9F46-0F75C68D6DE6}"/>
            </c:ext>
          </c:extLst>
        </c:ser>
        <c:ser>
          <c:idx val="3"/>
          <c:order val="3"/>
          <c:tx>
            <c:strRef>
              <c:f>Datos!$AR$3</c:f>
              <c:strCache>
                <c:ptCount val="1"/>
                <c:pt idx="0">
                  <c:v>Servicios privados no financieros</c:v>
                </c:pt>
              </c:strCache>
            </c:strRef>
          </c:tx>
          <c:spPr>
            <a:ln w="12700">
              <a:solidFill>
                <a:srgbClr val="207A63"/>
              </a:solidFill>
              <a:prstDash val="solid"/>
            </a:ln>
          </c:spPr>
          <c:marker>
            <c:symbol val="none"/>
          </c:marker>
          <c:cat>
            <c:numRef>
              <c:f>Datos!$A$211:$C$270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Datos!$AW$211:$AW$270</c:f>
              <c:numCache>
                <c:formatCode>0.0</c:formatCode>
                <c:ptCount val="58"/>
                <c:pt idx="0">
                  <c:v>25.745789543179399</c:v>
                </c:pt>
                <c:pt idx="1">
                  <c:v>28.8271202708959</c:v>
                </c:pt>
                <c:pt idx="2">
                  <c:v>32.826013951293803</c:v>
                </c:pt>
                <c:pt idx="3">
                  <c:v>37.430491724379998</c:v>
                </c:pt>
                <c:pt idx="4">
                  <c:v>41.869852448561403</c:v>
                </c:pt>
                <c:pt idx="5">
                  <c:v>45.360297350886498</c:v>
                </c:pt>
                <c:pt idx="6">
                  <c:v>47.598227889757297</c:v>
                </c:pt>
                <c:pt idx="7">
                  <c:v>48.972071781690701</c:v>
                </c:pt>
                <c:pt idx="8">
                  <c:v>50.336708479429902</c:v>
                </c:pt>
                <c:pt idx="9">
                  <c:v>51.692649464841203</c:v>
                </c:pt>
                <c:pt idx="10">
                  <c:v>52.355731997301802</c:v>
                </c:pt>
                <c:pt idx="11">
                  <c:v>51.844412940488397</c:v>
                </c:pt>
                <c:pt idx="12">
                  <c:v>50.6426437406774</c:v>
                </c:pt>
                <c:pt idx="13">
                  <c:v>50.053958672639098</c:v>
                </c:pt>
                <c:pt idx="14">
                  <c:v>50.640454031048598</c:v>
                </c:pt>
                <c:pt idx="15">
                  <c:v>51.794500353875897</c:v>
                </c:pt>
                <c:pt idx="16">
                  <c:v>52.115359052095698</c:v>
                </c:pt>
                <c:pt idx="17">
                  <c:v>50.5724494965025</c:v>
                </c:pt>
                <c:pt idx="18">
                  <c:v>47.9414592961826</c:v>
                </c:pt>
                <c:pt idx="19">
                  <c:v>45.6824609044249</c:v>
                </c:pt>
                <c:pt idx="20">
                  <c:v>44.456019567927399</c:v>
                </c:pt>
                <c:pt idx="21">
                  <c:v>43.964098869478804</c:v>
                </c:pt>
                <c:pt idx="22">
                  <c:v>43.612580999146601</c:v>
                </c:pt>
                <c:pt idx="23">
                  <c:v>43.636364782298998</c:v>
                </c:pt>
                <c:pt idx="24">
                  <c:v>44.608070632698002</c:v>
                </c:pt>
                <c:pt idx="25">
                  <c:v>46.945212376324498</c:v>
                </c:pt>
                <c:pt idx="26">
                  <c:v>49.874316582911497</c:v>
                </c:pt>
                <c:pt idx="27">
                  <c:v>52.3638696049575</c:v>
                </c:pt>
                <c:pt idx="28">
                  <c:v>54.189032418768399</c:v>
                </c:pt>
                <c:pt idx="29">
                  <c:v>55.799196887503598</c:v>
                </c:pt>
                <c:pt idx="30">
                  <c:v>57.119209168356797</c:v>
                </c:pt>
                <c:pt idx="31">
                  <c:v>57.723380090497699</c:v>
                </c:pt>
                <c:pt idx="32">
                  <c:v>57.504981900452499</c:v>
                </c:pt>
                <c:pt idx="33">
                  <c:v>56.932042369395297</c:v>
                </c:pt>
                <c:pt idx="34">
                  <c:v>56.319300699300697</c:v>
                </c:pt>
                <c:pt idx="35">
                  <c:v>55.869475524475497</c:v>
                </c:pt>
                <c:pt idx="36">
                  <c:v>55.250953105717798</c:v>
                </c:pt>
                <c:pt idx="37">
                  <c:v>54.727904566022197</c:v>
                </c:pt>
                <c:pt idx="38">
                  <c:v>54.351483751542602</c:v>
                </c:pt>
                <c:pt idx="39">
                  <c:v>54.161817770464801</c:v>
                </c:pt>
                <c:pt idx="40">
                  <c:v>53.959712875359898</c:v>
                </c:pt>
                <c:pt idx="41">
                  <c:v>53.320001234060101</c:v>
                </c:pt>
                <c:pt idx="42">
                  <c:v>52.537910736322502</c:v>
                </c:pt>
                <c:pt idx="43">
                  <c:v>51.969485396956003</c:v>
                </c:pt>
                <c:pt idx="44">
                  <c:v>51.656041135335201</c:v>
                </c:pt>
                <c:pt idx="45">
                  <c:v>51.4927716988893</c:v>
                </c:pt>
                <c:pt idx="46">
                  <c:v>51.247336898395702</c:v>
                </c:pt>
                <c:pt idx="47">
                  <c:v>50.8817346770876</c:v>
                </c:pt>
                <c:pt idx="48">
                  <c:v>50.213416700946098</c:v>
                </c:pt>
                <c:pt idx="49">
                  <c:v>49.4512167832168</c:v>
                </c:pt>
                <c:pt idx="50">
                  <c:v>48.758126696832598</c:v>
                </c:pt>
                <c:pt idx="51">
                  <c:v>48.075421225832997</c:v>
                </c:pt>
                <c:pt idx="52">
                  <c:v>47.628122583299103</c:v>
                </c:pt>
                <c:pt idx="53">
                  <c:v>47.508817359111497</c:v>
                </c:pt>
                <c:pt idx="54">
                  <c:v>47.714494830438397</c:v>
                </c:pt>
                <c:pt idx="55">
                  <c:v>48.041037979507301</c:v>
                </c:pt>
                <c:pt idx="56">
                  <c:v>48.230763662054798</c:v>
                </c:pt>
                <c:pt idx="57">
                  <c:v>48.175412152031299</c:v>
                </c:pt>
              </c:numCache>
            </c:numRef>
          </c:val>
          <c:smooth val="0"/>
          <c:extLst>
            <c:ext xmlns:c16="http://schemas.microsoft.com/office/drawing/2014/chart" uri="{C3380CC4-5D6E-409C-BE32-E72D297353CC}">
              <c16:uniqueId val="{00000003-3634-4D6C-9F46-0F75C68D6DE6}"/>
            </c:ext>
          </c:extLst>
        </c:ser>
        <c:dLbls>
          <c:showLegendKey val="0"/>
          <c:showVal val="0"/>
          <c:showCatName val="0"/>
          <c:showSerName val="0"/>
          <c:showPercent val="0"/>
          <c:showBubbleSize val="0"/>
        </c:dLbls>
        <c:smooth val="0"/>
        <c:axId val="512826216"/>
        <c:axId val="458972112"/>
      </c:lineChart>
      <c:catAx>
        <c:axId val="512826216"/>
        <c:scaling>
          <c:orientation val="minMax"/>
        </c:scaling>
        <c:delete val="0"/>
        <c:axPos val="b"/>
        <c:numFmt formatCode="0" sourceLinked="0"/>
        <c:majorTickMark val="cross"/>
        <c:minorTickMark val="none"/>
        <c:tickLblPos val="low"/>
        <c:spPr>
          <a:noFill/>
          <a:ln w="9525">
            <a:solidFill>
              <a:srgbClr val="DB551E"/>
            </a:solidFill>
          </a:ln>
        </c:spPr>
        <c:txPr>
          <a:bodyPr rot="0"/>
          <a:lstStyle/>
          <a:p>
            <a:pPr>
              <a:defRPr sz="700">
                <a:solidFill>
                  <a:srgbClr val="4D565E"/>
                </a:solidFill>
              </a:defRPr>
            </a:pPr>
            <a:endParaRPr lang="es-MX"/>
          </a:p>
        </c:txPr>
        <c:crossAx val="458972112"/>
        <c:crossesAt val="50"/>
        <c:auto val="1"/>
        <c:lblAlgn val="ctr"/>
        <c:lblOffset val="100"/>
        <c:tickLblSkip val="3"/>
        <c:tickMarkSkip val="12"/>
        <c:noMultiLvlLbl val="1"/>
      </c:catAx>
      <c:valAx>
        <c:axId val="458972112"/>
        <c:scaling>
          <c:orientation val="minMax"/>
          <c:max val="60"/>
          <c:min val="20"/>
        </c:scaling>
        <c:delete val="0"/>
        <c:axPos val="l"/>
        <c:majorGridlines>
          <c:spPr>
            <a:ln w="3175">
              <a:solidFill>
                <a:srgbClr val="C0C0C0"/>
              </a:solidFill>
              <a:prstDash val="sysDot"/>
            </a:ln>
          </c:spPr>
        </c:majorGridlines>
        <c:numFmt formatCode="#,##0.0_ ;[Red]\-#,##0.0\ " sourceLinked="0"/>
        <c:majorTickMark val="out"/>
        <c:minorTickMark val="none"/>
        <c:tickLblPos val="nextTo"/>
        <c:spPr>
          <a:noFill/>
          <a:ln w="12700">
            <a:noFill/>
          </a:ln>
        </c:spPr>
        <c:txPr>
          <a:bodyPr/>
          <a:lstStyle/>
          <a:p>
            <a:pPr>
              <a:defRPr sz="700">
                <a:solidFill>
                  <a:srgbClr val="4D565E"/>
                </a:solidFill>
              </a:defRPr>
            </a:pPr>
            <a:endParaRPr lang="es-MX"/>
          </a:p>
        </c:txPr>
        <c:crossAx val="512826216"/>
        <c:crosses val="autoZero"/>
        <c:crossBetween val="midCat"/>
        <c:majorUnit val="10"/>
        <c:minorUnit val="2"/>
      </c:valAx>
      <c:spPr>
        <a:noFill/>
      </c:spPr>
    </c:plotArea>
    <c:plotVisOnly val="1"/>
    <c:dispBlanksAs val="gap"/>
    <c:showDLblsOverMax val="0"/>
  </c:chart>
  <c:spPr>
    <a:noFill/>
    <a:ln>
      <a:noFill/>
    </a:ln>
  </c:spPr>
  <c:txPr>
    <a:bodyPr/>
    <a:lstStyle/>
    <a:p>
      <a:pPr>
        <a:defRPr sz="1600">
          <a:latin typeface="Arial" pitchFamily="34" charset="0"/>
          <a:cs typeface="Arial" pitchFamily="34" charset="0"/>
        </a:defRPr>
      </a:pPr>
      <a:endParaRPr lang="es-MX"/>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0768258749648994E-2"/>
          <c:y val="5.2266375519339769E-2"/>
          <c:w val="0.88126421188630488"/>
          <c:h val="0.82611736111111111"/>
        </c:manualLayout>
      </c:layout>
      <c:lineChart>
        <c:grouping val="standard"/>
        <c:varyColors val="0"/>
        <c:ser>
          <c:idx val="0"/>
          <c:order val="0"/>
          <c:tx>
            <c:strRef>
              <c:f>Datos!$E$3</c:f>
              <c:strCache>
                <c:ptCount val="1"/>
                <c:pt idx="0">
                  <c:v>Industrias manufactureras</c:v>
                </c:pt>
              </c:strCache>
            </c:strRef>
          </c:tx>
          <c:spPr>
            <a:ln w="12700">
              <a:solidFill>
                <a:srgbClr val="08989C"/>
              </a:solidFill>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Datos!$L$211:$L$270</c:f>
              <c:numCache>
                <c:formatCode>0.0</c:formatCode>
                <c:ptCount val="58"/>
                <c:pt idx="0">
                  <c:v>53.8415238747492</c:v>
                </c:pt>
                <c:pt idx="1">
                  <c:v>54.587974934515103</c:v>
                </c:pt>
                <c:pt idx="2">
                  <c:v>55.258914860683902</c:v>
                </c:pt>
                <c:pt idx="3">
                  <c:v>55.833652238629298</c:v>
                </c:pt>
                <c:pt idx="4">
                  <c:v>56.261992338779699</c:v>
                </c:pt>
                <c:pt idx="5">
                  <c:v>56.5832660409447</c:v>
                </c:pt>
                <c:pt idx="6">
                  <c:v>56.884260587887297</c:v>
                </c:pt>
                <c:pt idx="7">
                  <c:v>57.162080809809503</c:v>
                </c:pt>
                <c:pt idx="8">
                  <c:v>57.338684461850299</c:v>
                </c:pt>
                <c:pt idx="9">
                  <c:v>57.306640107031399</c:v>
                </c:pt>
                <c:pt idx="10">
                  <c:v>57.050421546195203</c:v>
                </c:pt>
                <c:pt idx="11">
                  <c:v>56.618139438158202</c:v>
                </c:pt>
                <c:pt idx="12">
                  <c:v>56.0875245016165</c:v>
                </c:pt>
                <c:pt idx="13">
                  <c:v>55.532514683012003</c:v>
                </c:pt>
                <c:pt idx="14">
                  <c:v>55.051971651374899</c:v>
                </c:pt>
                <c:pt idx="15">
                  <c:v>54.711430423554901</c:v>
                </c:pt>
                <c:pt idx="16">
                  <c:v>54.451482953408501</c:v>
                </c:pt>
                <c:pt idx="17">
                  <c:v>54.164395346711103</c:v>
                </c:pt>
                <c:pt idx="18">
                  <c:v>53.752790163903001</c:v>
                </c:pt>
                <c:pt idx="19">
                  <c:v>53.254562217820499</c:v>
                </c:pt>
                <c:pt idx="20">
                  <c:v>52.827648311883102</c:v>
                </c:pt>
                <c:pt idx="21">
                  <c:v>52.650019688519102</c:v>
                </c:pt>
                <c:pt idx="22">
                  <c:v>52.8220139480893</c:v>
                </c:pt>
                <c:pt idx="23">
                  <c:v>53.341620541333803</c:v>
                </c:pt>
                <c:pt idx="24">
                  <c:v>54.142107141642803</c:v>
                </c:pt>
                <c:pt idx="25">
                  <c:v>55.043354084488101</c:v>
                </c:pt>
                <c:pt idx="26">
                  <c:v>55.807184766913501</c:v>
                </c:pt>
                <c:pt idx="27">
                  <c:v>56.275506415891897</c:v>
                </c:pt>
                <c:pt idx="28">
                  <c:v>56.450308160129403</c:v>
                </c:pt>
                <c:pt idx="29">
                  <c:v>56.405916140027003</c:v>
                </c:pt>
                <c:pt idx="30">
                  <c:v>56.258272915073803</c:v>
                </c:pt>
                <c:pt idx="31">
                  <c:v>56.140275928697697</c:v>
                </c:pt>
                <c:pt idx="32">
                  <c:v>56.121407810515997</c:v>
                </c:pt>
                <c:pt idx="33">
                  <c:v>56.199019061031102</c:v>
                </c:pt>
                <c:pt idx="34">
                  <c:v>56.321134913074502</c:v>
                </c:pt>
                <c:pt idx="35">
                  <c:v>56.428462927874101</c:v>
                </c:pt>
                <c:pt idx="36">
                  <c:v>56.4336324842793</c:v>
                </c:pt>
                <c:pt idx="37">
                  <c:v>56.3243142414861</c:v>
                </c:pt>
                <c:pt idx="38">
                  <c:v>56.1397629125279</c:v>
                </c:pt>
                <c:pt idx="39">
                  <c:v>55.883229158460303</c:v>
                </c:pt>
                <c:pt idx="40">
                  <c:v>55.571654620147697</c:v>
                </c:pt>
                <c:pt idx="41">
                  <c:v>55.243368564548199</c:v>
                </c:pt>
                <c:pt idx="42">
                  <c:v>54.907771242552897</c:v>
                </c:pt>
                <c:pt idx="43">
                  <c:v>54.572453857519903</c:v>
                </c:pt>
                <c:pt idx="44">
                  <c:v>54.257619113085902</c:v>
                </c:pt>
                <c:pt idx="45">
                  <c:v>53.984722481078997</c:v>
                </c:pt>
                <c:pt idx="46">
                  <c:v>53.7379911249757</c:v>
                </c:pt>
                <c:pt idx="47">
                  <c:v>53.498347099459302</c:v>
                </c:pt>
                <c:pt idx="48">
                  <c:v>53.271771284177802</c:v>
                </c:pt>
                <c:pt idx="49">
                  <c:v>53.049357431404196</c:v>
                </c:pt>
                <c:pt idx="50">
                  <c:v>52.8333575191159</c:v>
                </c:pt>
                <c:pt idx="51">
                  <c:v>52.670659945813902</c:v>
                </c:pt>
                <c:pt idx="52">
                  <c:v>52.590962060392599</c:v>
                </c:pt>
                <c:pt idx="53">
                  <c:v>52.566963964222602</c:v>
                </c:pt>
                <c:pt idx="54">
                  <c:v>52.557048970289699</c:v>
                </c:pt>
                <c:pt idx="55">
                  <c:v>52.514947579955901</c:v>
                </c:pt>
                <c:pt idx="56">
                  <c:v>52.424442646709302</c:v>
                </c:pt>
                <c:pt idx="57">
                  <c:v>52.319137530090799</c:v>
                </c:pt>
              </c:numCache>
            </c:numRef>
          </c:val>
          <c:smooth val="0"/>
          <c:extLst>
            <c:ext xmlns:c16="http://schemas.microsoft.com/office/drawing/2014/chart" uri="{C3380CC4-5D6E-409C-BE32-E72D297353CC}">
              <c16:uniqueId val="{00000000-DB2F-4668-8A8E-1A6D12EE9FEC}"/>
            </c:ext>
          </c:extLst>
        </c:ser>
        <c:ser>
          <c:idx val="1"/>
          <c:order val="1"/>
          <c:tx>
            <c:strRef>
              <c:f>Datos!$Q$3</c:f>
              <c:strCache>
                <c:ptCount val="1"/>
                <c:pt idx="0">
                  <c:v>Construcción</c:v>
                </c:pt>
              </c:strCache>
            </c:strRef>
          </c:tx>
          <c:spPr>
            <a:ln w="12700" cmpd="sng">
              <a:solidFill>
                <a:srgbClr val="003057"/>
              </a:solidFill>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Datos!$Y$211:$Y$270</c:f>
              <c:numCache>
                <c:formatCode>0.0</c:formatCode>
                <c:ptCount val="58"/>
                <c:pt idx="0">
                  <c:v>60.1621259046509</c:v>
                </c:pt>
                <c:pt idx="1">
                  <c:v>60.5390802835852</c:v>
                </c:pt>
                <c:pt idx="2">
                  <c:v>61.001298299150299</c:v>
                </c:pt>
                <c:pt idx="3">
                  <c:v>61.509877215714297</c:v>
                </c:pt>
                <c:pt idx="4">
                  <c:v>61.918098571580501</c:v>
                </c:pt>
                <c:pt idx="5">
                  <c:v>62.146370483534</c:v>
                </c:pt>
                <c:pt idx="6">
                  <c:v>62.247569200500699</c:v>
                </c:pt>
                <c:pt idx="7">
                  <c:v>62.326082967062099</c:v>
                </c:pt>
                <c:pt idx="8">
                  <c:v>62.493227242438003</c:v>
                </c:pt>
                <c:pt idx="9">
                  <c:v>62.845158449968103</c:v>
                </c:pt>
                <c:pt idx="10">
                  <c:v>63.3002240348927</c:v>
                </c:pt>
                <c:pt idx="11">
                  <c:v>63.593023313221401</c:v>
                </c:pt>
                <c:pt idx="12">
                  <c:v>63.432998798647098</c:v>
                </c:pt>
                <c:pt idx="13">
                  <c:v>62.688456797919699</c:v>
                </c:pt>
                <c:pt idx="14">
                  <c:v>61.441934745178401</c:v>
                </c:pt>
                <c:pt idx="15">
                  <c:v>59.9891078372764</c:v>
                </c:pt>
                <c:pt idx="16">
                  <c:v>58.660395192555598</c:v>
                </c:pt>
                <c:pt idx="17">
                  <c:v>57.743166166244499</c:v>
                </c:pt>
                <c:pt idx="18">
                  <c:v>57.3280480382126</c:v>
                </c:pt>
                <c:pt idx="19">
                  <c:v>57.327213085583402</c:v>
                </c:pt>
                <c:pt idx="20">
                  <c:v>57.504334189678197</c:v>
                </c:pt>
                <c:pt idx="21">
                  <c:v>57.5903821169818</c:v>
                </c:pt>
                <c:pt idx="22">
                  <c:v>57.476940932328397</c:v>
                </c:pt>
                <c:pt idx="23">
                  <c:v>57.202184685604102</c:v>
                </c:pt>
                <c:pt idx="24">
                  <c:v>56.886416326457699</c:v>
                </c:pt>
                <c:pt idx="25">
                  <c:v>56.738601843057303</c:v>
                </c:pt>
                <c:pt idx="26">
                  <c:v>56.897699037559299</c:v>
                </c:pt>
                <c:pt idx="27">
                  <c:v>57.3946000038707</c:v>
                </c:pt>
                <c:pt idx="28">
                  <c:v>58.029366973375801</c:v>
                </c:pt>
                <c:pt idx="29">
                  <c:v>58.568812327972203</c:v>
                </c:pt>
                <c:pt idx="30">
                  <c:v>58.837092369721702</c:v>
                </c:pt>
                <c:pt idx="31">
                  <c:v>58.7643293392168</c:v>
                </c:pt>
                <c:pt idx="32">
                  <c:v>58.440887517982802</c:v>
                </c:pt>
                <c:pt idx="33">
                  <c:v>58.046457608495103</c:v>
                </c:pt>
                <c:pt idx="34">
                  <c:v>57.757476101429504</c:v>
                </c:pt>
                <c:pt idx="35">
                  <c:v>57.6701173190744</c:v>
                </c:pt>
                <c:pt idx="36">
                  <c:v>57.725848818090299</c:v>
                </c:pt>
                <c:pt idx="37">
                  <c:v>57.7477495954587</c:v>
                </c:pt>
                <c:pt idx="38">
                  <c:v>57.628513826712201</c:v>
                </c:pt>
                <c:pt idx="39">
                  <c:v>57.305318646131198</c:v>
                </c:pt>
                <c:pt idx="40">
                  <c:v>56.779012953306001</c:v>
                </c:pt>
                <c:pt idx="41">
                  <c:v>56.181303091230298</c:v>
                </c:pt>
                <c:pt idx="42">
                  <c:v>55.6188723787822</c:v>
                </c:pt>
                <c:pt idx="43">
                  <c:v>55.210648983988101</c:v>
                </c:pt>
                <c:pt idx="44">
                  <c:v>55.009473034770103</c:v>
                </c:pt>
                <c:pt idx="45">
                  <c:v>55.024265081274699</c:v>
                </c:pt>
                <c:pt idx="46">
                  <c:v>55.1771544217657</c:v>
                </c:pt>
                <c:pt idx="47">
                  <c:v>55.288701824982397</c:v>
                </c:pt>
                <c:pt idx="48">
                  <c:v>55.2428599071173</c:v>
                </c:pt>
                <c:pt idx="49">
                  <c:v>54.9771916371337</c:v>
                </c:pt>
                <c:pt idx="50">
                  <c:v>54.518465479337202</c:v>
                </c:pt>
                <c:pt idx="51">
                  <c:v>53.995724815431103</c:v>
                </c:pt>
                <c:pt idx="52">
                  <c:v>53.554875307849798</c:v>
                </c:pt>
                <c:pt idx="53">
                  <c:v>53.261978775242603</c:v>
                </c:pt>
                <c:pt idx="54">
                  <c:v>53.139757843554001</c:v>
                </c:pt>
                <c:pt idx="55">
                  <c:v>53.141860366109597</c:v>
                </c:pt>
                <c:pt idx="56">
                  <c:v>53.168227062415902</c:v>
                </c:pt>
                <c:pt idx="57">
                  <c:v>53.157565998391298</c:v>
                </c:pt>
              </c:numCache>
            </c:numRef>
          </c:val>
          <c:smooth val="0"/>
          <c:extLst>
            <c:ext xmlns:c16="http://schemas.microsoft.com/office/drawing/2014/chart" uri="{C3380CC4-5D6E-409C-BE32-E72D297353CC}">
              <c16:uniqueId val="{00000001-DB2F-4668-8A8E-1A6D12EE9FEC}"/>
            </c:ext>
          </c:extLst>
        </c:ser>
        <c:ser>
          <c:idx val="2"/>
          <c:order val="2"/>
          <c:tx>
            <c:strRef>
              <c:f>Datos!$AD$3</c:f>
              <c:strCache>
                <c:ptCount val="1"/>
                <c:pt idx="0">
                  <c:v>Comercio</c:v>
                </c:pt>
              </c:strCache>
            </c:strRef>
          </c:tx>
          <c:spPr>
            <a:ln w="12700">
              <a:solidFill>
                <a:srgbClr val="9F2578"/>
              </a:solidFill>
              <a:prstDash val="solid"/>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Datos!$AM$211:$AM$270</c:f>
              <c:numCache>
                <c:formatCode>0.0</c:formatCode>
                <c:ptCount val="58"/>
                <c:pt idx="0">
                  <c:v>61.720561878010102</c:v>
                </c:pt>
                <c:pt idx="1">
                  <c:v>62.393606083680901</c:v>
                </c:pt>
                <c:pt idx="2">
                  <c:v>62.9920768307937</c:v>
                </c:pt>
                <c:pt idx="3">
                  <c:v>63.438504884732097</c:v>
                </c:pt>
                <c:pt idx="4">
                  <c:v>63.703830503768799</c:v>
                </c:pt>
                <c:pt idx="5">
                  <c:v>63.856002783330602</c:v>
                </c:pt>
                <c:pt idx="6">
                  <c:v>63.919709717167201</c:v>
                </c:pt>
                <c:pt idx="7">
                  <c:v>63.9161762456106</c:v>
                </c:pt>
                <c:pt idx="8">
                  <c:v>63.8493025629244</c:v>
                </c:pt>
                <c:pt idx="9">
                  <c:v>63.613878908297202</c:v>
                </c:pt>
                <c:pt idx="10">
                  <c:v>63.146016646353402</c:v>
                </c:pt>
                <c:pt idx="11">
                  <c:v>62.489622113219497</c:v>
                </c:pt>
                <c:pt idx="12">
                  <c:v>61.744823058502398</c:v>
                </c:pt>
                <c:pt idx="13">
                  <c:v>61.0030153659607</c:v>
                </c:pt>
                <c:pt idx="14">
                  <c:v>60.3408333285604</c:v>
                </c:pt>
                <c:pt idx="15">
                  <c:v>59.842612894711401</c:v>
                </c:pt>
                <c:pt idx="16">
                  <c:v>59.453080653815</c:v>
                </c:pt>
                <c:pt idx="17">
                  <c:v>59.078080932051897</c:v>
                </c:pt>
                <c:pt idx="18">
                  <c:v>58.646275363181701</c:v>
                </c:pt>
                <c:pt idx="19">
                  <c:v>58.176775674961597</c:v>
                </c:pt>
                <c:pt idx="20">
                  <c:v>57.752819872648899</c:v>
                </c:pt>
                <c:pt idx="21">
                  <c:v>57.471023815194101</c:v>
                </c:pt>
                <c:pt idx="22">
                  <c:v>57.384007442248198</c:v>
                </c:pt>
                <c:pt idx="23">
                  <c:v>57.498487318409197</c:v>
                </c:pt>
                <c:pt idx="24">
                  <c:v>57.777835198856899</c:v>
                </c:pt>
                <c:pt idx="25">
                  <c:v>58.111903608001903</c:v>
                </c:pt>
                <c:pt idx="26">
                  <c:v>58.402268933079299</c:v>
                </c:pt>
                <c:pt idx="27">
                  <c:v>58.5282567282446</c:v>
                </c:pt>
                <c:pt idx="28">
                  <c:v>58.4308404745736</c:v>
                </c:pt>
                <c:pt idx="29">
                  <c:v>58.155020882440603</c:v>
                </c:pt>
                <c:pt idx="30">
                  <c:v>57.829225785746203</c:v>
                </c:pt>
                <c:pt idx="31">
                  <c:v>57.593047292615303</c:v>
                </c:pt>
                <c:pt idx="32">
                  <c:v>57.526955013471103</c:v>
                </c:pt>
                <c:pt idx="33">
                  <c:v>57.5883310869308</c:v>
                </c:pt>
                <c:pt idx="34">
                  <c:v>57.690423329429201</c:v>
                </c:pt>
                <c:pt idx="35">
                  <c:v>57.734907986257703</c:v>
                </c:pt>
                <c:pt idx="36">
                  <c:v>57.703304655384201</c:v>
                </c:pt>
                <c:pt idx="37">
                  <c:v>57.611327892146001</c:v>
                </c:pt>
                <c:pt idx="38">
                  <c:v>57.489256083488002</c:v>
                </c:pt>
                <c:pt idx="39">
                  <c:v>57.355677125958302</c:v>
                </c:pt>
                <c:pt idx="40">
                  <c:v>57.231678417940003</c:v>
                </c:pt>
                <c:pt idx="41">
                  <c:v>57.1100021279752</c:v>
                </c:pt>
                <c:pt idx="42">
                  <c:v>56.955013693736603</c:v>
                </c:pt>
                <c:pt idx="43">
                  <c:v>56.807566742081399</c:v>
                </c:pt>
                <c:pt idx="44">
                  <c:v>56.7403983686592</c:v>
                </c:pt>
                <c:pt idx="45">
                  <c:v>56.737627292212402</c:v>
                </c:pt>
                <c:pt idx="46">
                  <c:v>56.747891938556798</c:v>
                </c:pt>
                <c:pt idx="47">
                  <c:v>56.624975887116001</c:v>
                </c:pt>
                <c:pt idx="48">
                  <c:v>56.293081388425797</c:v>
                </c:pt>
                <c:pt idx="49">
                  <c:v>55.721526494403399</c:v>
                </c:pt>
                <c:pt idx="50">
                  <c:v>55.010673612764897</c:v>
                </c:pt>
                <c:pt idx="51">
                  <c:v>54.329142950702497</c:v>
                </c:pt>
                <c:pt idx="52">
                  <c:v>53.814178152428802</c:v>
                </c:pt>
                <c:pt idx="53">
                  <c:v>53.522279796293702</c:v>
                </c:pt>
                <c:pt idx="54">
                  <c:v>53.446854066394401</c:v>
                </c:pt>
                <c:pt idx="55">
                  <c:v>53.484751459234701</c:v>
                </c:pt>
                <c:pt idx="56">
                  <c:v>53.535799751503397</c:v>
                </c:pt>
                <c:pt idx="57">
                  <c:v>53.560137734906903</c:v>
                </c:pt>
              </c:numCache>
            </c:numRef>
          </c:val>
          <c:smooth val="0"/>
          <c:extLst>
            <c:ext xmlns:c16="http://schemas.microsoft.com/office/drawing/2014/chart" uri="{C3380CC4-5D6E-409C-BE32-E72D297353CC}">
              <c16:uniqueId val="{00000002-DB2F-4668-8A8E-1A6D12EE9FEC}"/>
            </c:ext>
          </c:extLst>
        </c:ser>
        <c:ser>
          <c:idx val="3"/>
          <c:order val="3"/>
          <c:tx>
            <c:strRef>
              <c:f>Datos!$AR$3</c:f>
              <c:strCache>
                <c:ptCount val="1"/>
                <c:pt idx="0">
                  <c:v>Servicios privados no financieros</c:v>
                </c:pt>
              </c:strCache>
            </c:strRef>
          </c:tx>
          <c:spPr>
            <a:ln w="12700">
              <a:solidFill>
                <a:srgbClr val="207A63"/>
              </a:solidFill>
              <a:prstDash val="solid"/>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Datos!$AY$211:$AY$270</c:f>
              <c:numCache>
                <c:formatCode>0.0</c:formatCode>
                <c:ptCount val="58"/>
                <c:pt idx="0">
                  <c:v>57.436444014689698</c:v>
                </c:pt>
                <c:pt idx="1">
                  <c:v>58.512793411969703</c:v>
                </c:pt>
                <c:pt idx="2">
                  <c:v>59.527250820492199</c:v>
                </c:pt>
                <c:pt idx="3">
                  <c:v>60.224586126221901</c:v>
                </c:pt>
                <c:pt idx="4">
                  <c:v>60.399246735373801</c:v>
                </c:pt>
                <c:pt idx="5">
                  <c:v>60.180942793570402</c:v>
                </c:pt>
                <c:pt idx="6">
                  <c:v>59.936451749207301</c:v>
                </c:pt>
                <c:pt idx="7">
                  <c:v>59.871080128573197</c:v>
                </c:pt>
                <c:pt idx="8">
                  <c:v>60.031788703688697</c:v>
                </c:pt>
                <c:pt idx="9">
                  <c:v>60.254739064358901</c:v>
                </c:pt>
                <c:pt idx="10">
                  <c:v>60.289505735571403</c:v>
                </c:pt>
                <c:pt idx="11">
                  <c:v>60.055752567590197</c:v>
                </c:pt>
                <c:pt idx="12">
                  <c:v>59.489545564419799</c:v>
                </c:pt>
                <c:pt idx="13">
                  <c:v>58.662178008723401</c:v>
                </c:pt>
                <c:pt idx="14">
                  <c:v>57.636220431143499</c:v>
                </c:pt>
                <c:pt idx="15">
                  <c:v>56.4204663953495</c:v>
                </c:pt>
                <c:pt idx="16">
                  <c:v>54.952282014906601</c:v>
                </c:pt>
                <c:pt idx="17">
                  <c:v>53.262147747903903</c:v>
                </c:pt>
                <c:pt idx="18">
                  <c:v>51.558679257242801</c:v>
                </c:pt>
                <c:pt idx="19">
                  <c:v>50.209963538521301</c:v>
                </c:pt>
                <c:pt idx="20">
                  <c:v>49.430812099109801</c:v>
                </c:pt>
                <c:pt idx="21">
                  <c:v>49.312388105810598</c:v>
                </c:pt>
                <c:pt idx="22">
                  <c:v>49.839708413859398</c:v>
                </c:pt>
                <c:pt idx="23">
                  <c:v>50.946699683141098</c:v>
                </c:pt>
                <c:pt idx="24">
                  <c:v>52.4152164461198</c:v>
                </c:pt>
                <c:pt idx="25">
                  <c:v>54.072266150405703</c:v>
                </c:pt>
                <c:pt idx="26">
                  <c:v>55.691186434551</c:v>
                </c:pt>
                <c:pt idx="27">
                  <c:v>57.124468969529097</c:v>
                </c:pt>
                <c:pt idx="28">
                  <c:v>58.240964606509898</c:v>
                </c:pt>
                <c:pt idx="29">
                  <c:v>58.954615277853101</c:v>
                </c:pt>
                <c:pt idx="30">
                  <c:v>59.285838566144598</c:v>
                </c:pt>
                <c:pt idx="31">
                  <c:v>59.387712691717901</c:v>
                </c:pt>
                <c:pt idx="32">
                  <c:v>59.402620352865597</c:v>
                </c:pt>
                <c:pt idx="33">
                  <c:v>59.391807513693699</c:v>
                </c:pt>
                <c:pt idx="34">
                  <c:v>59.316437425577497</c:v>
                </c:pt>
                <c:pt idx="35">
                  <c:v>59.270679864253403</c:v>
                </c:pt>
                <c:pt idx="36">
                  <c:v>59.237237913789002</c:v>
                </c:pt>
                <c:pt idx="37">
                  <c:v>59.215632888782999</c:v>
                </c:pt>
                <c:pt idx="38">
                  <c:v>59.099772173442098</c:v>
                </c:pt>
                <c:pt idx="39">
                  <c:v>58.801964408918302</c:v>
                </c:pt>
                <c:pt idx="40">
                  <c:v>58.355383186472999</c:v>
                </c:pt>
                <c:pt idx="41">
                  <c:v>57.893633485510101</c:v>
                </c:pt>
                <c:pt idx="42">
                  <c:v>57.556370344183797</c:v>
                </c:pt>
                <c:pt idx="43">
                  <c:v>57.415919086874403</c:v>
                </c:pt>
                <c:pt idx="44">
                  <c:v>57.510148127001699</c:v>
                </c:pt>
                <c:pt idx="45">
                  <c:v>57.693578231909001</c:v>
                </c:pt>
                <c:pt idx="46">
                  <c:v>57.739383144850599</c:v>
                </c:pt>
                <c:pt idx="47">
                  <c:v>57.521800787248601</c:v>
                </c:pt>
                <c:pt idx="48">
                  <c:v>57.026138306739703</c:v>
                </c:pt>
                <c:pt idx="49">
                  <c:v>56.3750621702901</c:v>
                </c:pt>
                <c:pt idx="50">
                  <c:v>55.7321357123799</c:v>
                </c:pt>
                <c:pt idx="51">
                  <c:v>55.368235889497498</c:v>
                </c:pt>
                <c:pt idx="52">
                  <c:v>55.348447011193201</c:v>
                </c:pt>
                <c:pt idx="53">
                  <c:v>55.547914979757103</c:v>
                </c:pt>
                <c:pt idx="54">
                  <c:v>55.8295730531079</c:v>
                </c:pt>
                <c:pt idx="55">
                  <c:v>56.035808704453402</c:v>
                </c:pt>
                <c:pt idx="56">
                  <c:v>56.091527030245302</c:v>
                </c:pt>
                <c:pt idx="57">
                  <c:v>56.007631519409401</c:v>
                </c:pt>
              </c:numCache>
            </c:numRef>
          </c:val>
          <c:smooth val="0"/>
          <c:extLst>
            <c:ext xmlns:c16="http://schemas.microsoft.com/office/drawing/2014/chart" uri="{C3380CC4-5D6E-409C-BE32-E72D297353CC}">
              <c16:uniqueId val="{00000003-DB2F-4668-8A8E-1A6D12EE9FEC}"/>
            </c:ext>
          </c:extLst>
        </c:ser>
        <c:dLbls>
          <c:showLegendKey val="0"/>
          <c:showVal val="0"/>
          <c:showCatName val="0"/>
          <c:showSerName val="0"/>
          <c:showPercent val="0"/>
          <c:showBubbleSize val="0"/>
        </c:dLbls>
        <c:smooth val="0"/>
        <c:axId val="458970152"/>
        <c:axId val="458970544"/>
      </c:lineChart>
      <c:catAx>
        <c:axId val="458970152"/>
        <c:scaling>
          <c:orientation val="minMax"/>
        </c:scaling>
        <c:delete val="0"/>
        <c:axPos val="b"/>
        <c:numFmt formatCode="0" sourceLinked="0"/>
        <c:majorTickMark val="cross"/>
        <c:minorTickMark val="none"/>
        <c:tickLblPos val="low"/>
        <c:spPr>
          <a:noFill/>
          <a:ln w="9525">
            <a:solidFill>
              <a:srgbClr val="DB551E"/>
            </a:solidFill>
          </a:ln>
        </c:spPr>
        <c:txPr>
          <a:bodyPr rot="0"/>
          <a:lstStyle/>
          <a:p>
            <a:pPr>
              <a:defRPr sz="700">
                <a:solidFill>
                  <a:srgbClr val="4D565E"/>
                </a:solidFill>
              </a:defRPr>
            </a:pPr>
            <a:endParaRPr lang="es-MX"/>
          </a:p>
        </c:txPr>
        <c:crossAx val="458970544"/>
        <c:crossesAt val="50"/>
        <c:auto val="1"/>
        <c:lblAlgn val="ctr"/>
        <c:lblOffset val="100"/>
        <c:tickLblSkip val="3"/>
        <c:tickMarkSkip val="12"/>
        <c:noMultiLvlLbl val="1"/>
      </c:catAx>
      <c:valAx>
        <c:axId val="458970544"/>
        <c:scaling>
          <c:orientation val="minMax"/>
          <c:max val="66"/>
          <c:min val="45"/>
        </c:scaling>
        <c:delete val="0"/>
        <c:axPos val="l"/>
        <c:majorGridlines>
          <c:spPr>
            <a:ln w="3175">
              <a:solidFill>
                <a:srgbClr val="C0C0C0"/>
              </a:solidFill>
              <a:prstDash val="sysDot"/>
            </a:ln>
          </c:spPr>
        </c:majorGridlines>
        <c:numFmt formatCode="#,##0.0_ ;[Red]\-#,##0.0\ " sourceLinked="0"/>
        <c:majorTickMark val="out"/>
        <c:minorTickMark val="none"/>
        <c:tickLblPos val="nextTo"/>
        <c:spPr>
          <a:noFill/>
          <a:ln w="12700">
            <a:noFill/>
          </a:ln>
        </c:spPr>
        <c:txPr>
          <a:bodyPr/>
          <a:lstStyle/>
          <a:p>
            <a:pPr>
              <a:defRPr sz="700">
                <a:solidFill>
                  <a:srgbClr val="4D565E"/>
                </a:solidFill>
              </a:defRPr>
            </a:pPr>
            <a:endParaRPr lang="es-MX"/>
          </a:p>
        </c:txPr>
        <c:crossAx val="458970152"/>
        <c:crosses val="autoZero"/>
        <c:crossBetween val="midCat"/>
        <c:majorUnit val="5"/>
        <c:minorUnit val="2"/>
      </c:valAx>
      <c:spPr>
        <a:noFill/>
      </c:spPr>
    </c:plotArea>
    <c:plotVisOnly val="1"/>
    <c:dispBlanksAs val="gap"/>
    <c:showDLblsOverMax val="0"/>
  </c:chart>
  <c:spPr>
    <a:noFill/>
    <a:ln>
      <a:noFill/>
    </a:ln>
  </c:spPr>
  <c:txPr>
    <a:bodyPr/>
    <a:lstStyle/>
    <a:p>
      <a:pPr>
        <a:defRPr sz="1600">
          <a:latin typeface="Arial" pitchFamily="34" charset="0"/>
          <a:cs typeface="Arial" pitchFamily="34" charset="0"/>
        </a:defRPr>
      </a:pPr>
      <a:endParaRPr lang="es-MX"/>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2603240740740735E-2"/>
          <c:y val="3.9415674603174605E-2"/>
          <c:w val="0.88126421188630488"/>
          <c:h val="0.84113888888888888"/>
        </c:manualLayout>
      </c:layout>
      <c:lineChart>
        <c:grouping val="standard"/>
        <c:varyColors val="0"/>
        <c:ser>
          <c:idx val="0"/>
          <c:order val="0"/>
          <c:tx>
            <c:strRef>
              <c:f>Datos!$E$3</c:f>
              <c:strCache>
                <c:ptCount val="1"/>
                <c:pt idx="0">
                  <c:v>Industrias manufactureras</c:v>
                </c:pt>
              </c:strCache>
            </c:strRef>
          </c:tx>
          <c:spPr>
            <a:ln w="12700">
              <a:solidFill>
                <a:srgbClr val="08989C"/>
              </a:solidFill>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Datos!$N$211:$N$270</c:f>
              <c:numCache>
                <c:formatCode>0.0</c:formatCode>
                <c:ptCount val="58"/>
                <c:pt idx="0">
                  <c:v>45.858165138528499</c:v>
                </c:pt>
                <c:pt idx="1">
                  <c:v>47.626119855097798</c:v>
                </c:pt>
                <c:pt idx="2">
                  <c:v>49.547642775848203</c:v>
                </c:pt>
                <c:pt idx="3">
                  <c:v>51.4348367641471</c:v>
                </c:pt>
                <c:pt idx="4">
                  <c:v>53.002765020226398</c:v>
                </c:pt>
                <c:pt idx="5">
                  <c:v>54.075659383601099</c:v>
                </c:pt>
                <c:pt idx="6">
                  <c:v>54.663282941207001</c:v>
                </c:pt>
                <c:pt idx="7">
                  <c:v>54.902601095752502</c:v>
                </c:pt>
                <c:pt idx="8">
                  <c:v>54.986251795874203</c:v>
                </c:pt>
                <c:pt idx="9">
                  <c:v>55.052787658157797</c:v>
                </c:pt>
                <c:pt idx="10">
                  <c:v>55.164613964815203</c:v>
                </c:pt>
                <c:pt idx="11">
                  <c:v>55.299587543704</c:v>
                </c:pt>
                <c:pt idx="12">
                  <c:v>55.441254822576802</c:v>
                </c:pt>
                <c:pt idx="13">
                  <c:v>55.566146701595599</c:v>
                </c:pt>
                <c:pt idx="14">
                  <c:v>55.664590021433703</c:v>
                </c:pt>
                <c:pt idx="15">
                  <c:v>55.717393546082398</c:v>
                </c:pt>
                <c:pt idx="16">
                  <c:v>55.715146761133603</c:v>
                </c:pt>
                <c:pt idx="17">
                  <c:v>55.617728149559397</c:v>
                </c:pt>
                <c:pt idx="18">
                  <c:v>55.3752820314361</c:v>
                </c:pt>
                <c:pt idx="19">
                  <c:v>54.983492960413699</c:v>
                </c:pt>
                <c:pt idx="20">
                  <c:v>54.523161808697097</c:v>
                </c:pt>
                <c:pt idx="21">
                  <c:v>54.114712074303398</c:v>
                </c:pt>
                <c:pt idx="22">
                  <c:v>53.878030920472</c:v>
                </c:pt>
                <c:pt idx="23">
                  <c:v>53.903111351843201</c:v>
                </c:pt>
                <c:pt idx="24">
                  <c:v>54.186925930681198</c:v>
                </c:pt>
                <c:pt idx="25">
                  <c:v>54.636477697280803</c:v>
                </c:pt>
                <c:pt idx="26">
                  <c:v>55.099774346970797</c:v>
                </c:pt>
                <c:pt idx="27">
                  <c:v>55.394220544508102</c:v>
                </c:pt>
                <c:pt idx="28">
                  <c:v>55.439391422972598</c:v>
                </c:pt>
                <c:pt idx="29">
                  <c:v>55.294074065253596</c:v>
                </c:pt>
                <c:pt idx="30">
                  <c:v>55.123547257613502</c:v>
                </c:pt>
                <c:pt idx="31">
                  <c:v>55.024764096398499</c:v>
                </c:pt>
                <c:pt idx="32">
                  <c:v>55.034345558466299</c:v>
                </c:pt>
                <c:pt idx="33">
                  <c:v>55.093791438437698</c:v>
                </c:pt>
                <c:pt idx="34">
                  <c:v>55.130623422243403</c:v>
                </c:pt>
                <c:pt idx="35">
                  <c:v>55.089833769945201</c:v>
                </c:pt>
                <c:pt idx="36">
                  <c:v>54.958324065253599</c:v>
                </c:pt>
                <c:pt idx="37">
                  <c:v>54.796734043820003</c:v>
                </c:pt>
                <c:pt idx="38">
                  <c:v>54.661332638723501</c:v>
                </c:pt>
                <c:pt idx="39">
                  <c:v>54.5684672541081</c:v>
                </c:pt>
                <c:pt idx="40">
                  <c:v>54.489477018337702</c:v>
                </c:pt>
                <c:pt idx="41">
                  <c:v>54.380592819718998</c:v>
                </c:pt>
                <c:pt idx="42">
                  <c:v>54.230899380804999</c:v>
                </c:pt>
                <c:pt idx="43">
                  <c:v>54.0500097642296</c:v>
                </c:pt>
                <c:pt idx="44">
                  <c:v>53.880246427720898</c:v>
                </c:pt>
                <c:pt idx="45">
                  <c:v>53.7497490473922</c:v>
                </c:pt>
                <c:pt idx="46">
                  <c:v>53.637857406525399</c:v>
                </c:pt>
                <c:pt idx="47">
                  <c:v>53.5077761967135</c:v>
                </c:pt>
                <c:pt idx="48">
                  <c:v>53.3199373065016</c:v>
                </c:pt>
                <c:pt idx="49">
                  <c:v>53.030901226482499</c:v>
                </c:pt>
                <c:pt idx="50">
                  <c:v>52.645927601810001</c:v>
                </c:pt>
                <c:pt idx="51">
                  <c:v>52.221368421052603</c:v>
                </c:pt>
                <c:pt idx="52">
                  <c:v>51.813209274993703</c:v>
                </c:pt>
                <c:pt idx="53">
                  <c:v>51.4578177203284</c:v>
                </c:pt>
                <c:pt idx="54">
                  <c:v>51.180404540462199</c:v>
                </c:pt>
                <c:pt idx="55">
                  <c:v>50.970013173273401</c:v>
                </c:pt>
                <c:pt idx="56">
                  <c:v>50.799591744491003</c:v>
                </c:pt>
                <c:pt idx="57">
                  <c:v>50.654479184946297</c:v>
                </c:pt>
              </c:numCache>
            </c:numRef>
          </c:val>
          <c:smooth val="0"/>
          <c:extLst>
            <c:ext xmlns:c16="http://schemas.microsoft.com/office/drawing/2014/chart" uri="{C3380CC4-5D6E-409C-BE32-E72D297353CC}">
              <c16:uniqueId val="{00000000-513E-48AD-81F4-7627391F3A4A}"/>
            </c:ext>
          </c:extLst>
        </c:ser>
        <c:ser>
          <c:idx val="1"/>
          <c:order val="1"/>
          <c:tx>
            <c:strRef>
              <c:f>Datos!$Q$3</c:f>
              <c:strCache>
                <c:ptCount val="1"/>
                <c:pt idx="0">
                  <c:v>Construcción</c:v>
                </c:pt>
              </c:strCache>
            </c:strRef>
          </c:tx>
          <c:spPr>
            <a:ln w="12700" cmpd="sng">
              <a:solidFill>
                <a:srgbClr val="003057"/>
              </a:solidFill>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Datos!$AA$211:$AA$270</c:f>
              <c:numCache>
                <c:formatCode>0.0</c:formatCode>
                <c:ptCount val="58"/>
                <c:pt idx="0">
                  <c:v>44.271610074427699</c:v>
                </c:pt>
                <c:pt idx="1">
                  <c:v>45.125518981908797</c:v>
                </c:pt>
                <c:pt idx="2">
                  <c:v>46.065490135580198</c:v>
                </c:pt>
                <c:pt idx="3">
                  <c:v>47.091893259183301</c:v>
                </c:pt>
                <c:pt idx="4">
                  <c:v>48.145694915649997</c:v>
                </c:pt>
                <c:pt idx="5">
                  <c:v>49.170181943684597</c:v>
                </c:pt>
                <c:pt idx="6">
                  <c:v>50.143087092296199</c:v>
                </c:pt>
                <c:pt idx="7">
                  <c:v>51.063126272013697</c:v>
                </c:pt>
                <c:pt idx="8">
                  <c:v>51.877700522677401</c:v>
                </c:pt>
                <c:pt idx="9">
                  <c:v>52.447800381421601</c:v>
                </c:pt>
                <c:pt idx="10">
                  <c:v>52.684481176063301</c:v>
                </c:pt>
                <c:pt idx="11">
                  <c:v>52.617102255696999</c:v>
                </c:pt>
                <c:pt idx="12">
                  <c:v>52.344734285764801</c:v>
                </c:pt>
                <c:pt idx="13">
                  <c:v>51.994948758956099</c:v>
                </c:pt>
                <c:pt idx="14">
                  <c:v>51.788057694321303</c:v>
                </c:pt>
                <c:pt idx="15">
                  <c:v>51.784215519010203</c:v>
                </c:pt>
                <c:pt idx="16">
                  <c:v>51.990488994019302</c:v>
                </c:pt>
                <c:pt idx="17">
                  <c:v>52.3286258627341</c:v>
                </c:pt>
                <c:pt idx="18">
                  <c:v>52.7145338984405</c:v>
                </c:pt>
                <c:pt idx="19">
                  <c:v>53.133830063671503</c:v>
                </c:pt>
                <c:pt idx="20">
                  <c:v>53.556852722000102</c:v>
                </c:pt>
                <c:pt idx="21">
                  <c:v>53.907469563163701</c:v>
                </c:pt>
                <c:pt idx="22">
                  <c:v>54.012888904765703</c:v>
                </c:pt>
                <c:pt idx="23">
                  <c:v>53.783170951418001</c:v>
                </c:pt>
                <c:pt idx="24">
                  <c:v>53.303190773831801</c:v>
                </c:pt>
                <c:pt idx="25">
                  <c:v>52.756052943735398</c:v>
                </c:pt>
                <c:pt idx="26">
                  <c:v>52.338533582819402</c:v>
                </c:pt>
                <c:pt idx="27">
                  <c:v>52.179164784475603</c:v>
                </c:pt>
                <c:pt idx="28">
                  <c:v>52.272534085705701</c:v>
                </c:pt>
                <c:pt idx="29">
                  <c:v>52.564070873233099</c:v>
                </c:pt>
                <c:pt idx="30">
                  <c:v>52.949816207442801</c:v>
                </c:pt>
                <c:pt idx="31">
                  <c:v>53.393551462828597</c:v>
                </c:pt>
                <c:pt idx="32">
                  <c:v>53.8931785313574</c:v>
                </c:pt>
                <c:pt idx="33">
                  <c:v>54.419782482462203</c:v>
                </c:pt>
                <c:pt idx="34">
                  <c:v>54.879427096159098</c:v>
                </c:pt>
                <c:pt idx="35">
                  <c:v>55.2059766762804</c:v>
                </c:pt>
                <c:pt idx="36">
                  <c:v>55.392279896574102</c:v>
                </c:pt>
                <c:pt idx="37">
                  <c:v>55.491562091085498</c:v>
                </c:pt>
                <c:pt idx="38">
                  <c:v>55.5866591076147</c:v>
                </c:pt>
                <c:pt idx="39">
                  <c:v>55.707783141995201</c:v>
                </c:pt>
                <c:pt idx="40">
                  <c:v>55.845985010147501</c:v>
                </c:pt>
                <c:pt idx="41">
                  <c:v>55.933954628655798</c:v>
                </c:pt>
                <c:pt idx="42">
                  <c:v>55.938772596462201</c:v>
                </c:pt>
                <c:pt idx="43">
                  <c:v>55.8799841445108</c:v>
                </c:pt>
                <c:pt idx="44">
                  <c:v>55.663192627830398</c:v>
                </c:pt>
                <c:pt idx="45">
                  <c:v>55.256232553760697</c:v>
                </c:pt>
                <c:pt idx="46">
                  <c:v>54.678588770580802</c:v>
                </c:pt>
                <c:pt idx="47">
                  <c:v>53.963522623918401</c:v>
                </c:pt>
                <c:pt idx="48">
                  <c:v>53.216862534759301</c:v>
                </c:pt>
                <c:pt idx="49">
                  <c:v>52.608341283187102</c:v>
                </c:pt>
                <c:pt idx="50">
                  <c:v>52.199721390400697</c:v>
                </c:pt>
                <c:pt idx="51">
                  <c:v>51.927141711118502</c:v>
                </c:pt>
                <c:pt idx="52">
                  <c:v>51.714491113648897</c:v>
                </c:pt>
                <c:pt idx="53">
                  <c:v>51.477905586197402</c:v>
                </c:pt>
                <c:pt idx="54">
                  <c:v>51.198075859769602</c:v>
                </c:pt>
                <c:pt idx="55">
                  <c:v>50.916288245749698</c:v>
                </c:pt>
                <c:pt idx="56">
                  <c:v>50.738680761503502</c:v>
                </c:pt>
                <c:pt idx="57">
                  <c:v>50.711395192446801</c:v>
                </c:pt>
              </c:numCache>
            </c:numRef>
          </c:val>
          <c:smooth val="0"/>
          <c:extLst>
            <c:ext xmlns:c16="http://schemas.microsoft.com/office/drawing/2014/chart" uri="{C3380CC4-5D6E-409C-BE32-E72D297353CC}">
              <c16:uniqueId val="{00000001-513E-48AD-81F4-7627391F3A4A}"/>
            </c:ext>
          </c:extLst>
        </c:ser>
        <c:ser>
          <c:idx val="2"/>
          <c:order val="2"/>
          <c:tx>
            <c:strRef>
              <c:f>Datos!$AD$3</c:f>
              <c:strCache>
                <c:ptCount val="1"/>
                <c:pt idx="0">
                  <c:v>Comercio</c:v>
                </c:pt>
              </c:strCache>
            </c:strRef>
          </c:tx>
          <c:spPr>
            <a:ln w="12700">
              <a:solidFill>
                <a:srgbClr val="9F2578"/>
              </a:solidFill>
              <a:prstDash val="solid"/>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Datos!$AO$211:$AO$270</c:f>
              <c:numCache>
                <c:formatCode>0.0</c:formatCode>
                <c:ptCount val="58"/>
                <c:pt idx="0">
                  <c:v>45.1812032372235</c:v>
                </c:pt>
                <c:pt idx="1">
                  <c:v>47.722670839513803</c:v>
                </c:pt>
                <c:pt idx="2">
                  <c:v>50.328932946225798</c:v>
                </c:pt>
                <c:pt idx="3">
                  <c:v>52.690249601112598</c:v>
                </c:pt>
                <c:pt idx="4">
                  <c:v>54.621589934587597</c:v>
                </c:pt>
                <c:pt idx="5">
                  <c:v>56.032370135926698</c:v>
                </c:pt>
                <c:pt idx="6">
                  <c:v>57.0304119982152</c:v>
                </c:pt>
                <c:pt idx="7">
                  <c:v>57.846745962624503</c:v>
                </c:pt>
                <c:pt idx="8">
                  <c:v>58.620157144393801</c:v>
                </c:pt>
                <c:pt idx="9">
                  <c:v>59.4124657068907</c:v>
                </c:pt>
                <c:pt idx="10">
                  <c:v>60.122830746822601</c:v>
                </c:pt>
                <c:pt idx="11">
                  <c:v>60.567450670258701</c:v>
                </c:pt>
                <c:pt idx="12">
                  <c:v>60.609439944046102</c:v>
                </c:pt>
                <c:pt idx="13">
                  <c:v>60.3030995577233</c:v>
                </c:pt>
                <c:pt idx="14">
                  <c:v>59.815394619638496</c:v>
                </c:pt>
                <c:pt idx="15">
                  <c:v>59.291823796664403</c:v>
                </c:pt>
                <c:pt idx="16">
                  <c:v>58.8902129338584</c:v>
                </c:pt>
                <c:pt idx="17">
                  <c:v>58.641728803468098</c:v>
                </c:pt>
                <c:pt idx="18">
                  <c:v>58.451935772591099</c:v>
                </c:pt>
                <c:pt idx="19">
                  <c:v>58.164452254969902</c:v>
                </c:pt>
                <c:pt idx="20">
                  <c:v>57.784682683230997</c:v>
                </c:pt>
                <c:pt idx="21">
                  <c:v>57.450472482205001</c:v>
                </c:pt>
                <c:pt idx="22">
                  <c:v>57.2717476461508</c:v>
                </c:pt>
                <c:pt idx="23">
                  <c:v>57.300200420469999</c:v>
                </c:pt>
                <c:pt idx="24">
                  <c:v>57.501345547988997</c:v>
                </c:pt>
                <c:pt idx="25">
                  <c:v>57.819466134650597</c:v>
                </c:pt>
                <c:pt idx="26">
                  <c:v>58.210940507878398</c:v>
                </c:pt>
                <c:pt idx="27">
                  <c:v>58.628100913224898</c:v>
                </c:pt>
                <c:pt idx="28">
                  <c:v>58.997346278117298</c:v>
                </c:pt>
                <c:pt idx="29">
                  <c:v>59.254071637855702</c:v>
                </c:pt>
                <c:pt idx="30">
                  <c:v>59.416945423238197</c:v>
                </c:pt>
                <c:pt idx="31">
                  <c:v>59.444379692997998</c:v>
                </c:pt>
                <c:pt idx="32">
                  <c:v>59.279591829983303</c:v>
                </c:pt>
                <c:pt idx="33">
                  <c:v>58.888340662102699</c:v>
                </c:pt>
                <c:pt idx="34">
                  <c:v>58.3327826862431</c:v>
                </c:pt>
                <c:pt idx="35">
                  <c:v>57.708946145197999</c:v>
                </c:pt>
                <c:pt idx="36">
                  <c:v>57.129860471687401</c:v>
                </c:pt>
                <c:pt idx="37">
                  <c:v>56.644936647707603</c:v>
                </c:pt>
                <c:pt idx="38">
                  <c:v>56.2787330267982</c:v>
                </c:pt>
                <c:pt idx="39">
                  <c:v>56.075369495263899</c:v>
                </c:pt>
                <c:pt idx="40">
                  <c:v>56.014918793864602</c:v>
                </c:pt>
                <c:pt idx="41">
                  <c:v>56.050895862655302</c:v>
                </c:pt>
                <c:pt idx="42">
                  <c:v>56.143880570477997</c:v>
                </c:pt>
                <c:pt idx="43">
                  <c:v>56.263827997288203</c:v>
                </c:pt>
                <c:pt idx="44">
                  <c:v>56.3756400278493</c:v>
                </c:pt>
                <c:pt idx="45">
                  <c:v>56.379452667301699</c:v>
                </c:pt>
                <c:pt idx="46">
                  <c:v>56.201590070967598</c:v>
                </c:pt>
                <c:pt idx="47">
                  <c:v>55.728397329720202</c:v>
                </c:pt>
                <c:pt idx="48">
                  <c:v>54.914013634198596</c:v>
                </c:pt>
                <c:pt idx="49">
                  <c:v>53.8209068230531</c:v>
                </c:pt>
                <c:pt idx="50">
                  <c:v>52.646841926649202</c:v>
                </c:pt>
                <c:pt idx="51">
                  <c:v>51.609826089545102</c:v>
                </c:pt>
                <c:pt idx="52">
                  <c:v>50.885738923899098</c:v>
                </c:pt>
                <c:pt idx="53">
                  <c:v>50.545508997881399</c:v>
                </c:pt>
                <c:pt idx="54">
                  <c:v>50.524742200622597</c:v>
                </c:pt>
                <c:pt idx="55">
                  <c:v>50.699039778373503</c:v>
                </c:pt>
                <c:pt idx="56">
                  <c:v>50.914671495191797</c:v>
                </c:pt>
                <c:pt idx="57">
                  <c:v>51.059924325963102</c:v>
                </c:pt>
              </c:numCache>
            </c:numRef>
          </c:val>
          <c:smooth val="0"/>
          <c:extLst>
            <c:ext xmlns:c16="http://schemas.microsoft.com/office/drawing/2014/chart" uri="{C3380CC4-5D6E-409C-BE32-E72D297353CC}">
              <c16:uniqueId val="{00000002-513E-48AD-81F4-7627391F3A4A}"/>
            </c:ext>
          </c:extLst>
        </c:ser>
        <c:ser>
          <c:idx val="3"/>
          <c:order val="3"/>
          <c:tx>
            <c:strRef>
              <c:f>Datos!$AR$3</c:f>
              <c:strCache>
                <c:ptCount val="1"/>
                <c:pt idx="0">
                  <c:v>Servicios privados no financieros</c:v>
                </c:pt>
              </c:strCache>
            </c:strRef>
          </c:tx>
          <c:spPr>
            <a:ln w="12700">
              <a:solidFill>
                <a:srgbClr val="207A63"/>
              </a:solidFill>
              <a:prstDash val="solid"/>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Datos!$BA$211:$BA$270</c:f>
              <c:numCache>
                <c:formatCode>0.0</c:formatCode>
                <c:ptCount val="58"/>
                <c:pt idx="0">
                  <c:v>34.282987861663202</c:v>
                </c:pt>
                <c:pt idx="1">
                  <c:v>36.943422706220403</c:v>
                </c:pt>
                <c:pt idx="2">
                  <c:v>40.233396994064002</c:v>
                </c:pt>
                <c:pt idx="3">
                  <c:v>43.742391800608303</c:v>
                </c:pt>
                <c:pt idx="4">
                  <c:v>46.919853807235597</c:v>
                </c:pt>
                <c:pt idx="5">
                  <c:v>49.337094365913998</c:v>
                </c:pt>
                <c:pt idx="6">
                  <c:v>50.854701099232301</c:v>
                </c:pt>
                <c:pt idx="7">
                  <c:v>51.612237281195398</c:v>
                </c:pt>
                <c:pt idx="8">
                  <c:v>51.953582988948902</c:v>
                </c:pt>
                <c:pt idx="9">
                  <c:v>52.1507960815294</c:v>
                </c:pt>
                <c:pt idx="10">
                  <c:v>52.409897176632398</c:v>
                </c:pt>
                <c:pt idx="11">
                  <c:v>52.8243110488309</c:v>
                </c:pt>
                <c:pt idx="12">
                  <c:v>53.3355145855393</c:v>
                </c:pt>
                <c:pt idx="13">
                  <c:v>53.828948201081701</c:v>
                </c:pt>
                <c:pt idx="14">
                  <c:v>54.170411296675503</c:v>
                </c:pt>
                <c:pt idx="15">
                  <c:v>54.187242267770301</c:v>
                </c:pt>
                <c:pt idx="16">
                  <c:v>53.749347940623402</c:v>
                </c:pt>
                <c:pt idx="17">
                  <c:v>52.946942129896101</c:v>
                </c:pt>
                <c:pt idx="18">
                  <c:v>51.843081750663401</c:v>
                </c:pt>
                <c:pt idx="19">
                  <c:v>50.691034339018998</c:v>
                </c:pt>
                <c:pt idx="20">
                  <c:v>49.668805857222999</c:v>
                </c:pt>
                <c:pt idx="21">
                  <c:v>48.976285054078502</c:v>
                </c:pt>
                <c:pt idx="22">
                  <c:v>48.746474020678598</c:v>
                </c:pt>
                <c:pt idx="23">
                  <c:v>49.107306606498099</c:v>
                </c:pt>
                <c:pt idx="24">
                  <c:v>50.029748337756097</c:v>
                </c:pt>
                <c:pt idx="25">
                  <c:v>51.443052598065997</c:v>
                </c:pt>
                <c:pt idx="26">
                  <c:v>53.138602457603902</c:v>
                </c:pt>
                <c:pt idx="27">
                  <c:v>54.921135035354403</c:v>
                </c:pt>
                <c:pt idx="28">
                  <c:v>56.465015337457999</c:v>
                </c:pt>
                <c:pt idx="29">
                  <c:v>57.481179330942503</c:v>
                </c:pt>
                <c:pt idx="30">
                  <c:v>58.0276148968385</c:v>
                </c:pt>
                <c:pt idx="31">
                  <c:v>58.345925458442501</c:v>
                </c:pt>
                <c:pt idx="32">
                  <c:v>58.6541909383186</c:v>
                </c:pt>
                <c:pt idx="33">
                  <c:v>59.055410097642302</c:v>
                </c:pt>
                <c:pt idx="34">
                  <c:v>59.448152893546101</c:v>
                </c:pt>
                <c:pt idx="35">
                  <c:v>59.803535306025204</c:v>
                </c:pt>
                <c:pt idx="36">
                  <c:v>60.025467015956202</c:v>
                </c:pt>
                <c:pt idx="37">
                  <c:v>60.045810609668997</c:v>
                </c:pt>
                <c:pt idx="38">
                  <c:v>59.770929268873502</c:v>
                </c:pt>
                <c:pt idx="39">
                  <c:v>59.252987080257199</c:v>
                </c:pt>
                <c:pt idx="40">
                  <c:v>58.587943379376</c:v>
                </c:pt>
                <c:pt idx="41">
                  <c:v>57.924626994522498</c:v>
                </c:pt>
                <c:pt idx="42">
                  <c:v>57.321480352464903</c:v>
                </c:pt>
                <c:pt idx="43">
                  <c:v>56.822304536794498</c:v>
                </c:pt>
                <c:pt idx="44">
                  <c:v>56.4156447963801</c:v>
                </c:pt>
                <c:pt idx="45">
                  <c:v>56.044940640628703</c:v>
                </c:pt>
                <c:pt idx="46">
                  <c:v>55.664957489878503</c:v>
                </c:pt>
                <c:pt idx="47">
                  <c:v>55.223282626815902</c:v>
                </c:pt>
                <c:pt idx="48">
                  <c:v>54.699411883781899</c:v>
                </c:pt>
                <c:pt idx="49">
                  <c:v>54.149114610621602</c:v>
                </c:pt>
                <c:pt idx="50">
                  <c:v>53.618172898309098</c:v>
                </c:pt>
                <c:pt idx="51">
                  <c:v>53.167500952607803</c:v>
                </c:pt>
                <c:pt idx="52">
                  <c:v>52.808844873168397</c:v>
                </c:pt>
                <c:pt idx="53">
                  <c:v>52.4858191733125</c:v>
                </c:pt>
                <c:pt idx="54">
                  <c:v>52.142167589602103</c:v>
                </c:pt>
                <c:pt idx="55">
                  <c:v>51.775251494431103</c:v>
                </c:pt>
                <c:pt idx="56">
                  <c:v>51.431736690155802</c:v>
                </c:pt>
                <c:pt idx="57">
                  <c:v>51.151288664426097</c:v>
                </c:pt>
              </c:numCache>
            </c:numRef>
          </c:val>
          <c:smooth val="0"/>
          <c:extLst>
            <c:ext xmlns:c16="http://schemas.microsoft.com/office/drawing/2014/chart" uri="{C3380CC4-5D6E-409C-BE32-E72D297353CC}">
              <c16:uniqueId val="{00000003-513E-48AD-81F4-7627391F3A4A}"/>
            </c:ext>
          </c:extLst>
        </c:ser>
        <c:dLbls>
          <c:showLegendKey val="0"/>
          <c:showVal val="0"/>
          <c:showCatName val="0"/>
          <c:showSerName val="0"/>
          <c:showPercent val="0"/>
          <c:showBubbleSize val="0"/>
        </c:dLbls>
        <c:smooth val="0"/>
        <c:axId val="493492408"/>
        <c:axId val="493490056"/>
      </c:lineChart>
      <c:catAx>
        <c:axId val="493492408"/>
        <c:scaling>
          <c:orientation val="minMax"/>
        </c:scaling>
        <c:delete val="0"/>
        <c:axPos val="b"/>
        <c:numFmt formatCode="0" sourceLinked="0"/>
        <c:majorTickMark val="cross"/>
        <c:minorTickMark val="none"/>
        <c:tickLblPos val="low"/>
        <c:spPr>
          <a:noFill/>
          <a:ln w="9525">
            <a:solidFill>
              <a:srgbClr val="DB551E"/>
            </a:solidFill>
          </a:ln>
        </c:spPr>
        <c:txPr>
          <a:bodyPr rot="0"/>
          <a:lstStyle/>
          <a:p>
            <a:pPr>
              <a:defRPr sz="700">
                <a:solidFill>
                  <a:srgbClr val="4D565E"/>
                </a:solidFill>
              </a:defRPr>
            </a:pPr>
            <a:endParaRPr lang="es-MX"/>
          </a:p>
        </c:txPr>
        <c:crossAx val="493490056"/>
        <c:crossesAt val="50"/>
        <c:auto val="1"/>
        <c:lblAlgn val="ctr"/>
        <c:lblOffset val="100"/>
        <c:tickLblSkip val="3"/>
        <c:tickMarkSkip val="12"/>
        <c:noMultiLvlLbl val="1"/>
      </c:catAx>
      <c:valAx>
        <c:axId val="493490056"/>
        <c:scaling>
          <c:orientation val="minMax"/>
          <c:max val="70"/>
          <c:min val="30"/>
        </c:scaling>
        <c:delete val="0"/>
        <c:axPos val="l"/>
        <c:majorGridlines>
          <c:spPr>
            <a:ln w="3175">
              <a:solidFill>
                <a:srgbClr val="C0C0C0"/>
              </a:solidFill>
              <a:prstDash val="sysDot"/>
            </a:ln>
          </c:spPr>
        </c:majorGridlines>
        <c:numFmt formatCode="#,##0.0_ ;[Red]\-#,##0.0\ " sourceLinked="0"/>
        <c:majorTickMark val="out"/>
        <c:minorTickMark val="none"/>
        <c:tickLblPos val="nextTo"/>
        <c:spPr>
          <a:noFill/>
          <a:ln w="12700">
            <a:noFill/>
          </a:ln>
        </c:spPr>
        <c:txPr>
          <a:bodyPr/>
          <a:lstStyle/>
          <a:p>
            <a:pPr>
              <a:defRPr sz="700">
                <a:solidFill>
                  <a:srgbClr val="4D565E"/>
                </a:solidFill>
              </a:defRPr>
            </a:pPr>
            <a:endParaRPr lang="es-MX"/>
          </a:p>
        </c:txPr>
        <c:crossAx val="493492408"/>
        <c:crosses val="autoZero"/>
        <c:crossBetween val="midCat"/>
        <c:majorUnit val="10"/>
        <c:minorUnit val="2"/>
      </c:valAx>
      <c:spPr>
        <a:noFill/>
      </c:spPr>
    </c:plotArea>
    <c:plotVisOnly val="1"/>
    <c:dispBlanksAs val="gap"/>
    <c:showDLblsOverMax val="0"/>
  </c:chart>
  <c:spPr>
    <a:noFill/>
    <a:ln>
      <a:noFill/>
    </a:ln>
  </c:spPr>
  <c:txPr>
    <a:bodyPr/>
    <a:lstStyle/>
    <a:p>
      <a:pPr>
        <a:defRPr sz="1600">
          <a:latin typeface="Arial" pitchFamily="34" charset="0"/>
          <a:cs typeface="Arial" pitchFamily="34" charset="0"/>
        </a:defRPr>
      </a:pPr>
      <a:endParaRPr lang="es-MX"/>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2603240740740735E-2"/>
          <c:y val="3.9415674603174605E-2"/>
          <c:w val="0.90836653895274588"/>
          <c:h val="0.84113888888888888"/>
        </c:manualLayout>
      </c:layout>
      <c:lineChart>
        <c:grouping val="standard"/>
        <c:varyColors val="0"/>
        <c:ser>
          <c:idx val="0"/>
          <c:order val="0"/>
          <c:tx>
            <c:strRef>
              <c:f>Datos!$E$3</c:f>
              <c:strCache>
                <c:ptCount val="1"/>
                <c:pt idx="0">
                  <c:v>Industrias manufactureras</c:v>
                </c:pt>
              </c:strCache>
            </c:strRef>
          </c:tx>
          <c:spPr>
            <a:ln w="12700">
              <a:solidFill>
                <a:srgbClr val="08989C"/>
              </a:solidFill>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Datos!$P$211:$P$270</c:f>
              <c:numCache>
                <c:formatCode>0.0</c:formatCode>
                <c:ptCount val="58"/>
                <c:pt idx="0">
                  <c:v>59.576827220766802</c:v>
                </c:pt>
                <c:pt idx="1">
                  <c:v>60.018148309121202</c:v>
                </c:pt>
                <c:pt idx="2">
                  <c:v>60.469353774708303</c:v>
                </c:pt>
                <c:pt idx="3">
                  <c:v>60.907537687544703</c:v>
                </c:pt>
                <c:pt idx="4">
                  <c:v>61.2531728387711</c:v>
                </c:pt>
                <c:pt idx="5">
                  <c:v>61.475984520123802</c:v>
                </c:pt>
                <c:pt idx="6">
                  <c:v>61.6068582400572</c:v>
                </c:pt>
                <c:pt idx="7">
                  <c:v>61.672664979757101</c:v>
                </c:pt>
                <c:pt idx="8">
                  <c:v>61.678815253631797</c:v>
                </c:pt>
                <c:pt idx="9">
                  <c:v>61.618877173136497</c:v>
                </c:pt>
                <c:pt idx="10">
                  <c:v>61.500854905929998</c:v>
                </c:pt>
                <c:pt idx="11">
                  <c:v>61.319458502024297</c:v>
                </c:pt>
                <c:pt idx="12">
                  <c:v>61.076798463919999</c:v>
                </c:pt>
                <c:pt idx="13">
                  <c:v>60.782602081656599</c:v>
                </c:pt>
                <c:pt idx="14">
                  <c:v>60.480452984725297</c:v>
                </c:pt>
                <c:pt idx="15">
                  <c:v>60.243937842343399</c:v>
                </c:pt>
                <c:pt idx="16">
                  <c:v>60.055774164096</c:v>
                </c:pt>
                <c:pt idx="17">
                  <c:v>59.865556072702503</c:v>
                </c:pt>
                <c:pt idx="18">
                  <c:v>59.599418122739102</c:v>
                </c:pt>
                <c:pt idx="19">
                  <c:v>59.254704340708798</c:v>
                </c:pt>
                <c:pt idx="20">
                  <c:v>58.8865016693399</c:v>
                </c:pt>
                <c:pt idx="21">
                  <c:v>58.583702594947901</c:v>
                </c:pt>
                <c:pt idx="22">
                  <c:v>58.428596376374998</c:v>
                </c:pt>
                <c:pt idx="23">
                  <c:v>58.471453503277303</c:v>
                </c:pt>
                <c:pt idx="24">
                  <c:v>58.706693043440403</c:v>
                </c:pt>
                <c:pt idx="25">
                  <c:v>59.064330007003001</c:v>
                </c:pt>
                <c:pt idx="26">
                  <c:v>59.408811287743099</c:v>
                </c:pt>
                <c:pt idx="27">
                  <c:v>59.621719378633799</c:v>
                </c:pt>
                <c:pt idx="28">
                  <c:v>59.647550128791103</c:v>
                </c:pt>
                <c:pt idx="29">
                  <c:v>59.517882343975302</c:v>
                </c:pt>
                <c:pt idx="30">
                  <c:v>59.307977906750097</c:v>
                </c:pt>
                <c:pt idx="31">
                  <c:v>59.1251940541203</c:v>
                </c:pt>
                <c:pt idx="32">
                  <c:v>59.037620520799898</c:v>
                </c:pt>
                <c:pt idx="33">
                  <c:v>59.063065648461901</c:v>
                </c:pt>
                <c:pt idx="34">
                  <c:v>59.180477248850998</c:v>
                </c:pt>
                <c:pt idx="35">
                  <c:v>59.345131635090397</c:v>
                </c:pt>
                <c:pt idx="36">
                  <c:v>59.506220231007397</c:v>
                </c:pt>
                <c:pt idx="37">
                  <c:v>59.625542285538003</c:v>
                </c:pt>
                <c:pt idx="38">
                  <c:v>59.689640413222399</c:v>
                </c:pt>
                <c:pt idx="39">
                  <c:v>59.698137354132001</c:v>
                </c:pt>
                <c:pt idx="40">
                  <c:v>59.645237675636999</c:v>
                </c:pt>
                <c:pt idx="41">
                  <c:v>59.509637294594</c:v>
                </c:pt>
                <c:pt idx="42">
                  <c:v>59.266485864580403</c:v>
                </c:pt>
                <c:pt idx="43">
                  <c:v>58.924544996269802</c:v>
                </c:pt>
                <c:pt idx="44">
                  <c:v>58.528281793284101</c:v>
                </c:pt>
                <c:pt idx="45">
                  <c:v>58.150109052075202</c:v>
                </c:pt>
                <c:pt idx="46">
                  <c:v>57.8453358571238</c:v>
                </c:pt>
                <c:pt idx="47">
                  <c:v>57.6398846920018</c:v>
                </c:pt>
                <c:pt idx="48">
                  <c:v>57.5269398233809</c:v>
                </c:pt>
                <c:pt idx="49">
                  <c:v>57.451570148823699</c:v>
                </c:pt>
                <c:pt idx="50">
                  <c:v>57.362385136720498</c:v>
                </c:pt>
                <c:pt idx="51">
                  <c:v>57.219196776107097</c:v>
                </c:pt>
                <c:pt idx="52">
                  <c:v>57.017976327180797</c:v>
                </c:pt>
                <c:pt idx="53">
                  <c:v>56.787096997475302</c:v>
                </c:pt>
                <c:pt idx="54">
                  <c:v>56.576291177841398</c:v>
                </c:pt>
                <c:pt idx="55">
                  <c:v>56.421303289878402</c:v>
                </c:pt>
                <c:pt idx="56">
                  <c:v>56.332529215742397</c:v>
                </c:pt>
                <c:pt idx="57">
                  <c:v>56.301115253412803</c:v>
                </c:pt>
              </c:numCache>
            </c:numRef>
          </c:val>
          <c:smooth val="0"/>
          <c:extLst>
            <c:ext xmlns:c16="http://schemas.microsoft.com/office/drawing/2014/chart" uri="{C3380CC4-5D6E-409C-BE32-E72D297353CC}">
              <c16:uniqueId val="{00000000-A4F8-40C7-83A1-6302420C396A}"/>
            </c:ext>
          </c:extLst>
        </c:ser>
        <c:ser>
          <c:idx val="1"/>
          <c:order val="1"/>
          <c:tx>
            <c:strRef>
              <c:f>Datos!$Q$3</c:f>
              <c:strCache>
                <c:ptCount val="1"/>
                <c:pt idx="0">
                  <c:v>Construcción</c:v>
                </c:pt>
              </c:strCache>
            </c:strRef>
          </c:tx>
          <c:spPr>
            <a:ln w="12700" cmpd="sng">
              <a:solidFill>
                <a:srgbClr val="003057"/>
              </a:solidFill>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Datos!$AC$211:$AC$270</c:f>
              <c:numCache>
                <c:formatCode>0.0</c:formatCode>
                <c:ptCount val="58"/>
                <c:pt idx="0">
                  <c:v>66.291108103193196</c:v>
                </c:pt>
                <c:pt idx="1">
                  <c:v>66.695122070532094</c:v>
                </c:pt>
                <c:pt idx="2">
                  <c:v>67.1892718233549</c:v>
                </c:pt>
                <c:pt idx="3">
                  <c:v>67.712345448937995</c:v>
                </c:pt>
                <c:pt idx="4">
                  <c:v>68.099651949116605</c:v>
                </c:pt>
                <c:pt idx="5">
                  <c:v>68.234915531458199</c:v>
                </c:pt>
                <c:pt idx="6">
                  <c:v>68.1198168504487</c:v>
                </c:pt>
                <c:pt idx="7">
                  <c:v>67.858992384352405</c:v>
                </c:pt>
                <c:pt idx="8">
                  <c:v>67.574444304072998</c:v>
                </c:pt>
                <c:pt idx="9">
                  <c:v>67.4361760428352</c:v>
                </c:pt>
                <c:pt idx="10">
                  <c:v>67.467931631228595</c:v>
                </c:pt>
                <c:pt idx="11">
                  <c:v>67.537683915177098</c:v>
                </c:pt>
                <c:pt idx="12">
                  <c:v>67.477429397155106</c:v>
                </c:pt>
                <c:pt idx="13">
                  <c:v>67.167843852615704</c:v>
                </c:pt>
                <c:pt idx="14">
                  <c:v>66.630381833665993</c:v>
                </c:pt>
                <c:pt idx="15">
                  <c:v>66.040501374776994</c:v>
                </c:pt>
                <c:pt idx="16">
                  <c:v>65.566073070625905</c:v>
                </c:pt>
                <c:pt idx="17">
                  <c:v>65.283251351191396</c:v>
                </c:pt>
                <c:pt idx="18">
                  <c:v>65.179024161134507</c:v>
                </c:pt>
                <c:pt idx="19">
                  <c:v>65.171215628628502</c:v>
                </c:pt>
                <c:pt idx="20">
                  <c:v>65.217556192144997</c:v>
                </c:pt>
                <c:pt idx="21">
                  <c:v>65.284260561855405</c:v>
                </c:pt>
                <c:pt idx="22">
                  <c:v>65.407771255060695</c:v>
                </c:pt>
                <c:pt idx="23">
                  <c:v>65.651182964520402</c:v>
                </c:pt>
                <c:pt idx="24">
                  <c:v>65.870330834949002</c:v>
                </c:pt>
                <c:pt idx="25">
                  <c:v>65.939216941214596</c:v>
                </c:pt>
                <c:pt idx="26">
                  <c:v>65.782141863483602</c:v>
                </c:pt>
                <c:pt idx="27">
                  <c:v>65.444865311140305</c:v>
                </c:pt>
                <c:pt idx="28">
                  <c:v>64.979274631459603</c:v>
                </c:pt>
                <c:pt idx="29">
                  <c:v>64.4274226759795</c:v>
                </c:pt>
                <c:pt idx="30">
                  <c:v>63.792414897117197</c:v>
                </c:pt>
                <c:pt idx="31">
                  <c:v>63.096971435936702</c:v>
                </c:pt>
                <c:pt idx="32">
                  <c:v>62.3535379991038</c:v>
                </c:pt>
                <c:pt idx="33">
                  <c:v>61.575551361760503</c:v>
                </c:pt>
                <c:pt idx="34">
                  <c:v>60.891802995976398</c:v>
                </c:pt>
                <c:pt idx="35">
                  <c:v>60.467793692620802</c:v>
                </c:pt>
                <c:pt idx="36">
                  <c:v>60.455579861109399</c:v>
                </c:pt>
                <c:pt idx="37">
                  <c:v>60.822513908247302</c:v>
                </c:pt>
                <c:pt idx="38">
                  <c:v>61.362177338329403</c:v>
                </c:pt>
                <c:pt idx="39">
                  <c:v>61.865137411608998</c:v>
                </c:pt>
                <c:pt idx="40">
                  <c:v>62.122437749116301</c:v>
                </c:pt>
                <c:pt idx="41">
                  <c:v>62.065482681259098</c:v>
                </c:pt>
                <c:pt idx="42">
                  <c:v>61.753855230683598</c:v>
                </c:pt>
                <c:pt idx="43">
                  <c:v>61.384108572365399</c:v>
                </c:pt>
                <c:pt idx="44">
                  <c:v>61.154490097135401</c:v>
                </c:pt>
                <c:pt idx="45">
                  <c:v>61.2128633922378</c:v>
                </c:pt>
                <c:pt idx="46">
                  <c:v>61.494834211109101</c:v>
                </c:pt>
                <c:pt idx="47">
                  <c:v>61.7346391551172</c:v>
                </c:pt>
                <c:pt idx="48">
                  <c:v>61.745515171779097</c:v>
                </c:pt>
                <c:pt idx="49">
                  <c:v>61.427492597280398</c:v>
                </c:pt>
                <c:pt idx="50">
                  <c:v>60.823566436744301</c:v>
                </c:pt>
                <c:pt idx="51">
                  <c:v>60.139615212880699</c:v>
                </c:pt>
                <c:pt idx="52">
                  <c:v>59.631713819803998</c:v>
                </c:pt>
                <c:pt idx="53">
                  <c:v>59.455692680741798</c:v>
                </c:pt>
                <c:pt idx="54">
                  <c:v>59.5729516324866</c:v>
                </c:pt>
                <c:pt idx="55">
                  <c:v>59.829913248316103</c:v>
                </c:pt>
                <c:pt idx="56">
                  <c:v>60.092202047116999</c:v>
                </c:pt>
                <c:pt idx="57">
                  <c:v>60.257163801664902</c:v>
                </c:pt>
              </c:numCache>
            </c:numRef>
          </c:val>
          <c:smooth val="0"/>
          <c:extLst>
            <c:ext xmlns:c16="http://schemas.microsoft.com/office/drawing/2014/chart" uri="{C3380CC4-5D6E-409C-BE32-E72D297353CC}">
              <c16:uniqueId val="{00000001-A4F8-40C7-83A1-6302420C396A}"/>
            </c:ext>
          </c:extLst>
        </c:ser>
        <c:ser>
          <c:idx val="2"/>
          <c:order val="2"/>
          <c:tx>
            <c:strRef>
              <c:f>Datos!$AD$3</c:f>
              <c:strCache>
                <c:ptCount val="1"/>
                <c:pt idx="0">
                  <c:v>Comercio</c:v>
                </c:pt>
              </c:strCache>
            </c:strRef>
          </c:tx>
          <c:spPr>
            <a:ln w="12700">
              <a:solidFill>
                <a:srgbClr val="9F2578"/>
              </a:solidFill>
              <a:prstDash val="solid"/>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Datos!$AQ$211:$AQ$270</c:f>
              <c:numCache>
                <c:formatCode>0.0</c:formatCode>
                <c:ptCount val="58"/>
                <c:pt idx="0">
                  <c:v>64.777980398731501</c:v>
                </c:pt>
                <c:pt idx="1">
                  <c:v>64.983443037745403</c:v>
                </c:pt>
                <c:pt idx="2">
                  <c:v>65.351340998998793</c:v>
                </c:pt>
                <c:pt idx="3">
                  <c:v>65.735624635925404</c:v>
                </c:pt>
                <c:pt idx="4">
                  <c:v>66.090571898553307</c:v>
                </c:pt>
                <c:pt idx="5">
                  <c:v>66.443572866999801</c:v>
                </c:pt>
                <c:pt idx="6">
                  <c:v>66.808978012628799</c:v>
                </c:pt>
                <c:pt idx="7">
                  <c:v>67.213516896259904</c:v>
                </c:pt>
                <c:pt idx="8">
                  <c:v>67.609088025154506</c:v>
                </c:pt>
                <c:pt idx="9">
                  <c:v>67.797618737567404</c:v>
                </c:pt>
                <c:pt idx="10">
                  <c:v>67.612362504425406</c:v>
                </c:pt>
                <c:pt idx="11">
                  <c:v>67.013926117605607</c:v>
                </c:pt>
                <c:pt idx="12">
                  <c:v>66.188447222304802</c:v>
                </c:pt>
                <c:pt idx="13">
                  <c:v>65.357310789770494</c:v>
                </c:pt>
                <c:pt idx="14">
                  <c:v>64.728629813259801</c:v>
                </c:pt>
                <c:pt idx="15">
                  <c:v>64.409458398012902</c:v>
                </c:pt>
                <c:pt idx="16">
                  <c:v>64.293937581548406</c:v>
                </c:pt>
                <c:pt idx="17">
                  <c:v>64.180697158168698</c:v>
                </c:pt>
                <c:pt idx="18">
                  <c:v>63.9395955957851</c:v>
                </c:pt>
                <c:pt idx="19">
                  <c:v>63.490525844516498</c:v>
                </c:pt>
                <c:pt idx="20">
                  <c:v>62.926822343483998</c:v>
                </c:pt>
                <c:pt idx="21">
                  <c:v>62.381573648487702</c:v>
                </c:pt>
                <c:pt idx="22">
                  <c:v>62.041674880240301</c:v>
                </c:pt>
                <c:pt idx="23">
                  <c:v>61.972830024365699</c:v>
                </c:pt>
                <c:pt idx="24">
                  <c:v>62.193652417242198</c:v>
                </c:pt>
                <c:pt idx="25">
                  <c:v>62.635963205525101</c:v>
                </c:pt>
                <c:pt idx="26">
                  <c:v>63.214086270540598</c:v>
                </c:pt>
                <c:pt idx="27">
                  <c:v>63.771345498928298</c:v>
                </c:pt>
                <c:pt idx="28">
                  <c:v>64.165786615860895</c:v>
                </c:pt>
                <c:pt idx="29">
                  <c:v>64.338505577532203</c:v>
                </c:pt>
                <c:pt idx="30">
                  <c:v>64.330943449602998</c:v>
                </c:pt>
                <c:pt idx="31">
                  <c:v>64.224265063110295</c:v>
                </c:pt>
                <c:pt idx="32">
                  <c:v>64.062656319590204</c:v>
                </c:pt>
                <c:pt idx="33">
                  <c:v>63.813037507360796</c:v>
                </c:pt>
                <c:pt idx="34">
                  <c:v>63.4873281010696</c:v>
                </c:pt>
                <c:pt idx="35">
                  <c:v>63.077758081460701</c:v>
                </c:pt>
                <c:pt idx="36">
                  <c:v>62.644359504309001</c:v>
                </c:pt>
                <c:pt idx="37">
                  <c:v>62.222650165812198</c:v>
                </c:pt>
                <c:pt idx="38">
                  <c:v>61.903744479005397</c:v>
                </c:pt>
                <c:pt idx="39">
                  <c:v>61.6945284895138</c:v>
                </c:pt>
                <c:pt idx="40">
                  <c:v>61.598555896081798</c:v>
                </c:pt>
                <c:pt idx="41">
                  <c:v>61.604927613128403</c:v>
                </c:pt>
                <c:pt idx="42">
                  <c:v>61.598855484968901</c:v>
                </c:pt>
                <c:pt idx="43">
                  <c:v>61.565295737756003</c:v>
                </c:pt>
                <c:pt idx="44">
                  <c:v>61.551882679645303</c:v>
                </c:pt>
                <c:pt idx="45">
                  <c:v>61.603499047648803</c:v>
                </c:pt>
                <c:pt idx="46">
                  <c:v>61.643073074219799</c:v>
                </c:pt>
                <c:pt idx="47">
                  <c:v>61.552085176812199</c:v>
                </c:pt>
                <c:pt idx="48">
                  <c:v>61.243178738004097</c:v>
                </c:pt>
                <c:pt idx="49">
                  <c:v>60.693385137045198</c:v>
                </c:pt>
                <c:pt idx="50">
                  <c:v>60.007946020489896</c:v>
                </c:pt>
                <c:pt idx="51">
                  <c:v>59.395931373919097</c:v>
                </c:pt>
                <c:pt idx="52">
                  <c:v>58.987940205027897</c:v>
                </c:pt>
                <c:pt idx="53">
                  <c:v>58.775841807059599</c:v>
                </c:pt>
                <c:pt idx="54">
                  <c:v>58.723330810166502</c:v>
                </c:pt>
                <c:pt idx="55">
                  <c:v>58.738077363651897</c:v>
                </c:pt>
                <c:pt idx="56">
                  <c:v>58.695791816879101</c:v>
                </c:pt>
                <c:pt idx="57">
                  <c:v>58.571738750175001</c:v>
                </c:pt>
              </c:numCache>
            </c:numRef>
          </c:val>
          <c:smooth val="0"/>
          <c:extLst>
            <c:ext xmlns:c16="http://schemas.microsoft.com/office/drawing/2014/chart" uri="{C3380CC4-5D6E-409C-BE32-E72D297353CC}">
              <c16:uniqueId val="{00000002-A4F8-40C7-83A1-6302420C396A}"/>
            </c:ext>
          </c:extLst>
        </c:ser>
        <c:ser>
          <c:idx val="3"/>
          <c:order val="3"/>
          <c:tx>
            <c:strRef>
              <c:f>Datos!$AR$3</c:f>
              <c:strCache>
                <c:ptCount val="1"/>
                <c:pt idx="0">
                  <c:v>Servicios privados no financieros</c:v>
                </c:pt>
              </c:strCache>
            </c:strRef>
          </c:tx>
          <c:spPr>
            <a:ln w="12700">
              <a:solidFill>
                <a:srgbClr val="207A63"/>
              </a:solidFill>
              <a:prstDash val="solid"/>
            </a:ln>
          </c:spPr>
          <c:marker>
            <c:symbol val="none"/>
          </c:marker>
          <c:cat>
            <c:numRef>
              <c:f>Datos!$C$211:$C$270</c:f>
              <c:numCache>
                <c:formatCode>General</c:formatCode>
                <c:ptCount val="58"/>
                <c:pt idx="0" formatCode="0">
                  <c:v>2021</c:v>
                </c:pt>
                <c:pt idx="12" formatCode="0">
                  <c:v>2022</c:v>
                </c:pt>
                <c:pt idx="24" formatCode="0">
                  <c:v>2023</c:v>
                </c:pt>
                <c:pt idx="36" formatCode="0">
                  <c:v>2024</c:v>
                </c:pt>
                <c:pt idx="48" formatCode="0">
                  <c:v>2025</c:v>
                </c:pt>
              </c:numCache>
            </c:numRef>
          </c:cat>
          <c:val>
            <c:numRef>
              <c:f>Datos!$BC$211:$BC$270</c:f>
              <c:numCache>
                <c:formatCode>0.0</c:formatCode>
                <c:ptCount val="58"/>
                <c:pt idx="0">
                  <c:v>60.101402942877797</c:v>
                </c:pt>
                <c:pt idx="1">
                  <c:v>61.0699979161705</c:v>
                </c:pt>
                <c:pt idx="2">
                  <c:v>62.213098791908997</c:v>
                </c:pt>
                <c:pt idx="3">
                  <c:v>63.107096865029298</c:v>
                </c:pt>
                <c:pt idx="4">
                  <c:v>63.382265897294403</c:v>
                </c:pt>
                <c:pt idx="5">
                  <c:v>63.010154149337403</c:v>
                </c:pt>
                <c:pt idx="6">
                  <c:v>62.343798166882401</c:v>
                </c:pt>
                <c:pt idx="7">
                  <c:v>61.691139077460797</c:v>
                </c:pt>
                <c:pt idx="8">
                  <c:v>61.257878084597699</c:v>
                </c:pt>
                <c:pt idx="9">
                  <c:v>61.099698201695197</c:v>
                </c:pt>
                <c:pt idx="10">
                  <c:v>61.087704430956499</c:v>
                </c:pt>
                <c:pt idx="11">
                  <c:v>61.115630617195301</c:v>
                </c:pt>
                <c:pt idx="12">
                  <c:v>60.980841276603201</c:v>
                </c:pt>
                <c:pt idx="13">
                  <c:v>60.566756963326299</c:v>
                </c:pt>
                <c:pt idx="14">
                  <c:v>59.941868387760998</c:v>
                </c:pt>
                <c:pt idx="15">
                  <c:v>59.045891323418502</c:v>
                </c:pt>
                <c:pt idx="16">
                  <c:v>57.795422776666598</c:v>
                </c:pt>
                <c:pt idx="17">
                  <c:v>56.234939388646502</c:v>
                </c:pt>
                <c:pt idx="18">
                  <c:v>54.532904782239299</c:v>
                </c:pt>
                <c:pt idx="19">
                  <c:v>52.965732657942901</c:v>
                </c:pt>
                <c:pt idx="20">
                  <c:v>51.803816835807503</c:v>
                </c:pt>
                <c:pt idx="21">
                  <c:v>51.1632357181416</c:v>
                </c:pt>
                <c:pt idx="22">
                  <c:v>51.107494163707401</c:v>
                </c:pt>
                <c:pt idx="23">
                  <c:v>51.757395627345097</c:v>
                </c:pt>
                <c:pt idx="24">
                  <c:v>53.027022087721498</c:v>
                </c:pt>
                <c:pt idx="25">
                  <c:v>54.793411649852203</c:v>
                </c:pt>
                <c:pt idx="26">
                  <c:v>56.818880719944197</c:v>
                </c:pt>
                <c:pt idx="27">
                  <c:v>58.9113714080367</c:v>
                </c:pt>
                <c:pt idx="28">
                  <c:v>60.841279194161402</c:v>
                </c:pt>
                <c:pt idx="29">
                  <c:v>62.298143127856903</c:v>
                </c:pt>
                <c:pt idx="30">
                  <c:v>63.191654943878099</c:v>
                </c:pt>
                <c:pt idx="31">
                  <c:v>63.657219961928497</c:v>
                </c:pt>
                <c:pt idx="32">
                  <c:v>63.880146790925401</c:v>
                </c:pt>
                <c:pt idx="33">
                  <c:v>63.983357585139302</c:v>
                </c:pt>
                <c:pt idx="34">
                  <c:v>64.022938675875196</c:v>
                </c:pt>
                <c:pt idx="35">
                  <c:v>64.049263693736606</c:v>
                </c:pt>
                <c:pt idx="36">
                  <c:v>64.0144922600619</c:v>
                </c:pt>
                <c:pt idx="37">
                  <c:v>63.894891402714897</c:v>
                </c:pt>
                <c:pt idx="38">
                  <c:v>63.587135567992398</c:v>
                </c:pt>
                <c:pt idx="39">
                  <c:v>63.092739997618501</c:v>
                </c:pt>
                <c:pt idx="40">
                  <c:v>62.529555489402199</c:v>
                </c:pt>
                <c:pt idx="41">
                  <c:v>62.045954215289399</c:v>
                </c:pt>
                <c:pt idx="42">
                  <c:v>61.742911645629903</c:v>
                </c:pt>
                <c:pt idx="43">
                  <c:v>61.619645213146001</c:v>
                </c:pt>
                <c:pt idx="44">
                  <c:v>61.629603715170298</c:v>
                </c:pt>
                <c:pt idx="45">
                  <c:v>61.728089485591802</c:v>
                </c:pt>
                <c:pt idx="46">
                  <c:v>61.753113658013802</c:v>
                </c:pt>
                <c:pt idx="47">
                  <c:v>61.581502976899301</c:v>
                </c:pt>
                <c:pt idx="48">
                  <c:v>61.213999999999999</c:v>
                </c:pt>
                <c:pt idx="49">
                  <c:v>60.744472195760899</c:v>
                </c:pt>
                <c:pt idx="50">
                  <c:v>60.286219635627504</c:v>
                </c:pt>
                <c:pt idx="51">
                  <c:v>59.988012622052899</c:v>
                </c:pt>
                <c:pt idx="52">
                  <c:v>59.851239640390602</c:v>
                </c:pt>
                <c:pt idx="53">
                  <c:v>59.765237258871203</c:v>
                </c:pt>
                <c:pt idx="54">
                  <c:v>59.638362705406003</c:v>
                </c:pt>
                <c:pt idx="55">
                  <c:v>59.405020064300999</c:v>
                </c:pt>
                <c:pt idx="56">
                  <c:v>59.090474279590403</c:v>
                </c:pt>
                <c:pt idx="57">
                  <c:v>58.757155810907399</c:v>
                </c:pt>
              </c:numCache>
            </c:numRef>
          </c:val>
          <c:smooth val="0"/>
          <c:extLst>
            <c:ext xmlns:c16="http://schemas.microsoft.com/office/drawing/2014/chart" uri="{C3380CC4-5D6E-409C-BE32-E72D297353CC}">
              <c16:uniqueId val="{00000003-A4F8-40C7-83A1-6302420C396A}"/>
            </c:ext>
          </c:extLst>
        </c:ser>
        <c:dLbls>
          <c:showLegendKey val="0"/>
          <c:showVal val="0"/>
          <c:showCatName val="0"/>
          <c:showSerName val="0"/>
          <c:showPercent val="0"/>
          <c:showBubbleSize val="0"/>
        </c:dLbls>
        <c:smooth val="0"/>
        <c:axId val="493494760"/>
        <c:axId val="493490448"/>
      </c:lineChart>
      <c:catAx>
        <c:axId val="493494760"/>
        <c:scaling>
          <c:orientation val="minMax"/>
        </c:scaling>
        <c:delete val="0"/>
        <c:axPos val="b"/>
        <c:numFmt formatCode="0" sourceLinked="0"/>
        <c:majorTickMark val="cross"/>
        <c:minorTickMark val="none"/>
        <c:tickLblPos val="low"/>
        <c:spPr>
          <a:noFill/>
          <a:ln w="9525">
            <a:solidFill>
              <a:srgbClr val="DB551E"/>
            </a:solidFill>
          </a:ln>
        </c:spPr>
        <c:txPr>
          <a:bodyPr rot="0"/>
          <a:lstStyle/>
          <a:p>
            <a:pPr>
              <a:defRPr sz="700">
                <a:solidFill>
                  <a:srgbClr val="4D565E"/>
                </a:solidFill>
              </a:defRPr>
            </a:pPr>
            <a:endParaRPr lang="es-MX"/>
          </a:p>
        </c:txPr>
        <c:crossAx val="493490448"/>
        <c:crossesAt val="50"/>
        <c:auto val="1"/>
        <c:lblAlgn val="ctr"/>
        <c:lblOffset val="100"/>
        <c:tickLblSkip val="3"/>
        <c:tickMarkSkip val="12"/>
        <c:noMultiLvlLbl val="1"/>
      </c:catAx>
      <c:valAx>
        <c:axId val="493490448"/>
        <c:scaling>
          <c:orientation val="minMax"/>
          <c:max val="70"/>
          <c:min val="50"/>
        </c:scaling>
        <c:delete val="0"/>
        <c:axPos val="l"/>
        <c:majorGridlines>
          <c:spPr>
            <a:ln w="3175">
              <a:solidFill>
                <a:srgbClr val="C0C0C0"/>
              </a:solidFill>
              <a:prstDash val="sysDot"/>
            </a:ln>
          </c:spPr>
        </c:majorGridlines>
        <c:numFmt formatCode="#,##0.0_ ;[Red]\-#,##0.0\ " sourceLinked="0"/>
        <c:majorTickMark val="out"/>
        <c:minorTickMark val="none"/>
        <c:tickLblPos val="nextTo"/>
        <c:spPr>
          <a:noFill/>
          <a:ln w="12700">
            <a:noFill/>
          </a:ln>
        </c:spPr>
        <c:txPr>
          <a:bodyPr/>
          <a:lstStyle/>
          <a:p>
            <a:pPr>
              <a:defRPr sz="700">
                <a:solidFill>
                  <a:srgbClr val="4D565E"/>
                </a:solidFill>
              </a:defRPr>
            </a:pPr>
            <a:endParaRPr lang="es-MX"/>
          </a:p>
        </c:txPr>
        <c:crossAx val="493494760"/>
        <c:crosses val="autoZero"/>
        <c:crossBetween val="midCat"/>
        <c:majorUnit val="5"/>
        <c:minorUnit val="2"/>
      </c:valAx>
      <c:spPr>
        <a:noFill/>
      </c:spPr>
    </c:plotArea>
    <c:plotVisOnly val="1"/>
    <c:dispBlanksAs val="gap"/>
    <c:showDLblsOverMax val="0"/>
  </c:chart>
  <c:spPr>
    <a:noFill/>
    <a:ln>
      <a:noFill/>
    </a:ln>
  </c:spPr>
  <c:txPr>
    <a:bodyPr/>
    <a:lstStyle/>
    <a:p>
      <a:pPr>
        <a:defRPr sz="1600">
          <a:latin typeface="Arial" pitchFamily="34" charset="0"/>
          <a:cs typeface="Arial" pitchFamily="34" charset="0"/>
        </a:defRPr>
      </a:pPr>
      <a:endParaRPr lang="es-MX"/>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E8FFF36E69C3249968D779353D3735D" ma:contentTypeVersion="6" ma:contentTypeDescription="Create a new document." ma:contentTypeScope="" ma:versionID="6b14e35f4bd9dc64c44530e09447803b">
  <xsd:schema xmlns:xsd="http://www.w3.org/2001/XMLSchema" xmlns:xs="http://www.w3.org/2001/XMLSchema" xmlns:p="http://schemas.microsoft.com/office/2006/metadata/properties" xmlns:ns2="a86ee325-94b0-4f30-847e-6646843bcaf7" xmlns:ns3="1ba99075-95a4-4d57-a0ef-fc2aa316c235" targetNamespace="http://schemas.microsoft.com/office/2006/metadata/properties" ma:root="true" ma:fieldsID="cdb5d3d03d9352702aa1e9fb5abc3dd0" ns2:_="" ns3:_="">
    <xsd:import namespace="a86ee325-94b0-4f30-847e-6646843bcaf7"/>
    <xsd:import namespace="1ba99075-95a4-4d57-a0ef-fc2aa316c2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ee325-94b0-4f30-847e-6646843bc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a99075-95a4-4d57-a0ef-fc2aa316c2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71B76D-B909-4141-A56D-EF6FAC9C9CB0}">
  <ds:schemaRefs>
    <ds:schemaRef ds:uri="http://schemas.microsoft.com/sharepoint/v3/contenttype/forms"/>
  </ds:schemaRefs>
</ds:datastoreItem>
</file>

<file path=customXml/itemProps2.xml><?xml version="1.0" encoding="utf-8"?>
<ds:datastoreItem xmlns:ds="http://schemas.openxmlformats.org/officeDocument/2006/customXml" ds:itemID="{B4976549-8141-493E-8581-99FBE2A07055}">
  <ds:schemaRefs>
    <ds:schemaRef ds:uri="http://schemas.microsoft.com/office/2006/metadata/properties"/>
    <ds:schemaRef ds:uri="http://schemas.microsoft.com/office/2006/documentManagement/types"/>
    <ds:schemaRef ds:uri="http://schemas.openxmlformats.org/package/2006/metadata/core-properties"/>
    <ds:schemaRef ds:uri="http://purl.org/dc/terms/"/>
    <ds:schemaRef ds:uri="1ba99075-95a4-4d57-a0ef-fc2aa316c235"/>
    <ds:schemaRef ds:uri="http://www.w3.org/XML/1998/namespace"/>
    <ds:schemaRef ds:uri="http://purl.org/dc/elements/1.1/"/>
    <ds:schemaRef ds:uri="http://schemas.microsoft.com/office/infopath/2007/PartnerControls"/>
    <ds:schemaRef ds:uri="a86ee325-94b0-4f30-847e-6646843bcaf7"/>
    <ds:schemaRef ds:uri="http://purl.org/dc/dcmitype/"/>
  </ds:schemaRefs>
</ds:datastoreItem>
</file>

<file path=customXml/itemProps3.xml><?xml version="1.0" encoding="utf-8"?>
<ds:datastoreItem xmlns:ds="http://schemas.openxmlformats.org/officeDocument/2006/customXml" ds:itemID="{A961E3AB-ACD0-4968-82D0-A6116F0EAA5F}">
  <ds:schemaRefs>
    <ds:schemaRef ds:uri="http://schemas.openxmlformats.org/officeDocument/2006/bibliography"/>
  </ds:schemaRefs>
</ds:datastoreItem>
</file>

<file path=customXml/itemProps4.xml><?xml version="1.0" encoding="utf-8"?>
<ds:datastoreItem xmlns:ds="http://schemas.openxmlformats.org/officeDocument/2006/customXml" ds:itemID="{4E130FBF-0BEE-4715-86A2-C4B42E4DC3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ee325-94b0-4f30-847e-6646843bcaf7"/>
    <ds:schemaRef ds:uri="1ba99075-95a4-4d57-a0ef-fc2aa316c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Plantilla oficial Boletín-Prensa</Template>
  <TotalTime>4</TotalTime>
  <Pages>7</Pages>
  <Words>2164</Words>
  <Characters>12244</Characters>
  <Application>Microsoft Office Word</Application>
  <DocSecurity>0</DocSecurity>
  <Lines>520</Lines>
  <Paragraphs>360</Paragraphs>
  <ScaleCrop>false</ScaleCrop>
  <HeadingPairs>
    <vt:vector size="2" baseType="variant">
      <vt:variant>
        <vt:lpstr>Título</vt:lpstr>
      </vt:variant>
      <vt:variant>
        <vt:i4>1</vt:i4>
      </vt:variant>
    </vt:vector>
  </HeadingPairs>
  <TitlesOfParts>
    <vt:vector size="1" baseType="lpstr">
      <vt:lpstr>Indicadores de Confianza Empresarial</vt:lpstr>
    </vt:vector>
  </TitlesOfParts>
  <Manager>INEGI</Manager>
  <Company>INEGI</Company>
  <LinksUpToDate>false</LinksUpToDate>
  <CharactersWithSpaces>14140</CharactersWithSpaces>
  <SharedDoc>false</SharedDoc>
  <HLinks>
    <vt:vector size="12" baseType="variant">
      <vt:variant>
        <vt:i4>393307</vt:i4>
      </vt:variant>
      <vt:variant>
        <vt:i4>3</vt:i4>
      </vt:variant>
      <vt:variant>
        <vt:i4>0</vt:i4>
      </vt:variant>
      <vt:variant>
        <vt:i4>5</vt:i4>
      </vt:variant>
      <vt:variant>
        <vt:lpwstr>https://www.inegi.org.mx/programas/inpc/2018/</vt:lpwstr>
      </vt:variant>
      <vt:variant>
        <vt:lpwstr/>
      </vt:variant>
      <vt:variant>
        <vt:i4>1572955</vt:i4>
      </vt:variant>
      <vt:variant>
        <vt:i4>0</vt:i4>
      </vt:variant>
      <vt:variant>
        <vt:i4>0</vt:i4>
      </vt:variant>
      <vt:variant>
        <vt:i4>5</vt:i4>
      </vt:variant>
      <vt:variant>
        <vt:lpwstr>https://www.inegi.org.mx/programas/inpc/2018/default.html</vt:lpwstr>
      </vt:variant>
      <vt:variant>
        <vt:lpwstr>Herramientas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Indicadores de Confianza Empresarial</dc:title>
  <dc:subject>Indicadores de Confianza Empresarial</dc:subject>
  <dc:creator>INEGI</dc:creator>
  <cp:keywords/>
  <dc:description>IGOEC, ICE y componentes de los sectores: Industrias manufactureras, Construcción, Comercio y Servicios privados no financieros</dc:description>
  <cp:lastModifiedBy>GUILLEN MEDINA MOISES</cp:lastModifiedBy>
  <cp:revision>6</cp:revision>
  <cp:lastPrinted>2025-10-31T18:04:00Z</cp:lastPrinted>
  <dcterms:created xsi:type="dcterms:W3CDTF">2025-10-31T16:52:00Z</dcterms:created>
  <dcterms:modified xsi:type="dcterms:W3CDTF">2025-10-31T18:05:00Z</dcterms:modified>
  <cp:category/>
  <cp:version>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0x0101008E8FFF36E69C3249968D779353D3735D</vt:lpwstr>
  </property>
  <property fmtid="{D5CDD505-2E9C-101B-9397-08002B2CF9AE}" pid="3" name="GrammarlyDocumentId">
    <vt:lpwstr>1b32fba8-3d99-47d1-a2ee-032086112fea</vt:lpwstr>
  </property>
</Properties>
</file>